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4679"/>
        <w:gridCol w:w="4681"/>
      </w:tblGrid>
      <w:tr w:rsidR="00DC46B1" w:rsidRPr="00390971" w14:paraId="755EFC72" w14:textId="77777777" w:rsidTr="003866E4">
        <w:tc>
          <w:tcPr>
            <w:tcW w:w="4679" w:type="dxa"/>
            <w:shd w:val="clear" w:color="auto" w:fill="auto"/>
          </w:tcPr>
          <w:p w14:paraId="56B8C280" w14:textId="77777777" w:rsidR="00DC46B1" w:rsidRPr="002B4D8A" w:rsidRDefault="00DC46B1" w:rsidP="00390971">
            <w:pPr>
              <w:pStyle w:val="Titulo1"/>
              <w:pBdr>
                <w:bottom w:val="none" w:sz="0" w:space="0" w:color="auto"/>
              </w:pBdr>
              <w:jc w:val="center"/>
              <w:rPr>
                <w:rFonts w:ascii="Verdana" w:hAnsi="Verdana" w:cs="Tahoma"/>
                <w:color w:val="008000"/>
                <w:sz w:val="16"/>
                <w:szCs w:val="16"/>
                <w:lang w:val="en-US"/>
              </w:rPr>
            </w:pPr>
          </w:p>
        </w:tc>
        <w:tc>
          <w:tcPr>
            <w:tcW w:w="4681" w:type="dxa"/>
            <w:shd w:val="clear" w:color="auto" w:fill="auto"/>
          </w:tcPr>
          <w:p w14:paraId="090A90BB" w14:textId="77777777" w:rsidR="00DC46B1" w:rsidRPr="00390971" w:rsidRDefault="00DC46B1" w:rsidP="00390971">
            <w:pPr>
              <w:pStyle w:val="Titulo1"/>
              <w:pBdr>
                <w:bottom w:val="none" w:sz="0" w:space="0" w:color="auto"/>
              </w:pBdr>
              <w:jc w:val="center"/>
              <w:rPr>
                <w:rFonts w:ascii="Verdana" w:hAnsi="Verdana" w:cs="Tahoma"/>
                <w:color w:val="008000"/>
                <w:sz w:val="16"/>
                <w:szCs w:val="16"/>
                <w:lang w:val="en-US"/>
              </w:rPr>
            </w:pPr>
          </w:p>
        </w:tc>
      </w:tr>
      <w:tr w:rsidR="00DC46B1" w:rsidRPr="008D4169" w14:paraId="535E1F71" w14:textId="77777777" w:rsidTr="003866E4">
        <w:tc>
          <w:tcPr>
            <w:tcW w:w="4679" w:type="dxa"/>
            <w:shd w:val="clear" w:color="auto" w:fill="auto"/>
          </w:tcPr>
          <w:p w14:paraId="58078930" w14:textId="77777777" w:rsidR="00DC46B1" w:rsidRPr="00953DA2" w:rsidRDefault="00DC46B1" w:rsidP="00390971">
            <w:pPr>
              <w:pStyle w:val="Titulo1"/>
              <w:pBdr>
                <w:bottom w:val="none" w:sz="0" w:space="0" w:color="auto"/>
              </w:pBdr>
              <w:jc w:val="center"/>
              <w:rPr>
                <w:rFonts w:ascii="Verdana" w:hAnsi="Verdana" w:cs="Tahoma"/>
                <w:color w:val="008000"/>
                <w:sz w:val="16"/>
                <w:szCs w:val="16"/>
              </w:rPr>
            </w:pPr>
            <w:bookmarkStart w:id="0" w:name="_Hlk3223420"/>
            <w:r w:rsidRPr="00953DA2">
              <w:rPr>
                <w:rFonts w:ascii="Verdana" w:hAnsi="Verdana" w:cs="Tahoma"/>
                <w:color w:val="008000"/>
                <w:sz w:val="16"/>
                <w:szCs w:val="16"/>
              </w:rPr>
              <w:t>LEY DE NAVEGACIÓN Y COMERCIO MARÍTIMOS</w:t>
            </w:r>
          </w:p>
        </w:tc>
        <w:tc>
          <w:tcPr>
            <w:tcW w:w="4681" w:type="dxa"/>
            <w:shd w:val="clear" w:color="auto" w:fill="auto"/>
          </w:tcPr>
          <w:p w14:paraId="3426E64E" w14:textId="77777777" w:rsidR="00DC46B1" w:rsidRPr="00953DA2" w:rsidRDefault="004D7301" w:rsidP="00390971">
            <w:pPr>
              <w:jc w:val="center"/>
              <w:rPr>
                <w:lang w:val="en-US"/>
              </w:rPr>
            </w:pPr>
            <w:r w:rsidRPr="00953DA2">
              <w:rPr>
                <w:rFonts w:ascii="Verdana" w:hAnsi="Verdana"/>
                <w:b/>
                <w:color w:val="008000"/>
                <w:sz w:val="16"/>
                <w:szCs w:val="16"/>
                <w:lang w:val="en-US"/>
              </w:rPr>
              <w:t>LAW OF MARITIME NAVIGATION AND COMMERCE</w:t>
            </w:r>
          </w:p>
        </w:tc>
      </w:tr>
      <w:tr w:rsidR="00DC46B1" w:rsidRPr="008D4169" w14:paraId="42E84026" w14:textId="77777777" w:rsidTr="003866E4">
        <w:tc>
          <w:tcPr>
            <w:tcW w:w="4679" w:type="dxa"/>
            <w:shd w:val="clear" w:color="auto" w:fill="auto"/>
          </w:tcPr>
          <w:p w14:paraId="5CE91B79" w14:textId="77777777" w:rsidR="00DC46B1" w:rsidRPr="00953DA2" w:rsidRDefault="00DC46B1" w:rsidP="00390971">
            <w:pPr>
              <w:pStyle w:val="Titulo1"/>
              <w:pBdr>
                <w:bottom w:val="none" w:sz="0" w:space="0" w:color="auto"/>
              </w:pBdr>
              <w:jc w:val="center"/>
              <w:rPr>
                <w:rFonts w:ascii="Verdana" w:hAnsi="Verdana" w:cs="Tahoma"/>
                <w:b w:val="0"/>
                <w:bCs/>
                <w:sz w:val="16"/>
                <w:szCs w:val="16"/>
                <w:lang w:val="en-US"/>
              </w:rPr>
            </w:pPr>
          </w:p>
        </w:tc>
        <w:tc>
          <w:tcPr>
            <w:tcW w:w="4681" w:type="dxa"/>
            <w:shd w:val="clear" w:color="auto" w:fill="auto"/>
          </w:tcPr>
          <w:p w14:paraId="75CFE099" w14:textId="77777777" w:rsidR="00DC46B1" w:rsidRPr="00953DA2" w:rsidRDefault="00DC46B1" w:rsidP="00390971">
            <w:pPr>
              <w:jc w:val="center"/>
              <w:rPr>
                <w:lang w:val="en-US"/>
              </w:rPr>
            </w:pPr>
            <w:r w:rsidRPr="00953DA2">
              <w:rPr>
                <w:rFonts w:ascii="Verdana" w:hAnsi="Verdana"/>
                <w:sz w:val="16"/>
                <w:szCs w:val="16"/>
                <w:lang w:val="en-US"/>
              </w:rPr>
              <w:t> </w:t>
            </w:r>
          </w:p>
        </w:tc>
      </w:tr>
      <w:tr w:rsidR="00DC46B1" w:rsidRPr="008D4169" w14:paraId="402C2D83" w14:textId="77777777" w:rsidTr="003866E4">
        <w:tc>
          <w:tcPr>
            <w:tcW w:w="4679" w:type="dxa"/>
            <w:shd w:val="clear" w:color="auto" w:fill="auto"/>
          </w:tcPr>
          <w:p w14:paraId="62F1C14D" w14:textId="77777777" w:rsidR="00DC46B1" w:rsidRPr="00953DA2" w:rsidRDefault="00DC46B1" w:rsidP="00390971">
            <w:pPr>
              <w:pStyle w:val="PlainText"/>
              <w:jc w:val="center"/>
              <w:rPr>
                <w:rFonts w:ascii="Verdana" w:eastAsia="MS Mincho" w:hAnsi="Verdana" w:cs="Tahoma"/>
                <w:b/>
                <w:bCs/>
                <w:sz w:val="16"/>
                <w:szCs w:val="16"/>
                <w:lang w:val="es-MX"/>
              </w:rPr>
            </w:pPr>
            <w:r w:rsidRPr="00953DA2">
              <w:rPr>
                <w:rFonts w:ascii="Verdana" w:eastAsia="MS Mincho" w:hAnsi="Verdana" w:cs="Tahoma"/>
                <w:b/>
                <w:bCs/>
                <w:sz w:val="16"/>
                <w:szCs w:val="16"/>
                <w:lang w:val="es-MX"/>
              </w:rPr>
              <w:t>Nueva Ley publicada en el Diario Oficial de la Federación el 1 de junio de 2006</w:t>
            </w:r>
          </w:p>
        </w:tc>
        <w:tc>
          <w:tcPr>
            <w:tcW w:w="4681" w:type="dxa"/>
            <w:shd w:val="clear" w:color="auto" w:fill="auto"/>
          </w:tcPr>
          <w:p w14:paraId="6F919C75" w14:textId="77777777" w:rsidR="00DC46B1" w:rsidRPr="00953DA2" w:rsidRDefault="00DC46B1" w:rsidP="00390971">
            <w:pPr>
              <w:jc w:val="center"/>
              <w:rPr>
                <w:lang w:val="en-US"/>
              </w:rPr>
            </w:pPr>
            <w:r w:rsidRPr="00953DA2">
              <w:rPr>
                <w:rFonts w:ascii="Verdana" w:hAnsi="Verdana"/>
                <w:b/>
                <w:bCs/>
                <w:sz w:val="16"/>
                <w:szCs w:val="16"/>
                <w:lang w:val="en-US"/>
              </w:rPr>
              <w:t xml:space="preserve">New Law published in the </w:t>
            </w:r>
            <w:r w:rsidR="004D7301" w:rsidRPr="00953DA2">
              <w:rPr>
                <w:rFonts w:ascii="Verdana" w:hAnsi="Verdana"/>
                <w:b/>
                <w:bCs/>
                <w:sz w:val="16"/>
                <w:szCs w:val="16"/>
                <w:lang w:val="en-US"/>
              </w:rPr>
              <w:t>Official Daily</w:t>
            </w:r>
            <w:r w:rsidRPr="00953DA2">
              <w:rPr>
                <w:rFonts w:ascii="Verdana" w:hAnsi="Verdana"/>
                <w:b/>
                <w:bCs/>
                <w:sz w:val="16"/>
                <w:szCs w:val="16"/>
                <w:lang w:val="en-US"/>
              </w:rPr>
              <w:t xml:space="preserve"> of the Federation on June 1, 2006</w:t>
            </w:r>
            <w:r w:rsidRPr="00953DA2">
              <w:rPr>
                <w:lang w:val="en-US"/>
              </w:rPr>
              <w:t xml:space="preserve"> </w:t>
            </w:r>
          </w:p>
        </w:tc>
      </w:tr>
      <w:tr w:rsidR="00DC46B1" w:rsidRPr="008D4169" w14:paraId="3F0F01B6" w14:textId="77777777" w:rsidTr="003866E4">
        <w:tc>
          <w:tcPr>
            <w:tcW w:w="4679" w:type="dxa"/>
            <w:shd w:val="clear" w:color="auto" w:fill="auto"/>
          </w:tcPr>
          <w:p w14:paraId="79DAE1EA" w14:textId="77777777" w:rsidR="00DC46B1" w:rsidRPr="00953DA2" w:rsidRDefault="00DC46B1" w:rsidP="00390971">
            <w:pPr>
              <w:pStyle w:val="texto0"/>
              <w:spacing w:after="0" w:line="240" w:lineRule="auto"/>
              <w:ind w:firstLine="0"/>
              <w:jc w:val="center"/>
              <w:rPr>
                <w:rFonts w:ascii="Verdana" w:hAnsi="Verdana" w:cs="Tahoma"/>
                <w:b/>
                <w:sz w:val="16"/>
                <w:szCs w:val="16"/>
                <w:lang w:val="en-US"/>
              </w:rPr>
            </w:pPr>
          </w:p>
        </w:tc>
        <w:tc>
          <w:tcPr>
            <w:tcW w:w="4681" w:type="dxa"/>
            <w:shd w:val="clear" w:color="auto" w:fill="auto"/>
          </w:tcPr>
          <w:p w14:paraId="5D19BA5A" w14:textId="77777777" w:rsidR="00DC46B1" w:rsidRPr="00953DA2" w:rsidRDefault="00DC46B1" w:rsidP="00390971">
            <w:pPr>
              <w:jc w:val="center"/>
              <w:rPr>
                <w:lang w:val="en-US"/>
              </w:rPr>
            </w:pPr>
            <w:r w:rsidRPr="00953DA2">
              <w:rPr>
                <w:rFonts w:ascii="Verdana" w:hAnsi="Verdana"/>
                <w:b/>
                <w:bCs/>
                <w:sz w:val="16"/>
                <w:szCs w:val="16"/>
                <w:lang w:val="en-US"/>
              </w:rPr>
              <w:t> </w:t>
            </w:r>
          </w:p>
        </w:tc>
      </w:tr>
      <w:tr w:rsidR="00DC46B1" w:rsidRPr="00953DA2" w14:paraId="20371268" w14:textId="77777777" w:rsidTr="003866E4">
        <w:tc>
          <w:tcPr>
            <w:tcW w:w="4679" w:type="dxa"/>
            <w:shd w:val="clear" w:color="auto" w:fill="auto"/>
          </w:tcPr>
          <w:p w14:paraId="3DC175FD" w14:textId="77777777" w:rsidR="00DC46B1" w:rsidRPr="00953DA2" w:rsidRDefault="00DC46B1" w:rsidP="00390971">
            <w:pPr>
              <w:pStyle w:val="texto0"/>
              <w:spacing w:after="0" w:line="240" w:lineRule="auto"/>
              <w:ind w:firstLine="0"/>
              <w:jc w:val="center"/>
              <w:rPr>
                <w:rFonts w:ascii="Verdana" w:hAnsi="Verdana" w:cs="Tahoma"/>
                <w:b/>
                <w:sz w:val="16"/>
                <w:szCs w:val="16"/>
              </w:rPr>
            </w:pPr>
            <w:r w:rsidRPr="00953DA2">
              <w:rPr>
                <w:rFonts w:ascii="Verdana" w:hAnsi="Verdana" w:cs="Tahoma"/>
                <w:b/>
                <w:sz w:val="16"/>
                <w:szCs w:val="16"/>
              </w:rPr>
              <w:t>TEXTO VIGENTE</w:t>
            </w:r>
          </w:p>
        </w:tc>
        <w:tc>
          <w:tcPr>
            <w:tcW w:w="4681" w:type="dxa"/>
            <w:shd w:val="clear" w:color="auto" w:fill="auto"/>
          </w:tcPr>
          <w:p w14:paraId="41D840B4" w14:textId="77777777" w:rsidR="00DC46B1" w:rsidRPr="00953DA2" w:rsidRDefault="00DC46B1" w:rsidP="00390971">
            <w:pPr>
              <w:jc w:val="center"/>
              <w:rPr>
                <w:lang w:val="en-US"/>
              </w:rPr>
            </w:pPr>
            <w:r w:rsidRPr="00953DA2">
              <w:rPr>
                <w:rFonts w:ascii="Verdana" w:hAnsi="Verdana"/>
                <w:b/>
                <w:bCs/>
                <w:sz w:val="16"/>
                <w:szCs w:val="16"/>
                <w:lang w:val="en-US"/>
              </w:rPr>
              <w:t>CURRENT TEXT</w:t>
            </w:r>
            <w:r w:rsidRPr="00953DA2">
              <w:rPr>
                <w:lang w:val="en-US"/>
              </w:rPr>
              <w:t xml:space="preserve"> </w:t>
            </w:r>
          </w:p>
        </w:tc>
      </w:tr>
      <w:tr w:rsidR="00DC46B1" w:rsidRPr="00953DA2" w14:paraId="77A041AB" w14:textId="77777777" w:rsidTr="003866E4">
        <w:tc>
          <w:tcPr>
            <w:tcW w:w="4679" w:type="dxa"/>
            <w:shd w:val="clear" w:color="auto" w:fill="auto"/>
          </w:tcPr>
          <w:p w14:paraId="7BC9F186" w14:textId="69D028BA" w:rsidR="00DC46B1" w:rsidRPr="00953DA2" w:rsidRDefault="00DC46B1" w:rsidP="00390971">
            <w:pPr>
              <w:pStyle w:val="texto0"/>
              <w:spacing w:after="0" w:line="240" w:lineRule="auto"/>
              <w:ind w:firstLine="0"/>
              <w:jc w:val="center"/>
              <w:rPr>
                <w:rFonts w:ascii="Verdana" w:hAnsi="Verdana" w:cs="Tahoma"/>
                <w:b/>
                <w:color w:val="CC3300"/>
                <w:sz w:val="16"/>
                <w:szCs w:val="16"/>
              </w:rPr>
            </w:pPr>
            <w:r w:rsidRPr="00953DA2">
              <w:rPr>
                <w:rFonts w:ascii="Verdana" w:hAnsi="Verdana" w:cs="Tahoma"/>
                <w:b/>
                <w:color w:val="CC3300"/>
                <w:sz w:val="16"/>
                <w:szCs w:val="16"/>
              </w:rPr>
              <w:t xml:space="preserve">Última reforma publicada DOF </w:t>
            </w:r>
            <w:r w:rsidR="008D4169">
              <w:rPr>
                <w:rFonts w:ascii="Verdana" w:hAnsi="Verdana" w:cs="Tahoma"/>
                <w:b/>
                <w:color w:val="CC3300"/>
                <w:sz w:val="16"/>
                <w:szCs w:val="16"/>
              </w:rPr>
              <w:t>07-12-2020</w:t>
            </w:r>
          </w:p>
        </w:tc>
        <w:tc>
          <w:tcPr>
            <w:tcW w:w="4681" w:type="dxa"/>
            <w:shd w:val="clear" w:color="auto" w:fill="auto"/>
          </w:tcPr>
          <w:p w14:paraId="0D43A867" w14:textId="290F2922" w:rsidR="00DC46B1" w:rsidRPr="00953DA2" w:rsidRDefault="00DC46B1" w:rsidP="00390971">
            <w:pPr>
              <w:jc w:val="center"/>
              <w:rPr>
                <w:lang w:val="en-US"/>
              </w:rPr>
            </w:pPr>
            <w:r w:rsidRPr="00953DA2">
              <w:rPr>
                <w:rFonts w:ascii="Verdana" w:hAnsi="Verdana"/>
                <w:b/>
                <w:bCs/>
                <w:color w:val="CC3300"/>
                <w:sz w:val="16"/>
                <w:szCs w:val="16"/>
                <w:lang w:val="en-US"/>
              </w:rPr>
              <w:t xml:space="preserve">Last reform published DOF </w:t>
            </w:r>
            <w:r w:rsidR="008D4169">
              <w:rPr>
                <w:rFonts w:ascii="Verdana" w:hAnsi="Verdana"/>
                <w:b/>
                <w:bCs/>
                <w:color w:val="CC3300"/>
                <w:sz w:val="16"/>
                <w:szCs w:val="16"/>
                <w:lang w:val="en-US"/>
              </w:rPr>
              <w:t>07-12-2020</w:t>
            </w:r>
          </w:p>
        </w:tc>
      </w:tr>
      <w:tr w:rsidR="00DC46B1" w:rsidRPr="00953DA2" w14:paraId="4F34F774" w14:textId="77777777" w:rsidTr="003866E4">
        <w:tc>
          <w:tcPr>
            <w:tcW w:w="4679" w:type="dxa"/>
            <w:shd w:val="clear" w:color="auto" w:fill="auto"/>
          </w:tcPr>
          <w:p w14:paraId="5A043D8C" w14:textId="77777777" w:rsidR="00DC46B1" w:rsidRPr="00953DA2" w:rsidRDefault="00DC46B1" w:rsidP="00390971">
            <w:pPr>
              <w:pStyle w:val="Titulo1"/>
              <w:pBdr>
                <w:bottom w:val="none" w:sz="0" w:space="0" w:color="auto"/>
              </w:pBdr>
              <w:rPr>
                <w:rFonts w:ascii="Verdana" w:hAnsi="Verdana"/>
                <w:b w:val="0"/>
                <w:sz w:val="16"/>
                <w:szCs w:val="16"/>
              </w:rPr>
            </w:pPr>
          </w:p>
        </w:tc>
        <w:tc>
          <w:tcPr>
            <w:tcW w:w="4681" w:type="dxa"/>
            <w:shd w:val="clear" w:color="auto" w:fill="auto"/>
          </w:tcPr>
          <w:p w14:paraId="6FBA0A95" w14:textId="77777777" w:rsidR="00DC46B1" w:rsidRPr="00953DA2" w:rsidRDefault="00DC46B1" w:rsidP="00390971">
            <w:pPr>
              <w:jc w:val="both"/>
              <w:rPr>
                <w:lang w:val="en-US"/>
              </w:rPr>
            </w:pPr>
            <w:r w:rsidRPr="00953DA2">
              <w:rPr>
                <w:rFonts w:ascii="Verdana" w:hAnsi="Verdana"/>
                <w:sz w:val="16"/>
                <w:szCs w:val="16"/>
                <w:lang w:val="en-US"/>
              </w:rPr>
              <w:t> </w:t>
            </w:r>
          </w:p>
        </w:tc>
      </w:tr>
      <w:tr w:rsidR="00DC46B1" w:rsidRPr="00953DA2" w14:paraId="54BCFA15" w14:textId="77777777" w:rsidTr="003866E4">
        <w:tc>
          <w:tcPr>
            <w:tcW w:w="4679" w:type="dxa"/>
            <w:shd w:val="clear" w:color="auto" w:fill="auto"/>
          </w:tcPr>
          <w:p w14:paraId="3E060AC3" w14:textId="77777777" w:rsidR="00DC46B1" w:rsidRPr="00953DA2" w:rsidRDefault="00DC46B1" w:rsidP="00390971">
            <w:pPr>
              <w:pStyle w:val="Heading2"/>
              <w:pBdr>
                <w:top w:val="none" w:sz="0" w:space="0" w:color="auto"/>
              </w:pBdr>
              <w:spacing w:after="0"/>
              <w:rPr>
                <w:rFonts w:ascii="Verdana" w:hAnsi="Verdana"/>
                <w:sz w:val="16"/>
                <w:szCs w:val="16"/>
              </w:rPr>
            </w:pPr>
            <w:r w:rsidRPr="00953DA2">
              <w:rPr>
                <w:rFonts w:ascii="Verdana" w:hAnsi="Verdana"/>
                <w:sz w:val="16"/>
                <w:szCs w:val="16"/>
              </w:rPr>
              <w:t>Al margen un sello con el Escudo Nacional, que dice: Estados Unidos Mexicanos.- Presidencia de la República.</w:t>
            </w:r>
          </w:p>
        </w:tc>
        <w:tc>
          <w:tcPr>
            <w:tcW w:w="4681" w:type="dxa"/>
            <w:shd w:val="clear" w:color="auto" w:fill="auto"/>
          </w:tcPr>
          <w:p w14:paraId="08D7AAB8" w14:textId="77777777" w:rsidR="00DC46B1" w:rsidRPr="00953DA2" w:rsidRDefault="004D7301" w:rsidP="00390971">
            <w:pPr>
              <w:jc w:val="both"/>
              <w:outlineLvl w:val="1"/>
              <w:rPr>
                <w:sz w:val="36"/>
                <w:szCs w:val="36"/>
                <w:lang w:val="en-US"/>
              </w:rPr>
            </w:pPr>
            <w:r w:rsidRPr="00953DA2">
              <w:rPr>
                <w:rFonts w:ascii="Verdana" w:hAnsi="Verdana"/>
                <w:sz w:val="16"/>
                <w:szCs w:val="16"/>
                <w:lang w:val="en-US"/>
              </w:rPr>
              <w:t xml:space="preserve">In the margin a stamp with the National Seal, that says: United Mexican States. </w:t>
            </w:r>
            <w:r w:rsidR="00DC46B1" w:rsidRPr="00953DA2">
              <w:rPr>
                <w:rFonts w:ascii="Verdana" w:hAnsi="Verdana"/>
                <w:sz w:val="16"/>
                <w:szCs w:val="16"/>
                <w:lang w:val="en-US"/>
              </w:rPr>
              <w:t xml:space="preserve"> Presidency of the Republic.</w:t>
            </w:r>
            <w:r w:rsidR="00DC46B1" w:rsidRPr="00953DA2">
              <w:rPr>
                <w:sz w:val="36"/>
                <w:szCs w:val="36"/>
                <w:lang w:val="en-US"/>
              </w:rPr>
              <w:t xml:space="preserve"> </w:t>
            </w:r>
          </w:p>
        </w:tc>
      </w:tr>
      <w:tr w:rsidR="00DC46B1" w:rsidRPr="00953DA2" w14:paraId="6D50EEC0" w14:textId="77777777" w:rsidTr="003866E4">
        <w:tc>
          <w:tcPr>
            <w:tcW w:w="4679" w:type="dxa"/>
            <w:shd w:val="clear" w:color="auto" w:fill="auto"/>
          </w:tcPr>
          <w:p w14:paraId="70D2DC08" w14:textId="77777777" w:rsidR="00DC46B1" w:rsidRPr="00953DA2" w:rsidRDefault="00DC46B1" w:rsidP="00DC46B1">
            <w:pPr>
              <w:rPr>
                <w:rFonts w:ascii="Verdana" w:hAnsi="Verdana" w:cs="Arial"/>
                <w:sz w:val="16"/>
                <w:szCs w:val="16"/>
              </w:rPr>
            </w:pPr>
          </w:p>
        </w:tc>
        <w:tc>
          <w:tcPr>
            <w:tcW w:w="4681" w:type="dxa"/>
            <w:shd w:val="clear" w:color="auto" w:fill="auto"/>
          </w:tcPr>
          <w:p w14:paraId="64500807" w14:textId="77777777" w:rsidR="00DC46B1" w:rsidRPr="00953DA2" w:rsidRDefault="00DC46B1" w:rsidP="00DC46B1">
            <w:pPr>
              <w:rPr>
                <w:lang w:val="en-US"/>
              </w:rPr>
            </w:pPr>
            <w:r w:rsidRPr="00953DA2">
              <w:rPr>
                <w:rFonts w:ascii="Verdana" w:hAnsi="Verdana"/>
                <w:sz w:val="16"/>
                <w:szCs w:val="16"/>
                <w:lang w:val="en-US"/>
              </w:rPr>
              <w:t> </w:t>
            </w:r>
          </w:p>
        </w:tc>
      </w:tr>
      <w:tr w:rsidR="00DC46B1" w:rsidRPr="008D4169" w14:paraId="5D90EAD9" w14:textId="77777777" w:rsidTr="003866E4">
        <w:tc>
          <w:tcPr>
            <w:tcW w:w="4679" w:type="dxa"/>
            <w:shd w:val="clear" w:color="auto" w:fill="auto"/>
          </w:tcPr>
          <w:p w14:paraId="54E41F67" w14:textId="77777777" w:rsidR="00DC46B1" w:rsidRPr="00953DA2" w:rsidRDefault="00DC46B1" w:rsidP="00390971">
            <w:pPr>
              <w:pStyle w:val="Texto"/>
              <w:spacing w:after="0" w:line="240" w:lineRule="auto"/>
              <w:ind w:firstLine="0"/>
              <w:rPr>
                <w:rFonts w:ascii="Verdana" w:hAnsi="Verdana"/>
                <w:sz w:val="16"/>
                <w:szCs w:val="16"/>
              </w:rPr>
            </w:pPr>
            <w:r w:rsidRPr="00953DA2">
              <w:rPr>
                <w:rFonts w:ascii="Verdana" w:hAnsi="Verdana"/>
                <w:b/>
                <w:sz w:val="16"/>
                <w:szCs w:val="16"/>
              </w:rPr>
              <w:t>VICENTE FOX QUESADA</w:t>
            </w:r>
            <w:r w:rsidRPr="00953DA2">
              <w:rPr>
                <w:rFonts w:ascii="Verdana" w:hAnsi="Verdana"/>
                <w:sz w:val="16"/>
                <w:szCs w:val="16"/>
              </w:rPr>
              <w:t>, Presidente de los Estados Unidos Mexicanos, a sus habitantes sabed:</w:t>
            </w:r>
          </w:p>
        </w:tc>
        <w:tc>
          <w:tcPr>
            <w:tcW w:w="4681" w:type="dxa"/>
            <w:shd w:val="clear" w:color="auto" w:fill="auto"/>
          </w:tcPr>
          <w:p w14:paraId="4E95A2BC" w14:textId="77777777" w:rsidR="00DC46B1" w:rsidRPr="00953DA2" w:rsidRDefault="00DC46B1" w:rsidP="00390971">
            <w:pPr>
              <w:jc w:val="both"/>
              <w:rPr>
                <w:lang w:val="en-US"/>
              </w:rPr>
            </w:pPr>
            <w:r w:rsidRPr="00953DA2">
              <w:rPr>
                <w:rFonts w:ascii="Verdana" w:hAnsi="Verdana"/>
                <w:b/>
                <w:bCs/>
                <w:sz w:val="16"/>
                <w:szCs w:val="16"/>
                <w:lang w:val="en-US"/>
              </w:rPr>
              <w:t>VICENTE FOX QUESADA</w:t>
            </w:r>
            <w:r w:rsidRPr="00953DA2">
              <w:rPr>
                <w:rFonts w:ascii="Verdana" w:hAnsi="Verdana"/>
                <w:sz w:val="16"/>
                <w:szCs w:val="16"/>
                <w:lang w:val="en-US"/>
              </w:rPr>
              <w:t>, President of the United Mexican States, its inhabitants know:</w:t>
            </w:r>
            <w:r w:rsidRPr="00953DA2">
              <w:rPr>
                <w:lang w:val="en-US"/>
              </w:rPr>
              <w:t xml:space="preserve"> </w:t>
            </w:r>
          </w:p>
        </w:tc>
      </w:tr>
      <w:tr w:rsidR="00DC46B1" w:rsidRPr="008D4169" w14:paraId="1196C148" w14:textId="77777777" w:rsidTr="003866E4">
        <w:tc>
          <w:tcPr>
            <w:tcW w:w="4679" w:type="dxa"/>
            <w:shd w:val="clear" w:color="auto" w:fill="auto"/>
          </w:tcPr>
          <w:p w14:paraId="1B8E7DE5" w14:textId="77777777" w:rsidR="00DC46B1" w:rsidRPr="00953DA2" w:rsidRDefault="00DC46B1" w:rsidP="00390971">
            <w:pPr>
              <w:pStyle w:val="Texto"/>
              <w:spacing w:after="0" w:line="240" w:lineRule="auto"/>
              <w:ind w:firstLine="0"/>
              <w:rPr>
                <w:rFonts w:ascii="Verdana" w:hAnsi="Verdana"/>
                <w:sz w:val="16"/>
                <w:szCs w:val="16"/>
                <w:lang w:val="en-US"/>
              </w:rPr>
            </w:pPr>
          </w:p>
        </w:tc>
        <w:tc>
          <w:tcPr>
            <w:tcW w:w="4681" w:type="dxa"/>
            <w:shd w:val="clear" w:color="auto" w:fill="auto"/>
          </w:tcPr>
          <w:p w14:paraId="448085B8" w14:textId="77777777" w:rsidR="00DC46B1" w:rsidRPr="00953DA2" w:rsidRDefault="00DC46B1" w:rsidP="00390971">
            <w:pPr>
              <w:jc w:val="both"/>
              <w:rPr>
                <w:lang w:val="en-US"/>
              </w:rPr>
            </w:pPr>
            <w:r w:rsidRPr="00953DA2">
              <w:rPr>
                <w:rFonts w:ascii="Verdana" w:hAnsi="Verdana"/>
                <w:sz w:val="16"/>
                <w:szCs w:val="16"/>
                <w:lang w:val="en-US"/>
              </w:rPr>
              <w:t> </w:t>
            </w:r>
          </w:p>
        </w:tc>
      </w:tr>
      <w:tr w:rsidR="00DC46B1" w:rsidRPr="008D4169" w14:paraId="1BDBB1C1" w14:textId="77777777" w:rsidTr="003866E4">
        <w:tc>
          <w:tcPr>
            <w:tcW w:w="4679" w:type="dxa"/>
            <w:shd w:val="clear" w:color="auto" w:fill="auto"/>
          </w:tcPr>
          <w:p w14:paraId="5F81AE09" w14:textId="77777777" w:rsidR="00DC46B1" w:rsidRPr="00953DA2" w:rsidRDefault="00DC46B1" w:rsidP="00390971">
            <w:pPr>
              <w:pStyle w:val="Texto"/>
              <w:spacing w:after="0" w:line="240" w:lineRule="auto"/>
              <w:ind w:firstLine="0"/>
              <w:rPr>
                <w:rFonts w:ascii="Verdana" w:hAnsi="Verdana"/>
                <w:sz w:val="16"/>
                <w:szCs w:val="16"/>
              </w:rPr>
            </w:pPr>
            <w:r w:rsidRPr="00953DA2">
              <w:rPr>
                <w:rFonts w:ascii="Verdana" w:hAnsi="Verdana"/>
                <w:sz w:val="16"/>
                <w:szCs w:val="16"/>
              </w:rPr>
              <w:t>Que el Honorable Congreso de la Unión, se ha servido dirigirme el siguiente</w:t>
            </w:r>
          </w:p>
        </w:tc>
        <w:tc>
          <w:tcPr>
            <w:tcW w:w="4681" w:type="dxa"/>
            <w:shd w:val="clear" w:color="auto" w:fill="auto"/>
          </w:tcPr>
          <w:p w14:paraId="0CFE8908" w14:textId="77777777" w:rsidR="00DC46B1" w:rsidRPr="00953DA2" w:rsidRDefault="00DC46B1" w:rsidP="00390971">
            <w:pPr>
              <w:jc w:val="both"/>
              <w:rPr>
                <w:lang w:val="en-US"/>
              </w:rPr>
            </w:pPr>
            <w:r w:rsidRPr="00953DA2">
              <w:rPr>
                <w:rFonts w:ascii="Verdana" w:hAnsi="Verdana"/>
                <w:sz w:val="16"/>
                <w:szCs w:val="16"/>
                <w:lang w:val="en-US"/>
              </w:rPr>
              <w:t>That the Honorable Congress of the Union, has served to direct me the following</w:t>
            </w:r>
            <w:r w:rsidRPr="00953DA2">
              <w:rPr>
                <w:lang w:val="en-US"/>
              </w:rPr>
              <w:t xml:space="preserve"> </w:t>
            </w:r>
          </w:p>
        </w:tc>
      </w:tr>
      <w:tr w:rsidR="00DC46B1" w:rsidRPr="008D4169" w14:paraId="7178C5BF" w14:textId="77777777" w:rsidTr="003866E4">
        <w:tc>
          <w:tcPr>
            <w:tcW w:w="4679" w:type="dxa"/>
            <w:shd w:val="clear" w:color="auto" w:fill="auto"/>
          </w:tcPr>
          <w:p w14:paraId="563EF548" w14:textId="77777777" w:rsidR="00DC46B1" w:rsidRPr="00953DA2" w:rsidRDefault="00DC46B1" w:rsidP="00390971">
            <w:pPr>
              <w:pStyle w:val="Texto"/>
              <w:spacing w:after="0" w:line="240" w:lineRule="auto"/>
              <w:ind w:firstLine="0"/>
              <w:rPr>
                <w:rFonts w:ascii="Verdana" w:hAnsi="Verdana"/>
                <w:sz w:val="16"/>
                <w:szCs w:val="16"/>
                <w:lang w:val="en-US"/>
              </w:rPr>
            </w:pPr>
          </w:p>
        </w:tc>
        <w:tc>
          <w:tcPr>
            <w:tcW w:w="4681" w:type="dxa"/>
            <w:shd w:val="clear" w:color="auto" w:fill="auto"/>
          </w:tcPr>
          <w:p w14:paraId="48549F86" w14:textId="77777777" w:rsidR="00DC46B1" w:rsidRPr="00953DA2" w:rsidRDefault="00DC46B1" w:rsidP="00390971">
            <w:pPr>
              <w:jc w:val="both"/>
              <w:rPr>
                <w:lang w:val="en-US"/>
              </w:rPr>
            </w:pPr>
            <w:r w:rsidRPr="00953DA2">
              <w:rPr>
                <w:rFonts w:ascii="Verdana" w:hAnsi="Verdana"/>
                <w:sz w:val="16"/>
                <w:szCs w:val="16"/>
                <w:lang w:val="en-US"/>
              </w:rPr>
              <w:t> </w:t>
            </w:r>
          </w:p>
        </w:tc>
      </w:tr>
      <w:tr w:rsidR="00DC46B1" w:rsidRPr="00953DA2" w14:paraId="5F5431F1" w14:textId="77777777" w:rsidTr="003866E4">
        <w:tc>
          <w:tcPr>
            <w:tcW w:w="4679" w:type="dxa"/>
            <w:shd w:val="clear" w:color="auto" w:fill="auto"/>
          </w:tcPr>
          <w:p w14:paraId="41472A12" w14:textId="77777777" w:rsidR="00DC46B1" w:rsidRPr="00953DA2" w:rsidRDefault="00DC46B1" w:rsidP="00390971">
            <w:pPr>
              <w:pStyle w:val="ANOTACION"/>
              <w:spacing w:before="0" w:after="0" w:line="240" w:lineRule="auto"/>
              <w:rPr>
                <w:rFonts w:ascii="Verdana" w:hAnsi="Verdana" w:cs="Arial"/>
                <w:sz w:val="16"/>
                <w:szCs w:val="16"/>
                <w:lang w:val="es-MX"/>
              </w:rPr>
            </w:pPr>
            <w:r w:rsidRPr="00953DA2">
              <w:rPr>
                <w:rFonts w:ascii="Verdana" w:hAnsi="Verdana" w:cs="Arial"/>
                <w:sz w:val="16"/>
                <w:szCs w:val="16"/>
                <w:lang w:val="es-MX"/>
              </w:rPr>
              <w:t>DECRETO</w:t>
            </w:r>
          </w:p>
        </w:tc>
        <w:tc>
          <w:tcPr>
            <w:tcW w:w="4681" w:type="dxa"/>
            <w:shd w:val="clear" w:color="auto" w:fill="auto"/>
          </w:tcPr>
          <w:p w14:paraId="6225CDC7" w14:textId="77777777" w:rsidR="00DC46B1" w:rsidRPr="00953DA2" w:rsidRDefault="00DC46B1" w:rsidP="00390971">
            <w:pPr>
              <w:jc w:val="center"/>
              <w:rPr>
                <w:lang w:val="en-US"/>
              </w:rPr>
            </w:pPr>
            <w:r w:rsidRPr="00953DA2">
              <w:rPr>
                <w:rFonts w:ascii="Verdana" w:hAnsi="Verdana"/>
                <w:b/>
                <w:bCs/>
                <w:sz w:val="16"/>
                <w:szCs w:val="16"/>
                <w:lang w:val="en-US"/>
              </w:rPr>
              <w:t>DECREE</w:t>
            </w:r>
            <w:r w:rsidRPr="00953DA2">
              <w:rPr>
                <w:lang w:val="en-US"/>
              </w:rPr>
              <w:t xml:space="preserve"> </w:t>
            </w:r>
          </w:p>
        </w:tc>
      </w:tr>
      <w:tr w:rsidR="00DC46B1" w:rsidRPr="00953DA2" w14:paraId="56D417F0" w14:textId="77777777" w:rsidTr="003866E4">
        <w:tc>
          <w:tcPr>
            <w:tcW w:w="4679" w:type="dxa"/>
            <w:shd w:val="clear" w:color="auto" w:fill="auto"/>
          </w:tcPr>
          <w:p w14:paraId="3C0CE4E9" w14:textId="77777777" w:rsidR="00DC46B1" w:rsidRPr="00953DA2" w:rsidRDefault="00DC46B1" w:rsidP="00390971">
            <w:pPr>
              <w:pStyle w:val="ANOTACION"/>
              <w:spacing w:before="0" w:after="0" w:line="240" w:lineRule="auto"/>
              <w:rPr>
                <w:rFonts w:ascii="Verdana" w:hAnsi="Verdana" w:cs="Arial"/>
                <w:sz w:val="16"/>
                <w:szCs w:val="16"/>
                <w:lang w:val="es-MX"/>
              </w:rPr>
            </w:pPr>
          </w:p>
        </w:tc>
        <w:tc>
          <w:tcPr>
            <w:tcW w:w="4681" w:type="dxa"/>
            <w:shd w:val="clear" w:color="auto" w:fill="auto"/>
          </w:tcPr>
          <w:p w14:paraId="55B689DF" w14:textId="77777777" w:rsidR="00DC46B1" w:rsidRPr="00953DA2" w:rsidRDefault="00DC46B1" w:rsidP="00390971">
            <w:pPr>
              <w:jc w:val="center"/>
              <w:rPr>
                <w:lang w:val="en-US"/>
              </w:rPr>
            </w:pPr>
            <w:r w:rsidRPr="00953DA2">
              <w:rPr>
                <w:rFonts w:ascii="Verdana" w:hAnsi="Verdana"/>
                <w:b/>
                <w:bCs/>
                <w:sz w:val="16"/>
                <w:szCs w:val="16"/>
                <w:lang w:val="en-US"/>
              </w:rPr>
              <w:t> </w:t>
            </w:r>
          </w:p>
        </w:tc>
      </w:tr>
      <w:tr w:rsidR="00DC46B1" w:rsidRPr="008D4169" w14:paraId="72BCA2FA" w14:textId="77777777" w:rsidTr="003866E4">
        <w:tc>
          <w:tcPr>
            <w:tcW w:w="4679" w:type="dxa"/>
            <w:shd w:val="clear" w:color="auto" w:fill="auto"/>
          </w:tcPr>
          <w:p w14:paraId="21A7298E" w14:textId="77777777" w:rsidR="00DC46B1" w:rsidRPr="00953DA2" w:rsidRDefault="00DC46B1" w:rsidP="00390971">
            <w:pPr>
              <w:pStyle w:val="Texto"/>
              <w:spacing w:after="0" w:line="240" w:lineRule="auto"/>
              <w:ind w:firstLine="0"/>
              <w:rPr>
                <w:rFonts w:ascii="Verdana" w:hAnsi="Verdana"/>
                <w:sz w:val="16"/>
                <w:szCs w:val="16"/>
              </w:rPr>
            </w:pPr>
            <w:r w:rsidRPr="00953DA2">
              <w:rPr>
                <w:rFonts w:ascii="Verdana" w:hAnsi="Verdana"/>
                <w:b/>
                <w:sz w:val="16"/>
                <w:szCs w:val="16"/>
              </w:rPr>
              <w:t>"</w:t>
            </w:r>
            <w:r w:rsidRPr="00953DA2">
              <w:rPr>
                <w:rFonts w:ascii="Verdana" w:hAnsi="Verdana"/>
                <w:sz w:val="16"/>
                <w:szCs w:val="16"/>
              </w:rPr>
              <w:t>EL CONGRESO GENERAL DE LOS ESTADOS UNIDOS MEXICANOS, DECRETA:</w:t>
            </w:r>
          </w:p>
        </w:tc>
        <w:tc>
          <w:tcPr>
            <w:tcW w:w="4681" w:type="dxa"/>
            <w:shd w:val="clear" w:color="auto" w:fill="auto"/>
          </w:tcPr>
          <w:p w14:paraId="24F1FE7C" w14:textId="77777777" w:rsidR="00DC46B1" w:rsidRPr="00953DA2" w:rsidRDefault="00DC46B1" w:rsidP="00390971">
            <w:pPr>
              <w:jc w:val="both"/>
              <w:rPr>
                <w:lang w:val="en-US"/>
              </w:rPr>
            </w:pPr>
            <w:r w:rsidRPr="00953DA2">
              <w:rPr>
                <w:rFonts w:ascii="Verdana" w:hAnsi="Verdana"/>
                <w:b/>
                <w:bCs/>
                <w:sz w:val="16"/>
                <w:szCs w:val="16"/>
                <w:lang w:val="en-US"/>
              </w:rPr>
              <w:t>"</w:t>
            </w:r>
            <w:r w:rsidRPr="00953DA2">
              <w:rPr>
                <w:rFonts w:ascii="Verdana" w:hAnsi="Verdana"/>
                <w:sz w:val="16"/>
                <w:szCs w:val="16"/>
                <w:lang w:val="en-US"/>
              </w:rPr>
              <w:t>THE GENERAL CONGRESS OF THE UNITED MEXICAN STATES, DECREES:</w:t>
            </w:r>
            <w:r w:rsidRPr="00953DA2">
              <w:rPr>
                <w:lang w:val="en-US"/>
              </w:rPr>
              <w:t xml:space="preserve"> </w:t>
            </w:r>
          </w:p>
        </w:tc>
      </w:tr>
      <w:tr w:rsidR="00DC46B1" w:rsidRPr="008D4169" w14:paraId="280B1B72" w14:textId="77777777" w:rsidTr="003866E4">
        <w:tc>
          <w:tcPr>
            <w:tcW w:w="4679" w:type="dxa"/>
            <w:shd w:val="clear" w:color="auto" w:fill="auto"/>
          </w:tcPr>
          <w:p w14:paraId="49C5390C" w14:textId="77777777" w:rsidR="00DC46B1" w:rsidRPr="00953DA2" w:rsidRDefault="00DC46B1" w:rsidP="00390971">
            <w:pPr>
              <w:pStyle w:val="Texto"/>
              <w:spacing w:after="0" w:line="240" w:lineRule="auto"/>
              <w:ind w:firstLine="0"/>
              <w:rPr>
                <w:rFonts w:ascii="Verdana" w:hAnsi="Verdana"/>
                <w:sz w:val="16"/>
                <w:szCs w:val="16"/>
                <w:lang w:val="en-US"/>
              </w:rPr>
            </w:pPr>
          </w:p>
        </w:tc>
        <w:tc>
          <w:tcPr>
            <w:tcW w:w="4681" w:type="dxa"/>
            <w:shd w:val="clear" w:color="auto" w:fill="auto"/>
          </w:tcPr>
          <w:p w14:paraId="2E2A4E50" w14:textId="77777777" w:rsidR="00DC46B1" w:rsidRPr="00953DA2" w:rsidRDefault="00DC46B1" w:rsidP="00390971">
            <w:pPr>
              <w:jc w:val="both"/>
              <w:rPr>
                <w:lang w:val="en-US"/>
              </w:rPr>
            </w:pPr>
            <w:r w:rsidRPr="00953DA2">
              <w:rPr>
                <w:rFonts w:ascii="Verdana" w:hAnsi="Verdana"/>
                <w:sz w:val="16"/>
                <w:szCs w:val="16"/>
                <w:lang w:val="en-US"/>
              </w:rPr>
              <w:t> </w:t>
            </w:r>
          </w:p>
        </w:tc>
      </w:tr>
      <w:tr w:rsidR="00DC46B1" w:rsidRPr="008D4169" w14:paraId="2F6994DE" w14:textId="77777777" w:rsidTr="003866E4">
        <w:tc>
          <w:tcPr>
            <w:tcW w:w="4679" w:type="dxa"/>
            <w:shd w:val="clear" w:color="auto" w:fill="auto"/>
          </w:tcPr>
          <w:p w14:paraId="4D28A9B9" w14:textId="77777777" w:rsidR="00DC46B1" w:rsidRPr="00953DA2" w:rsidRDefault="00DC46B1" w:rsidP="00390971">
            <w:pPr>
              <w:pStyle w:val="ANOTACION"/>
              <w:spacing w:before="0" w:after="0" w:line="240" w:lineRule="auto"/>
              <w:rPr>
                <w:rFonts w:ascii="Verdana" w:hAnsi="Verdana" w:cs="Arial"/>
                <w:sz w:val="16"/>
                <w:szCs w:val="16"/>
                <w:lang w:val="es-MX"/>
              </w:rPr>
            </w:pPr>
            <w:r w:rsidRPr="00953DA2">
              <w:rPr>
                <w:rFonts w:ascii="Verdana" w:hAnsi="Verdana" w:cs="Arial"/>
                <w:sz w:val="16"/>
                <w:szCs w:val="16"/>
                <w:lang w:val="es-MX"/>
              </w:rPr>
              <w:t>SE EXPIDE LA LEY DE NAVEGACIÓN Y COMERCIO MARÍTIMOS.</w:t>
            </w:r>
          </w:p>
        </w:tc>
        <w:tc>
          <w:tcPr>
            <w:tcW w:w="4681" w:type="dxa"/>
            <w:shd w:val="clear" w:color="auto" w:fill="auto"/>
          </w:tcPr>
          <w:p w14:paraId="2C03F8B9" w14:textId="77777777" w:rsidR="00DC46B1" w:rsidRPr="00953DA2" w:rsidRDefault="00DC46B1" w:rsidP="00390971">
            <w:pPr>
              <w:jc w:val="center"/>
              <w:rPr>
                <w:lang w:val="en-US"/>
              </w:rPr>
            </w:pPr>
            <w:r w:rsidRPr="00953DA2">
              <w:rPr>
                <w:rFonts w:ascii="Verdana" w:hAnsi="Verdana"/>
                <w:b/>
                <w:bCs/>
                <w:sz w:val="16"/>
                <w:szCs w:val="16"/>
                <w:lang w:val="en-US"/>
              </w:rPr>
              <w:t xml:space="preserve">THE LAW OF </w:t>
            </w:r>
            <w:r w:rsidR="004D7301" w:rsidRPr="00953DA2">
              <w:rPr>
                <w:rFonts w:ascii="Verdana" w:hAnsi="Verdana"/>
                <w:b/>
                <w:bCs/>
                <w:sz w:val="16"/>
                <w:szCs w:val="16"/>
                <w:lang w:val="en-US"/>
              </w:rPr>
              <w:t xml:space="preserve">MARITIME </w:t>
            </w:r>
            <w:r w:rsidRPr="00953DA2">
              <w:rPr>
                <w:rFonts w:ascii="Verdana" w:hAnsi="Verdana"/>
                <w:b/>
                <w:bCs/>
                <w:sz w:val="16"/>
                <w:szCs w:val="16"/>
                <w:lang w:val="en-US"/>
              </w:rPr>
              <w:t>NAVIGATION AND COMMERCE IS ISSUED.</w:t>
            </w:r>
            <w:r w:rsidRPr="00953DA2">
              <w:rPr>
                <w:lang w:val="en-US"/>
              </w:rPr>
              <w:t xml:space="preserve"> </w:t>
            </w:r>
          </w:p>
        </w:tc>
      </w:tr>
      <w:tr w:rsidR="00DC46B1" w:rsidRPr="008D4169" w14:paraId="0B8636D2" w14:textId="77777777" w:rsidTr="003866E4">
        <w:tc>
          <w:tcPr>
            <w:tcW w:w="4679" w:type="dxa"/>
            <w:shd w:val="clear" w:color="auto" w:fill="auto"/>
          </w:tcPr>
          <w:p w14:paraId="0080E351" w14:textId="77777777" w:rsidR="00DC46B1" w:rsidRPr="00953DA2" w:rsidRDefault="00DC46B1" w:rsidP="00390971">
            <w:pPr>
              <w:pStyle w:val="ANOTACION"/>
              <w:spacing w:before="0" w:after="0" w:line="240" w:lineRule="auto"/>
              <w:rPr>
                <w:rFonts w:ascii="Verdana" w:hAnsi="Verdana" w:cs="Arial"/>
                <w:sz w:val="16"/>
                <w:szCs w:val="16"/>
                <w:lang w:val="en-US"/>
              </w:rPr>
            </w:pPr>
          </w:p>
        </w:tc>
        <w:tc>
          <w:tcPr>
            <w:tcW w:w="4681" w:type="dxa"/>
            <w:shd w:val="clear" w:color="auto" w:fill="auto"/>
          </w:tcPr>
          <w:p w14:paraId="6B9D45A8" w14:textId="77777777" w:rsidR="00DC46B1" w:rsidRPr="00953DA2" w:rsidRDefault="00DC46B1" w:rsidP="00390971">
            <w:pPr>
              <w:jc w:val="center"/>
              <w:rPr>
                <w:lang w:val="en-US"/>
              </w:rPr>
            </w:pPr>
            <w:r w:rsidRPr="00953DA2">
              <w:rPr>
                <w:rFonts w:ascii="Verdana" w:hAnsi="Verdana"/>
                <w:b/>
                <w:bCs/>
                <w:sz w:val="16"/>
                <w:szCs w:val="16"/>
                <w:lang w:val="en-US"/>
              </w:rPr>
              <w:t> </w:t>
            </w:r>
          </w:p>
        </w:tc>
      </w:tr>
      <w:tr w:rsidR="00DC46B1" w:rsidRPr="008D4169" w14:paraId="1BB801DD" w14:textId="77777777" w:rsidTr="003866E4">
        <w:tc>
          <w:tcPr>
            <w:tcW w:w="4679" w:type="dxa"/>
            <w:shd w:val="clear" w:color="auto" w:fill="auto"/>
          </w:tcPr>
          <w:p w14:paraId="36F1CDD0" w14:textId="77777777" w:rsidR="00DC46B1" w:rsidRPr="00953DA2" w:rsidRDefault="00DC46B1" w:rsidP="00390971">
            <w:pPr>
              <w:pStyle w:val="Texto"/>
              <w:spacing w:after="0" w:line="240" w:lineRule="auto"/>
              <w:ind w:firstLine="0"/>
              <w:rPr>
                <w:rFonts w:ascii="Verdana" w:hAnsi="Verdana"/>
                <w:b/>
                <w:sz w:val="16"/>
                <w:szCs w:val="16"/>
              </w:rPr>
            </w:pPr>
            <w:r w:rsidRPr="00953DA2">
              <w:rPr>
                <w:rFonts w:ascii="Verdana" w:hAnsi="Verdana"/>
                <w:b/>
                <w:sz w:val="16"/>
                <w:szCs w:val="16"/>
              </w:rPr>
              <w:t>ARTÍCULO ÚNICO.- Se expide la Ley de Navegación y Comercio Marítimos.</w:t>
            </w:r>
          </w:p>
        </w:tc>
        <w:tc>
          <w:tcPr>
            <w:tcW w:w="4681" w:type="dxa"/>
            <w:shd w:val="clear" w:color="auto" w:fill="auto"/>
          </w:tcPr>
          <w:p w14:paraId="75716EE3" w14:textId="77777777" w:rsidR="00DC46B1" w:rsidRPr="00953DA2" w:rsidRDefault="004D7301" w:rsidP="00390971">
            <w:pPr>
              <w:jc w:val="both"/>
              <w:rPr>
                <w:lang w:val="en-US"/>
              </w:rPr>
            </w:pPr>
            <w:r w:rsidRPr="00953DA2">
              <w:rPr>
                <w:rFonts w:ascii="Verdana" w:hAnsi="Verdana"/>
                <w:b/>
                <w:bCs/>
                <w:sz w:val="16"/>
                <w:szCs w:val="16"/>
                <w:lang w:val="en-US"/>
              </w:rPr>
              <w:t xml:space="preserve">SOLE </w:t>
            </w:r>
            <w:r w:rsidR="00DC46B1" w:rsidRPr="00953DA2">
              <w:rPr>
                <w:rFonts w:ascii="Verdana" w:hAnsi="Verdana"/>
                <w:b/>
                <w:bCs/>
                <w:sz w:val="16"/>
                <w:szCs w:val="16"/>
                <w:lang w:val="en-US"/>
              </w:rPr>
              <w:t xml:space="preserve">ARTICLE.- The </w:t>
            </w:r>
            <w:r w:rsidRPr="00953DA2">
              <w:rPr>
                <w:rFonts w:ascii="Verdana" w:hAnsi="Verdana"/>
                <w:b/>
                <w:bCs/>
                <w:sz w:val="16"/>
                <w:szCs w:val="16"/>
                <w:lang w:val="en-US"/>
              </w:rPr>
              <w:t>Law of Maritime Navigation and Commerce</w:t>
            </w:r>
            <w:r w:rsidR="00DC46B1" w:rsidRPr="00953DA2">
              <w:rPr>
                <w:rFonts w:ascii="Verdana" w:hAnsi="Verdana"/>
                <w:b/>
                <w:bCs/>
                <w:sz w:val="16"/>
                <w:szCs w:val="16"/>
                <w:lang w:val="en-US"/>
              </w:rPr>
              <w:t xml:space="preserve"> is issued.</w:t>
            </w:r>
            <w:r w:rsidR="00DC46B1" w:rsidRPr="00953DA2">
              <w:rPr>
                <w:lang w:val="en-US"/>
              </w:rPr>
              <w:t xml:space="preserve"> </w:t>
            </w:r>
          </w:p>
        </w:tc>
      </w:tr>
      <w:tr w:rsidR="00DC46B1" w:rsidRPr="008D4169" w14:paraId="66703672" w14:textId="77777777" w:rsidTr="003866E4">
        <w:tc>
          <w:tcPr>
            <w:tcW w:w="4679" w:type="dxa"/>
            <w:shd w:val="clear" w:color="auto" w:fill="auto"/>
          </w:tcPr>
          <w:p w14:paraId="7D2C3773" w14:textId="77777777" w:rsidR="00DC46B1" w:rsidRPr="00953DA2" w:rsidRDefault="00DC46B1" w:rsidP="00390971">
            <w:pPr>
              <w:pStyle w:val="Texto"/>
              <w:spacing w:after="0" w:line="240" w:lineRule="auto"/>
              <w:ind w:firstLine="0"/>
              <w:rPr>
                <w:rFonts w:ascii="Verdana" w:hAnsi="Verdana"/>
                <w:b/>
                <w:sz w:val="16"/>
                <w:szCs w:val="16"/>
                <w:lang w:val="en-US"/>
              </w:rPr>
            </w:pPr>
          </w:p>
        </w:tc>
        <w:tc>
          <w:tcPr>
            <w:tcW w:w="4681" w:type="dxa"/>
            <w:shd w:val="clear" w:color="auto" w:fill="auto"/>
          </w:tcPr>
          <w:p w14:paraId="24583183" w14:textId="77777777" w:rsidR="00DC46B1" w:rsidRPr="00953DA2" w:rsidRDefault="00DC46B1" w:rsidP="00390971">
            <w:pPr>
              <w:jc w:val="both"/>
              <w:rPr>
                <w:lang w:val="en-US"/>
              </w:rPr>
            </w:pPr>
            <w:r w:rsidRPr="00953DA2">
              <w:rPr>
                <w:rFonts w:ascii="Verdana" w:hAnsi="Verdana"/>
                <w:b/>
                <w:bCs/>
                <w:sz w:val="16"/>
                <w:szCs w:val="16"/>
                <w:lang w:val="en-US"/>
              </w:rPr>
              <w:t> </w:t>
            </w:r>
          </w:p>
        </w:tc>
      </w:tr>
      <w:tr w:rsidR="00C856B9" w:rsidRPr="00953DA2" w14:paraId="52136529" w14:textId="77777777" w:rsidTr="003866E4">
        <w:tc>
          <w:tcPr>
            <w:tcW w:w="4679" w:type="dxa"/>
            <w:shd w:val="clear" w:color="auto" w:fill="auto"/>
          </w:tcPr>
          <w:p w14:paraId="79E594AB" w14:textId="77777777" w:rsidR="00C856B9" w:rsidRPr="00953DA2" w:rsidRDefault="00C856B9" w:rsidP="00C856B9">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ÍNDICE</w:t>
            </w:r>
          </w:p>
        </w:tc>
        <w:tc>
          <w:tcPr>
            <w:tcW w:w="4681" w:type="dxa"/>
            <w:shd w:val="clear" w:color="auto" w:fill="auto"/>
          </w:tcPr>
          <w:p w14:paraId="77855B7B" w14:textId="77777777" w:rsidR="00C856B9" w:rsidRPr="00953DA2" w:rsidRDefault="00C856B9" w:rsidP="00C856B9">
            <w:pPr>
              <w:jc w:val="center"/>
              <w:rPr>
                <w:rFonts w:ascii="Verdana" w:hAnsi="Verdana"/>
                <w:b/>
                <w:bCs/>
                <w:sz w:val="16"/>
                <w:szCs w:val="16"/>
                <w:lang w:val="en-US"/>
              </w:rPr>
            </w:pPr>
            <w:r>
              <w:rPr>
                <w:rFonts w:ascii="Verdana" w:hAnsi="Verdana"/>
                <w:b/>
                <w:bCs/>
                <w:sz w:val="16"/>
                <w:szCs w:val="16"/>
                <w:lang w:val="en-US"/>
              </w:rPr>
              <w:t>INDEX</w:t>
            </w:r>
          </w:p>
        </w:tc>
      </w:tr>
      <w:tr w:rsidR="00C856B9" w:rsidRPr="00953DA2" w14:paraId="3EE81003" w14:textId="77777777" w:rsidTr="003866E4">
        <w:tc>
          <w:tcPr>
            <w:tcW w:w="4679" w:type="dxa"/>
            <w:shd w:val="clear" w:color="auto" w:fill="auto"/>
          </w:tcPr>
          <w:p w14:paraId="4D1CA9E4" w14:textId="77777777" w:rsidR="00C856B9" w:rsidRPr="00953DA2" w:rsidRDefault="00C856B9" w:rsidP="00390971">
            <w:pPr>
              <w:pStyle w:val="Texto"/>
              <w:spacing w:after="0" w:line="240" w:lineRule="auto"/>
              <w:ind w:firstLine="0"/>
              <w:rPr>
                <w:rFonts w:ascii="Verdana" w:hAnsi="Verdana"/>
                <w:b/>
                <w:sz w:val="16"/>
                <w:szCs w:val="16"/>
                <w:lang w:val="en-US"/>
              </w:rPr>
            </w:pPr>
          </w:p>
        </w:tc>
        <w:tc>
          <w:tcPr>
            <w:tcW w:w="4681" w:type="dxa"/>
            <w:shd w:val="clear" w:color="auto" w:fill="auto"/>
          </w:tcPr>
          <w:p w14:paraId="5FAE5B0E" w14:textId="77777777" w:rsidR="00C856B9" w:rsidRPr="00953DA2" w:rsidRDefault="00C856B9" w:rsidP="00390971">
            <w:pPr>
              <w:jc w:val="both"/>
              <w:rPr>
                <w:rFonts w:ascii="Verdana" w:hAnsi="Verdana"/>
                <w:b/>
                <w:bCs/>
                <w:sz w:val="16"/>
                <w:szCs w:val="16"/>
                <w:lang w:val="en-US"/>
              </w:rPr>
            </w:pPr>
          </w:p>
        </w:tc>
      </w:tr>
      <w:bookmarkEnd w:id="0"/>
      <w:tr w:rsidR="00C856B9" w:rsidRPr="00953DA2" w14:paraId="70985359" w14:textId="77777777" w:rsidTr="0069482A">
        <w:tc>
          <w:tcPr>
            <w:tcW w:w="4679" w:type="dxa"/>
          </w:tcPr>
          <w:p w14:paraId="67BB1A74" w14:textId="77777777" w:rsidR="00C856B9" w:rsidRPr="003E7AE1" w:rsidRDefault="00C856B9" w:rsidP="00C856B9">
            <w:pPr>
              <w:pStyle w:val="Texto"/>
              <w:spacing w:after="0" w:line="240" w:lineRule="auto"/>
              <w:ind w:firstLine="0"/>
              <w:jc w:val="left"/>
              <w:rPr>
                <w:rFonts w:ascii="Verdana" w:hAnsi="Verdana"/>
                <w:b/>
                <w:sz w:val="16"/>
                <w:szCs w:val="16"/>
              </w:rPr>
            </w:pPr>
            <w:r w:rsidRPr="003E7AE1">
              <w:rPr>
                <w:rFonts w:ascii="Verdana" w:hAnsi="Verdana"/>
                <w:b/>
                <w:sz w:val="16"/>
                <w:szCs w:val="16"/>
              </w:rPr>
              <w:t>TÍTULO PRIMERO</w:t>
            </w:r>
          </w:p>
        </w:tc>
        <w:tc>
          <w:tcPr>
            <w:tcW w:w="4681" w:type="dxa"/>
          </w:tcPr>
          <w:p w14:paraId="0FF2CC67" w14:textId="77777777" w:rsidR="00C856B9" w:rsidRPr="003E7AE1" w:rsidRDefault="00C856B9" w:rsidP="00C856B9">
            <w:pPr>
              <w:rPr>
                <w:rFonts w:ascii="Verdana" w:hAnsi="Verdana"/>
                <w:b/>
                <w:sz w:val="16"/>
                <w:szCs w:val="16"/>
                <w:lang w:val="en-US"/>
              </w:rPr>
            </w:pPr>
            <w:r w:rsidRPr="003E7AE1">
              <w:rPr>
                <w:rFonts w:ascii="Verdana" w:hAnsi="Verdana"/>
                <w:b/>
                <w:sz w:val="16"/>
                <w:szCs w:val="16"/>
                <w:lang w:val="en-US"/>
              </w:rPr>
              <w:t xml:space="preserve">FIRST TITLE </w:t>
            </w:r>
          </w:p>
        </w:tc>
      </w:tr>
      <w:tr w:rsidR="00C856B9" w:rsidRPr="00953DA2" w14:paraId="116CC54D" w14:textId="77777777" w:rsidTr="0069482A">
        <w:tc>
          <w:tcPr>
            <w:tcW w:w="4679" w:type="dxa"/>
          </w:tcPr>
          <w:p w14:paraId="1EC2658F" w14:textId="77777777" w:rsidR="00C856B9" w:rsidRPr="003E7AE1" w:rsidRDefault="00C856B9" w:rsidP="00C856B9">
            <w:pPr>
              <w:pStyle w:val="Texto"/>
              <w:spacing w:after="0" w:line="240" w:lineRule="auto"/>
              <w:ind w:firstLine="0"/>
              <w:jc w:val="left"/>
              <w:rPr>
                <w:rFonts w:ascii="Verdana" w:hAnsi="Verdana"/>
                <w:b/>
                <w:sz w:val="16"/>
                <w:szCs w:val="16"/>
              </w:rPr>
            </w:pPr>
            <w:r w:rsidRPr="003E7AE1">
              <w:rPr>
                <w:rFonts w:ascii="Verdana" w:hAnsi="Verdana"/>
                <w:b/>
                <w:sz w:val="16"/>
                <w:szCs w:val="16"/>
              </w:rPr>
              <w:t>DISPOSICIONES GENERALES</w:t>
            </w:r>
          </w:p>
        </w:tc>
        <w:tc>
          <w:tcPr>
            <w:tcW w:w="4681" w:type="dxa"/>
          </w:tcPr>
          <w:p w14:paraId="22BEEBE7" w14:textId="77777777" w:rsidR="00C856B9" w:rsidRPr="003E7AE1" w:rsidRDefault="00C856B9" w:rsidP="00C856B9">
            <w:pPr>
              <w:rPr>
                <w:rFonts w:ascii="Verdana" w:hAnsi="Verdana"/>
                <w:b/>
                <w:sz w:val="16"/>
                <w:szCs w:val="16"/>
                <w:lang w:val="en-US"/>
              </w:rPr>
            </w:pPr>
            <w:r w:rsidRPr="003E7AE1">
              <w:rPr>
                <w:rFonts w:ascii="Verdana" w:hAnsi="Verdana"/>
                <w:b/>
                <w:sz w:val="16"/>
                <w:szCs w:val="16"/>
                <w:lang w:val="en-US"/>
              </w:rPr>
              <w:t>GENERAL PROVISIONS</w:t>
            </w:r>
          </w:p>
        </w:tc>
      </w:tr>
      <w:tr w:rsidR="00C856B9" w:rsidRPr="00953DA2" w14:paraId="4E85FE25" w14:textId="77777777" w:rsidTr="0069482A">
        <w:tc>
          <w:tcPr>
            <w:tcW w:w="4679" w:type="dxa"/>
          </w:tcPr>
          <w:p w14:paraId="14D9E049"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w:t>
            </w:r>
          </w:p>
        </w:tc>
        <w:tc>
          <w:tcPr>
            <w:tcW w:w="4681" w:type="dxa"/>
          </w:tcPr>
          <w:p w14:paraId="057E04AC"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 </w:t>
            </w:r>
          </w:p>
        </w:tc>
      </w:tr>
      <w:tr w:rsidR="00C856B9" w:rsidRPr="00953DA2" w14:paraId="72D8BD33" w14:textId="77777777" w:rsidTr="0069482A">
        <w:tc>
          <w:tcPr>
            <w:tcW w:w="4679" w:type="dxa"/>
          </w:tcPr>
          <w:p w14:paraId="0573AC1C"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ÁMBITO DE APLICACIÓN DE LA LEY</w:t>
            </w:r>
          </w:p>
        </w:tc>
        <w:tc>
          <w:tcPr>
            <w:tcW w:w="4681" w:type="dxa"/>
          </w:tcPr>
          <w:p w14:paraId="419E5968"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SCOPE OF LAW </w:t>
            </w:r>
          </w:p>
        </w:tc>
      </w:tr>
      <w:tr w:rsidR="00C856B9" w:rsidRPr="00953DA2" w14:paraId="2A922694" w14:textId="77777777" w:rsidTr="0069482A">
        <w:tc>
          <w:tcPr>
            <w:tcW w:w="4679" w:type="dxa"/>
          </w:tcPr>
          <w:p w14:paraId="7FDF463C"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II</w:t>
            </w:r>
            <w:r w:rsidRPr="003E7AE1">
              <w:rPr>
                <w:rFonts w:ascii="Verdana" w:hAnsi="Verdana"/>
                <w:bCs/>
                <w:sz w:val="16"/>
                <w:szCs w:val="16"/>
              </w:rPr>
              <w:tab/>
            </w:r>
          </w:p>
        </w:tc>
        <w:tc>
          <w:tcPr>
            <w:tcW w:w="4681" w:type="dxa"/>
          </w:tcPr>
          <w:p w14:paraId="33965D9D" w14:textId="77777777" w:rsidR="00C856B9" w:rsidRPr="003E7AE1" w:rsidRDefault="00C856B9" w:rsidP="00C856B9">
            <w:pPr>
              <w:ind w:left="344"/>
              <w:rPr>
                <w:rFonts w:ascii="Verdana" w:hAnsi="Verdana"/>
                <w:bCs/>
                <w:sz w:val="16"/>
                <w:szCs w:val="16"/>
              </w:rPr>
            </w:pPr>
            <w:r w:rsidRPr="003E7AE1">
              <w:rPr>
                <w:rFonts w:ascii="Verdana" w:hAnsi="Verdana"/>
                <w:bCs/>
                <w:sz w:val="16"/>
                <w:szCs w:val="16"/>
              </w:rPr>
              <w:t xml:space="preserve">CHAPTER II </w:t>
            </w:r>
          </w:p>
        </w:tc>
      </w:tr>
      <w:tr w:rsidR="00C856B9" w:rsidRPr="00953DA2" w14:paraId="4E41440E" w14:textId="77777777" w:rsidTr="0069482A">
        <w:tc>
          <w:tcPr>
            <w:tcW w:w="4679" w:type="dxa"/>
          </w:tcPr>
          <w:p w14:paraId="43DECDBD"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AUTORIDAD MARÍTIMA</w:t>
            </w:r>
          </w:p>
        </w:tc>
        <w:tc>
          <w:tcPr>
            <w:tcW w:w="4681" w:type="dxa"/>
          </w:tcPr>
          <w:p w14:paraId="55879A8F"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rPr>
              <w:t>MARINE AUTHORITY</w:t>
            </w:r>
          </w:p>
        </w:tc>
      </w:tr>
      <w:tr w:rsidR="00C856B9" w:rsidRPr="00953DA2" w14:paraId="2FEE1853" w14:textId="77777777" w:rsidTr="0069482A">
        <w:tc>
          <w:tcPr>
            <w:tcW w:w="4679" w:type="dxa"/>
          </w:tcPr>
          <w:p w14:paraId="38DC9A56" w14:textId="77777777" w:rsidR="00C856B9" w:rsidRPr="003E7AE1" w:rsidRDefault="00C856B9" w:rsidP="00C856B9">
            <w:pPr>
              <w:pStyle w:val="Texto"/>
              <w:spacing w:after="0" w:line="240" w:lineRule="auto"/>
              <w:ind w:firstLine="0"/>
              <w:jc w:val="left"/>
              <w:rPr>
                <w:rFonts w:ascii="Verdana" w:hAnsi="Verdana"/>
                <w:b/>
                <w:sz w:val="16"/>
                <w:szCs w:val="16"/>
              </w:rPr>
            </w:pPr>
            <w:r w:rsidRPr="003E7AE1">
              <w:rPr>
                <w:rFonts w:ascii="Verdana" w:hAnsi="Verdana"/>
                <w:b/>
                <w:sz w:val="16"/>
                <w:szCs w:val="16"/>
              </w:rPr>
              <w:t>TÍTULO SEGUNDO</w:t>
            </w:r>
          </w:p>
        </w:tc>
        <w:tc>
          <w:tcPr>
            <w:tcW w:w="4681" w:type="dxa"/>
          </w:tcPr>
          <w:p w14:paraId="0219B980" w14:textId="77777777" w:rsidR="00C856B9" w:rsidRPr="003E7AE1" w:rsidRDefault="00C856B9" w:rsidP="00C856B9">
            <w:pPr>
              <w:rPr>
                <w:rFonts w:ascii="Verdana" w:hAnsi="Verdana"/>
                <w:b/>
                <w:sz w:val="16"/>
                <w:szCs w:val="16"/>
                <w:lang w:val="en-US"/>
              </w:rPr>
            </w:pPr>
            <w:r w:rsidRPr="003E7AE1">
              <w:rPr>
                <w:rFonts w:ascii="Verdana" w:hAnsi="Verdana"/>
                <w:b/>
                <w:sz w:val="16"/>
                <w:szCs w:val="16"/>
              </w:rPr>
              <w:t>SECOND TITLE</w:t>
            </w:r>
          </w:p>
        </w:tc>
      </w:tr>
      <w:tr w:rsidR="00C856B9" w:rsidRPr="00953DA2" w14:paraId="2EA51A6E" w14:textId="77777777" w:rsidTr="0069482A">
        <w:tc>
          <w:tcPr>
            <w:tcW w:w="4679" w:type="dxa"/>
          </w:tcPr>
          <w:p w14:paraId="5C28042A" w14:textId="77777777" w:rsidR="00C856B9" w:rsidRPr="003E7AE1" w:rsidRDefault="00C856B9" w:rsidP="00C856B9">
            <w:pPr>
              <w:pStyle w:val="Texto"/>
              <w:spacing w:after="0" w:line="240" w:lineRule="auto"/>
              <w:ind w:firstLine="0"/>
              <w:jc w:val="left"/>
              <w:rPr>
                <w:rFonts w:ascii="Verdana" w:hAnsi="Verdana"/>
                <w:b/>
                <w:sz w:val="16"/>
                <w:szCs w:val="16"/>
              </w:rPr>
            </w:pPr>
            <w:r w:rsidRPr="003E7AE1">
              <w:rPr>
                <w:rFonts w:ascii="Verdana" w:hAnsi="Verdana"/>
                <w:b/>
                <w:sz w:val="16"/>
                <w:szCs w:val="16"/>
              </w:rPr>
              <w:t>DE LA MARINA MERCANTE</w:t>
            </w:r>
          </w:p>
        </w:tc>
        <w:tc>
          <w:tcPr>
            <w:tcW w:w="4681" w:type="dxa"/>
          </w:tcPr>
          <w:p w14:paraId="0634B234" w14:textId="77777777" w:rsidR="00C856B9" w:rsidRPr="003E7AE1" w:rsidRDefault="00C856B9" w:rsidP="00C856B9">
            <w:pPr>
              <w:rPr>
                <w:rFonts w:ascii="Verdana" w:hAnsi="Verdana"/>
                <w:b/>
                <w:sz w:val="16"/>
                <w:szCs w:val="16"/>
                <w:lang w:val="en-US"/>
              </w:rPr>
            </w:pPr>
            <w:r w:rsidRPr="003E7AE1">
              <w:rPr>
                <w:rFonts w:ascii="Verdana" w:hAnsi="Verdana"/>
                <w:b/>
                <w:sz w:val="16"/>
                <w:szCs w:val="16"/>
              </w:rPr>
              <w:t>THE MERCHANT MARINE</w:t>
            </w:r>
          </w:p>
        </w:tc>
      </w:tr>
      <w:tr w:rsidR="00C856B9" w:rsidRPr="00953DA2" w14:paraId="0EF82FBA" w14:textId="77777777" w:rsidTr="0069482A">
        <w:tc>
          <w:tcPr>
            <w:tcW w:w="4679" w:type="dxa"/>
          </w:tcPr>
          <w:p w14:paraId="0EF3C7E1"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w:t>
            </w:r>
          </w:p>
        </w:tc>
        <w:tc>
          <w:tcPr>
            <w:tcW w:w="4681" w:type="dxa"/>
          </w:tcPr>
          <w:p w14:paraId="3947B504"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rPr>
              <w:t>CHAPTER I</w:t>
            </w:r>
          </w:p>
        </w:tc>
      </w:tr>
      <w:tr w:rsidR="00C856B9" w:rsidRPr="008D4169" w14:paraId="5E82BCB2" w14:textId="77777777" w:rsidTr="0069482A">
        <w:tc>
          <w:tcPr>
            <w:tcW w:w="4679" w:type="dxa"/>
          </w:tcPr>
          <w:p w14:paraId="624B9ACE"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ABANDERAMIENTO Y MATRÍCULA DE EMBARCACIONES</w:t>
            </w:r>
          </w:p>
        </w:tc>
        <w:tc>
          <w:tcPr>
            <w:tcW w:w="4681" w:type="dxa"/>
          </w:tcPr>
          <w:p w14:paraId="097EBF6F"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FLAGS AND LICENSING OF VESSELS</w:t>
            </w:r>
          </w:p>
        </w:tc>
      </w:tr>
      <w:tr w:rsidR="00C856B9" w:rsidRPr="00953DA2" w14:paraId="67924A25" w14:textId="77777777" w:rsidTr="0069482A">
        <w:tc>
          <w:tcPr>
            <w:tcW w:w="4679" w:type="dxa"/>
          </w:tcPr>
          <w:p w14:paraId="588DDB6B"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lang w:val="en-US"/>
              </w:rPr>
              <w:t>CAPÍTULO II</w:t>
            </w:r>
          </w:p>
        </w:tc>
        <w:tc>
          <w:tcPr>
            <w:tcW w:w="4681" w:type="dxa"/>
          </w:tcPr>
          <w:p w14:paraId="55278125"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II </w:t>
            </w:r>
          </w:p>
        </w:tc>
      </w:tr>
      <w:tr w:rsidR="00C856B9" w:rsidRPr="00953DA2" w14:paraId="7B75AC72" w14:textId="77777777" w:rsidTr="0069482A">
        <w:tc>
          <w:tcPr>
            <w:tcW w:w="4679" w:type="dxa"/>
          </w:tcPr>
          <w:p w14:paraId="7233683F"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REGISTRO PÚBLICO MARÍTIMO NACIONAL</w:t>
            </w:r>
          </w:p>
        </w:tc>
        <w:tc>
          <w:tcPr>
            <w:tcW w:w="4681" w:type="dxa"/>
          </w:tcPr>
          <w:p w14:paraId="39332DED"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rPr>
              <w:t>NATIONAL MARITIME PUBLIC REGISTRY</w:t>
            </w:r>
          </w:p>
        </w:tc>
      </w:tr>
      <w:tr w:rsidR="00C856B9" w:rsidRPr="00953DA2" w14:paraId="707F31B7" w14:textId="77777777" w:rsidTr="0069482A">
        <w:tc>
          <w:tcPr>
            <w:tcW w:w="4679" w:type="dxa"/>
          </w:tcPr>
          <w:p w14:paraId="6C6578F6"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III</w:t>
            </w:r>
          </w:p>
        </w:tc>
        <w:tc>
          <w:tcPr>
            <w:tcW w:w="4681" w:type="dxa"/>
          </w:tcPr>
          <w:p w14:paraId="0BDE76C6"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III </w:t>
            </w:r>
          </w:p>
        </w:tc>
      </w:tr>
      <w:tr w:rsidR="00C856B9" w:rsidRPr="00953DA2" w14:paraId="6ADF8EBD" w14:textId="77777777" w:rsidTr="0069482A">
        <w:tc>
          <w:tcPr>
            <w:tcW w:w="4679" w:type="dxa"/>
          </w:tcPr>
          <w:p w14:paraId="5AA324A0"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EMPRESAS NAVIERAS</w:t>
            </w:r>
          </w:p>
        </w:tc>
        <w:tc>
          <w:tcPr>
            <w:tcW w:w="4681" w:type="dxa"/>
          </w:tcPr>
          <w:p w14:paraId="3FC104BD"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SHIPPING COMPANIES </w:t>
            </w:r>
          </w:p>
        </w:tc>
      </w:tr>
      <w:tr w:rsidR="00C856B9" w:rsidRPr="00953DA2" w14:paraId="5DCBFDEA" w14:textId="77777777" w:rsidTr="0069482A">
        <w:tc>
          <w:tcPr>
            <w:tcW w:w="4679" w:type="dxa"/>
          </w:tcPr>
          <w:p w14:paraId="1D73DED3"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IV</w:t>
            </w:r>
          </w:p>
        </w:tc>
        <w:tc>
          <w:tcPr>
            <w:tcW w:w="4681" w:type="dxa"/>
          </w:tcPr>
          <w:p w14:paraId="0138095E"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IV </w:t>
            </w:r>
          </w:p>
        </w:tc>
      </w:tr>
      <w:tr w:rsidR="00C856B9" w:rsidRPr="00953DA2" w14:paraId="46B473CC" w14:textId="77777777" w:rsidTr="0069482A">
        <w:tc>
          <w:tcPr>
            <w:tcW w:w="4679" w:type="dxa"/>
          </w:tcPr>
          <w:p w14:paraId="75D8DEA2"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AGENTES NAVIEROS</w:t>
            </w:r>
          </w:p>
        </w:tc>
        <w:tc>
          <w:tcPr>
            <w:tcW w:w="4681" w:type="dxa"/>
          </w:tcPr>
          <w:p w14:paraId="1BE1F659"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SHIPPING AGENTS </w:t>
            </w:r>
          </w:p>
        </w:tc>
      </w:tr>
      <w:tr w:rsidR="00C856B9" w:rsidRPr="00953DA2" w14:paraId="7C1C1B15" w14:textId="77777777" w:rsidTr="0069482A">
        <w:tc>
          <w:tcPr>
            <w:tcW w:w="4679" w:type="dxa"/>
          </w:tcPr>
          <w:p w14:paraId="13CB2D2F"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V</w:t>
            </w:r>
          </w:p>
        </w:tc>
        <w:tc>
          <w:tcPr>
            <w:tcW w:w="4681" w:type="dxa"/>
          </w:tcPr>
          <w:p w14:paraId="74910FE8"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V </w:t>
            </w:r>
          </w:p>
        </w:tc>
      </w:tr>
      <w:tr w:rsidR="00C856B9" w:rsidRPr="00953DA2" w14:paraId="774F540B" w14:textId="77777777" w:rsidTr="0069482A">
        <w:tc>
          <w:tcPr>
            <w:tcW w:w="4679" w:type="dxa"/>
          </w:tcPr>
          <w:p w14:paraId="5D47F2BB"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TRIPULACIÓN</w:t>
            </w:r>
          </w:p>
        </w:tc>
        <w:tc>
          <w:tcPr>
            <w:tcW w:w="4681" w:type="dxa"/>
          </w:tcPr>
          <w:p w14:paraId="2C37E4C0"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CREW </w:t>
            </w:r>
          </w:p>
        </w:tc>
      </w:tr>
      <w:tr w:rsidR="00C856B9" w:rsidRPr="00953DA2" w14:paraId="2A00700F" w14:textId="77777777" w:rsidTr="0069482A">
        <w:tc>
          <w:tcPr>
            <w:tcW w:w="4679" w:type="dxa"/>
          </w:tcPr>
          <w:p w14:paraId="39580FF9"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VI</w:t>
            </w:r>
          </w:p>
        </w:tc>
        <w:tc>
          <w:tcPr>
            <w:tcW w:w="4681" w:type="dxa"/>
          </w:tcPr>
          <w:p w14:paraId="0269A58B"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VI </w:t>
            </w:r>
          </w:p>
        </w:tc>
      </w:tr>
      <w:tr w:rsidR="00C856B9" w:rsidRPr="00953DA2" w14:paraId="62E650B4" w14:textId="77777777" w:rsidTr="0069482A">
        <w:tc>
          <w:tcPr>
            <w:tcW w:w="4679" w:type="dxa"/>
          </w:tcPr>
          <w:p w14:paraId="6DD7A985"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EDUCACIÓN MARÍTIMA MERCANTE</w:t>
            </w:r>
          </w:p>
        </w:tc>
        <w:tc>
          <w:tcPr>
            <w:tcW w:w="4681" w:type="dxa"/>
          </w:tcPr>
          <w:p w14:paraId="058F3B65"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MERCHANT MARITIME EDUCATION </w:t>
            </w:r>
          </w:p>
        </w:tc>
      </w:tr>
      <w:tr w:rsidR="00C856B9" w:rsidRPr="00953DA2" w14:paraId="2D0F6CAB" w14:textId="77777777" w:rsidTr="0069482A">
        <w:tc>
          <w:tcPr>
            <w:tcW w:w="4679" w:type="dxa"/>
          </w:tcPr>
          <w:p w14:paraId="38B30061"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VII</w:t>
            </w:r>
          </w:p>
        </w:tc>
        <w:tc>
          <w:tcPr>
            <w:tcW w:w="4681" w:type="dxa"/>
          </w:tcPr>
          <w:p w14:paraId="46224DCC"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VII </w:t>
            </w:r>
          </w:p>
        </w:tc>
      </w:tr>
      <w:tr w:rsidR="00C856B9" w:rsidRPr="008D4169" w14:paraId="2A55513C" w14:textId="77777777" w:rsidTr="0069482A">
        <w:tc>
          <w:tcPr>
            <w:tcW w:w="4679" w:type="dxa"/>
          </w:tcPr>
          <w:p w14:paraId="43C8A2A1"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DE LA COORDINACIÓN ADMINISTRATIVA EN MATERIA DE DESATENCIÓN DE TRIPULACIONES EXTRANJERAS EN EMBARCACIONES EXTRANJERAS</w:t>
            </w:r>
          </w:p>
        </w:tc>
        <w:tc>
          <w:tcPr>
            <w:tcW w:w="4681" w:type="dxa"/>
          </w:tcPr>
          <w:p w14:paraId="0313D169"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ADMINISTRATIVE COORDINATION IN THE MATTER OF THE DETENTION OF FOREIGN CREWS IN FOREIGN VESSELS </w:t>
            </w:r>
          </w:p>
        </w:tc>
      </w:tr>
      <w:tr w:rsidR="00C856B9" w:rsidRPr="00953DA2" w14:paraId="33641C2F" w14:textId="77777777" w:rsidTr="0069482A">
        <w:tc>
          <w:tcPr>
            <w:tcW w:w="4679" w:type="dxa"/>
          </w:tcPr>
          <w:p w14:paraId="261A2518" w14:textId="77777777" w:rsidR="00C856B9" w:rsidRPr="003E7AE1" w:rsidRDefault="00C856B9" w:rsidP="00C856B9">
            <w:pPr>
              <w:pStyle w:val="Texto"/>
              <w:spacing w:after="0" w:line="240" w:lineRule="auto"/>
              <w:ind w:firstLine="0"/>
              <w:jc w:val="left"/>
              <w:rPr>
                <w:rFonts w:ascii="Verdana" w:hAnsi="Verdana"/>
                <w:b/>
                <w:sz w:val="16"/>
                <w:szCs w:val="16"/>
              </w:rPr>
            </w:pPr>
            <w:r w:rsidRPr="003E7AE1">
              <w:rPr>
                <w:rFonts w:ascii="Verdana" w:hAnsi="Verdana"/>
                <w:b/>
                <w:sz w:val="16"/>
                <w:szCs w:val="16"/>
              </w:rPr>
              <w:t>TITULO TERCERO</w:t>
            </w:r>
          </w:p>
        </w:tc>
        <w:tc>
          <w:tcPr>
            <w:tcW w:w="4681" w:type="dxa"/>
          </w:tcPr>
          <w:p w14:paraId="540DE056" w14:textId="77777777" w:rsidR="00C856B9" w:rsidRPr="003E7AE1" w:rsidRDefault="00C856B9" w:rsidP="00C856B9">
            <w:pPr>
              <w:rPr>
                <w:rFonts w:ascii="Verdana" w:hAnsi="Verdana"/>
                <w:b/>
                <w:sz w:val="16"/>
                <w:szCs w:val="16"/>
                <w:lang w:val="en-US"/>
              </w:rPr>
            </w:pPr>
            <w:r w:rsidRPr="003E7AE1">
              <w:rPr>
                <w:rFonts w:ascii="Verdana" w:hAnsi="Verdana"/>
                <w:b/>
                <w:sz w:val="16"/>
                <w:szCs w:val="16"/>
                <w:lang w:val="en-US"/>
              </w:rPr>
              <w:t xml:space="preserve">THIRD TITLE </w:t>
            </w:r>
          </w:p>
        </w:tc>
      </w:tr>
      <w:tr w:rsidR="00C856B9" w:rsidRPr="00953DA2" w14:paraId="5A957293" w14:textId="77777777" w:rsidTr="0069482A">
        <w:tc>
          <w:tcPr>
            <w:tcW w:w="4679" w:type="dxa"/>
          </w:tcPr>
          <w:p w14:paraId="229A01DB" w14:textId="77777777" w:rsidR="00C856B9" w:rsidRPr="003E7AE1" w:rsidRDefault="00C856B9" w:rsidP="00C856B9">
            <w:pPr>
              <w:pStyle w:val="Texto"/>
              <w:spacing w:after="0" w:line="240" w:lineRule="auto"/>
              <w:ind w:firstLine="0"/>
              <w:jc w:val="left"/>
              <w:rPr>
                <w:rFonts w:ascii="Verdana" w:hAnsi="Verdana"/>
                <w:b/>
                <w:sz w:val="16"/>
                <w:szCs w:val="16"/>
              </w:rPr>
            </w:pPr>
            <w:r w:rsidRPr="003E7AE1">
              <w:rPr>
                <w:rFonts w:ascii="Verdana" w:hAnsi="Verdana"/>
                <w:b/>
                <w:sz w:val="16"/>
                <w:szCs w:val="16"/>
              </w:rPr>
              <w:t>DE LA NAVEGACIÓN</w:t>
            </w:r>
          </w:p>
        </w:tc>
        <w:tc>
          <w:tcPr>
            <w:tcW w:w="4681" w:type="dxa"/>
          </w:tcPr>
          <w:p w14:paraId="0945ECAE" w14:textId="77777777" w:rsidR="00C856B9" w:rsidRPr="003E7AE1" w:rsidRDefault="00C856B9" w:rsidP="00C856B9">
            <w:pPr>
              <w:rPr>
                <w:rFonts w:ascii="Verdana" w:hAnsi="Verdana"/>
                <w:b/>
                <w:sz w:val="16"/>
                <w:szCs w:val="16"/>
                <w:lang w:val="en-US"/>
              </w:rPr>
            </w:pPr>
            <w:r w:rsidRPr="003E7AE1">
              <w:rPr>
                <w:rFonts w:ascii="Verdana" w:hAnsi="Verdana"/>
                <w:b/>
                <w:sz w:val="16"/>
                <w:szCs w:val="16"/>
                <w:lang w:val="en-US"/>
              </w:rPr>
              <w:t xml:space="preserve">NAVIGATION </w:t>
            </w:r>
          </w:p>
        </w:tc>
      </w:tr>
      <w:tr w:rsidR="00C856B9" w:rsidRPr="00953DA2" w14:paraId="1B2AED72" w14:textId="77777777" w:rsidTr="0069482A">
        <w:tc>
          <w:tcPr>
            <w:tcW w:w="4679" w:type="dxa"/>
          </w:tcPr>
          <w:p w14:paraId="3259676A"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w:t>
            </w:r>
          </w:p>
        </w:tc>
        <w:tc>
          <w:tcPr>
            <w:tcW w:w="4681" w:type="dxa"/>
          </w:tcPr>
          <w:p w14:paraId="2AE12A92"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 </w:t>
            </w:r>
          </w:p>
        </w:tc>
      </w:tr>
      <w:tr w:rsidR="00C856B9" w:rsidRPr="00953DA2" w14:paraId="459E6A3A" w14:textId="77777777" w:rsidTr="0069482A">
        <w:tc>
          <w:tcPr>
            <w:tcW w:w="4679" w:type="dxa"/>
          </w:tcPr>
          <w:p w14:paraId="58E3F00D"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RÉGIMEN DE NAVEGACIÓN</w:t>
            </w:r>
          </w:p>
        </w:tc>
        <w:tc>
          <w:tcPr>
            <w:tcW w:w="4681" w:type="dxa"/>
          </w:tcPr>
          <w:p w14:paraId="3B7D010F"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NAVIGATION REGIME </w:t>
            </w:r>
          </w:p>
        </w:tc>
      </w:tr>
      <w:tr w:rsidR="00C856B9" w:rsidRPr="00953DA2" w14:paraId="62AEEA66" w14:textId="77777777" w:rsidTr="0069482A">
        <w:tc>
          <w:tcPr>
            <w:tcW w:w="4679" w:type="dxa"/>
          </w:tcPr>
          <w:p w14:paraId="695DFB60"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CAPITULO II</w:t>
            </w:r>
          </w:p>
        </w:tc>
        <w:tc>
          <w:tcPr>
            <w:tcW w:w="4681" w:type="dxa"/>
          </w:tcPr>
          <w:p w14:paraId="55817694"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II </w:t>
            </w:r>
          </w:p>
        </w:tc>
      </w:tr>
      <w:tr w:rsidR="00C856B9" w:rsidRPr="008D4169" w14:paraId="3CCDDCAE" w14:textId="77777777" w:rsidTr="0069482A">
        <w:tc>
          <w:tcPr>
            <w:tcW w:w="4679" w:type="dxa"/>
          </w:tcPr>
          <w:p w14:paraId="6B6334B4"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ARRIBO Y DESPACHO DE EMBARCACIONES</w:t>
            </w:r>
          </w:p>
        </w:tc>
        <w:tc>
          <w:tcPr>
            <w:tcW w:w="4681" w:type="dxa"/>
          </w:tcPr>
          <w:p w14:paraId="57E9BB93"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ARRIVAL AND DISPATCHING OF VESSELS </w:t>
            </w:r>
          </w:p>
        </w:tc>
      </w:tr>
      <w:tr w:rsidR="00C856B9" w:rsidRPr="00953DA2" w14:paraId="7F78BE77" w14:textId="77777777" w:rsidTr="0069482A">
        <w:tc>
          <w:tcPr>
            <w:tcW w:w="4679" w:type="dxa"/>
          </w:tcPr>
          <w:p w14:paraId="4097D6BA"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III</w:t>
            </w:r>
          </w:p>
        </w:tc>
        <w:tc>
          <w:tcPr>
            <w:tcW w:w="4681" w:type="dxa"/>
          </w:tcPr>
          <w:p w14:paraId="1C157D68"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III </w:t>
            </w:r>
          </w:p>
        </w:tc>
      </w:tr>
      <w:tr w:rsidR="00C856B9" w:rsidRPr="00953DA2" w14:paraId="3CCC37D0" w14:textId="77777777" w:rsidTr="0069482A">
        <w:tc>
          <w:tcPr>
            <w:tcW w:w="4679" w:type="dxa"/>
          </w:tcPr>
          <w:p w14:paraId="562FEA91"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PILOTAJE</w:t>
            </w:r>
          </w:p>
        </w:tc>
        <w:tc>
          <w:tcPr>
            <w:tcW w:w="4681" w:type="dxa"/>
          </w:tcPr>
          <w:p w14:paraId="0746A8F3"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PILOTAGE </w:t>
            </w:r>
          </w:p>
        </w:tc>
      </w:tr>
      <w:tr w:rsidR="00C856B9" w:rsidRPr="00953DA2" w14:paraId="4893413D" w14:textId="77777777" w:rsidTr="0069482A">
        <w:tc>
          <w:tcPr>
            <w:tcW w:w="4679" w:type="dxa"/>
          </w:tcPr>
          <w:p w14:paraId="0185EF9F"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IV</w:t>
            </w:r>
          </w:p>
        </w:tc>
        <w:tc>
          <w:tcPr>
            <w:tcW w:w="4681" w:type="dxa"/>
          </w:tcPr>
          <w:p w14:paraId="0A465E10"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IV </w:t>
            </w:r>
          </w:p>
        </w:tc>
      </w:tr>
      <w:tr w:rsidR="00C856B9" w:rsidRPr="00953DA2" w14:paraId="61747B99" w14:textId="77777777" w:rsidTr="0069482A">
        <w:tc>
          <w:tcPr>
            <w:tcW w:w="4679" w:type="dxa"/>
          </w:tcPr>
          <w:p w14:paraId="543A93B1"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lastRenderedPageBreak/>
              <w:t>REMOLQUE MANIOBRA EN PUERTO</w:t>
            </w:r>
          </w:p>
        </w:tc>
        <w:tc>
          <w:tcPr>
            <w:tcW w:w="4681" w:type="dxa"/>
          </w:tcPr>
          <w:p w14:paraId="6640DD3E"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TOWING MANEUVER IN PORT </w:t>
            </w:r>
          </w:p>
        </w:tc>
      </w:tr>
      <w:tr w:rsidR="00C856B9" w:rsidRPr="00953DA2" w14:paraId="252E8CF2" w14:textId="77777777" w:rsidTr="0069482A">
        <w:tc>
          <w:tcPr>
            <w:tcW w:w="4679" w:type="dxa"/>
          </w:tcPr>
          <w:p w14:paraId="4CB681E2"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V</w:t>
            </w:r>
            <w:r w:rsidRPr="003E7AE1">
              <w:rPr>
                <w:rFonts w:ascii="Verdana" w:hAnsi="Verdana"/>
                <w:bCs/>
                <w:sz w:val="16"/>
                <w:szCs w:val="16"/>
              </w:rPr>
              <w:tab/>
            </w:r>
          </w:p>
        </w:tc>
        <w:tc>
          <w:tcPr>
            <w:tcW w:w="4681" w:type="dxa"/>
          </w:tcPr>
          <w:p w14:paraId="10A1AB1F" w14:textId="77777777" w:rsidR="00C856B9" w:rsidRPr="003E7AE1" w:rsidRDefault="00C856B9" w:rsidP="00C856B9">
            <w:pPr>
              <w:ind w:left="344"/>
              <w:rPr>
                <w:rFonts w:ascii="Verdana" w:hAnsi="Verdana"/>
                <w:bCs/>
                <w:sz w:val="16"/>
                <w:szCs w:val="16"/>
              </w:rPr>
            </w:pPr>
            <w:r w:rsidRPr="003E7AE1">
              <w:rPr>
                <w:rFonts w:ascii="Verdana" w:hAnsi="Verdana"/>
                <w:bCs/>
                <w:sz w:val="16"/>
                <w:szCs w:val="16"/>
              </w:rPr>
              <w:t xml:space="preserve">CHAPTER V </w:t>
            </w:r>
          </w:p>
        </w:tc>
      </w:tr>
      <w:tr w:rsidR="00C856B9" w:rsidRPr="008D4169" w14:paraId="0FC4E3AD" w14:textId="77777777" w:rsidTr="0069482A">
        <w:tc>
          <w:tcPr>
            <w:tcW w:w="4679" w:type="dxa"/>
          </w:tcPr>
          <w:p w14:paraId="05E1DABD"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SEÑALAMIENTO MARÍTIMO, Y AYUDAS A LA NAVEGACIÓN</w:t>
            </w:r>
          </w:p>
        </w:tc>
        <w:tc>
          <w:tcPr>
            <w:tcW w:w="4681" w:type="dxa"/>
          </w:tcPr>
          <w:p w14:paraId="44912853"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MARITIME SIGNAGE AND NAVIGATION AIDS</w:t>
            </w:r>
          </w:p>
        </w:tc>
      </w:tr>
      <w:tr w:rsidR="00C856B9" w:rsidRPr="00953DA2" w14:paraId="6FC7B569" w14:textId="77777777" w:rsidTr="0069482A">
        <w:tc>
          <w:tcPr>
            <w:tcW w:w="4679" w:type="dxa"/>
          </w:tcPr>
          <w:p w14:paraId="0F5F306D"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VI</w:t>
            </w:r>
          </w:p>
        </w:tc>
        <w:tc>
          <w:tcPr>
            <w:tcW w:w="4681" w:type="dxa"/>
          </w:tcPr>
          <w:p w14:paraId="51D19180"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VI </w:t>
            </w:r>
          </w:p>
        </w:tc>
      </w:tr>
      <w:tr w:rsidR="00C856B9" w:rsidRPr="00953DA2" w14:paraId="18C3EE60" w14:textId="77777777" w:rsidTr="0069482A">
        <w:tc>
          <w:tcPr>
            <w:tcW w:w="4679" w:type="dxa"/>
          </w:tcPr>
          <w:p w14:paraId="5B877C26"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DE LAS INSPECCIONES</w:t>
            </w:r>
          </w:p>
        </w:tc>
        <w:tc>
          <w:tcPr>
            <w:tcW w:w="4681" w:type="dxa"/>
          </w:tcPr>
          <w:p w14:paraId="77B29325"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INSPECTIONS </w:t>
            </w:r>
          </w:p>
        </w:tc>
      </w:tr>
      <w:tr w:rsidR="00C856B9" w:rsidRPr="00953DA2" w14:paraId="421FD90C" w14:textId="77777777" w:rsidTr="0069482A">
        <w:tc>
          <w:tcPr>
            <w:tcW w:w="4679" w:type="dxa"/>
          </w:tcPr>
          <w:p w14:paraId="2F9C9D23"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VII</w:t>
            </w:r>
          </w:p>
        </w:tc>
        <w:tc>
          <w:tcPr>
            <w:tcW w:w="4681" w:type="dxa"/>
          </w:tcPr>
          <w:p w14:paraId="26450D66"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VII </w:t>
            </w:r>
          </w:p>
        </w:tc>
      </w:tr>
      <w:tr w:rsidR="00C856B9" w:rsidRPr="008D4169" w14:paraId="0102875F" w14:textId="77777777" w:rsidTr="0069482A">
        <w:tc>
          <w:tcPr>
            <w:tcW w:w="4679" w:type="dxa"/>
          </w:tcPr>
          <w:p w14:paraId="5AD676C7"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PREVENCIÓN Y CONTROL DE LA CONTAMINACIÓN MARINA</w:t>
            </w:r>
          </w:p>
        </w:tc>
        <w:tc>
          <w:tcPr>
            <w:tcW w:w="4681" w:type="dxa"/>
          </w:tcPr>
          <w:p w14:paraId="70978CD4"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PREVENTION AND CONTROL OF MARINE POLLUTION </w:t>
            </w:r>
          </w:p>
        </w:tc>
      </w:tr>
      <w:tr w:rsidR="00C856B9" w:rsidRPr="00953DA2" w14:paraId="550AEAFC" w14:textId="77777777" w:rsidTr="0069482A">
        <w:tc>
          <w:tcPr>
            <w:tcW w:w="4679" w:type="dxa"/>
          </w:tcPr>
          <w:p w14:paraId="590FFFC8" w14:textId="77777777" w:rsidR="00C856B9" w:rsidRPr="003E7AE1" w:rsidRDefault="00C856B9" w:rsidP="00C856B9">
            <w:pPr>
              <w:pStyle w:val="Texto"/>
              <w:spacing w:after="0" w:line="240" w:lineRule="auto"/>
              <w:ind w:firstLine="0"/>
              <w:jc w:val="left"/>
              <w:rPr>
                <w:rFonts w:ascii="Verdana" w:hAnsi="Verdana"/>
                <w:b/>
                <w:sz w:val="16"/>
                <w:szCs w:val="16"/>
              </w:rPr>
            </w:pPr>
            <w:r w:rsidRPr="003E7AE1">
              <w:rPr>
                <w:rFonts w:ascii="Verdana" w:hAnsi="Verdana"/>
                <w:b/>
                <w:sz w:val="16"/>
                <w:szCs w:val="16"/>
              </w:rPr>
              <w:t>TITULO CUARTO</w:t>
            </w:r>
          </w:p>
        </w:tc>
        <w:tc>
          <w:tcPr>
            <w:tcW w:w="4681" w:type="dxa"/>
          </w:tcPr>
          <w:p w14:paraId="55D4854E" w14:textId="77777777" w:rsidR="00C856B9" w:rsidRPr="003E7AE1" w:rsidRDefault="00C856B9" w:rsidP="00C856B9">
            <w:pPr>
              <w:rPr>
                <w:rFonts w:ascii="Verdana" w:hAnsi="Verdana"/>
                <w:b/>
                <w:sz w:val="16"/>
                <w:szCs w:val="16"/>
                <w:lang w:val="en-US"/>
              </w:rPr>
            </w:pPr>
            <w:r w:rsidRPr="003E7AE1">
              <w:rPr>
                <w:rFonts w:ascii="Verdana" w:hAnsi="Verdana"/>
                <w:b/>
                <w:sz w:val="16"/>
                <w:szCs w:val="16"/>
                <w:lang w:val="en-US"/>
              </w:rPr>
              <w:t xml:space="preserve">FOURTH TITLE </w:t>
            </w:r>
          </w:p>
        </w:tc>
      </w:tr>
      <w:tr w:rsidR="00C856B9" w:rsidRPr="00953DA2" w14:paraId="749BC643" w14:textId="77777777" w:rsidTr="0069482A">
        <w:tc>
          <w:tcPr>
            <w:tcW w:w="4679" w:type="dxa"/>
          </w:tcPr>
          <w:p w14:paraId="1EE5A3BC" w14:textId="77777777" w:rsidR="00C856B9" w:rsidRPr="003E7AE1" w:rsidRDefault="00C856B9" w:rsidP="00C856B9">
            <w:pPr>
              <w:pStyle w:val="Texto"/>
              <w:spacing w:after="0" w:line="240" w:lineRule="auto"/>
              <w:ind w:firstLine="0"/>
              <w:jc w:val="left"/>
              <w:rPr>
                <w:rFonts w:ascii="Verdana" w:hAnsi="Verdana"/>
                <w:b/>
                <w:sz w:val="16"/>
                <w:szCs w:val="16"/>
              </w:rPr>
            </w:pPr>
            <w:r w:rsidRPr="003E7AE1">
              <w:rPr>
                <w:rFonts w:ascii="Verdana" w:hAnsi="Verdana"/>
                <w:b/>
                <w:sz w:val="16"/>
                <w:szCs w:val="16"/>
              </w:rPr>
              <w:t>DE LA PROPIEDAD DE LAS EMBARCACIONES</w:t>
            </w:r>
          </w:p>
        </w:tc>
        <w:tc>
          <w:tcPr>
            <w:tcW w:w="4681" w:type="dxa"/>
          </w:tcPr>
          <w:p w14:paraId="6AC72322" w14:textId="77777777" w:rsidR="00C856B9" w:rsidRPr="003E7AE1" w:rsidRDefault="00C856B9" w:rsidP="00C856B9">
            <w:pPr>
              <w:rPr>
                <w:rFonts w:ascii="Verdana" w:hAnsi="Verdana"/>
                <w:b/>
                <w:sz w:val="16"/>
                <w:szCs w:val="16"/>
                <w:lang w:val="en-US"/>
              </w:rPr>
            </w:pPr>
            <w:r w:rsidRPr="003E7AE1">
              <w:rPr>
                <w:rFonts w:ascii="Verdana" w:hAnsi="Verdana"/>
                <w:b/>
                <w:sz w:val="16"/>
                <w:szCs w:val="16"/>
                <w:lang w:val="en-US"/>
              </w:rPr>
              <w:t xml:space="preserve">THE PROPERTY OF VESSELS </w:t>
            </w:r>
          </w:p>
        </w:tc>
      </w:tr>
      <w:tr w:rsidR="00C856B9" w:rsidRPr="00953DA2" w14:paraId="66BBA9FD" w14:textId="77777777" w:rsidTr="0069482A">
        <w:tc>
          <w:tcPr>
            <w:tcW w:w="4679" w:type="dxa"/>
          </w:tcPr>
          <w:p w14:paraId="1711DC5F"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CAPITULO I</w:t>
            </w:r>
          </w:p>
        </w:tc>
        <w:tc>
          <w:tcPr>
            <w:tcW w:w="4681" w:type="dxa"/>
          </w:tcPr>
          <w:p w14:paraId="233FEEDF"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 </w:t>
            </w:r>
          </w:p>
        </w:tc>
      </w:tr>
      <w:tr w:rsidR="00C856B9" w:rsidRPr="00953DA2" w14:paraId="556DB43C" w14:textId="77777777" w:rsidTr="0069482A">
        <w:tc>
          <w:tcPr>
            <w:tcW w:w="4679" w:type="dxa"/>
          </w:tcPr>
          <w:p w14:paraId="48754BF7"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DISPOSICIONES GENERALES</w:t>
            </w:r>
          </w:p>
        </w:tc>
        <w:tc>
          <w:tcPr>
            <w:tcW w:w="4681" w:type="dxa"/>
          </w:tcPr>
          <w:p w14:paraId="56F022A3"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GENERAL PROVISIONS </w:t>
            </w:r>
          </w:p>
        </w:tc>
      </w:tr>
      <w:tr w:rsidR="00C856B9" w:rsidRPr="00953DA2" w14:paraId="59FE84DB" w14:textId="77777777" w:rsidTr="0069482A">
        <w:tc>
          <w:tcPr>
            <w:tcW w:w="4679" w:type="dxa"/>
          </w:tcPr>
          <w:p w14:paraId="6CA846A6"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CAPITULO II</w:t>
            </w:r>
          </w:p>
        </w:tc>
        <w:tc>
          <w:tcPr>
            <w:tcW w:w="4681" w:type="dxa"/>
          </w:tcPr>
          <w:p w14:paraId="0EAB3AE1"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II </w:t>
            </w:r>
          </w:p>
        </w:tc>
      </w:tr>
      <w:tr w:rsidR="00C856B9" w:rsidRPr="008D4169" w14:paraId="02B59A5C" w14:textId="77777777" w:rsidTr="0069482A">
        <w:tc>
          <w:tcPr>
            <w:tcW w:w="4679" w:type="dxa"/>
          </w:tcPr>
          <w:p w14:paraId="143BAB77"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MODOS DE ADQUISICIÓN DE LA PROPIEDAD</w:t>
            </w:r>
          </w:p>
        </w:tc>
        <w:tc>
          <w:tcPr>
            <w:tcW w:w="4681" w:type="dxa"/>
          </w:tcPr>
          <w:p w14:paraId="502DA8E8"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MODES OF ACQUISITION OF THE PROPERTY </w:t>
            </w:r>
          </w:p>
        </w:tc>
      </w:tr>
      <w:tr w:rsidR="00C856B9" w:rsidRPr="00953DA2" w14:paraId="2741995E" w14:textId="77777777" w:rsidTr="0069482A">
        <w:tc>
          <w:tcPr>
            <w:tcW w:w="4679" w:type="dxa"/>
          </w:tcPr>
          <w:p w14:paraId="0BEF793E"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III</w:t>
            </w:r>
          </w:p>
        </w:tc>
        <w:tc>
          <w:tcPr>
            <w:tcW w:w="4681" w:type="dxa"/>
          </w:tcPr>
          <w:p w14:paraId="7D0AED61"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III </w:t>
            </w:r>
          </w:p>
        </w:tc>
      </w:tr>
      <w:tr w:rsidR="00C856B9" w:rsidRPr="00953DA2" w14:paraId="6437A951" w14:textId="77777777" w:rsidTr="0069482A">
        <w:tc>
          <w:tcPr>
            <w:tcW w:w="4679" w:type="dxa"/>
          </w:tcPr>
          <w:p w14:paraId="1AA56E83"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COPROPIEDAD MARÍTIMA</w:t>
            </w:r>
          </w:p>
        </w:tc>
        <w:tc>
          <w:tcPr>
            <w:tcW w:w="4681" w:type="dxa"/>
          </w:tcPr>
          <w:p w14:paraId="578D5661"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MARITIME COOWNERSHIP </w:t>
            </w:r>
          </w:p>
        </w:tc>
      </w:tr>
      <w:tr w:rsidR="00C856B9" w:rsidRPr="00953DA2" w14:paraId="5F61774B" w14:textId="77777777" w:rsidTr="0069482A">
        <w:tc>
          <w:tcPr>
            <w:tcW w:w="4679" w:type="dxa"/>
          </w:tcPr>
          <w:p w14:paraId="46677FB6"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IV</w:t>
            </w:r>
          </w:p>
        </w:tc>
        <w:tc>
          <w:tcPr>
            <w:tcW w:w="4681" w:type="dxa"/>
          </w:tcPr>
          <w:p w14:paraId="0B9B498E"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IV </w:t>
            </w:r>
          </w:p>
        </w:tc>
      </w:tr>
      <w:tr w:rsidR="00C856B9" w:rsidRPr="008D4169" w14:paraId="2A709431" w14:textId="77777777" w:rsidTr="0069482A">
        <w:tc>
          <w:tcPr>
            <w:tcW w:w="4679" w:type="dxa"/>
          </w:tcPr>
          <w:p w14:paraId="392A669E"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AMARRE, ABANDONO Y DESGUACE DE EMBARCACIONES</w:t>
            </w:r>
          </w:p>
        </w:tc>
        <w:tc>
          <w:tcPr>
            <w:tcW w:w="4681" w:type="dxa"/>
          </w:tcPr>
          <w:p w14:paraId="2AAF843B"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MOORING, ABANDONMENT AND DISPOSAL OF VESSELS </w:t>
            </w:r>
          </w:p>
        </w:tc>
      </w:tr>
      <w:tr w:rsidR="00C856B9" w:rsidRPr="00953DA2" w14:paraId="3C39B7BD" w14:textId="77777777" w:rsidTr="0069482A">
        <w:tc>
          <w:tcPr>
            <w:tcW w:w="4679" w:type="dxa"/>
          </w:tcPr>
          <w:p w14:paraId="3BF1DD97"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CAPITULO V</w:t>
            </w:r>
          </w:p>
        </w:tc>
        <w:tc>
          <w:tcPr>
            <w:tcW w:w="4681" w:type="dxa"/>
          </w:tcPr>
          <w:p w14:paraId="48CEAFC3"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V </w:t>
            </w:r>
          </w:p>
        </w:tc>
      </w:tr>
      <w:tr w:rsidR="00C856B9" w:rsidRPr="00953DA2" w14:paraId="5DFEE8DD" w14:textId="77777777" w:rsidTr="0069482A">
        <w:tc>
          <w:tcPr>
            <w:tcW w:w="4679" w:type="dxa"/>
          </w:tcPr>
          <w:p w14:paraId="0D4A96B8"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DE LOS PRIVILEGIOS MARÍTIMOS</w:t>
            </w:r>
          </w:p>
        </w:tc>
        <w:tc>
          <w:tcPr>
            <w:tcW w:w="4681" w:type="dxa"/>
          </w:tcPr>
          <w:p w14:paraId="0184C825"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MARITIME PRIVILEGES </w:t>
            </w:r>
          </w:p>
        </w:tc>
      </w:tr>
      <w:tr w:rsidR="00C856B9" w:rsidRPr="00953DA2" w14:paraId="7FB847AC" w14:textId="77777777" w:rsidTr="0069482A">
        <w:tc>
          <w:tcPr>
            <w:tcW w:w="4679" w:type="dxa"/>
          </w:tcPr>
          <w:p w14:paraId="173853AF"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VI</w:t>
            </w:r>
          </w:p>
        </w:tc>
        <w:tc>
          <w:tcPr>
            <w:tcW w:w="4681" w:type="dxa"/>
          </w:tcPr>
          <w:p w14:paraId="66EF2701"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VI </w:t>
            </w:r>
          </w:p>
        </w:tc>
      </w:tr>
      <w:tr w:rsidR="00C856B9" w:rsidRPr="00953DA2" w14:paraId="27AF8069" w14:textId="77777777" w:rsidTr="0069482A">
        <w:tc>
          <w:tcPr>
            <w:tcW w:w="4679" w:type="dxa"/>
          </w:tcPr>
          <w:p w14:paraId="5BA28A6B"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DE LA HIPOTECA MARÍTIMA</w:t>
            </w:r>
          </w:p>
        </w:tc>
        <w:tc>
          <w:tcPr>
            <w:tcW w:w="4681" w:type="dxa"/>
          </w:tcPr>
          <w:p w14:paraId="05A50B4F"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THE MARITIME MORTGAGE </w:t>
            </w:r>
          </w:p>
        </w:tc>
      </w:tr>
      <w:tr w:rsidR="00C856B9" w:rsidRPr="00953DA2" w14:paraId="69FC69C1" w14:textId="77777777" w:rsidTr="0069482A">
        <w:tc>
          <w:tcPr>
            <w:tcW w:w="4679" w:type="dxa"/>
          </w:tcPr>
          <w:p w14:paraId="12DE0427" w14:textId="77777777" w:rsidR="00C856B9" w:rsidRPr="003E7AE1" w:rsidRDefault="00C856B9" w:rsidP="00C856B9">
            <w:pPr>
              <w:pStyle w:val="Texto"/>
              <w:spacing w:after="0" w:line="240" w:lineRule="auto"/>
              <w:ind w:firstLine="0"/>
              <w:jc w:val="left"/>
              <w:rPr>
                <w:rFonts w:ascii="Verdana" w:hAnsi="Verdana"/>
                <w:b/>
                <w:sz w:val="16"/>
                <w:szCs w:val="16"/>
              </w:rPr>
            </w:pPr>
            <w:r w:rsidRPr="003E7AE1">
              <w:rPr>
                <w:rFonts w:ascii="Verdana" w:hAnsi="Verdana"/>
                <w:b/>
                <w:sz w:val="16"/>
                <w:szCs w:val="16"/>
              </w:rPr>
              <w:t>TITULO QUINTO</w:t>
            </w:r>
          </w:p>
        </w:tc>
        <w:tc>
          <w:tcPr>
            <w:tcW w:w="4681" w:type="dxa"/>
          </w:tcPr>
          <w:p w14:paraId="6A5214FF" w14:textId="77777777" w:rsidR="00C856B9" w:rsidRPr="003E7AE1" w:rsidRDefault="00C856B9" w:rsidP="00C856B9">
            <w:pPr>
              <w:rPr>
                <w:rFonts w:ascii="Verdana" w:hAnsi="Verdana"/>
                <w:b/>
                <w:sz w:val="16"/>
                <w:szCs w:val="16"/>
                <w:lang w:val="en-US"/>
              </w:rPr>
            </w:pPr>
            <w:r w:rsidRPr="003E7AE1">
              <w:rPr>
                <w:rFonts w:ascii="Verdana" w:hAnsi="Verdana"/>
                <w:b/>
                <w:sz w:val="16"/>
                <w:szCs w:val="16"/>
                <w:lang w:val="en-US"/>
              </w:rPr>
              <w:t xml:space="preserve">FIFTH TITLE </w:t>
            </w:r>
          </w:p>
        </w:tc>
      </w:tr>
      <w:tr w:rsidR="00C856B9" w:rsidRPr="00953DA2" w14:paraId="0B512B92" w14:textId="77777777" w:rsidTr="0069482A">
        <w:tc>
          <w:tcPr>
            <w:tcW w:w="4679" w:type="dxa"/>
          </w:tcPr>
          <w:p w14:paraId="1371F944" w14:textId="77777777" w:rsidR="00C856B9" w:rsidRPr="003E7AE1" w:rsidRDefault="00C856B9" w:rsidP="00C856B9">
            <w:pPr>
              <w:pStyle w:val="Texto"/>
              <w:spacing w:after="0" w:line="240" w:lineRule="auto"/>
              <w:ind w:firstLine="0"/>
              <w:jc w:val="left"/>
              <w:rPr>
                <w:rFonts w:ascii="Verdana" w:hAnsi="Verdana"/>
                <w:b/>
                <w:sz w:val="16"/>
                <w:szCs w:val="16"/>
              </w:rPr>
            </w:pPr>
            <w:r w:rsidRPr="003E7AE1">
              <w:rPr>
                <w:rFonts w:ascii="Verdana" w:hAnsi="Verdana"/>
                <w:b/>
                <w:sz w:val="16"/>
                <w:szCs w:val="16"/>
              </w:rPr>
              <w:t>DE LOS CONTRATOS DE UTILIZACIÓN DE EMBARCACIONES</w:t>
            </w:r>
          </w:p>
        </w:tc>
        <w:tc>
          <w:tcPr>
            <w:tcW w:w="4681" w:type="dxa"/>
          </w:tcPr>
          <w:p w14:paraId="16746B9D" w14:textId="77777777" w:rsidR="00C856B9" w:rsidRPr="003E7AE1" w:rsidRDefault="00C856B9" w:rsidP="00C856B9">
            <w:pPr>
              <w:rPr>
                <w:rFonts w:ascii="Verdana" w:hAnsi="Verdana"/>
                <w:b/>
                <w:sz w:val="16"/>
                <w:szCs w:val="16"/>
                <w:lang w:val="en-US"/>
              </w:rPr>
            </w:pPr>
            <w:r w:rsidRPr="003E7AE1">
              <w:rPr>
                <w:rFonts w:ascii="Verdana" w:hAnsi="Verdana"/>
                <w:b/>
                <w:sz w:val="16"/>
                <w:szCs w:val="16"/>
                <w:lang w:val="en-US"/>
              </w:rPr>
              <w:t xml:space="preserve">THE BOAT UTILIZATION CONTRACTS </w:t>
            </w:r>
          </w:p>
        </w:tc>
      </w:tr>
      <w:tr w:rsidR="00C856B9" w:rsidRPr="00953DA2" w14:paraId="30819407" w14:textId="77777777" w:rsidTr="0069482A">
        <w:tc>
          <w:tcPr>
            <w:tcW w:w="4679" w:type="dxa"/>
          </w:tcPr>
          <w:p w14:paraId="44014918"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w:t>
            </w:r>
          </w:p>
        </w:tc>
        <w:tc>
          <w:tcPr>
            <w:tcW w:w="4681" w:type="dxa"/>
          </w:tcPr>
          <w:p w14:paraId="005DFB62"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 </w:t>
            </w:r>
          </w:p>
        </w:tc>
      </w:tr>
      <w:tr w:rsidR="00C856B9" w:rsidRPr="00953DA2" w14:paraId="3138C282" w14:textId="77777777" w:rsidTr="0069482A">
        <w:tc>
          <w:tcPr>
            <w:tcW w:w="4679" w:type="dxa"/>
          </w:tcPr>
          <w:p w14:paraId="76189793"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DISPOSICIONES COMUNES</w:t>
            </w:r>
          </w:p>
        </w:tc>
        <w:tc>
          <w:tcPr>
            <w:tcW w:w="4681" w:type="dxa"/>
          </w:tcPr>
          <w:p w14:paraId="287BD21F"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COMMON PROVISIONS </w:t>
            </w:r>
          </w:p>
        </w:tc>
      </w:tr>
      <w:tr w:rsidR="00C856B9" w:rsidRPr="00953DA2" w14:paraId="7F97E743" w14:textId="77777777" w:rsidTr="0069482A">
        <w:tc>
          <w:tcPr>
            <w:tcW w:w="4679" w:type="dxa"/>
          </w:tcPr>
          <w:p w14:paraId="698AC77F"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II</w:t>
            </w:r>
          </w:p>
        </w:tc>
        <w:tc>
          <w:tcPr>
            <w:tcW w:w="4681" w:type="dxa"/>
          </w:tcPr>
          <w:p w14:paraId="0C143DEA"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II </w:t>
            </w:r>
          </w:p>
        </w:tc>
      </w:tr>
      <w:tr w:rsidR="00C856B9" w:rsidRPr="00953DA2" w14:paraId="01269E12" w14:textId="77777777" w:rsidTr="0069482A">
        <w:tc>
          <w:tcPr>
            <w:tcW w:w="4679" w:type="dxa"/>
          </w:tcPr>
          <w:p w14:paraId="018FEA75"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CONTRATO DE ARRENDAMIENTO A CASCO DESNUDO</w:t>
            </w:r>
          </w:p>
        </w:tc>
        <w:tc>
          <w:tcPr>
            <w:tcW w:w="4681" w:type="dxa"/>
          </w:tcPr>
          <w:p w14:paraId="09223A63"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BAREBOAT CHARTER LEASE AGREEMENT </w:t>
            </w:r>
          </w:p>
        </w:tc>
      </w:tr>
      <w:tr w:rsidR="00C856B9" w:rsidRPr="00953DA2" w14:paraId="02290DA0" w14:textId="77777777" w:rsidTr="0069482A">
        <w:tc>
          <w:tcPr>
            <w:tcW w:w="4679" w:type="dxa"/>
          </w:tcPr>
          <w:p w14:paraId="418AB6B3"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III</w:t>
            </w:r>
          </w:p>
        </w:tc>
        <w:tc>
          <w:tcPr>
            <w:tcW w:w="4681" w:type="dxa"/>
          </w:tcPr>
          <w:p w14:paraId="018FBBEC"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rPr>
              <w:t>CHAPTER III</w:t>
            </w:r>
          </w:p>
        </w:tc>
      </w:tr>
      <w:tr w:rsidR="00C856B9" w:rsidRPr="00953DA2" w14:paraId="6DBBA635" w14:textId="77777777" w:rsidTr="0069482A">
        <w:tc>
          <w:tcPr>
            <w:tcW w:w="4679" w:type="dxa"/>
          </w:tcPr>
          <w:p w14:paraId="7BFC7223"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CONTRATOS DE FLETAMENTO</w:t>
            </w:r>
          </w:p>
        </w:tc>
        <w:tc>
          <w:tcPr>
            <w:tcW w:w="4681" w:type="dxa"/>
          </w:tcPr>
          <w:p w14:paraId="1EB3AB34"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rPr>
              <w:t>CHARTER CONTRACTS</w:t>
            </w:r>
          </w:p>
        </w:tc>
      </w:tr>
      <w:tr w:rsidR="00C856B9" w:rsidRPr="00953DA2" w14:paraId="2F6FB65D" w14:textId="77777777" w:rsidTr="0069482A">
        <w:tc>
          <w:tcPr>
            <w:tcW w:w="4679" w:type="dxa"/>
          </w:tcPr>
          <w:p w14:paraId="52E4218F"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IV</w:t>
            </w:r>
          </w:p>
        </w:tc>
        <w:tc>
          <w:tcPr>
            <w:tcW w:w="4681" w:type="dxa"/>
          </w:tcPr>
          <w:p w14:paraId="14E850C8"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rPr>
              <w:t>CHAPTER IV</w:t>
            </w:r>
          </w:p>
        </w:tc>
      </w:tr>
      <w:tr w:rsidR="00C856B9" w:rsidRPr="008D4169" w14:paraId="386858A7" w14:textId="77777777" w:rsidTr="0069482A">
        <w:tc>
          <w:tcPr>
            <w:tcW w:w="4679" w:type="dxa"/>
          </w:tcPr>
          <w:p w14:paraId="6BB3DFFB"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CONTRATO DE TRANSPORTE MARÍTIMO DE MERCANCÍAS</w:t>
            </w:r>
            <w:r w:rsidRPr="003E7AE1">
              <w:rPr>
                <w:rFonts w:ascii="Verdana" w:hAnsi="Verdana"/>
                <w:bCs/>
                <w:sz w:val="16"/>
                <w:szCs w:val="16"/>
              </w:rPr>
              <w:tab/>
            </w:r>
          </w:p>
        </w:tc>
        <w:tc>
          <w:tcPr>
            <w:tcW w:w="4681" w:type="dxa"/>
          </w:tcPr>
          <w:p w14:paraId="6EA483FC"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CONTRACT FOR THE MARITIME TRANSPORT OF GOODS</w:t>
            </w:r>
          </w:p>
        </w:tc>
      </w:tr>
      <w:tr w:rsidR="00C856B9" w:rsidRPr="00953DA2" w14:paraId="554AA590" w14:textId="77777777" w:rsidTr="0069482A">
        <w:tc>
          <w:tcPr>
            <w:tcW w:w="4679" w:type="dxa"/>
          </w:tcPr>
          <w:p w14:paraId="161DCD1F"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V</w:t>
            </w:r>
          </w:p>
        </w:tc>
        <w:tc>
          <w:tcPr>
            <w:tcW w:w="4681" w:type="dxa"/>
          </w:tcPr>
          <w:p w14:paraId="1052D88F"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V </w:t>
            </w:r>
          </w:p>
        </w:tc>
      </w:tr>
      <w:tr w:rsidR="00C856B9" w:rsidRPr="008D4169" w14:paraId="6FA12393" w14:textId="77777777" w:rsidTr="0069482A">
        <w:tc>
          <w:tcPr>
            <w:tcW w:w="4679" w:type="dxa"/>
          </w:tcPr>
          <w:p w14:paraId="2BBE6752"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CONTRATO DE TRANSPORTE MARÍTIMO DE PASAJEROS</w:t>
            </w:r>
          </w:p>
        </w:tc>
        <w:tc>
          <w:tcPr>
            <w:tcW w:w="4681" w:type="dxa"/>
          </w:tcPr>
          <w:p w14:paraId="428E7EBE"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CONTRACT OF MARITIME TRANSPORTATION OF PASSENGERS </w:t>
            </w:r>
          </w:p>
        </w:tc>
      </w:tr>
      <w:tr w:rsidR="00C856B9" w:rsidRPr="00953DA2" w14:paraId="118A0CC9" w14:textId="77777777" w:rsidTr="0069482A">
        <w:tc>
          <w:tcPr>
            <w:tcW w:w="4679" w:type="dxa"/>
          </w:tcPr>
          <w:p w14:paraId="13DEB577"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VI</w:t>
            </w:r>
          </w:p>
        </w:tc>
        <w:tc>
          <w:tcPr>
            <w:tcW w:w="4681" w:type="dxa"/>
          </w:tcPr>
          <w:p w14:paraId="61E461D5"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VI </w:t>
            </w:r>
          </w:p>
        </w:tc>
      </w:tr>
      <w:tr w:rsidR="00C856B9" w:rsidRPr="00953DA2" w14:paraId="44CB336F" w14:textId="77777777" w:rsidTr="0069482A">
        <w:tc>
          <w:tcPr>
            <w:tcW w:w="4679" w:type="dxa"/>
          </w:tcPr>
          <w:p w14:paraId="78193DC7"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CONTRATOS DE REMOLQUE TRANSPORTE</w:t>
            </w:r>
          </w:p>
        </w:tc>
        <w:tc>
          <w:tcPr>
            <w:tcW w:w="4681" w:type="dxa"/>
          </w:tcPr>
          <w:p w14:paraId="7B63F56C"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TRANSPORTATION TOWAGE CONTRACTS </w:t>
            </w:r>
          </w:p>
        </w:tc>
      </w:tr>
      <w:tr w:rsidR="00C856B9" w:rsidRPr="00953DA2" w14:paraId="0A7F9FCB" w14:textId="77777777" w:rsidTr="0069482A">
        <w:tc>
          <w:tcPr>
            <w:tcW w:w="4679" w:type="dxa"/>
          </w:tcPr>
          <w:p w14:paraId="42810543" w14:textId="77777777" w:rsidR="00C856B9" w:rsidRPr="003E7AE1" w:rsidRDefault="00C856B9" w:rsidP="00C856B9">
            <w:pPr>
              <w:pStyle w:val="Texto"/>
              <w:spacing w:after="0" w:line="240" w:lineRule="auto"/>
              <w:ind w:firstLine="0"/>
              <w:jc w:val="left"/>
              <w:rPr>
                <w:rFonts w:ascii="Verdana" w:hAnsi="Verdana"/>
                <w:b/>
                <w:sz w:val="16"/>
                <w:szCs w:val="16"/>
              </w:rPr>
            </w:pPr>
            <w:r w:rsidRPr="003E7AE1">
              <w:rPr>
                <w:rFonts w:ascii="Verdana" w:hAnsi="Verdana"/>
                <w:b/>
                <w:sz w:val="16"/>
                <w:szCs w:val="16"/>
              </w:rPr>
              <w:t>TÍTULO SEXTO</w:t>
            </w:r>
          </w:p>
        </w:tc>
        <w:tc>
          <w:tcPr>
            <w:tcW w:w="4681" w:type="dxa"/>
          </w:tcPr>
          <w:p w14:paraId="6AB3B04E" w14:textId="77777777" w:rsidR="00C856B9" w:rsidRPr="003E7AE1" w:rsidRDefault="00C856B9" w:rsidP="00C856B9">
            <w:pPr>
              <w:rPr>
                <w:rFonts w:ascii="Verdana" w:hAnsi="Verdana"/>
                <w:b/>
                <w:sz w:val="16"/>
                <w:szCs w:val="16"/>
                <w:lang w:val="en-US"/>
              </w:rPr>
            </w:pPr>
            <w:r w:rsidRPr="003E7AE1">
              <w:rPr>
                <w:rFonts w:ascii="Verdana" w:hAnsi="Verdana"/>
                <w:b/>
                <w:sz w:val="16"/>
                <w:szCs w:val="16"/>
                <w:lang w:val="en-US"/>
              </w:rPr>
              <w:t xml:space="preserve">SIXTH TITLE </w:t>
            </w:r>
          </w:p>
        </w:tc>
      </w:tr>
      <w:tr w:rsidR="00C856B9" w:rsidRPr="008D4169" w14:paraId="68DA0C44" w14:textId="77777777" w:rsidTr="0069482A">
        <w:tc>
          <w:tcPr>
            <w:tcW w:w="4679" w:type="dxa"/>
          </w:tcPr>
          <w:p w14:paraId="5D21E119" w14:textId="77777777" w:rsidR="00C856B9" w:rsidRPr="003E7AE1" w:rsidRDefault="00C856B9" w:rsidP="00C856B9">
            <w:pPr>
              <w:pStyle w:val="Texto"/>
              <w:spacing w:after="0" w:line="240" w:lineRule="auto"/>
              <w:ind w:firstLine="0"/>
              <w:jc w:val="left"/>
              <w:rPr>
                <w:rFonts w:ascii="Verdana" w:hAnsi="Verdana"/>
                <w:b/>
                <w:sz w:val="16"/>
                <w:szCs w:val="16"/>
              </w:rPr>
            </w:pPr>
            <w:r w:rsidRPr="003E7AE1">
              <w:rPr>
                <w:rFonts w:ascii="Verdana" w:hAnsi="Verdana"/>
                <w:b/>
                <w:sz w:val="16"/>
                <w:szCs w:val="16"/>
              </w:rPr>
              <w:t>DE LOS RIESGOS Y ACCIDENTES DE LA NAVEGACIÓN</w:t>
            </w:r>
          </w:p>
        </w:tc>
        <w:tc>
          <w:tcPr>
            <w:tcW w:w="4681" w:type="dxa"/>
          </w:tcPr>
          <w:p w14:paraId="77C55851" w14:textId="77777777" w:rsidR="00C856B9" w:rsidRPr="003E7AE1" w:rsidRDefault="00C856B9" w:rsidP="00C856B9">
            <w:pPr>
              <w:rPr>
                <w:rFonts w:ascii="Verdana" w:hAnsi="Verdana"/>
                <w:b/>
                <w:sz w:val="16"/>
                <w:szCs w:val="16"/>
                <w:lang w:val="en-US"/>
              </w:rPr>
            </w:pPr>
            <w:r w:rsidRPr="003E7AE1">
              <w:rPr>
                <w:rFonts w:ascii="Verdana" w:hAnsi="Verdana"/>
                <w:b/>
                <w:sz w:val="16"/>
                <w:szCs w:val="16"/>
                <w:lang w:val="en-US"/>
              </w:rPr>
              <w:t xml:space="preserve">THE RISKS AND ACCIDENTS OF NAVIGATION </w:t>
            </w:r>
          </w:p>
        </w:tc>
      </w:tr>
      <w:tr w:rsidR="00C856B9" w:rsidRPr="00953DA2" w14:paraId="522927F5" w14:textId="77777777" w:rsidTr="0069482A">
        <w:tc>
          <w:tcPr>
            <w:tcW w:w="4679" w:type="dxa"/>
          </w:tcPr>
          <w:p w14:paraId="10157BD3"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w:t>
            </w:r>
          </w:p>
        </w:tc>
        <w:tc>
          <w:tcPr>
            <w:tcW w:w="4681" w:type="dxa"/>
          </w:tcPr>
          <w:p w14:paraId="233C0F71"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 </w:t>
            </w:r>
          </w:p>
        </w:tc>
      </w:tr>
      <w:tr w:rsidR="00C856B9" w:rsidRPr="00953DA2" w14:paraId="4766311E" w14:textId="77777777" w:rsidTr="0069482A">
        <w:tc>
          <w:tcPr>
            <w:tcW w:w="4679" w:type="dxa"/>
          </w:tcPr>
          <w:p w14:paraId="0FEECDE7"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ABORDAJES</w:t>
            </w:r>
          </w:p>
        </w:tc>
        <w:tc>
          <w:tcPr>
            <w:tcW w:w="4681" w:type="dxa"/>
          </w:tcPr>
          <w:p w14:paraId="575DDFF9"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COLLISIONS </w:t>
            </w:r>
          </w:p>
        </w:tc>
      </w:tr>
      <w:tr w:rsidR="00C856B9" w:rsidRPr="00953DA2" w14:paraId="1C67786E" w14:textId="77777777" w:rsidTr="0069482A">
        <w:tc>
          <w:tcPr>
            <w:tcW w:w="4679" w:type="dxa"/>
          </w:tcPr>
          <w:p w14:paraId="367727B0"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II</w:t>
            </w:r>
          </w:p>
        </w:tc>
        <w:tc>
          <w:tcPr>
            <w:tcW w:w="4681" w:type="dxa"/>
          </w:tcPr>
          <w:p w14:paraId="143A51F9"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II </w:t>
            </w:r>
          </w:p>
        </w:tc>
      </w:tr>
      <w:tr w:rsidR="00C856B9" w:rsidRPr="00953DA2" w14:paraId="47397C8B" w14:textId="77777777" w:rsidTr="0069482A">
        <w:tc>
          <w:tcPr>
            <w:tcW w:w="4679" w:type="dxa"/>
          </w:tcPr>
          <w:p w14:paraId="4883C590"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AVERIAS</w:t>
            </w:r>
          </w:p>
        </w:tc>
        <w:tc>
          <w:tcPr>
            <w:tcW w:w="4681" w:type="dxa"/>
          </w:tcPr>
          <w:p w14:paraId="023F0899"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MACHINERY FAILURE </w:t>
            </w:r>
          </w:p>
        </w:tc>
      </w:tr>
      <w:tr w:rsidR="00C856B9" w:rsidRPr="00953DA2" w14:paraId="3567C754" w14:textId="77777777" w:rsidTr="0069482A">
        <w:tc>
          <w:tcPr>
            <w:tcW w:w="4679" w:type="dxa"/>
          </w:tcPr>
          <w:p w14:paraId="036BCBBA"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III</w:t>
            </w:r>
          </w:p>
        </w:tc>
        <w:tc>
          <w:tcPr>
            <w:tcW w:w="4681" w:type="dxa"/>
          </w:tcPr>
          <w:p w14:paraId="59733FEA"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III </w:t>
            </w:r>
          </w:p>
        </w:tc>
      </w:tr>
      <w:tr w:rsidR="00C856B9" w:rsidRPr="00953DA2" w14:paraId="30F18733" w14:textId="77777777" w:rsidTr="0069482A">
        <w:tc>
          <w:tcPr>
            <w:tcW w:w="4679" w:type="dxa"/>
          </w:tcPr>
          <w:p w14:paraId="6956BAC1"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BÚSQUEDA, RESCATE Y SALVAMENTO</w:t>
            </w:r>
          </w:p>
        </w:tc>
        <w:tc>
          <w:tcPr>
            <w:tcW w:w="4681" w:type="dxa"/>
          </w:tcPr>
          <w:p w14:paraId="3F4764C4"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SEARCH, RESCUE AND SALVAGE </w:t>
            </w:r>
          </w:p>
        </w:tc>
      </w:tr>
      <w:tr w:rsidR="00C856B9" w:rsidRPr="00953DA2" w14:paraId="43E62500" w14:textId="77777777" w:rsidTr="0069482A">
        <w:tc>
          <w:tcPr>
            <w:tcW w:w="4679" w:type="dxa"/>
          </w:tcPr>
          <w:p w14:paraId="3CDC7AC2"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IV</w:t>
            </w:r>
          </w:p>
        </w:tc>
        <w:tc>
          <w:tcPr>
            <w:tcW w:w="4681" w:type="dxa"/>
          </w:tcPr>
          <w:p w14:paraId="715E2609"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IV </w:t>
            </w:r>
          </w:p>
        </w:tc>
      </w:tr>
      <w:tr w:rsidR="00C856B9" w:rsidRPr="008D4169" w14:paraId="1CF40635" w14:textId="77777777" w:rsidTr="0069482A">
        <w:tc>
          <w:tcPr>
            <w:tcW w:w="4679" w:type="dxa"/>
          </w:tcPr>
          <w:p w14:paraId="6F26430B"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REMOCIONES Y DERELICTOS O RESTOS DE NAUFRAGIO</w:t>
            </w:r>
          </w:p>
        </w:tc>
        <w:tc>
          <w:tcPr>
            <w:tcW w:w="4681" w:type="dxa"/>
          </w:tcPr>
          <w:p w14:paraId="29E6F93B"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REMOVALS AND DERELICTS OR REMAINS OF SHIPWRECK </w:t>
            </w:r>
          </w:p>
        </w:tc>
      </w:tr>
      <w:tr w:rsidR="00C856B9" w:rsidRPr="00953DA2" w14:paraId="74F4942E" w14:textId="77777777" w:rsidTr="0069482A">
        <w:tc>
          <w:tcPr>
            <w:tcW w:w="4679" w:type="dxa"/>
          </w:tcPr>
          <w:p w14:paraId="589ED474"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V</w:t>
            </w:r>
          </w:p>
        </w:tc>
        <w:tc>
          <w:tcPr>
            <w:tcW w:w="4681" w:type="dxa"/>
          </w:tcPr>
          <w:p w14:paraId="60493EA1"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V </w:t>
            </w:r>
          </w:p>
        </w:tc>
      </w:tr>
      <w:tr w:rsidR="00C856B9" w:rsidRPr="008D4169" w14:paraId="427342D8" w14:textId="77777777" w:rsidTr="0069482A">
        <w:tc>
          <w:tcPr>
            <w:tcW w:w="4679" w:type="dxa"/>
          </w:tcPr>
          <w:p w14:paraId="65E5A5EA"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RESPONSABILIDAD CIVIL DERIVADA DE SINIESTROS MARÍTIMOS</w:t>
            </w:r>
          </w:p>
        </w:tc>
        <w:tc>
          <w:tcPr>
            <w:tcW w:w="4681" w:type="dxa"/>
          </w:tcPr>
          <w:p w14:paraId="361AEFEE"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CIVIL LIABILITY DERIVED FROM MARITIME CLAIMS </w:t>
            </w:r>
          </w:p>
        </w:tc>
      </w:tr>
      <w:tr w:rsidR="00C856B9" w:rsidRPr="00953DA2" w14:paraId="4AB790C0" w14:textId="77777777" w:rsidTr="0069482A">
        <w:tc>
          <w:tcPr>
            <w:tcW w:w="4679" w:type="dxa"/>
          </w:tcPr>
          <w:p w14:paraId="5AD839F3"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VI</w:t>
            </w:r>
          </w:p>
        </w:tc>
        <w:tc>
          <w:tcPr>
            <w:tcW w:w="4681" w:type="dxa"/>
          </w:tcPr>
          <w:p w14:paraId="3434052E"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VI </w:t>
            </w:r>
          </w:p>
        </w:tc>
      </w:tr>
      <w:tr w:rsidR="00C856B9" w:rsidRPr="008D4169" w14:paraId="55E534AC" w14:textId="77777777" w:rsidTr="0069482A">
        <w:tc>
          <w:tcPr>
            <w:tcW w:w="4679" w:type="dxa"/>
          </w:tcPr>
          <w:p w14:paraId="7F38E3D2"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INVESTIGACIÓN DE ACCIDENTES O INCIDENTES MARÍTIMOS</w:t>
            </w:r>
          </w:p>
        </w:tc>
        <w:tc>
          <w:tcPr>
            <w:tcW w:w="4681" w:type="dxa"/>
          </w:tcPr>
          <w:p w14:paraId="4488F9D5"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INVESTIGATION OF MARITIME ACCIDENTS OR INCIDENTS </w:t>
            </w:r>
          </w:p>
        </w:tc>
      </w:tr>
      <w:tr w:rsidR="00C856B9" w:rsidRPr="00953DA2" w14:paraId="413BEFB0" w14:textId="77777777" w:rsidTr="0069482A">
        <w:tc>
          <w:tcPr>
            <w:tcW w:w="4679" w:type="dxa"/>
          </w:tcPr>
          <w:p w14:paraId="55229196" w14:textId="77777777" w:rsidR="00C856B9" w:rsidRPr="003E7AE1" w:rsidRDefault="00C856B9" w:rsidP="00C856B9">
            <w:pPr>
              <w:pStyle w:val="Texto"/>
              <w:spacing w:after="0" w:line="240" w:lineRule="auto"/>
              <w:ind w:firstLine="0"/>
              <w:jc w:val="left"/>
              <w:rPr>
                <w:rFonts w:ascii="Verdana" w:hAnsi="Verdana"/>
                <w:b/>
                <w:sz w:val="16"/>
                <w:szCs w:val="16"/>
              </w:rPr>
            </w:pPr>
            <w:r w:rsidRPr="003E7AE1">
              <w:rPr>
                <w:rFonts w:ascii="Verdana" w:hAnsi="Verdana"/>
                <w:b/>
                <w:sz w:val="16"/>
                <w:szCs w:val="16"/>
              </w:rPr>
              <w:t>TÍTULO SÉPTIMO</w:t>
            </w:r>
          </w:p>
        </w:tc>
        <w:tc>
          <w:tcPr>
            <w:tcW w:w="4681" w:type="dxa"/>
          </w:tcPr>
          <w:p w14:paraId="2A37FEEF" w14:textId="77777777" w:rsidR="00C856B9" w:rsidRPr="003E7AE1" w:rsidRDefault="00C856B9" w:rsidP="00C856B9">
            <w:pPr>
              <w:rPr>
                <w:rFonts w:ascii="Verdana" w:hAnsi="Verdana"/>
                <w:b/>
                <w:sz w:val="16"/>
                <w:szCs w:val="16"/>
                <w:lang w:val="en-US"/>
              </w:rPr>
            </w:pPr>
            <w:r w:rsidRPr="003E7AE1">
              <w:rPr>
                <w:rFonts w:ascii="Verdana" w:hAnsi="Verdana"/>
                <w:b/>
                <w:sz w:val="16"/>
                <w:szCs w:val="16"/>
                <w:lang w:val="en-US"/>
              </w:rPr>
              <w:t xml:space="preserve">SEVENTH TITLE </w:t>
            </w:r>
          </w:p>
        </w:tc>
      </w:tr>
      <w:tr w:rsidR="00C856B9" w:rsidRPr="00953DA2" w14:paraId="199BAC4A" w14:textId="77777777" w:rsidTr="0069482A">
        <w:tc>
          <w:tcPr>
            <w:tcW w:w="4679" w:type="dxa"/>
          </w:tcPr>
          <w:p w14:paraId="33671D1D" w14:textId="77777777" w:rsidR="00C856B9" w:rsidRPr="003E7AE1" w:rsidRDefault="00C856B9" w:rsidP="00C856B9">
            <w:pPr>
              <w:pStyle w:val="Texto"/>
              <w:spacing w:after="0" w:line="240" w:lineRule="auto"/>
              <w:ind w:firstLine="0"/>
              <w:jc w:val="left"/>
              <w:rPr>
                <w:rFonts w:ascii="Verdana" w:hAnsi="Verdana"/>
                <w:b/>
                <w:sz w:val="16"/>
                <w:szCs w:val="16"/>
              </w:rPr>
            </w:pPr>
            <w:r w:rsidRPr="003E7AE1">
              <w:rPr>
                <w:rFonts w:ascii="Verdana" w:hAnsi="Verdana"/>
                <w:b/>
                <w:sz w:val="16"/>
                <w:szCs w:val="16"/>
              </w:rPr>
              <w:t>DEL SEGURO MARÍTIMO</w:t>
            </w:r>
          </w:p>
        </w:tc>
        <w:tc>
          <w:tcPr>
            <w:tcW w:w="4681" w:type="dxa"/>
          </w:tcPr>
          <w:p w14:paraId="15D4A3C6" w14:textId="77777777" w:rsidR="00C856B9" w:rsidRPr="003E7AE1" w:rsidRDefault="00C856B9" w:rsidP="00C856B9">
            <w:pPr>
              <w:rPr>
                <w:rFonts w:ascii="Verdana" w:hAnsi="Verdana"/>
                <w:b/>
                <w:sz w:val="16"/>
                <w:szCs w:val="16"/>
                <w:lang w:val="en-US"/>
              </w:rPr>
            </w:pPr>
            <w:r w:rsidRPr="003E7AE1">
              <w:rPr>
                <w:rFonts w:ascii="Verdana" w:hAnsi="Verdana"/>
                <w:b/>
                <w:sz w:val="16"/>
                <w:szCs w:val="16"/>
                <w:lang w:val="en-US"/>
              </w:rPr>
              <w:t xml:space="preserve">THE MARITIME INSURANCE </w:t>
            </w:r>
          </w:p>
        </w:tc>
      </w:tr>
      <w:tr w:rsidR="00C856B9" w:rsidRPr="00953DA2" w14:paraId="7E7BE6D6" w14:textId="77777777" w:rsidTr="0069482A">
        <w:tc>
          <w:tcPr>
            <w:tcW w:w="4679" w:type="dxa"/>
          </w:tcPr>
          <w:p w14:paraId="042D3FB2"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w:t>
            </w:r>
          </w:p>
        </w:tc>
        <w:tc>
          <w:tcPr>
            <w:tcW w:w="4681" w:type="dxa"/>
          </w:tcPr>
          <w:p w14:paraId="56F1349A"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 </w:t>
            </w:r>
          </w:p>
        </w:tc>
      </w:tr>
      <w:tr w:rsidR="00C856B9" w:rsidRPr="00953DA2" w14:paraId="7DEF4572" w14:textId="77777777" w:rsidTr="0069482A">
        <w:tc>
          <w:tcPr>
            <w:tcW w:w="4679" w:type="dxa"/>
          </w:tcPr>
          <w:p w14:paraId="72539959"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DISPOSICIONES COMUNES</w:t>
            </w:r>
          </w:p>
        </w:tc>
        <w:tc>
          <w:tcPr>
            <w:tcW w:w="4681" w:type="dxa"/>
          </w:tcPr>
          <w:p w14:paraId="0C2EE40C"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COMMON PROVISIONS </w:t>
            </w:r>
          </w:p>
        </w:tc>
      </w:tr>
      <w:tr w:rsidR="00C856B9" w:rsidRPr="00953DA2" w14:paraId="6D84A796" w14:textId="77777777" w:rsidTr="0069482A">
        <w:tc>
          <w:tcPr>
            <w:tcW w:w="4679" w:type="dxa"/>
          </w:tcPr>
          <w:p w14:paraId="5F48233E"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II</w:t>
            </w:r>
          </w:p>
        </w:tc>
        <w:tc>
          <w:tcPr>
            <w:tcW w:w="4681" w:type="dxa"/>
          </w:tcPr>
          <w:p w14:paraId="6D7CF30A"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II </w:t>
            </w:r>
          </w:p>
        </w:tc>
      </w:tr>
      <w:tr w:rsidR="00C856B9" w:rsidRPr="00953DA2" w14:paraId="1CBF5CE1" w14:textId="77777777" w:rsidTr="0069482A">
        <w:tc>
          <w:tcPr>
            <w:tcW w:w="4679" w:type="dxa"/>
          </w:tcPr>
          <w:p w14:paraId="151E277F"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SEGURO DE MERCANCÍAS</w:t>
            </w:r>
          </w:p>
        </w:tc>
        <w:tc>
          <w:tcPr>
            <w:tcW w:w="4681" w:type="dxa"/>
          </w:tcPr>
          <w:p w14:paraId="40DDEC4F"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INSURANCE OF GOODS </w:t>
            </w:r>
          </w:p>
        </w:tc>
      </w:tr>
      <w:tr w:rsidR="00C856B9" w:rsidRPr="00953DA2" w14:paraId="2F26AFEB" w14:textId="77777777" w:rsidTr="0069482A">
        <w:tc>
          <w:tcPr>
            <w:tcW w:w="4679" w:type="dxa"/>
          </w:tcPr>
          <w:p w14:paraId="745AF6D5"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lastRenderedPageBreak/>
              <w:t>CAPÍTULO IV</w:t>
            </w:r>
          </w:p>
        </w:tc>
        <w:tc>
          <w:tcPr>
            <w:tcW w:w="4681" w:type="dxa"/>
          </w:tcPr>
          <w:p w14:paraId="60BC3413"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IV </w:t>
            </w:r>
          </w:p>
        </w:tc>
      </w:tr>
      <w:tr w:rsidR="00C856B9" w:rsidRPr="00953DA2" w14:paraId="6275E184" w14:textId="77777777" w:rsidTr="0069482A">
        <w:tc>
          <w:tcPr>
            <w:tcW w:w="4679" w:type="dxa"/>
          </w:tcPr>
          <w:p w14:paraId="7A379D3D"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SEGURO DE FLETES</w:t>
            </w:r>
          </w:p>
        </w:tc>
        <w:tc>
          <w:tcPr>
            <w:tcW w:w="4681" w:type="dxa"/>
          </w:tcPr>
          <w:p w14:paraId="42982951"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FREIGHT INSURANCE </w:t>
            </w:r>
          </w:p>
        </w:tc>
      </w:tr>
      <w:tr w:rsidR="00C856B9" w:rsidRPr="00953DA2" w14:paraId="6850A4E6" w14:textId="77777777" w:rsidTr="0069482A">
        <w:tc>
          <w:tcPr>
            <w:tcW w:w="4679" w:type="dxa"/>
          </w:tcPr>
          <w:p w14:paraId="5F595DAB"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V</w:t>
            </w:r>
          </w:p>
        </w:tc>
        <w:tc>
          <w:tcPr>
            <w:tcW w:w="4681" w:type="dxa"/>
          </w:tcPr>
          <w:p w14:paraId="026B455D"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rPr>
              <w:t>CHAPTER V</w:t>
            </w:r>
          </w:p>
        </w:tc>
      </w:tr>
      <w:tr w:rsidR="00C856B9" w:rsidRPr="00953DA2" w14:paraId="032457B8" w14:textId="77777777" w:rsidTr="0069482A">
        <w:tc>
          <w:tcPr>
            <w:tcW w:w="4679" w:type="dxa"/>
          </w:tcPr>
          <w:p w14:paraId="78D2FA86"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SEGURO DE RESPONSABILIDAD</w:t>
            </w:r>
          </w:p>
        </w:tc>
        <w:tc>
          <w:tcPr>
            <w:tcW w:w="4681" w:type="dxa"/>
          </w:tcPr>
          <w:p w14:paraId="50E1D7E5"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rPr>
              <w:t>CIVIL</w:t>
            </w:r>
            <w:r w:rsidRPr="003E7AE1">
              <w:rPr>
                <w:rFonts w:ascii="Verdana" w:hAnsi="Verdana"/>
                <w:bCs/>
                <w:sz w:val="16"/>
                <w:szCs w:val="16"/>
              </w:rPr>
              <w:tab/>
              <w:t>LIABILITY INSURANCE</w:t>
            </w:r>
          </w:p>
        </w:tc>
      </w:tr>
      <w:tr w:rsidR="00C856B9" w:rsidRPr="00953DA2" w14:paraId="5F8AE09C" w14:textId="77777777" w:rsidTr="0069482A">
        <w:tc>
          <w:tcPr>
            <w:tcW w:w="4679" w:type="dxa"/>
          </w:tcPr>
          <w:p w14:paraId="2445D40F"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VI</w:t>
            </w:r>
          </w:p>
        </w:tc>
        <w:tc>
          <w:tcPr>
            <w:tcW w:w="4681" w:type="dxa"/>
          </w:tcPr>
          <w:p w14:paraId="25E50F5B"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VI </w:t>
            </w:r>
          </w:p>
        </w:tc>
      </w:tr>
      <w:tr w:rsidR="00C856B9" w:rsidRPr="00953DA2" w14:paraId="2111B1CE" w14:textId="77777777" w:rsidTr="0069482A">
        <w:tc>
          <w:tcPr>
            <w:tcW w:w="4679" w:type="dxa"/>
          </w:tcPr>
          <w:p w14:paraId="6DD7B69B"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DEJACIÓN DE BIENES ASEGURADOS</w:t>
            </w:r>
          </w:p>
        </w:tc>
        <w:tc>
          <w:tcPr>
            <w:tcW w:w="4681" w:type="dxa"/>
          </w:tcPr>
          <w:p w14:paraId="078554C5"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ABANDONMENT OF INSURED ASSETS </w:t>
            </w:r>
          </w:p>
        </w:tc>
      </w:tr>
      <w:tr w:rsidR="00C856B9" w:rsidRPr="00953DA2" w14:paraId="3C908667" w14:textId="77777777" w:rsidTr="0069482A">
        <w:tc>
          <w:tcPr>
            <w:tcW w:w="4679" w:type="dxa"/>
          </w:tcPr>
          <w:p w14:paraId="3EDEF411" w14:textId="77777777" w:rsidR="00C856B9" w:rsidRPr="002F46F1" w:rsidRDefault="00C856B9" w:rsidP="00C856B9">
            <w:pPr>
              <w:pStyle w:val="Texto"/>
              <w:spacing w:after="0" w:line="240" w:lineRule="auto"/>
              <w:ind w:firstLine="0"/>
              <w:jc w:val="left"/>
              <w:rPr>
                <w:rFonts w:ascii="Verdana" w:hAnsi="Verdana"/>
                <w:b/>
                <w:sz w:val="16"/>
                <w:szCs w:val="16"/>
              </w:rPr>
            </w:pPr>
            <w:r w:rsidRPr="002F46F1">
              <w:rPr>
                <w:rFonts w:ascii="Verdana" w:hAnsi="Verdana"/>
                <w:b/>
                <w:sz w:val="16"/>
                <w:szCs w:val="16"/>
              </w:rPr>
              <w:t>TÍTULO OCTAVO</w:t>
            </w:r>
          </w:p>
        </w:tc>
        <w:tc>
          <w:tcPr>
            <w:tcW w:w="4681" w:type="dxa"/>
          </w:tcPr>
          <w:p w14:paraId="0A460DEA" w14:textId="77777777" w:rsidR="00C856B9" w:rsidRPr="002F46F1" w:rsidRDefault="00C856B9" w:rsidP="00C856B9">
            <w:pPr>
              <w:rPr>
                <w:rFonts w:ascii="Verdana" w:hAnsi="Verdana"/>
                <w:b/>
                <w:sz w:val="16"/>
                <w:szCs w:val="16"/>
                <w:lang w:val="en-US"/>
              </w:rPr>
            </w:pPr>
            <w:r w:rsidRPr="002F46F1">
              <w:rPr>
                <w:rFonts w:ascii="Verdana" w:hAnsi="Verdana"/>
                <w:b/>
                <w:sz w:val="16"/>
                <w:szCs w:val="16"/>
                <w:lang w:val="en-US"/>
              </w:rPr>
              <w:t xml:space="preserve">EIGHTH TITLE </w:t>
            </w:r>
          </w:p>
        </w:tc>
      </w:tr>
      <w:tr w:rsidR="00C856B9" w:rsidRPr="00953DA2" w14:paraId="2CB5D727" w14:textId="77777777" w:rsidTr="0069482A">
        <w:tc>
          <w:tcPr>
            <w:tcW w:w="4679" w:type="dxa"/>
          </w:tcPr>
          <w:p w14:paraId="0F80E055" w14:textId="77777777" w:rsidR="00C856B9" w:rsidRPr="002F46F1" w:rsidRDefault="00C856B9" w:rsidP="00C856B9">
            <w:pPr>
              <w:pStyle w:val="Texto"/>
              <w:spacing w:after="0" w:line="240" w:lineRule="auto"/>
              <w:ind w:firstLine="0"/>
              <w:jc w:val="left"/>
              <w:rPr>
                <w:rFonts w:ascii="Verdana" w:hAnsi="Verdana"/>
                <w:b/>
                <w:sz w:val="16"/>
                <w:szCs w:val="16"/>
              </w:rPr>
            </w:pPr>
            <w:r w:rsidRPr="002F46F1">
              <w:rPr>
                <w:rFonts w:ascii="Verdana" w:hAnsi="Verdana"/>
                <w:b/>
                <w:sz w:val="16"/>
                <w:szCs w:val="16"/>
              </w:rPr>
              <w:t>DE LAS COMPRAVENTAS MARÍTIMAS</w:t>
            </w:r>
          </w:p>
        </w:tc>
        <w:tc>
          <w:tcPr>
            <w:tcW w:w="4681" w:type="dxa"/>
          </w:tcPr>
          <w:p w14:paraId="5E2AD838" w14:textId="77777777" w:rsidR="00C856B9" w:rsidRPr="002F46F1" w:rsidRDefault="00C856B9" w:rsidP="00C856B9">
            <w:pPr>
              <w:rPr>
                <w:rFonts w:ascii="Verdana" w:hAnsi="Verdana"/>
                <w:b/>
                <w:sz w:val="16"/>
                <w:szCs w:val="16"/>
                <w:lang w:val="en-US"/>
              </w:rPr>
            </w:pPr>
            <w:r w:rsidRPr="002F46F1">
              <w:rPr>
                <w:rFonts w:ascii="Verdana" w:hAnsi="Verdana"/>
                <w:b/>
                <w:sz w:val="16"/>
                <w:szCs w:val="16"/>
                <w:lang w:val="en-US"/>
              </w:rPr>
              <w:t xml:space="preserve">MARITIME PURCHASES </w:t>
            </w:r>
          </w:p>
        </w:tc>
      </w:tr>
      <w:tr w:rsidR="00C856B9" w:rsidRPr="00953DA2" w14:paraId="33F55BBD" w14:textId="77777777" w:rsidTr="0069482A">
        <w:tc>
          <w:tcPr>
            <w:tcW w:w="4679" w:type="dxa"/>
          </w:tcPr>
          <w:p w14:paraId="570BC1D7"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ÚNICO</w:t>
            </w:r>
          </w:p>
        </w:tc>
        <w:tc>
          <w:tcPr>
            <w:tcW w:w="4681" w:type="dxa"/>
          </w:tcPr>
          <w:p w14:paraId="79184AAA"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SOLE CHAPTER </w:t>
            </w:r>
          </w:p>
        </w:tc>
      </w:tr>
      <w:tr w:rsidR="00C856B9" w:rsidRPr="00953DA2" w14:paraId="53AD46CC" w14:textId="77777777" w:rsidTr="0069482A">
        <w:tc>
          <w:tcPr>
            <w:tcW w:w="4679" w:type="dxa"/>
          </w:tcPr>
          <w:p w14:paraId="66CD1E6D"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DISPOSICIONES GENERALES</w:t>
            </w:r>
          </w:p>
        </w:tc>
        <w:tc>
          <w:tcPr>
            <w:tcW w:w="4681" w:type="dxa"/>
          </w:tcPr>
          <w:p w14:paraId="66152159"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GENERAL PROVISIONS</w:t>
            </w:r>
          </w:p>
        </w:tc>
      </w:tr>
      <w:tr w:rsidR="00C856B9" w:rsidRPr="00953DA2" w14:paraId="7710A2CD" w14:textId="77777777" w:rsidTr="0069482A">
        <w:tc>
          <w:tcPr>
            <w:tcW w:w="4679" w:type="dxa"/>
          </w:tcPr>
          <w:p w14:paraId="3981D66D" w14:textId="77777777" w:rsidR="00C856B9" w:rsidRPr="002F46F1" w:rsidRDefault="00C856B9" w:rsidP="00C856B9">
            <w:pPr>
              <w:pStyle w:val="Texto"/>
              <w:spacing w:after="0" w:line="240" w:lineRule="auto"/>
              <w:ind w:firstLine="0"/>
              <w:jc w:val="left"/>
              <w:rPr>
                <w:rFonts w:ascii="Verdana" w:hAnsi="Verdana"/>
                <w:b/>
                <w:sz w:val="16"/>
                <w:szCs w:val="16"/>
              </w:rPr>
            </w:pPr>
            <w:r w:rsidRPr="002F46F1">
              <w:rPr>
                <w:rFonts w:ascii="Verdana" w:hAnsi="Verdana"/>
                <w:b/>
                <w:sz w:val="16"/>
                <w:szCs w:val="16"/>
              </w:rPr>
              <w:t>TÍTULO NOVENO</w:t>
            </w:r>
          </w:p>
        </w:tc>
        <w:tc>
          <w:tcPr>
            <w:tcW w:w="4681" w:type="dxa"/>
          </w:tcPr>
          <w:p w14:paraId="450BF707" w14:textId="77777777" w:rsidR="00C856B9" w:rsidRPr="002F46F1" w:rsidRDefault="00C856B9" w:rsidP="00C856B9">
            <w:pPr>
              <w:rPr>
                <w:rFonts w:ascii="Verdana" w:hAnsi="Verdana"/>
                <w:b/>
                <w:sz w:val="16"/>
                <w:szCs w:val="16"/>
                <w:lang w:val="en-US"/>
              </w:rPr>
            </w:pPr>
            <w:r w:rsidRPr="002F46F1">
              <w:rPr>
                <w:rFonts w:ascii="Verdana" w:hAnsi="Verdana"/>
                <w:b/>
                <w:sz w:val="16"/>
                <w:szCs w:val="16"/>
                <w:lang w:val="en-US"/>
              </w:rPr>
              <w:t xml:space="preserve">NINTH TITLE </w:t>
            </w:r>
          </w:p>
        </w:tc>
      </w:tr>
      <w:tr w:rsidR="00C856B9" w:rsidRPr="00953DA2" w14:paraId="0207C63E" w14:textId="77777777" w:rsidTr="0069482A">
        <w:tc>
          <w:tcPr>
            <w:tcW w:w="4679" w:type="dxa"/>
          </w:tcPr>
          <w:p w14:paraId="54429BD1" w14:textId="77777777" w:rsidR="00C856B9" w:rsidRPr="002F46F1" w:rsidRDefault="00C856B9" w:rsidP="00C856B9">
            <w:pPr>
              <w:pStyle w:val="Texto"/>
              <w:spacing w:after="0" w:line="240" w:lineRule="auto"/>
              <w:ind w:firstLine="0"/>
              <w:jc w:val="left"/>
              <w:rPr>
                <w:rFonts w:ascii="Verdana" w:hAnsi="Verdana"/>
                <w:b/>
                <w:sz w:val="16"/>
                <w:szCs w:val="16"/>
              </w:rPr>
            </w:pPr>
            <w:r w:rsidRPr="002F46F1">
              <w:rPr>
                <w:rFonts w:ascii="Verdana" w:hAnsi="Verdana"/>
                <w:b/>
                <w:sz w:val="16"/>
                <w:szCs w:val="16"/>
              </w:rPr>
              <w:t>DISPOSICIONES PROCESALES MARÍTIMAS</w:t>
            </w:r>
          </w:p>
        </w:tc>
        <w:tc>
          <w:tcPr>
            <w:tcW w:w="4681" w:type="dxa"/>
          </w:tcPr>
          <w:p w14:paraId="1A6078D2" w14:textId="77777777" w:rsidR="00C856B9" w:rsidRPr="002F46F1" w:rsidRDefault="00C856B9" w:rsidP="00C856B9">
            <w:pPr>
              <w:rPr>
                <w:rFonts w:ascii="Verdana" w:hAnsi="Verdana"/>
                <w:b/>
                <w:sz w:val="16"/>
                <w:szCs w:val="16"/>
                <w:lang w:val="en-US"/>
              </w:rPr>
            </w:pPr>
            <w:r w:rsidRPr="002F46F1">
              <w:rPr>
                <w:rFonts w:ascii="Verdana" w:hAnsi="Verdana"/>
                <w:b/>
                <w:sz w:val="16"/>
                <w:szCs w:val="16"/>
                <w:lang w:val="en-US"/>
              </w:rPr>
              <w:t xml:space="preserve">MARITIME PROCEDURAL PROVISIONS </w:t>
            </w:r>
          </w:p>
        </w:tc>
      </w:tr>
      <w:tr w:rsidR="00C856B9" w:rsidRPr="00953DA2" w14:paraId="68A79C32" w14:textId="77777777" w:rsidTr="0069482A">
        <w:tc>
          <w:tcPr>
            <w:tcW w:w="4679" w:type="dxa"/>
          </w:tcPr>
          <w:p w14:paraId="7F4CE39B"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w:t>
            </w:r>
          </w:p>
        </w:tc>
        <w:tc>
          <w:tcPr>
            <w:tcW w:w="4681" w:type="dxa"/>
          </w:tcPr>
          <w:p w14:paraId="43C49C29"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 </w:t>
            </w:r>
          </w:p>
        </w:tc>
      </w:tr>
      <w:tr w:rsidR="00C856B9" w:rsidRPr="00953DA2" w14:paraId="67F5A9EF" w14:textId="77777777" w:rsidTr="0069482A">
        <w:tc>
          <w:tcPr>
            <w:tcW w:w="4679" w:type="dxa"/>
          </w:tcPr>
          <w:p w14:paraId="01201910"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DISPOSICIONES GENERALES</w:t>
            </w:r>
          </w:p>
        </w:tc>
        <w:tc>
          <w:tcPr>
            <w:tcW w:w="4681" w:type="dxa"/>
          </w:tcPr>
          <w:p w14:paraId="476E27B2"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GENERAL PROVISIONS </w:t>
            </w:r>
          </w:p>
        </w:tc>
      </w:tr>
      <w:tr w:rsidR="00C856B9" w:rsidRPr="00953DA2" w14:paraId="44F31FE9" w14:textId="77777777" w:rsidTr="0069482A">
        <w:tc>
          <w:tcPr>
            <w:tcW w:w="4679" w:type="dxa"/>
          </w:tcPr>
          <w:p w14:paraId="56852C0F"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II</w:t>
            </w:r>
          </w:p>
        </w:tc>
        <w:tc>
          <w:tcPr>
            <w:tcW w:w="4681" w:type="dxa"/>
          </w:tcPr>
          <w:p w14:paraId="4DF82D6A"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CHAPTER II</w:t>
            </w:r>
          </w:p>
        </w:tc>
      </w:tr>
      <w:tr w:rsidR="00C856B9" w:rsidRPr="008D4169" w14:paraId="2CFD5AEE" w14:textId="77777777" w:rsidTr="0069482A">
        <w:tc>
          <w:tcPr>
            <w:tcW w:w="4679" w:type="dxa"/>
          </w:tcPr>
          <w:p w14:paraId="3E1C16C5"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EMBARGO O RETENCIÓN DE EMBARCACIONES O CARGA</w:t>
            </w:r>
          </w:p>
        </w:tc>
        <w:tc>
          <w:tcPr>
            <w:tcW w:w="4681" w:type="dxa"/>
          </w:tcPr>
          <w:p w14:paraId="56A25756"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EMBARGO OR RETENTION OF VESSELS OR CARGO</w:t>
            </w:r>
          </w:p>
        </w:tc>
      </w:tr>
      <w:tr w:rsidR="00C856B9" w:rsidRPr="00953DA2" w14:paraId="369343B7" w14:textId="77777777" w:rsidTr="0069482A">
        <w:tc>
          <w:tcPr>
            <w:tcW w:w="4679" w:type="dxa"/>
          </w:tcPr>
          <w:p w14:paraId="0E962A64"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III</w:t>
            </w:r>
          </w:p>
        </w:tc>
        <w:tc>
          <w:tcPr>
            <w:tcW w:w="4681" w:type="dxa"/>
          </w:tcPr>
          <w:p w14:paraId="31E4EE35"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III </w:t>
            </w:r>
          </w:p>
        </w:tc>
      </w:tr>
      <w:tr w:rsidR="00C856B9" w:rsidRPr="008D4169" w14:paraId="2C1F382B" w14:textId="77777777" w:rsidTr="0069482A">
        <w:tc>
          <w:tcPr>
            <w:tcW w:w="4679" w:type="dxa"/>
          </w:tcPr>
          <w:p w14:paraId="4A99A2DD"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EJECUCIÓN DE LA HIPOTECA MARÍTIMA</w:t>
            </w:r>
          </w:p>
        </w:tc>
        <w:tc>
          <w:tcPr>
            <w:tcW w:w="4681" w:type="dxa"/>
          </w:tcPr>
          <w:p w14:paraId="0309DAE5"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EXECUTION OF THE MARITIME MORTGAGE </w:t>
            </w:r>
          </w:p>
        </w:tc>
      </w:tr>
      <w:tr w:rsidR="00C856B9" w:rsidRPr="00953DA2" w14:paraId="6DD8A14A" w14:textId="77777777" w:rsidTr="0069482A">
        <w:tc>
          <w:tcPr>
            <w:tcW w:w="4679" w:type="dxa"/>
          </w:tcPr>
          <w:p w14:paraId="44BA8D35"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IV</w:t>
            </w:r>
          </w:p>
        </w:tc>
        <w:tc>
          <w:tcPr>
            <w:tcW w:w="4681" w:type="dxa"/>
          </w:tcPr>
          <w:p w14:paraId="43C814F4"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IV </w:t>
            </w:r>
          </w:p>
        </w:tc>
      </w:tr>
      <w:tr w:rsidR="00C856B9" w:rsidRPr="00953DA2" w14:paraId="12A8580F" w14:textId="77777777" w:rsidTr="0069482A">
        <w:tc>
          <w:tcPr>
            <w:tcW w:w="4679" w:type="dxa"/>
          </w:tcPr>
          <w:p w14:paraId="2AB08D1E"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RECLAMACIÓN POR ABORDAJE</w:t>
            </w:r>
          </w:p>
        </w:tc>
        <w:tc>
          <w:tcPr>
            <w:tcW w:w="4681" w:type="dxa"/>
          </w:tcPr>
          <w:p w14:paraId="52228DD7"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CLAIMS BY BOARDING </w:t>
            </w:r>
          </w:p>
        </w:tc>
      </w:tr>
      <w:tr w:rsidR="00C856B9" w:rsidRPr="00953DA2" w14:paraId="0CA495D0" w14:textId="77777777" w:rsidTr="0069482A">
        <w:tc>
          <w:tcPr>
            <w:tcW w:w="4679" w:type="dxa"/>
          </w:tcPr>
          <w:p w14:paraId="5F4700F4"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V</w:t>
            </w:r>
          </w:p>
        </w:tc>
        <w:tc>
          <w:tcPr>
            <w:tcW w:w="4681" w:type="dxa"/>
          </w:tcPr>
          <w:p w14:paraId="41FC71BF"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V </w:t>
            </w:r>
          </w:p>
        </w:tc>
      </w:tr>
      <w:tr w:rsidR="00C856B9" w:rsidRPr="008D4169" w14:paraId="261054E9" w14:textId="77777777" w:rsidTr="0069482A">
        <w:tc>
          <w:tcPr>
            <w:tcW w:w="4679" w:type="dxa"/>
          </w:tcPr>
          <w:p w14:paraId="211415D8"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DECLARACIÓN, COMPROMISO Y LIQUIDACIÓN POR AVERÍA COMÚN</w:t>
            </w:r>
          </w:p>
        </w:tc>
        <w:tc>
          <w:tcPr>
            <w:tcW w:w="4681" w:type="dxa"/>
          </w:tcPr>
          <w:p w14:paraId="1A96CBAC"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DECLARATION, COMMITMENT AND LIQUIDATION FOR COMMON DAMAGES </w:t>
            </w:r>
          </w:p>
        </w:tc>
      </w:tr>
      <w:tr w:rsidR="00C856B9" w:rsidRPr="00953DA2" w14:paraId="09F1640A" w14:textId="77777777" w:rsidTr="0069482A">
        <w:tc>
          <w:tcPr>
            <w:tcW w:w="4679" w:type="dxa"/>
          </w:tcPr>
          <w:p w14:paraId="5B9636CD"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VI</w:t>
            </w:r>
          </w:p>
        </w:tc>
        <w:tc>
          <w:tcPr>
            <w:tcW w:w="4681" w:type="dxa"/>
          </w:tcPr>
          <w:p w14:paraId="2CC12D3E"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VI </w:t>
            </w:r>
          </w:p>
        </w:tc>
      </w:tr>
      <w:tr w:rsidR="00C856B9" w:rsidRPr="00953DA2" w14:paraId="06BA71E3" w14:textId="77777777" w:rsidTr="0069482A">
        <w:tc>
          <w:tcPr>
            <w:tcW w:w="4679" w:type="dxa"/>
          </w:tcPr>
          <w:p w14:paraId="0C97962C"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REMUNERACIÓN POR SALVAMENTO</w:t>
            </w:r>
          </w:p>
        </w:tc>
        <w:tc>
          <w:tcPr>
            <w:tcW w:w="4681" w:type="dxa"/>
          </w:tcPr>
          <w:p w14:paraId="2E68D4DA"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REMUNERATION FOR SALVAGE </w:t>
            </w:r>
          </w:p>
        </w:tc>
      </w:tr>
      <w:tr w:rsidR="00C856B9" w:rsidRPr="00953DA2" w14:paraId="162F2220" w14:textId="77777777" w:rsidTr="0069482A">
        <w:tc>
          <w:tcPr>
            <w:tcW w:w="4679" w:type="dxa"/>
          </w:tcPr>
          <w:p w14:paraId="39AFB7E7"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VII</w:t>
            </w:r>
          </w:p>
        </w:tc>
        <w:tc>
          <w:tcPr>
            <w:tcW w:w="4681" w:type="dxa"/>
          </w:tcPr>
          <w:p w14:paraId="252EF9BA"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CHAPTER VII </w:t>
            </w:r>
          </w:p>
        </w:tc>
      </w:tr>
      <w:tr w:rsidR="00C856B9" w:rsidRPr="00953DA2" w14:paraId="3102CA66" w14:textId="77777777" w:rsidTr="0069482A">
        <w:tc>
          <w:tcPr>
            <w:tcW w:w="4679" w:type="dxa"/>
          </w:tcPr>
          <w:p w14:paraId="293CD907"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LIMITACIÓN DE LA RESPONSABILIDAD CIVIL</w:t>
            </w:r>
          </w:p>
        </w:tc>
        <w:tc>
          <w:tcPr>
            <w:tcW w:w="4681" w:type="dxa"/>
          </w:tcPr>
          <w:p w14:paraId="1E5EAC40"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LIMITATION OF CIVIL LIABILITY </w:t>
            </w:r>
          </w:p>
        </w:tc>
      </w:tr>
      <w:tr w:rsidR="00C856B9" w:rsidRPr="00953DA2" w14:paraId="1B65C72C" w14:textId="77777777" w:rsidTr="0069482A">
        <w:tc>
          <w:tcPr>
            <w:tcW w:w="4679" w:type="dxa"/>
          </w:tcPr>
          <w:p w14:paraId="531B78E8" w14:textId="77777777" w:rsidR="00C856B9" w:rsidRPr="002F46F1" w:rsidRDefault="00C856B9" w:rsidP="00C856B9">
            <w:pPr>
              <w:pStyle w:val="Texto"/>
              <w:spacing w:after="0" w:line="240" w:lineRule="auto"/>
              <w:ind w:firstLine="0"/>
              <w:jc w:val="left"/>
              <w:rPr>
                <w:rFonts w:ascii="Verdana" w:hAnsi="Verdana"/>
                <w:b/>
                <w:sz w:val="16"/>
                <w:szCs w:val="16"/>
              </w:rPr>
            </w:pPr>
            <w:r w:rsidRPr="002F46F1">
              <w:rPr>
                <w:rFonts w:ascii="Verdana" w:hAnsi="Verdana"/>
                <w:b/>
                <w:sz w:val="16"/>
                <w:szCs w:val="16"/>
              </w:rPr>
              <w:t>TÍTULO DÉCIMO</w:t>
            </w:r>
          </w:p>
        </w:tc>
        <w:tc>
          <w:tcPr>
            <w:tcW w:w="4681" w:type="dxa"/>
          </w:tcPr>
          <w:p w14:paraId="5FFA2B8E" w14:textId="77777777" w:rsidR="00C856B9" w:rsidRPr="002F46F1" w:rsidRDefault="00C856B9" w:rsidP="00C856B9">
            <w:pPr>
              <w:rPr>
                <w:rFonts w:ascii="Verdana" w:hAnsi="Verdana"/>
                <w:b/>
                <w:sz w:val="16"/>
                <w:szCs w:val="16"/>
                <w:lang w:val="en-US"/>
              </w:rPr>
            </w:pPr>
            <w:r w:rsidRPr="002F46F1">
              <w:rPr>
                <w:rFonts w:ascii="Verdana" w:hAnsi="Verdana"/>
                <w:b/>
                <w:sz w:val="16"/>
                <w:szCs w:val="16"/>
                <w:lang w:val="en-US"/>
              </w:rPr>
              <w:t xml:space="preserve">TENTH TITLE </w:t>
            </w:r>
          </w:p>
        </w:tc>
      </w:tr>
      <w:tr w:rsidR="00C856B9" w:rsidRPr="00953DA2" w14:paraId="3C2A57FB" w14:textId="77777777" w:rsidTr="0069482A">
        <w:tc>
          <w:tcPr>
            <w:tcW w:w="4679" w:type="dxa"/>
          </w:tcPr>
          <w:p w14:paraId="2A969BA2" w14:textId="77777777" w:rsidR="00C856B9" w:rsidRPr="002F46F1" w:rsidRDefault="00C856B9" w:rsidP="00C856B9">
            <w:pPr>
              <w:pStyle w:val="Texto"/>
              <w:spacing w:after="0" w:line="240" w:lineRule="auto"/>
              <w:ind w:firstLine="0"/>
              <w:jc w:val="left"/>
              <w:rPr>
                <w:rFonts w:ascii="Verdana" w:hAnsi="Verdana"/>
                <w:b/>
                <w:sz w:val="16"/>
                <w:szCs w:val="16"/>
              </w:rPr>
            </w:pPr>
            <w:r w:rsidRPr="002F46F1">
              <w:rPr>
                <w:rFonts w:ascii="Verdana" w:hAnsi="Verdana"/>
                <w:b/>
                <w:sz w:val="16"/>
                <w:szCs w:val="16"/>
              </w:rPr>
              <w:t>SANCIONES</w:t>
            </w:r>
          </w:p>
        </w:tc>
        <w:tc>
          <w:tcPr>
            <w:tcW w:w="4681" w:type="dxa"/>
          </w:tcPr>
          <w:p w14:paraId="6EDD559D" w14:textId="77777777" w:rsidR="00C856B9" w:rsidRPr="002F46F1" w:rsidRDefault="00C856B9" w:rsidP="00C856B9">
            <w:pPr>
              <w:rPr>
                <w:rFonts w:ascii="Verdana" w:hAnsi="Verdana"/>
                <w:b/>
                <w:sz w:val="16"/>
                <w:szCs w:val="16"/>
                <w:lang w:val="en-US"/>
              </w:rPr>
            </w:pPr>
            <w:r w:rsidRPr="002F46F1">
              <w:rPr>
                <w:rFonts w:ascii="Verdana" w:hAnsi="Verdana"/>
                <w:b/>
                <w:sz w:val="16"/>
                <w:szCs w:val="16"/>
                <w:lang w:val="en-US"/>
              </w:rPr>
              <w:t xml:space="preserve">SANCTIONS </w:t>
            </w:r>
          </w:p>
        </w:tc>
      </w:tr>
      <w:tr w:rsidR="00C856B9" w:rsidRPr="00953DA2" w14:paraId="7B94C492" w14:textId="77777777" w:rsidTr="0069482A">
        <w:tc>
          <w:tcPr>
            <w:tcW w:w="4679" w:type="dxa"/>
          </w:tcPr>
          <w:p w14:paraId="3F7DFA0C"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CAPÍTULO ÚNICO</w:t>
            </w:r>
          </w:p>
        </w:tc>
        <w:tc>
          <w:tcPr>
            <w:tcW w:w="4681" w:type="dxa"/>
          </w:tcPr>
          <w:p w14:paraId="5EEE6B3C"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SOLE CHAPTER </w:t>
            </w:r>
          </w:p>
        </w:tc>
      </w:tr>
      <w:tr w:rsidR="00C856B9" w:rsidRPr="00953DA2" w14:paraId="008F6A81" w14:textId="77777777" w:rsidTr="0069482A">
        <w:tc>
          <w:tcPr>
            <w:tcW w:w="4679" w:type="dxa"/>
          </w:tcPr>
          <w:p w14:paraId="154604D6" w14:textId="77777777" w:rsidR="00C856B9" w:rsidRPr="003E7AE1" w:rsidRDefault="00C856B9" w:rsidP="00C856B9">
            <w:pPr>
              <w:pStyle w:val="Texto"/>
              <w:spacing w:after="0" w:line="240" w:lineRule="auto"/>
              <w:ind w:left="344" w:firstLine="0"/>
              <w:jc w:val="left"/>
              <w:rPr>
                <w:rFonts w:ascii="Verdana" w:hAnsi="Verdana"/>
                <w:bCs/>
                <w:sz w:val="16"/>
                <w:szCs w:val="16"/>
              </w:rPr>
            </w:pPr>
            <w:r w:rsidRPr="003E7AE1">
              <w:rPr>
                <w:rFonts w:ascii="Verdana" w:hAnsi="Verdana"/>
                <w:bCs/>
                <w:sz w:val="16"/>
                <w:szCs w:val="16"/>
              </w:rPr>
              <w:t>DISPOSICIONES GENERALES</w:t>
            </w:r>
          </w:p>
        </w:tc>
        <w:tc>
          <w:tcPr>
            <w:tcW w:w="4681" w:type="dxa"/>
          </w:tcPr>
          <w:p w14:paraId="3A343985" w14:textId="77777777" w:rsidR="00C856B9" w:rsidRPr="003E7AE1" w:rsidRDefault="00C856B9" w:rsidP="00C856B9">
            <w:pPr>
              <w:ind w:left="344"/>
              <w:rPr>
                <w:rFonts w:ascii="Verdana" w:hAnsi="Verdana"/>
                <w:bCs/>
                <w:sz w:val="16"/>
                <w:szCs w:val="16"/>
                <w:lang w:val="en-US"/>
              </w:rPr>
            </w:pPr>
            <w:r w:rsidRPr="003E7AE1">
              <w:rPr>
                <w:rFonts w:ascii="Verdana" w:hAnsi="Verdana"/>
                <w:bCs/>
                <w:sz w:val="16"/>
                <w:szCs w:val="16"/>
                <w:lang w:val="en-US"/>
              </w:rPr>
              <w:t xml:space="preserve">GENERAL PROVISIONS </w:t>
            </w:r>
          </w:p>
        </w:tc>
      </w:tr>
      <w:tr w:rsidR="00C856B9" w:rsidRPr="00953DA2" w14:paraId="457FF665" w14:textId="77777777" w:rsidTr="0069482A">
        <w:tc>
          <w:tcPr>
            <w:tcW w:w="4679" w:type="dxa"/>
          </w:tcPr>
          <w:p w14:paraId="18F57968" w14:textId="77777777" w:rsidR="00C856B9" w:rsidRPr="002F46F1" w:rsidRDefault="00C856B9" w:rsidP="00C856B9">
            <w:pPr>
              <w:pStyle w:val="Texto"/>
              <w:ind w:firstLine="0"/>
              <w:jc w:val="left"/>
              <w:rPr>
                <w:rFonts w:ascii="Verdana" w:hAnsi="Verdana"/>
                <w:b/>
                <w:sz w:val="16"/>
                <w:szCs w:val="16"/>
              </w:rPr>
            </w:pPr>
            <w:r w:rsidRPr="002F46F1">
              <w:rPr>
                <w:rFonts w:ascii="Verdana" w:hAnsi="Verdana"/>
                <w:b/>
                <w:sz w:val="16"/>
                <w:szCs w:val="16"/>
              </w:rPr>
              <w:t>TRANSITORIOS</w:t>
            </w:r>
          </w:p>
        </w:tc>
        <w:tc>
          <w:tcPr>
            <w:tcW w:w="4681" w:type="dxa"/>
          </w:tcPr>
          <w:p w14:paraId="1C3F5A82" w14:textId="77777777" w:rsidR="00C856B9" w:rsidRPr="002F46F1" w:rsidRDefault="00C856B9" w:rsidP="00C856B9">
            <w:pPr>
              <w:rPr>
                <w:rFonts w:ascii="Verdana" w:hAnsi="Verdana"/>
                <w:b/>
                <w:sz w:val="16"/>
                <w:szCs w:val="16"/>
                <w:lang w:val="en-US"/>
              </w:rPr>
            </w:pPr>
            <w:r w:rsidRPr="002F46F1">
              <w:rPr>
                <w:rFonts w:ascii="Verdana" w:hAnsi="Verdana"/>
                <w:b/>
                <w:sz w:val="16"/>
                <w:szCs w:val="16"/>
                <w:lang w:val="en-US"/>
              </w:rPr>
              <w:t xml:space="preserve">TRANSITIONAL ARTICLES </w:t>
            </w:r>
          </w:p>
        </w:tc>
      </w:tr>
      <w:tr w:rsidR="00C856B9" w:rsidRPr="00953DA2" w14:paraId="386081E2" w14:textId="77777777" w:rsidTr="003866E4">
        <w:tc>
          <w:tcPr>
            <w:tcW w:w="4679" w:type="dxa"/>
            <w:shd w:val="clear" w:color="auto" w:fill="auto"/>
          </w:tcPr>
          <w:p w14:paraId="591C559F" w14:textId="77777777" w:rsidR="00C856B9" w:rsidRPr="00953DA2" w:rsidRDefault="00C856B9" w:rsidP="00C856B9">
            <w:pPr>
              <w:pStyle w:val="Texto"/>
              <w:spacing w:after="0" w:line="240" w:lineRule="auto"/>
              <w:ind w:firstLine="0"/>
              <w:rPr>
                <w:rFonts w:ascii="Verdana" w:hAnsi="Verdana"/>
                <w:b/>
                <w:sz w:val="16"/>
                <w:szCs w:val="16"/>
                <w:lang w:val="en-US"/>
              </w:rPr>
            </w:pPr>
          </w:p>
        </w:tc>
        <w:tc>
          <w:tcPr>
            <w:tcW w:w="4681" w:type="dxa"/>
            <w:shd w:val="clear" w:color="auto" w:fill="auto"/>
          </w:tcPr>
          <w:p w14:paraId="2F0D9D83" w14:textId="77777777" w:rsidR="00C856B9" w:rsidRPr="00953DA2" w:rsidRDefault="00C856B9" w:rsidP="00C856B9">
            <w:pPr>
              <w:jc w:val="both"/>
              <w:rPr>
                <w:rFonts w:ascii="Verdana" w:hAnsi="Verdana"/>
                <w:b/>
                <w:bCs/>
                <w:sz w:val="16"/>
                <w:szCs w:val="16"/>
                <w:lang w:val="en-US"/>
              </w:rPr>
            </w:pPr>
          </w:p>
        </w:tc>
      </w:tr>
      <w:tr w:rsidR="00C856B9" w:rsidRPr="00953DA2" w14:paraId="360D1ADB" w14:textId="77777777" w:rsidTr="003866E4">
        <w:tc>
          <w:tcPr>
            <w:tcW w:w="4679" w:type="dxa"/>
            <w:shd w:val="clear" w:color="auto" w:fill="auto"/>
          </w:tcPr>
          <w:p w14:paraId="69638607" w14:textId="77777777" w:rsidR="00C856B9" w:rsidRPr="00953DA2" w:rsidRDefault="00C856B9" w:rsidP="00C856B9">
            <w:pPr>
              <w:pStyle w:val="Texto"/>
              <w:spacing w:after="0" w:line="240" w:lineRule="auto"/>
              <w:ind w:firstLine="0"/>
              <w:rPr>
                <w:rFonts w:ascii="Verdana" w:hAnsi="Verdana"/>
                <w:b/>
                <w:sz w:val="16"/>
                <w:szCs w:val="16"/>
                <w:lang w:val="en-US"/>
              </w:rPr>
            </w:pPr>
          </w:p>
        </w:tc>
        <w:tc>
          <w:tcPr>
            <w:tcW w:w="4681" w:type="dxa"/>
            <w:shd w:val="clear" w:color="auto" w:fill="auto"/>
          </w:tcPr>
          <w:p w14:paraId="2A19ACF6" w14:textId="77777777" w:rsidR="00C856B9" w:rsidRPr="00953DA2" w:rsidRDefault="00C856B9" w:rsidP="00C856B9">
            <w:pPr>
              <w:jc w:val="both"/>
              <w:rPr>
                <w:rFonts w:ascii="Verdana" w:hAnsi="Verdana"/>
                <w:b/>
                <w:bCs/>
                <w:sz w:val="16"/>
                <w:szCs w:val="16"/>
                <w:lang w:val="en-US"/>
              </w:rPr>
            </w:pPr>
          </w:p>
        </w:tc>
      </w:tr>
      <w:tr w:rsidR="00C856B9" w:rsidRPr="00953DA2" w14:paraId="353DD1BD" w14:textId="77777777" w:rsidTr="003866E4">
        <w:tc>
          <w:tcPr>
            <w:tcW w:w="4679" w:type="dxa"/>
            <w:shd w:val="clear" w:color="auto" w:fill="auto"/>
          </w:tcPr>
          <w:p w14:paraId="2FCC13F5" w14:textId="77777777" w:rsidR="00C856B9" w:rsidRPr="00953DA2" w:rsidRDefault="00C856B9" w:rsidP="00C856B9">
            <w:pPr>
              <w:pStyle w:val="Texto"/>
              <w:spacing w:after="0" w:line="240" w:lineRule="auto"/>
              <w:ind w:firstLine="0"/>
              <w:jc w:val="center"/>
              <w:rPr>
                <w:rFonts w:ascii="Verdana" w:hAnsi="Verdana"/>
                <w:b/>
                <w:sz w:val="16"/>
                <w:szCs w:val="16"/>
              </w:rPr>
            </w:pPr>
            <w:r w:rsidRPr="00953DA2">
              <w:rPr>
                <w:rFonts w:ascii="Verdana" w:hAnsi="Verdana"/>
                <w:b/>
                <w:sz w:val="16"/>
                <w:szCs w:val="16"/>
              </w:rPr>
              <w:t>TÍTULO PRIMERO</w:t>
            </w:r>
          </w:p>
        </w:tc>
        <w:tc>
          <w:tcPr>
            <w:tcW w:w="4681" w:type="dxa"/>
            <w:shd w:val="clear" w:color="auto" w:fill="auto"/>
          </w:tcPr>
          <w:p w14:paraId="43267406" w14:textId="77777777" w:rsidR="00C856B9" w:rsidRPr="00953DA2" w:rsidRDefault="00C856B9" w:rsidP="00C856B9">
            <w:pPr>
              <w:jc w:val="center"/>
              <w:rPr>
                <w:lang w:val="en-US"/>
              </w:rPr>
            </w:pPr>
            <w:r w:rsidRPr="00953DA2">
              <w:rPr>
                <w:rFonts w:ascii="Verdana" w:hAnsi="Verdana"/>
                <w:b/>
                <w:bCs/>
                <w:sz w:val="16"/>
                <w:szCs w:val="16"/>
                <w:lang w:val="en-US"/>
              </w:rPr>
              <w:t>FIRST TITLE</w:t>
            </w:r>
            <w:r w:rsidRPr="00953DA2">
              <w:rPr>
                <w:lang w:val="en-US"/>
              </w:rPr>
              <w:t xml:space="preserve"> </w:t>
            </w:r>
          </w:p>
        </w:tc>
      </w:tr>
      <w:tr w:rsidR="00C856B9" w:rsidRPr="00953DA2" w14:paraId="41E92639" w14:textId="77777777" w:rsidTr="003866E4">
        <w:tc>
          <w:tcPr>
            <w:tcW w:w="4679" w:type="dxa"/>
            <w:shd w:val="clear" w:color="auto" w:fill="auto"/>
          </w:tcPr>
          <w:p w14:paraId="1FA4050C" w14:textId="77777777" w:rsidR="00C856B9" w:rsidRPr="00953DA2" w:rsidRDefault="00C856B9" w:rsidP="00C856B9">
            <w:pPr>
              <w:pStyle w:val="Texto"/>
              <w:spacing w:after="0" w:line="240" w:lineRule="auto"/>
              <w:ind w:firstLine="0"/>
              <w:jc w:val="center"/>
              <w:rPr>
                <w:rFonts w:ascii="Verdana" w:hAnsi="Verdana"/>
                <w:b/>
                <w:sz w:val="16"/>
                <w:szCs w:val="16"/>
              </w:rPr>
            </w:pPr>
            <w:r w:rsidRPr="00953DA2">
              <w:rPr>
                <w:rFonts w:ascii="Verdana" w:hAnsi="Verdana"/>
                <w:b/>
                <w:sz w:val="16"/>
                <w:szCs w:val="16"/>
              </w:rPr>
              <w:t>DISPOSICIONES GENERALES</w:t>
            </w:r>
          </w:p>
        </w:tc>
        <w:tc>
          <w:tcPr>
            <w:tcW w:w="4681" w:type="dxa"/>
            <w:shd w:val="clear" w:color="auto" w:fill="auto"/>
          </w:tcPr>
          <w:p w14:paraId="7262587A" w14:textId="77777777" w:rsidR="00C856B9" w:rsidRPr="00953DA2" w:rsidRDefault="00C856B9" w:rsidP="00C856B9">
            <w:pPr>
              <w:jc w:val="center"/>
              <w:rPr>
                <w:lang w:val="en-US"/>
              </w:rPr>
            </w:pPr>
            <w:r w:rsidRPr="00953DA2">
              <w:rPr>
                <w:rFonts w:ascii="Verdana" w:hAnsi="Verdana"/>
                <w:b/>
                <w:bCs/>
                <w:sz w:val="16"/>
                <w:szCs w:val="16"/>
                <w:lang w:val="en-US"/>
              </w:rPr>
              <w:t xml:space="preserve">GENERAL </w:t>
            </w:r>
            <w:r>
              <w:rPr>
                <w:rFonts w:ascii="Verdana" w:hAnsi="Verdana"/>
                <w:b/>
                <w:bCs/>
                <w:sz w:val="16"/>
                <w:szCs w:val="16"/>
                <w:lang w:val="en-US"/>
              </w:rPr>
              <w:t>PROVISIONS</w:t>
            </w:r>
            <w:r w:rsidRPr="00953DA2">
              <w:rPr>
                <w:lang w:val="en-US"/>
              </w:rPr>
              <w:t xml:space="preserve"> </w:t>
            </w:r>
          </w:p>
        </w:tc>
      </w:tr>
      <w:tr w:rsidR="00C856B9" w:rsidRPr="00953DA2" w14:paraId="4AF4370C" w14:textId="77777777" w:rsidTr="003866E4">
        <w:tc>
          <w:tcPr>
            <w:tcW w:w="4679" w:type="dxa"/>
            <w:shd w:val="clear" w:color="auto" w:fill="auto"/>
          </w:tcPr>
          <w:p w14:paraId="286C33BF" w14:textId="77777777" w:rsidR="00C856B9" w:rsidRPr="00953DA2" w:rsidRDefault="00C856B9" w:rsidP="00C856B9">
            <w:pPr>
              <w:pStyle w:val="Texto"/>
              <w:spacing w:after="0" w:line="240" w:lineRule="auto"/>
              <w:ind w:firstLine="0"/>
              <w:jc w:val="center"/>
              <w:rPr>
                <w:rFonts w:ascii="Verdana" w:hAnsi="Verdana"/>
                <w:b/>
                <w:sz w:val="16"/>
                <w:szCs w:val="16"/>
              </w:rPr>
            </w:pPr>
          </w:p>
        </w:tc>
        <w:tc>
          <w:tcPr>
            <w:tcW w:w="4681" w:type="dxa"/>
            <w:shd w:val="clear" w:color="auto" w:fill="auto"/>
          </w:tcPr>
          <w:p w14:paraId="5A09F476" w14:textId="77777777" w:rsidR="00C856B9" w:rsidRPr="00953DA2" w:rsidRDefault="00C856B9" w:rsidP="00C856B9">
            <w:pPr>
              <w:jc w:val="center"/>
              <w:rPr>
                <w:lang w:val="en-US"/>
              </w:rPr>
            </w:pPr>
            <w:r w:rsidRPr="00953DA2">
              <w:rPr>
                <w:rFonts w:ascii="Verdana" w:hAnsi="Verdana"/>
                <w:b/>
                <w:bCs/>
                <w:sz w:val="16"/>
                <w:szCs w:val="16"/>
                <w:lang w:val="en-US"/>
              </w:rPr>
              <w:t> </w:t>
            </w:r>
          </w:p>
        </w:tc>
      </w:tr>
      <w:tr w:rsidR="00C856B9" w:rsidRPr="00953DA2" w14:paraId="2C31BF1E" w14:textId="77777777" w:rsidTr="003866E4">
        <w:tc>
          <w:tcPr>
            <w:tcW w:w="4679" w:type="dxa"/>
            <w:shd w:val="clear" w:color="auto" w:fill="auto"/>
          </w:tcPr>
          <w:p w14:paraId="15F09B95" w14:textId="77777777" w:rsidR="00C856B9" w:rsidRPr="00953DA2" w:rsidRDefault="00C856B9" w:rsidP="00C856B9">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w:t>
            </w:r>
          </w:p>
        </w:tc>
        <w:tc>
          <w:tcPr>
            <w:tcW w:w="4681" w:type="dxa"/>
            <w:shd w:val="clear" w:color="auto" w:fill="auto"/>
          </w:tcPr>
          <w:p w14:paraId="4A8D5CE6" w14:textId="77777777" w:rsidR="00C856B9" w:rsidRPr="00953DA2" w:rsidRDefault="00C856B9" w:rsidP="00C856B9">
            <w:pPr>
              <w:jc w:val="center"/>
              <w:rPr>
                <w:lang w:val="en-US"/>
              </w:rPr>
            </w:pPr>
            <w:r w:rsidRPr="00953DA2">
              <w:rPr>
                <w:rFonts w:ascii="Verdana" w:hAnsi="Verdana"/>
                <w:b/>
                <w:bCs/>
                <w:sz w:val="16"/>
                <w:szCs w:val="16"/>
                <w:lang w:val="en-US"/>
              </w:rPr>
              <w:t>CHAPTER I</w:t>
            </w:r>
            <w:r w:rsidRPr="00953DA2">
              <w:rPr>
                <w:lang w:val="en-US"/>
              </w:rPr>
              <w:t xml:space="preserve"> </w:t>
            </w:r>
          </w:p>
        </w:tc>
      </w:tr>
      <w:tr w:rsidR="00C856B9" w:rsidRPr="00953DA2" w14:paraId="31370B3D" w14:textId="77777777" w:rsidTr="003866E4">
        <w:tc>
          <w:tcPr>
            <w:tcW w:w="4679" w:type="dxa"/>
            <w:shd w:val="clear" w:color="auto" w:fill="auto"/>
          </w:tcPr>
          <w:p w14:paraId="0B7DBA64" w14:textId="77777777" w:rsidR="00C856B9" w:rsidRPr="00953DA2" w:rsidRDefault="00C856B9" w:rsidP="00C856B9">
            <w:pPr>
              <w:pStyle w:val="Texto"/>
              <w:spacing w:after="0" w:line="240" w:lineRule="auto"/>
              <w:ind w:firstLine="0"/>
              <w:jc w:val="center"/>
              <w:rPr>
                <w:rFonts w:ascii="Verdana" w:hAnsi="Verdana"/>
                <w:b/>
                <w:sz w:val="16"/>
                <w:szCs w:val="16"/>
              </w:rPr>
            </w:pPr>
            <w:r w:rsidRPr="00953DA2">
              <w:rPr>
                <w:rFonts w:ascii="Verdana" w:hAnsi="Verdana"/>
                <w:b/>
                <w:sz w:val="16"/>
                <w:szCs w:val="16"/>
              </w:rPr>
              <w:t>ÁMBITO DE APLICACIÓN DE LA LEY</w:t>
            </w:r>
          </w:p>
        </w:tc>
        <w:tc>
          <w:tcPr>
            <w:tcW w:w="4681" w:type="dxa"/>
            <w:shd w:val="clear" w:color="auto" w:fill="auto"/>
          </w:tcPr>
          <w:p w14:paraId="716455A8" w14:textId="77777777" w:rsidR="00C856B9" w:rsidRPr="00953DA2" w:rsidRDefault="00C856B9" w:rsidP="00C856B9">
            <w:pPr>
              <w:jc w:val="center"/>
              <w:rPr>
                <w:lang w:val="en-US"/>
              </w:rPr>
            </w:pPr>
            <w:r w:rsidRPr="00953DA2">
              <w:rPr>
                <w:rFonts w:ascii="Verdana" w:hAnsi="Verdana"/>
                <w:b/>
                <w:bCs/>
                <w:sz w:val="16"/>
                <w:szCs w:val="16"/>
                <w:lang w:val="en-US"/>
              </w:rPr>
              <w:t>SCOPE OF LAW</w:t>
            </w:r>
            <w:r w:rsidRPr="00953DA2">
              <w:rPr>
                <w:lang w:val="en-US"/>
              </w:rPr>
              <w:t xml:space="preserve"> </w:t>
            </w:r>
          </w:p>
        </w:tc>
      </w:tr>
      <w:tr w:rsidR="00C856B9" w:rsidRPr="00953DA2" w14:paraId="452D448D" w14:textId="77777777" w:rsidTr="003866E4">
        <w:tc>
          <w:tcPr>
            <w:tcW w:w="4679" w:type="dxa"/>
            <w:shd w:val="clear" w:color="auto" w:fill="auto"/>
          </w:tcPr>
          <w:p w14:paraId="27B6EAB8" w14:textId="77777777" w:rsidR="00C856B9" w:rsidRPr="00953DA2" w:rsidRDefault="00C856B9" w:rsidP="00C856B9">
            <w:pPr>
              <w:pStyle w:val="Texto"/>
              <w:spacing w:after="0" w:line="240" w:lineRule="auto"/>
              <w:ind w:firstLine="0"/>
              <w:jc w:val="center"/>
              <w:rPr>
                <w:rFonts w:ascii="Verdana" w:hAnsi="Verdana"/>
                <w:b/>
                <w:sz w:val="16"/>
                <w:szCs w:val="16"/>
              </w:rPr>
            </w:pPr>
          </w:p>
        </w:tc>
        <w:tc>
          <w:tcPr>
            <w:tcW w:w="4681" w:type="dxa"/>
            <w:shd w:val="clear" w:color="auto" w:fill="auto"/>
          </w:tcPr>
          <w:p w14:paraId="2F575A3B" w14:textId="77777777" w:rsidR="00C856B9" w:rsidRPr="00953DA2" w:rsidRDefault="00C856B9" w:rsidP="00C856B9">
            <w:pPr>
              <w:jc w:val="center"/>
              <w:rPr>
                <w:lang w:val="en-US"/>
              </w:rPr>
            </w:pPr>
            <w:r w:rsidRPr="00953DA2">
              <w:rPr>
                <w:rFonts w:ascii="Verdana" w:hAnsi="Verdana"/>
                <w:b/>
                <w:bCs/>
                <w:sz w:val="16"/>
                <w:szCs w:val="16"/>
                <w:lang w:val="en-US"/>
              </w:rPr>
              <w:t> </w:t>
            </w:r>
          </w:p>
        </w:tc>
      </w:tr>
      <w:tr w:rsidR="00C856B9" w:rsidRPr="008D4169" w14:paraId="781868E8" w14:textId="77777777" w:rsidTr="003866E4">
        <w:tc>
          <w:tcPr>
            <w:tcW w:w="4679" w:type="dxa"/>
            <w:shd w:val="clear" w:color="auto" w:fill="auto"/>
          </w:tcPr>
          <w:p w14:paraId="74ABBB1F" w14:textId="6313A577" w:rsidR="00C856B9" w:rsidRPr="00953DA2" w:rsidRDefault="00C856B9" w:rsidP="00C856B9">
            <w:pPr>
              <w:pStyle w:val="Texto"/>
              <w:spacing w:after="0" w:line="240" w:lineRule="auto"/>
              <w:ind w:firstLine="0"/>
              <w:rPr>
                <w:rFonts w:ascii="Verdana" w:hAnsi="Verdana"/>
                <w:sz w:val="16"/>
                <w:szCs w:val="16"/>
              </w:rPr>
            </w:pPr>
            <w:bookmarkStart w:id="1" w:name="Artículo_1"/>
            <w:r w:rsidRPr="00953DA2">
              <w:rPr>
                <w:rFonts w:ascii="Verdana" w:hAnsi="Verdana"/>
                <w:b/>
                <w:sz w:val="16"/>
                <w:szCs w:val="16"/>
              </w:rPr>
              <w:t>Artículo 1</w:t>
            </w:r>
            <w:bookmarkEnd w:id="1"/>
            <w:r w:rsidRPr="00953DA2">
              <w:rPr>
                <w:rFonts w:ascii="Verdana" w:hAnsi="Verdana"/>
                <w:b/>
                <w:sz w:val="16"/>
                <w:szCs w:val="16"/>
              </w:rPr>
              <w:t>.-</w:t>
            </w:r>
            <w:r w:rsidRPr="00953DA2">
              <w:rPr>
                <w:rFonts w:ascii="Verdana" w:hAnsi="Verdana"/>
                <w:sz w:val="16"/>
                <w:szCs w:val="16"/>
              </w:rPr>
              <w:t xml:space="preserve"> Esta ley es de orden público y tiene por objeto regular las vías generales de comunicación por agua, la navegación, su protección y los servicios que en ellas se prestan, la marina mercante mexicana, así como los actos, hechos y bienes relacionados con el comercio marítimo.</w:t>
            </w:r>
          </w:p>
        </w:tc>
        <w:tc>
          <w:tcPr>
            <w:tcW w:w="4681" w:type="dxa"/>
            <w:shd w:val="clear" w:color="auto" w:fill="auto"/>
          </w:tcPr>
          <w:p w14:paraId="7B3695A9" w14:textId="77777777" w:rsidR="00C856B9" w:rsidRPr="00953DA2" w:rsidRDefault="00C856B9" w:rsidP="00C856B9">
            <w:pPr>
              <w:jc w:val="both"/>
              <w:rPr>
                <w:lang w:val="en-US"/>
              </w:rPr>
            </w:pPr>
            <w:r w:rsidRPr="00953DA2">
              <w:rPr>
                <w:rFonts w:ascii="Verdana" w:hAnsi="Verdana"/>
                <w:b/>
                <w:bCs/>
                <w:sz w:val="16"/>
                <w:szCs w:val="16"/>
                <w:lang w:val="en-US"/>
              </w:rPr>
              <w:t>Article 1.-</w:t>
            </w:r>
            <w:r w:rsidRPr="00953DA2">
              <w:rPr>
                <w:lang w:val="en-US"/>
              </w:rPr>
              <w:t xml:space="preserve"> </w:t>
            </w:r>
            <w:r w:rsidRPr="00953DA2">
              <w:rPr>
                <w:rFonts w:ascii="Verdana" w:hAnsi="Verdana"/>
                <w:sz w:val="16"/>
                <w:szCs w:val="16"/>
                <w:lang w:val="en-US"/>
              </w:rPr>
              <w:t>This law is of public order and its purpose is to regulate the general means of communication by water, navigation, its protection and the services that are provided in them, the Mexican merchant marine, as well as the acts, facts and goods related to maritime trade.</w:t>
            </w:r>
            <w:r w:rsidRPr="00953DA2">
              <w:rPr>
                <w:lang w:val="en-US"/>
              </w:rPr>
              <w:t xml:space="preserve"> </w:t>
            </w:r>
          </w:p>
        </w:tc>
      </w:tr>
      <w:tr w:rsidR="00C856B9" w:rsidRPr="00953DA2" w14:paraId="7BA274B7" w14:textId="77777777" w:rsidTr="003866E4">
        <w:tc>
          <w:tcPr>
            <w:tcW w:w="4679" w:type="dxa"/>
            <w:shd w:val="clear" w:color="auto" w:fill="auto"/>
          </w:tcPr>
          <w:p w14:paraId="5B7D7781" w14:textId="77777777" w:rsidR="00C856B9" w:rsidRPr="00953DA2" w:rsidRDefault="00C856B9" w:rsidP="00C856B9">
            <w:pPr>
              <w:pStyle w:val="PlainText"/>
              <w:jc w:val="right"/>
              <w:rPr>
                <w:rFonts w:ascii="Verdana" w:eastAsia="MS Mincho" w:hAnsi="Verdana"/>
                <w:i/>
                <w:iCs/>
                <w:color w:val="0000FF"/>
                <w:sz w:val="16"/>
                <w:szCs w:val="16"/>
                <w:lang w:val="es-MX"/>
              </w:rPr>
            </w:pPr>
            <w:r w:rsidRPr="00953DA2">
              <w:rPr>
                <w:rFonts w:ascii="Verdana" w:eastAsia="MS Mincho" w:hAnsi="Verdana"/>
                <w:i/>
                <w:iCs/>
                <w:color w:val="0000FF"/>
                <w:sz w:val="16"/>
                <w:szCs w:val="16"/>
                <w:lang w:val="es-MX"/>
              </w:rPr>
              <w:t>Párrafo reformado DOF 26-12-2013</w:t>
            </w:r>
          </w:p>
        </w:tc>
        <w:tc>
          <w:tcPr>
            <w:tcW w:w="4681" w:type="dxa"/>
            <w:shd w:val="clear" w:color="auto" w:fill="auto"/>
          </w:tcPr>
          <w:p w14:paraId="775E6700" w14:textId="77777777" w:rsidR="00C856B9" w:rsidRPr="00953DA2" w:rsidRDefault="00C856B9" w:rsidP="00C856B9">
            <w:pPr>
              <w:jc w:val="right"/>
              <w:rPr>
                <w:lang w:val="en-US"/>
              </w:rPr>
            </w:pPr>
            <w:r w:rsidRPr="00953DA2">
              <w:rPr>
                <w:rFonts w:ascii="Verdana" w:hAnsi="Verdana"/>
                <w:i/>
                <w:iCs/>
                <w:color w:val="0000FF"/>
                <w:sz w:val="16"/>
                <w:szCs w:val="16"/>
                <w:lang w:val="en-US"/>
              </w:rPr>
              <w:t>Paragraph reformed DOF 26-12-2013</w:t>
            </w:r>
            <w:r w:rsidRPr="00953DA2">
              <w:rPr>
                <w:lang w:val="en-US"/>
              </w:rPr>
              <w:t xml:space="preserve"> </w:t>
            </w:r>
          </w:p>
        </w:tc>
      </w:tr>
      <w:tr w:rsidR="00C856B9" w:rsidRPr="00953DA2" w14:paraId="6F617104" w14:textId="77777777" w:rsidTr="003866E4">
        <w:tc>
          <w:tcPr>
            <w:tcW w:w="4679" w:type="dxa"/>
            <w:shd w:val="clear" w:color="auto" w:fill="auto"/>
          </w:tcPr>
          <w:p w14:paraId="22648B4A" w14:textId="77777777" w:rsidR="00C856B9" w:rsidRPr="00953DA2" w:rsidRDefault="00C856B9" w:rsidP="00C856B9">
            <w:pPr>
              <w:pStyle w:val="Texto"/>
              <w:spacing w:after="0" w:line="240" w:lineRule="auto"/>
              <w:ind w:firstLine="0"/>
              <w:rPr>
                <w:rFonts w:ascii="Verdana" w:hAnsi="Verdana"/>
                <w:sz w:val="16"/>
                <w:szCs w:val="16"/>
              </w:rPr>
            </w:pPr>
          </w:p>
        </w:tc>
        <w:tc>
          <w:tcPr>
            <w:tcW w:w="4681" w:type="dxa"/>
            <w:shd w:val="clear" w:color="auto" w:fill="auto"/>
          </w:tcPr>
          <w:p w14:paraId="064064A3"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7E8950FD" w14:textId="77777777" w:rsidTr="003866E4">
        <w:tc>
          <w:tcPr>
            <w:tcW w:w="4679" w:type="dxa"/>
            <w:shd w:val="clear" w:color="auto" w:fill="auto"/>
          </w:tcPr>
          <w:p w14:paraId="0839A250"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Quedan exceptuadas de las disposiciones de esta Ley las embarcaciones y artefactos navales de uso militar, pertenecientes a la Secretaría de Marina.</w:t>
            </w:r>
          </w:p>
        </w:tc>
        <w:tc>
          <w:tcPr>
            <w:tcW w:w="4681" w:type="dxa"/>
            <w:shd w:val="clear" w:color="auto" w:fill="auto"/>
          </w:tcPr>
          <w:p w14:paraId="26149448" w14:textId="77777777" w:rsidR="00C856B9" w:rsidRPr="00953DA2" w:rsidRDefault="00C856B9" w:rsidP="00C856B9">
            <w:pPr>
              <w:jc w:val="both"/>
              <w:rPr>
                <w:lang w:val="en-US"/>
              </w:rPr>
            </w:pPr>
            <w:r w:rsidRPr="00953DA2">
              <w:rPr>
                <w:rFonts w:ascii="Verdana" w:hAnsi="Verdana"/>
                <w:sz w:val="16"/>
                <w:szCs w:val="16"/>
                <w:lang w:val="en-US"/>
              </w:rPr>
              <w:t>The vessels and naval artifacts for military use belonging to the Secretary of the Navy are exempt from the provisions of this Law.</w:t>
            </w:r>
            <w:r w:rsidRPr="00953DA2">
              <w:rPr>
                <w:lang w:val="en-US"/>
              </w:rPr>
              <w:t xml:space="preserve"> </w:t>
            </w:r>
          </w:p>
        </w:tc>
      </w:tr>
      <w:tr w:rsidR="00C856B9" w:rsidRPr="008D4169" w14:paraId="5EC72D46" w14:textId="77777777" w:rsidTr="003866E4">
        <w:tc>
          <w:tcPr>
            <w:tcW w:w="4679" w:type="dxa"/>
            <w:shd w:val="clear" w:color="auto" w:fill="auto"/>
          </w:tcPr>
          <w:p w14:paraId="74F4FB02"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754E7ABA"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5898231" w14:textId="77777777" w:rsidTr="003866E4">
        <w:tc>
          <w:tcPr>
            <w:tcW w:w="4679" w:type="dxa"/>
            <w:shd w:val="clear" w:color="auto" w:fill="auto"/>
          </w:tcPr>
          <w:p w14:paraId="1A20D270" w14:textId="48D60943" w:rsidR="00C856B9" w:rsidRPr="00953DA2" w:rsidRDefault="00C856B9" w:rsidP="00C856B9">
            <w:pPr>
              <w:pStyle w:val="Texto"/>
              <w:spacing w:after="0" w:line="240" w:lineRule="auto"/>
              <w:ind w:firstLine="0"/>
              <w:rPr>
                <w:rFonts w:ascii="Verdana" w:hAnsi="Verdana"/>
                <w:sz w:val="16"/>
                <w:szCs w:val="16"/>
              </w:rPr>
            </w:pPr>
            <w:bookmarkStart w:id="2" w:name="Artículo_2"/>
            <w:r w:rsidRPr="00953DA2">
              <w:rPr>
                <w:rFonts w:ascii="Verdana" w:hAnsi="Verdana"/>
                <w:b/>
                <w:bCs/>
                <w:sz w:val="16"/>
                <w:szCs w:val="16"/>
              </w:rPr>
              <w:t>Artículo 2</w:t>
            </w:r>
            <w:bookmarkEnd w:id="2"/>
            <w:r w:rsidRPr="00953DA2">
              <w:rPr>
                <w:rFonts w:ascii="Verdana" w:hAnsi="Verdana"/>
                <w:b/>
                <w:bCs/>
                <w:sz w:val="16"/>
                <w:szCs w:val="16"/>
              </w:rPr>
              <w:t xml:space="preserve">.- </w:t>
            </w:r>
            <w:r w:rsidRPr="00953DA2">
              <w:rPr>
                <w:rFonts w:ascii="Verdana" w:hAnsi="Verdana"/>
                <w:sz w:val="16"/>
                <w:szCs w:val="16"/>
              </w:rPr>
              <w:t>Para efectos de esta Ley se entenderá por:</w:t>
            </w:r>
          </w:p>
        </w:tc>
        <w:tc>
          <w:tcPr>
            <w:tcW w:w="4681" w:type="dxa"/>
            <w:shd w:val="clear" w:color="auto" w:fill="auto"/>
          </w:tcPr>
          <w:p w14:paraId="7835DDC3" w14:textId="77777777" w:rsidR="00C856B9" w:rsidRPr="00953DA2" w:rsidRDefault="00C856B9" w:rsidP="00C856B9">
            <w:pPr>
              <w:jc w:val="both"/>
              <w:rPr>
                <w:lang w:val="en-US"/>
              </w:rPr>
            </w:pPr>
            <w:r w:rsidRPr="00953DA2">
              <w:rPr>
                <w:rFonts w:ascii="Verdana" w:hAnsi="Verdana"/>
                <w:b/>
                <w:bCs/>
                <w:sz w:val="16"/>
                <w:szCs w:val="16"/>
                <w:lang w:val="en-US"/>
              </w:rPr>
              <w:t>Article 2.-</w:t>
            </w:r>
            <w:r w:rsidRPr="00953DA2">
              <w:rPr>
                <w:lang w:val="en-US"/>
              </w:rPr>
              <w:t xml:space="preserve"> </w:t>
            </w:r>
            <w:r w:rsidRPr="00953DA2">
              <w:rPr>
                <w:rFonts w:ascii="Verdana" w:hAnsi="Verdana"/>
                <w:sz w:val="16"/>
                <w:szCs w:val="16"/>
                <w:lang w:val="en-US"/>
              </w:rPr>
              <w:t>For purposes of this Law, the following will be understood as:</w:t>
            </w:r>
            <w:r w:rsidRPr="00953DA2">
              <w:rPr>
                <w:lang w:val="en-US"/>
              </w:rPr>
              <w:t xml:space="preserve"> </w:t>
            </w:r>
          </w:p>
        </w:tc>
      </w:tr>
      <w:tr w:rsidR="00C856B9" w:rsidRPr="008D4169" w14:paraId="4765681C" w14:textId="77777777" w:rsidTr="003866E4">
        <w:tc>
          <w:tcPr>
            <w:tcW w:w="4679" w:type="dxa"/>
            <w:shd w:val="clear" w:color="auto" w:fill="auto"/>
          </w:tcPr>
          <w:p w14:paraId="4754717C"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0D927A2A"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2306E89" w14:textId="77777777" w:rsidTr="003866E4">
        <w:tc>
          <w:tcPr>
            <w:tcW w:w="4679" w:type="dxa"/>
            <w:shd w:val="clear" w:color="auto" w:fill="auto"/>
          </w:tcPr>
          <w:p w14:paraId="1857E59F" w14:textId="707A87DF" w:rsidR="00C856B9" w:rsidRPr="00953DA2" w:rsidRDefault="0071667E" w:rsidP="00C856B9">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 xml:space="preserve"> Secretaría: La Secretaría de Marina;</w:t>
            </w:r>
          </w:p>
        </w:tc>
        <w:tc>
          <w:tcPr>
            <w:tcW w:w="4681" w:type="dxa"/>
            <w:shd w:val="clear" w:color="auto" w:fill="auto"/>
          </w:tcPr>
          <w:p w14:paraId="7F10CA5E" w14:textId="608BEFFA" w:rsidR="00C856B9" w:rsidRPr="0071667E" w:rsidRDefault="0071667E" w:rsidP="00C856B9">
            <w:pPr>
              <w:jc w:val="both"/>
              <w:rPr>
                <w:lang w:val="en-US"/>
              </w:rPr>
            </w:pPr>
            <w:r w:rsidRPr="0071667E">
              <w:rPr>
                <w:rFonts w:ascii="Verdana" w:hAnsi="Verdana"/>
                <w:b/>
                <w:bCs/>
                <w:sz w:val="16"/>
                <w:szCs w:val="16"/>
                <w:lang w:val="en-US"/>
              </w:rPr>
              <w:t xml:space="preserve">I. </w:t>
            </w:r>
            <w:r w:rsidRPr="0071667E">
              <w:rPr>
                <w:rFonts w:ascii="Verdana" w:hAnsi="Verdana"/>
                <w:sz w:val="16"/>
                <w:szCs w:val="16"/>
                <w:lang w:val="en-US"/>
              </w:rPr>
              <w:t>Secretariat: The Secretariat of the Navy;</w:t>
            </w:r>
          </w:p>
        </w:tc>
      </w:tr>
      <w:tr w:rsidR="00C856B9" w:rsidRPr="008D4169" w14:paraId="3946DACC" w14:textId="77777777" w:rsidTr="003866E4">
        <w:tc>
          <w:tcPr>
            <w:tcW w:w="4679" w:type="dxa"/>
            <w:shd w:val="clear" w:color="auto" w:fill="auto"/>
          </w:tcPr>
          <w:p w14:paraId="263D5A09" w14:textId="77777777" w:rsidR="00C856B9" w:rsidRDefault="0071667E" w:rsidP="0071667E">
            <w:pPr>
              <w:pStyle w:val="Texto"/>
              <w:spacing w:after="0" w:line="240" w:lineRule="auto"/>
              <w:ind w:firstLine="0"/>
              <w:jc w:val="right"/>
              <w:rPr>
                <w:rFonts w:ascii="Verdana" w:hAnsi="Verdana"/>
                <w:i/>
                <w:iCs/>
                <w:color w:val="0000FA"/>
                <w:sz w:val="16"/>
                <w:szCs w:val="16"/>
              </w:rPr>
            </w:pPr>
            <w:r w:rsidRPr="0071667E">
              <w:rPr>
                <w:rFonts w:ascii="Verdana" w:hAnsi="Verdana"/>
                <w:i/>
                <w:iCs/>
                <w:color w:val="0000FA"/>
                <w:sz w:val="16"/>
                <w:szCs w:val="16"/>
              </w:rPr>
              <w:t>Sección reformada DOF 07-12-2020 – e</w:t>
            </w:r>
            <w:r>
              <w:rPr>
                <w:rFonts w:ascii="Verdana" w:hAnsi="Verdana"/>
                <w:i/>
                <w:iCs/>
                <w:color w:val="0000FA"/>
                <w:sz w:val="16"/>
                <w:szCs w:val="16"/>
              </w:rPr>
              <w:t>ntra en vigor 07-06-2021</w:t>
            </w:r>
          </w:p>
          <w:p w14:paraId="570D574F" w14:textId="02DE53B1" w:rsidR="0071667E" w:rsidRPr="0071667E" w:rsidRDefault="0071667E" w:rsidP="0071667E">
            <w:pPr>
              <w:pStyle w:val="Texto"/>
              <w:spacing w:after="0" w:line="240" w:lineRule="auto"/>
              <w:ind w:firstLine="0"/>
              <w:jc w:val="right"/>
              <w:rPr>
                <w:rFonts w:ascii="Verdana" w:hAnsi="Verdana"/>
                <w:i/>
                <w:iCs/>
                <w:color w:val="0000FA"/>
                <w:sz w:val="16"/>
                <w:szCs w:val="16"/>
              </w:rPr>
            </w:pPr>
          </w:p>
        </w:tc>
        <w:tc>
          <w:tcPr>
            <w:tcW w:w="4681" w:type="dxa"/>
            <w:shd w:val="clear" w:color="auto" w:fill="auto"/>
          </w:tcPr>
          <w:p w14:paraId="35DB4DDD" w14:textId="066B2639" w:rsidR="00C856B9" w:rsidRPr="0071667E" w:rsidRDefault="0071667E" w:rsidP="0071667E">
            <w:pPr>
              <w:jc w:val="right"/>
              <w:rPr>
                <w:i/>
                <w:iCs/>
                <w:color w:val="0000FA"/>
                <w:lang w:val="en-US"/>
              </w:rPr>
            </w:pPr>
            <w:r>
              <w:rPr>
                <w:rFonts w:ascii="Verdana" w:hAnsi="Verdana"/>
                <w:i/>
                <w:iCs/>
                <w:color w:val="0000FA"/>
                <w:sz w:val="16"/>
                <w:szCs w:val="16"/>
                <w:lang w:val="en-US"/>
              </w:rPr>
              <w:t>Section reformed DOF 07-12-2020 – effective date 07-06-2021</w:t>
            </w:r>
          </w:p>
        </w:tc>
      </w:tr>
      <w:tr w:rsidR="00C856B9" w:rsidRPr="008D4169" w14:paraId="477B94E0" w14:textId="77777777" w:rsidTr="003866E4">
        <w:tc>
          <w:tcPr>
            <w:tcW w:w="4679" w:type="dxa"/>
            <w:shd w:val="clear" w:color="auto" w:fill="auto"/>
          </w:tcPr>
          <w:p w14:paraId="6E4490D5" w14:textId="15A256C4" w:rsidR="00C856B9" w:rsidRPr="00953DA2" w:rsidRDefault="0071667E" w:rsidP="00C856B9">
            <w:pPr>
              <w:pStyle w:val="Texto"/>
              <w:spacing w:after="0" w:line="240" w:lineRule="auto"/>
              <w:ind w:firstLine="0"/>
              <w:rPr>
                <w:rFonts w:ascii="Verdana" w:hAnsi="Verdana"/>
                <w:sz w:val="16"/>
                <w:szCs w:val="16"/>
              </w:rPr>
            </w:pPr>
            <w:r>
              <w:rPr>
                <w:rFonts w:ascii="Verdana" w:hAnsi="Verdana"/>
                <w:b/>
                <w:sz w:val="16"/>
                <w:szCs w:val="16"/>
              </w:rPr>
              <w:t>I Bis.</w:t>
            </w:r>
            <w:r>
              <w:rPr>
                <w:rFonts w:ascii="Verdana" w:hAnsi="Verdana"/>
                <w:sz w:val="16"/>
                <w:szCs w:val="16"/>
              </w:rPr>
              <w:t xml:space="preserve"> Se deroga.</w:t>
            </w:r>
          </w:p>
        </w:tc>
        <w:tc>
          <w:tcPr>
            <w:tcW w:w="4681" w:type="dxa"/>
            <w:shd w:val="clear" w:color="auto" w:fill="auto"/>
          </w:tcPr>
          <w:p w14:paraId="57753B95" w14:textId="231BB120" w:rsidR="00C856B9" w:rsidRPr="00953DA2" w:rsidRDefault="0071667E" w:rsidP="00C856B9">
            <w:pPr>
              <w:jc w:val="both"/>
              <w:rPr>
                <w:lang w:val="en-US"/>
              </w:rPr>
            </w:pPr>
            <w:r>
              <w:rPr>
                <w:rFonts w:ascii="Verdana" w:hAnsi="Verdana"/>
                <w:b/>
                <w:bCs/>
                <w:sz w:val="16"/>
                <w:szCs w:val="16"/>
              </w:rPr>
              <w:t xml:space="preserve">I Bis. </w:t>
            </w:r>
            <w:proofErr w:type="spellStart"/>
            <w:r>
              <w:rPr>
                <w:rFonts w:ascii="Verdana" w:hAnsi="Verdana"/>
                <w:sz w:val="16"/>
                <w:szCs w:val="16"/>
              </w:rPr>
              <w:t>Cancelled</w:t>
            </w:r>
            <w:proofErr w:type="spellEnd"/>
            <w:r>
              <w:rPr>
                <w:rFonts w:ascii="Verdana" w:hAnsi="Verdana"/>
                <w:sz w:val="16"/>
                <w:szCs w:val="16"/>
              </w:rPr>
              <w:t>.</w:t>
            </w:r>
          </w:p>
        </w:tc>
      </w:tr>
      <w:tr w:rsidR="00C856B9" w:rsidRPr="0071667E" w14:paraId="6A6F369E" w14:textId="77777777" w:rsidTr="003866E4">
        <w:tc>
          <w:tcPr>
            <w:tcW w:w="4679" w:type="dxa"/>
            <w:shd w:val="clear" w:color="auto" w:fill="auto"/>
          </w:tcPr>
          <w:p w14:paraId="6B0B35BB" w14:textId="6392FF23" w:rsidR="00C856B9" w:rsidRPr="00953DA2" w:rsidRDefault="00C856B9" w:rsidP="00C856B9">
            <w:pPr>
              <w:pStyle w:val="PlainText"/>
              <w:jc w:val="right"/>
              <w:rPr>
                <w:rFonts w:ascii="Verdana" w:eastAsia="MS Mincho" w:hAnsi="Verdana"/>
                <w:i/>
                <w:iCs/>
                <w:color w:val="0000FF"/>
                <w:sz w:val="16"/>
                <w:szCs w:val="16"/>
                <w:lang w:val="es-MX"/>
              </w:rPr>
            </w:pPr>
            <w:r w:rsidRPr="00953DA2">
              <w:rPr>
                <w:rFonts w:ascii="Verdana" w:eastAsia="MS Mincho" w:hAnsi="Verdana"/>
                <w:i/>
                <w:iCs/>
                <w:color w:val="0000FF"/>
                <w:sz w:val="16"/>
                <w:szCs w:val="16"/>
                <w:lang w:val="es-MX"/>
              </w:rPr>
              <w:t>Fracción adicionada DOF 26-12-2013</w:t>
            </w:r>
            <w:r w:rsidR="0071667E">
              <w:rPr>
                <w:rFonts w:ascii="Verdana" w:eastAsia="MS Mincho" w:hAnsi="Verdana"/>
                <w:i/>
                <w:iCs/>
                <w:color w:val="0000FF"/>
                <w:sz w:val="16"/>
                <w:szCs w:val="16"/>
                <w:lang w:val="es-MX"/>
              </w:rPr>
              <w:t>, Sección cancelada DOF 07-12-2020</w:t>
            </w:r>
          </w:p>
        </w:tc>
        <w:tc>
          <w:tcPr>
            <w:tcW w:w="4681" w:type="dxa"/>
            <w:shd w:val="clear" w:color="auto" w:fill="auto"/>
          </w:tcPr>
          <w:p w14:paraId="28193767" w14:textId="68385DD7" w:rsidR="00C856B9" w:rsidRPr="00953DA2" w:rsidRDefault="00C856B9" w:rsidP="00C856B9">
            <w:pPr>
              <w:jc w:val="right"/>
              <w:rPr>
                <w:lang w:val="en-US"/>
              </w:rPr>
            </w:pPr>
            <w:r w:rsidRPr="00953DA2">
              <w:rPr>
                <w:rFonts w:ascii="Verdana" w:hAnsi="Verdana"/>
                <w:i/>
                <w:iCs/>
                <w:color w:val="0000FF"/>
                <w:sz w:val="16"/>
                <w:szCs w:val="16"/>
                <w:lang w:val="en-US"/>
              </w:rPr>
              <w:t>Section added DOF 26-12-2013</w:t>
            </w:r>
            <w:r w:rsidR="0071667E">
              <w:rPr>
                <w:rFonts w:ascii="Verdana" w:hAnsi="Verdana"/>
                <w:i/>
                <w:iCs/>
                <w:color w:val="0000FF"/>
                <w:sz w:val="16"/>
                <w:szCs w:val="16"/>
                <w:lang w:val="en-US"/>
              </w:rPr>
              <w:t>, Section cancelled DOF 07-12-2020</w:t>
            </w:r>
            <w:r w:rsidRPr="00953DA2">
              <w:rPr>
                <w:lang w:val="en-US"/>
              </w:rPr>
              <w:t xml:space="preserve"> </w:t>
            </w:r>
          </w:p>
        </w:tc>
      </w:tr>
      <w:tr w:rsidR="00C856B9" w:rsidRPr="0071667E" w14:paraId="59D21BFC" w14:textId="77777777" w:rsidTr="003866E4">
        <w:tc>
          <w:tcPr>
            <w:tcW w:w="4679" w:type="dxa"/>
            <w:shd w:val="clear" w:color="auto" w:fill="auto"/>
          </w:tcPr>
          <w:p w14:paraId="478F4130" w14:textId="77777777" w:rsidR="00C856B9" w:rsidRPr="0071667E" w:rsidRDefault="00C856B9" w:rsidP="00C856B9">
            <w:pPr>
              <w:pStyle w:val="Texto"/>
              <w:spacing w:after="0" w:line="240" w:lineRule="auto"/>
              <w:ind w:firstLine="0"/>
              <w:rPr>
                <w:rFonts w:ascii="Verdana" w:hAnsi="Verdana"/>
                <w:b/>
                <w:bCs/>
                <w:sz w:val="16"/>
                <w:szCs w:val="16"/>
                <w:lang w:val="en-US"/>
              </w:rPr>
            </w:pPr>
          </w:p>
        </w:tc>
        <w:tc>
          <w:tcPr>
            <w:tcW w:w="4681" w:type="dxa"/>
            <w:shd w:val="clear" w:color="auto" w:fill="auto"/>
          </w:tcPr>
          <w:p w14:paraId="5DC49698" w14:textId="77777777" w:rsidR="00C856B9" w:rsidRPr="00953DA2" w:rsidRDefault="00C856B9" w:rsidP="00C856B9">
            <w:pPr>
              <w:jc w:val="both"/>
              <w:rPr>
                <w:lang w:val="en-US"/>
              </w:rPr>
            </w:pPr>
            <w:r w:rsidRPr="00953DA2">
              <w:rPr>
                <w:rFonts w:ascii="Verdana" w:hAnsi="Verdana"/>
                <w:b/>
                <w:bCs/>
                <w:sz w:val="16"/>
                <w:szCs w:val="16"/>
                <w:lang w:val="en-US"/>
              </w:rPr>
              <w:t> </w:t>
            </w:r>
          </w:p>
        </w:tc>
      </w:tr>
      <w:tr w:rsidR="00C856B9" w:rsidRPr="008D4169" w14:paraId="05AFB695" w14:textId="77777777" w:rsidTr="003866E4">
        <w:tc>
          <w:tcPr>
            <w:tcW w:w="4679" w:type="dxa"/>
            <w:shd w:val="clear" w:color="auto" w:fill="auto"/>
          </w:tcPr>
          <w:p w14:paraId="6C88796C"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lastRenderedPageBreak/>
              <w:t xml:space="preserve">II. </w:t>
            </w:r>
            <w:r w:rsidRPr="00953DA2">
              <w:rPr>
                <w:rFonts w:ascii="Verdana" w:hAnsi="Verdana"/>
                <w:sz w:val="16"/>
                <w:szCs w:val="16"/>
              </w:rPr>
              <w:t>Navegación: La actividad que realiza una embarcación, para trasladarse por vías navegables de un punto a otro, con dirección y fines determinados.</w:t>
            </w:r>
          </w:p>
        </w:tc>
        <w:tc>
          <w:tcPr>
            <w:tcW w:w="4681" w:type="dxa"/>
            <w:shd w:val="clear" w:color="auto" w:fill="auto"/>
          </w:tcPr>
          <w:p w14:paraId="4AA70D22" w14:textId="77777777" w:rsidR="00C856B9" w:rsidRPr="00953DA2" w:rsidRDefault="00C856B9" w:rsidP="00C856B9">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Navigation: The activity performed by a vessel, to move by waterways from one point to another, with a determined direction and purposes.</w:t>
            </w:r>
            <w:r w:rsidRPr="00953DA2">
              <w:rPr>
                <w:lang w:val="en-US"/>
              </w:rPr>
              <w:t xml:space="preserve"> </w:t>
            </w:r>
          </w:p>
        </w:tc>
      </w:tr>
      <w:tr w:rsidR="00C856B9" w:rsidRPr="008D4169" w14:paraId="0B0C7A62" w14:textId="77777777" w:rsidTr="003866E4">
        <w:tc>
          <w:tcPr>
            <w:tcW w:w="4679" w:type="dxa"/>
            <w:shd w:val="clear" w:color="auto" w:fill="auto"/>
          </w:tcPr>
          <w:p w14:paraId="40FC34D1"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68302BB"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05D9A7A9" w14:textId="77777777" w:rsidTr="003866E4">
        <w:tc>
          <w:tcPr>
            <w:tcW w:w="4679" w:type="dxa"/>
            <w:shd w:val="clear" w:color="auto" w:fill="auto"/>
          </w:tcPr>
          <w:p w14:paraId="78BFA8C9"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Comercio Marítimo: Las actividades que se realizan mediante la explotación comercial y marítima de embarcaciones y artefactos navales con objeto de transportar por agua personas, mercancías o cosas, o para realizar en el medio acuático una actividad de exploración, explotación o captura de recursos naturales, construcción o recreación.</w:t>
            </w:r>
          </w:p>
        </w:tc>
        <w:tc>
          <w:tcPr>
            <w:tcW w:w="4681" w:type="dxa"/>
            <w:shd w:val="clear" w:color="auto" w:fill="auto"/>
          </w:tcPr>
          <w:p w14:paraId="6BBB2725" w14:textId="77777777" w:rsidR="00C856B9" w:rsidRPr="00953DA2" w:rsidRDefault="00C856B9" w:rsidP="00C856B9">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Maritime Trade: The activities that are carried out through the commercial and maritime exploitation of ships and naval devices in order to transport people, goods or things by water, or to conduct an activity of</w:t>
            </w:r>
            <w:r w:rsidRPr="00953DA2">
              <w:rPr>
                <w:lang w:val="en-US"/>
              </w:rPr>
              <w:t xml:space="preserve"> </w:t>
            </w:r>
            <w:r w:rsidRPr="00953DA2">
              <w:rPr>
                <w:rFonts w:ascii="Verdana" w:hAnsi="Verdana"/>
                <w:sz w:val="16"/>
                <w:szCs w:val="16"/>
                <w:lang w:val="en-US"/>
              </w:rPr>
              <w:t>exploration, exploitation or capture of natural resources</w:t>
            </w:r>
            <w:r w:rsidRPr="00953DA2">
              <w:rPr>
                <w:lang w:val="en-US"/>
              </w:rPr>
              <w:t xml:space="preserve"> </w:t>
            </w:r>
            <w:r w:rsidRPr="00953DA2">
              <w:rPr>
                <w:rFonts w:ascii="Verdana" w:hAnsi="Verdana"/>
                <w:sz w:val="16"/>
                <w:szCs w:val="16"/>
                <w:lang w:val="en-US"/>
              </w:rPr>
              <w:t>in the aquatic environment, construction or recreation.</w:t>
            </w:r>
            <w:r w:rsidRPr="00953DA2">
              <w:rPr>
                <w:lang w:val="en-US"/>
              </w:rPr>
              <w:t xml:space="preserve"> </w:t>
            </w:r>
          </w:p>
        </w:tc>
      </w:tr>
      <w:tr w:rsidR="00C856B9" w:rsidRPr="008D4169" w14:paraId="2AC57629" w14:textId="77777777" w:rsidTr="003866E4">
        <w:tc>
          <w:tcPr>
            <w:tcW w:w="4679" w:type="dxa"/>
            <w:shd w:val="clear" w:color="auto" w:fill="auto"/>
          </w:tcPr>
          <w:p w14:paraId="0A01C38F"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00B7EB2B"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41E4EA3" w14:textId="77777777" w:rsidTr="003866E4">
        <w:tc>
          <w:tcPr>
            <w:tcW w:w="4679" w:type="dxa"/>
            <w:shd w:val="clear" w:color="auto" w:fill="auto"/>
          </w:tcPr>
          <w:p w14:paraId="7452DCCF"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Embarcación: Toda construcción diseñada para navegar sobre o bajo vías navegables.</w:t>
            </w:r>
          </w:p>
        </w:tc>
        <w:tc>
          <w:tcPr>
            <w:tcW w:w="4681" w:type="dxa"/>
            <w:shd w:val="clear" w:color="auto" w:fill="auto"/>
          </w:tcPr>
          <w:p w14:paraId="29EDD558" w14:textId="77777777" w:rsidR="00C856B9" w:rsidRPr="00953DA2" w:rsidRDefault="00C856B9" w:rsidP="00C856B9">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Vessel: Any construction designed to navigate on or under navigable waterways.</w:t>
            </w:r>
            <w:r w:rsidRPr="00953DA2">
              <w:rPr>
                <w:lang w:val="en-US"/>
              </w:rPr>
              <w:t xml:space="preserve"> </w:t>
            </w:r>
          </w:p>
        </w:tc>
      </w:tr>
      <w:tr w:rsidR="00C856B9" w:rsidRPr="008D4169" w14:paraId="32BE3D67" w14:textId="77777777" w:rsidTr="003866E4">
        <w:tc>
          <w:tcPr>
            <w:tcW w:w="4679" w:type="dxa"/>
            <w:shd w:val="clear" w:color="auto" w:fill="auto"/>
          </w:tcPr>
          <w:p w14:paraId="39BB8980"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A96B582"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14A46C63" w14:textId="77777777" w:rsidTr="003866E4">
        <w:tc>
          <w:tcPr>
            <w:tcW w:w="4679" w:type="dxa"/>
            <w:shd w:val="clear" w:color="auto" w:fill="auto"/>
          </w:tcPr>
          <w:p w14:paraId="474677F4"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Artefacto Naval: Cualquier otra estructura fija o flotante, que sin haber sido diseñada y construida para navegar, sea susceptible de ser desplazada sobre el agua por sí misma o por una embarcación, o bien construida sobre el agua, para el cumplimiento de sus fines operativos.</w:t>
            </w:r>
          </w:p>
        </w:tc>
        <w:tc>
          <w:tcPr>
            <w:tcW w:w="4681" w:type="dxa"/>
            <w:shd w:val="clear" w:color="auto" w:fill="auto"/>
          </w:tcPr>
          <w:p w14:paraId="757495D1" w14:textId="77777777" w:rsidR="00C856B9" w:rsidRPr="00953DA2" w:rsidRDefault="00C856B9" w:rsidP="00C856B9">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Naval Artifact: Any other stationary or floating structure that, without having been designed and constructed to navigate, is capable of being displaced on the water by itself or by a vessel, or constructed on water, for the fulfillment to its operational purposes.</w:t>
            </w:r>
            <w:r w:rsidRPr="00953DA2">
              <w:rPr>
                <w:lang w:val="en-US"/>
              </w:rPr>
              <w:t xml:space="preserve"> </w:t>
            </w:r>
          </w:p>
        </w:tc>
      </w:tr>
      <w:tr w:rsidR="00C856B9" w:rsidRPr="008D4169" w14:paraId="6CFA7AE3" w14:textId="77777777" w:rsidTr="003866E4">
        <w:tc>
          <w:tcPr>
            <w:tcW w:w="4679" w:type="dxa"/>
            <w:shd w:val="clear" w:color="auto" w:fill="auto"/>
          </w:tcPr>
          <w:p w14:paraId="02DED661"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39D2F47F"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B20A7C8" w14:textId="77777777" w:rsidTr="003866E4">
        <w:tc>
          <w:tcPr>
            <w:tcW w:w="4679" w:type="dxa"/>
            <w:shd w:val="clear" w:color="auto" w:fill="auto"/>
          </w:tcPr>
          <w:p w14:paraId="604943A2"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VI. </w:t>
            </w:r>
            <w:r w:rsidRPr="00953DA2">
              <w:rPr>
                <w:rFonts w:ascii="Verdana" w:hAnsi="Verdana"/>
                <w:sz w:val="16"/>
                <w:szCs w:val="16"/>
              </w:rPr>
              <w:t>Marina Mercante: El conjunto formado por las personas físicas o morales, embarcaciones y artefactos navales que conforme a la Legislación aplicable ejerzan o intervengan en el comercio marítimo.</w:t>
            </w:r>
          </w:p>
        </w:tc>
        <w:tc>
          <w:tcPr>
            <w:tcW w:w="4681" w:type="dxa"/>
            <w:shd w:val="clear" w:color="auto" w:fill="auto"/>
          </w:tcPr>
          <w:p w14:paraId="75B490B7" w14:textId="77777777" w:rsidR="00C856B9" w:rsidRPr="00953DA2" w:rsidRDefault="00C856B9" w:rsidP="00C856B9">
            <w:pPr>
              <w:jc w:val="both"/>
              <w:rPr>
                <w:lang w:val="en-US"/>
              </w:rPr>
            </w:pPr>
            <w:r w:rsidRPr="00953DA2">
              <w:rPr>
                <w:rFonts w:ascii="Verdana" w:hAnsi="Verdana"/>
                <w:b/>
                <w:bCs/>
                <w:sz w:val="16"/>
                <w:szCs w:val="16"/>
                <w:lang w:val="en-US"/>
              </w:rPr>
              <w:t>VI.</w:t>
            </w:r>
            <w:r w:rsidRPr="00953DA2">
              <w:rPr>
                <w:lang w:val="en-US"/>
              </w:rPr>
              <w:t xml:space="preserve"> </w:t>
            </w:r>
            <w:r w:rsidRPr="00953DA2">
              <w:rPr>
                <w:rFonts w:ascii="Verdana" w:hAnsi="Verdana"/>
                <w:sz w:val="16"/>
                <w:szCs w:val="16"/>
                <w:lang w:val="en-US"/>
              </w:rPr>
              <w:t>Merchant Marine: The combination consisting of individuals or companies, vessels and naval devices that, in accordance with the applicable legislation, exercise or intervene in maritime trade.</w:t>
            </w:r>
            <w:r w:rsidRPr="00953DA2">
              <w:rPr>
                <w:lang w:val="en-US"/>
              </w:rPr>
              <w:t xml:space="preserve"> </w:t>
            </w:r>
          </w:p>
        </w:tc>
      </w:tr>
      <w:tr w:rsidR="00C856B9" w:rsidRPr="008D4169" w14:paraId="614B3A72" w14:textId="77777777" w:rsidTr="003866E4">
        <w:tc>
          <w:tcPr>
            <w:tcW w:w="4679" w:type="dxa"/>
            <w:shd w:val="clear" w:color="auto" w:fill="auto"/>
          </w:tcPr>
          <w:p w14:paraId="1ED15B55"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0A97DC8"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2A13A3E" w14:textId="77777777" w:rsidTr="003866E4">
        <w:tc>
          <w:tcPr>
            <w:tcW w:w="4679" w:type="dxa"/>
            <w:shd w:val="clear" w:color="auto" w:fill="auto"/>
          </w:tcPr>
          <w:p w14:paraId="1E0E0A9F"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VII. </w:t>
            </w:r>
            <w:r w:rsidRPr="00953DA2">
              <w:rPr>
                <w:rFonts w:ascii="Verdana" w:hAnsi="Verdana"/>
                <w:sz w:val="16"/>
                <w:szCs w:val="16"/>
              </w:rPr>
              <w:t>Contaminación Marina: La introducción por el hombre, directa o indirectamente de substancias o de energía en el medio marino que produzcan o puedan producir efectos nocivos a la vida y recursos marinos, a la salud humana, o la utilización legítima de las vías generales de comunicación por agua en cualquier tipo de actividad, de conformidad con los Tratados Internacionales.</w:t>
            </w:r>
          </w:p>
        </w:tc>
        <w:tc>
          <w:tcPr>
            <w:tcW w:w="4681" w:type="dxa"/>
            <w:shd w:val="clear" w:color="auto" w:fill="auto"/>
          </w:tcPr>
          <w:p w14:paraId="1BBA3C1F" w14:textId="77777777" w:rsidR="00C856B9" w:rsidRPr="00953DA2" w:rsidRDefault="00C856B9" w:rsidP="00C856B9">
            <w:pPr>
              <w:jc w:val="both"/>
              <w:rPr>
                <w:lang w:val="en-US"/>
              </w:rPr>
            </w:pPr>
            <w:r w:rsidRPr="00953DA2">
              <w:rPr>
                <w:rFonts w:ascii="Verdana" w:hAnsi="Verdana"/>
                <w:b/>
                <w:bCs/>
                <w:sz w:val="16"/>
                <w:szCs w:val="16"/>
                <w:lang w:val="en-US"/>
              </w:rPr>
              <w:t>VII.</w:t>
            </w:r>
            <w:r w:rsidRPr="00953DA2">
              <w:rPr>
                <w:lang w:val="en-US"/>
              </w:rPr>
              <w:t xml:space="preserve"> </w:t>
            </w:r>
            <w:r w:rsidRPr="00953DA2">
              <w:rPr>
                <w:rFonts w:ascii="Verdana" w:hAnsi="Verdana"/>
                <w:sz w:val="16"/>
                <w:szCs w:val="16"/>
                <w:lang w:val="en-US"/>
              </w:rPr>
              <w:t>Marine Pollution: The introduction by man, directly or indirectly of substances or energy in the marine environment that produce or may produce harmful effects to marine life and resources, to human health, or the legitimate use of general means of communication by water in any type of activity, in accordance with International Treaties.</w:t>
            </w:r>
            <w:r w:rsidRPr="00953DA2">
              <w:rPr>
                <w:lang w:val="en-US"/>
              </w:rPr>
              <w:t xml:space="preserve"> </w:t>
            </w:r>
          </w:p>
        </w:tc>
      </w:tr>
      <w:tr w:rsidR="00C856B9" w:rsidRPr="008D4169" w14:paraId="2E5B857D" w14:textId="77777777" w:rsidTr="003866E4">
        <w:tc>
          <w:tcPr>
            <w:tcW w:w="4679" w:type="dxa"/>
            <w:shd w:val="clear" w:color="auto" w:fill="auto"/>
          </w:tcPr>
          <w:p w14:paraId="0E443338"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96DA4E3"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9DD9B08" w14:textId="77777777" w:rsidTr="003866E4">
        <w:tc>
          <w:tcPr>
            <w:tcW w:w="4679" w:type="dxa"/>
            <w:shd w:val="clear" w:color="auto" w:fill="auto"/>
          </w:tcPr>
          <w:p w14:paraId="081CCAE7" w14:textId="35CCD438" w:rsidR="00C856B9" w:rsidRPr="00953DA2" w:rsidRDefault="0071667E" w:rsidP="00C856B9">
            <w:pPr>
              <w:pStyle w:val="Texto"/>
              <w:spacing w:after="0" w:line="240" w:lineRule="auto"/>
              <w:ind w:firstLine="0"/>
              <w:rPr>
                <w:rFonts w:ascii="Verdana" w:hAnsi="Verdana"/>
                <w:sz w:val="16"/>
                <w:szCs w:val="16"/>
              </w:rPr>
            </w:pPr>
            <w:r>
              <w:rPr>
                <w:rFonts w:ascii="Verdana" w:hAnsi="Verdana"/>
                <w:b/>
                <w:sz w:val="16"/>
                <w:szCs w:val="16"/>
              </w:rPr>
              <w:t>VII Bis</w:t>
            </w:r>
            <w:r w:rsidRPr="0071667E">
              <w:rPr>
                <w:rFonts w:ascii="Verdana" w:hAnsi="Verdana"/>
                <w:bCs/>
                <w:sz w:val="16"/>
                <w:szCs w:val="16"/>
              </w:rPr>
              <w:t xml:space="preserve">. </w:t>
            </w:r>
            <w:r w:rsidRPr="0071667E">
              <w:rPr>
                <w:rFonts w:ascii="Verdana" w:hAnsi="Verdana"/>
                <w:b/>
                <w:sz w:val="16"/>
                <w:szCs w:val="16"/>
              </w:rPr>
              <w:t>Protección Marítima y Portuaria:</w:t>
            </w:r>
            <w:r>
              <w:rPr>
                <w:rFonts w:ascii="Verdana" w:hAnsi="Verdana"/>
                <w:sz w:val="16"/>
                <w:szCs w:val="16"/>
              </w:rPr>
              <w:t xml:space="preserve"> El conjunto de medidas y acciones destinadas a salvaguardar de toda amenaza que pueda afectar al puerto, recinto portuario, terminales, marinas e instalaciones portuarias, así como a las embarcaciones, artefactos navales, personas, carga, unidades de transporte y provisiones a bordo de las mismas;</w:t>
            </w:r>
          </w:p>
        </w:tc>
        <w:tc>
          <w:tcPr>
            <w:tcW w:w="4681" w:type="dxa"/>
            <w:shd w:val="clear" w:color="auto" w:fill="auto"/>
          </w:tcPr>
          <w:p w14:paraId="53A0C620" w14:textId="22C2EF5F" w:rsidR="00C856B9" w:rsidRPr="00953DA2" w:rsidRDefault="0071667E" w:rsidP="00C856B9">
            <w:pPr>
              <w:jc w:val="both"/>
              <w:rPr>
                <w:lang w:val="en-US"/>
              </w:rPr>
            </w:pPr>
            <w:r w:rsidRPr="0071667E">
              <w:rPr>
                <w:rFonts w:ascii="Verdana" w:hAnsi="Verdana"/>
                <w:b/>
                <w:bCs/>
                <w:sz w:val="16"/>
                <w:szCs w:val="16"/>
                <w:lang w:val="en-US"/>
              </w:rPr>
              <w:t>VII Bis. Maritime and Port Protection</w:t>
            </w:r>
            <w:r w:rsidRPr="0071667E">
              <w:rPr>
                <w:rFonts w:ascii="Verdana" w:hAnsi="Verdana"/>
                <w:sz w:val="16"/>
                <w:szCs w:val="16"/>
                <w:lang w:val="en-US"/>
              </w:rPr>
              <w:t>: The set of measures and actions aimed at safeguarding from any threat that may affect the port, port area, terminals, marinas and port facilities, as well as vessels, naval artifacts, people, cargo, transport units and provisions on board them;</w:t>
            </w:r>
          </w:p>
        </w:tc>
      </w:tr>
      <w:tr w:rsidR="00C856B9" w:rsidRPr="0071667E" w14:paraId="1EE6B968" w14:textId="77777777" w:rsidTr="003866E4">
        <w:tc>
          <w:tcPr>
            <w:tcW w:w="4679" w:type="dxa"/>
            <w:shd w:val="clear" w:color="auto" w:fill="auto"/>
          </w:tcPr>
          <w:p w14:paraId="259160D8" w14:textId="2C0E3CC7" w:rsidR="00C856B9" w:rsidRPr="00953DA2" w:rsidRDefault="00C856B9" w:rsidP="00C856B9">
            <w:pPr>
              <w:pStyle w:val="PlainText"/>
              <w:jc w:val="right"/>
              <w:rPr>
                <w:rFonts w:ascii="Verdana" w:eastAsia="MS Mincho" w:hAnsi="Verdana"/>
                <w:i/>
                <w:iCs/>
                <w:color w:val="0000FF"/>
                <w:sz w:val="16"/>
                <w:szCs w:val="16"/>
                <w:lang w:val="es-MX"/>
              </w:rPr>
            </w:pPr>
            <w:r w:rsidRPr="00953DA2">
              <w:rPr>
                <w:rFonts w:ascii="Verdana" w:eastAsia="MS Mincho" w:hAnsi="Verdana"/>
                <w:i/>
                <w:iCs/>
                <w:color w:val="0000FF"/>
                <w:sz w:val="16"/>
                <w:szCs w:val="16"/>
                <w:lang w:val="es-MX"/>
              </w:rPr>
              <w:t>Fracción adicionada DOF 26-12-2013</w:t>
            </w:r>
            <w:r w:rsidR="0071667E">
              <w:rPr>
                <w:rFonts w:ascii="Verdana" w:eastAsia="MS Mincho" w:hAnsi="Verdana"/>
                <w:i/>
                <w:iCs/>
                <w:color w:val="0000FF"/>
                <w:sz w:val="16"/>
                <w:szCs w:val="16"/>
                <w:lang w:val="es-MX"/>
              </w:rPr>
              <w:t xml:space="preserve">, </w:t>
            </w:r>
            <w:r w:rsidR="0071667E">
              <w:rPr>
                <w:rFonts w:ascii="Verdana" w:hAnsi="Verdana"/>
                <w:i/>
                <w:iCs/>
                <w:color w:val="0000FA"/>
                <w:sz w:val="16"/>
                <w:szCs w:val="16"/>
              </w:rPr>
              <w:t>Sección reformada DOF 07-12-2020 – entra en vigor 07-06-2021</w:t>
            </w:r>
          </w:p>
        </w:tc>
        <w:tc>
          <w:tcPr>
            <w:tcW w:w="4681" w:type="dxa"/>
            <w:shd w:val="clear" w:color="auto" w:fill="auto"/>
          </w:tcPr>
          <w:p w14:paraId="553CF743" w14:textId="1221D536" w:rsidR="00C856B9" w:rsidRPr="00953DA2" w:rsidRDefault="00C856B9" w:rsidP="00C856B9">
            <w:pPr>
              <w:jc w:val="right"/>
              <w:rPr>
                <w:lang w:val="en-US"/>
              </w:rPr>
            </w:pPr>
            <w:r w:rsidRPr="00953DA2">
              <w:rPr>
                <w:rFonts w:ascii="Verdana" w:hAnsi="Verdana"/>
                <w:i/>
                <w:iCs/>
                <w:color w:val="0000FF"/>
                <w:sz w:val="16"/>
                <w:szCs w:val="16"/>
                <w:lang w:val="en-US"/>
              </w:rPr>
              <w:t>Section added DOF 26-12-2013</w:t>
            </w:r>
            <w:r w:rsidR="0071667E">
              <w:rPr>
                <w:rFonts w:ascii="Verdana" w:hAnsi="Verdana"/>
                <w:i/>
                <w:iCs/>
                <w:color w:val="0000FF"/>
                <w:sz w:val="16"/>
                <w:szCs w:val="16"/>
                <w:lang w:val="en-US"/>
              </w:rPr>
              <w:t xml:space="preserve">, </w:t>
            </w:r>
            <w:r w:rsidR="0071667E">
              <w:rPr>
                <w:rFonts w:ascii="Verdana" w:hAnsi="Verdana"/>
                <w:i/>
                <w:iCs/>
                <w:color w:val="0000FA"/>
                <w:sz w:val="16"/>
                <w:szCs w:val="16"/>
                <w:lang w:val="en-US"/>
              </w:rPr>
              <w:t>Section reformed DOF 07-12-2020 – effective date 07-06-2021</w:t>
            </w:r>
            <w:r w:rsidRPr="00953DA2">
              <w:rPr>
                <w:lang w:val="en-US"/>
              </w:rPr>
              <w:t xml:space="preserve"> </w:t>
            </w:r>
          </w:p>
        </w:tc>
      </w:tr>
      <w:tr w:rsidR="00C856B9" w:rsidRPr="0071667E" w14:paraId="7A49EE77" w14:textId="77777777" w:rsidTr="003866E4">
        <w:tc>
          <w:tcPr>
            <w:tcW w:w="4679" w:type="dxa"/>
            <w:shd w:val="clear" w:color="auto" w:fill="auto"/>
          </w:tcPr>
          <w:p w14:paraId="14638C1F" w14:textId="77777777" w:rsidR="00C856B9" w:rsidRPr="0071667E"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A0343B9"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32F589AC" w14:textId="77777777" w:rsidTr="003866E4">
        <w:tc>
          <w:tcPr>
            <w:tcW w:w="4679" w:type="dxa"/>
            <w:shd w:val="clear" w:color="auto" w:fill="auto"/>
          </w:tcPr>
          <w:p w14:paraId="014E3868"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sz w:val="16"/>
                <w:szCs w:val="16"/>
              </w:rPr>
              <w:t>VII Ter.</w:t>
            </w:r>
            <w:r w:rsidRPr="00953DA2">
              <w:rPr>
                <w:rFonts w:ascii="Verdana" w:hAnsi="Verdana"/>
                <w:sz w:val="16"/>
                <w:szCs w:val="16"/>
              </w:rPr>
              <w:t xml:space="preserve"> CUMAR: El Centro Unificado para la Protección Marítima y Portuaria establecido en la Ley de Puertos;</w:t>
            </w:r>
          </w:p>
        </w:tc>
        <w:tc>
          <w:tcPr>
            <w:tcW w:w="4681" w:type="dxa"/>
            <w:shd w:val="clear" w:color="auto" w:fill="auto"/>
          </w:tcPr>
          <w:p w14:paraId="30D693EC" w14:textId="77777777" w:rsidR="00C856B9" w:rsidRPr="00953DA2" w:rsidRDefault="00C856B9" w:rsidP="00C856B9">
            <w:pPr>
              <w:jc w:val="both"/>
              <w:rPr>
                <w:lang w:val="en-US"/>
              </w:rPr>
            </w:pPr>
            <w:r w:rsidRPr="00953DA2">
              <w:rPr>
                <w:rFonts w:ascii="Verdana" w:hAnsi="Verdana"/>
                <w:b/>
                <w:bCs/>
                <w:sz w:val="16"/>
                <w:szCs w:val="16"/>
                <w:lang w:val="en-US"/>
              </w:rPr>
              <w:t>VII Ter.</w:t>
            </w:r>
            <w:r w:rsidRPr="00953DA2">
              <w:rPr>
                <w:lang w:val="en-US"/>
              </w:rPr>
              <w:t xml:space="preserve"> </w:t>
            </w:r>
            <w:r w:rsidRPr="00953DA2">
              <w:rPr>
                <w:rFonts w:ascii="Verdana" w:hAnsi="Verdana"/>
                <w:sz w:val="16"/>
                <w:szCs w:val="16"/>
                <w:lang w:val="en-US"/>
              </w:rPr>
              <w:t>CUMAR: The Unified Center for Maritime and Port Security established in the Law of Ports;</w:t>
            </w:r>
            <w:r w:rsidRPr="00953DA2">
              <w:rPr>
                <w:lang w:val="en-US"/>
              </w:rPr>
              <w:t xml:space="preserve"> </w:t>
            </w:r>
          </w:p>
        </w:tc>
      </w:tr>
      <w:tr w:rsidR="00C856B9" w:rsidRPr="00953DA2" w14:paraId="5712421D" w14:textId="77777777" w:rsidTr="003866E4">
        <w:tc>
          <w:tcPr>
            <w:tcW w:w="4679" w:type="dxa"/>
            <w:shd w:val="clear" w:color="auto" w:fill="auto"/>
          </w:tcPr>
          <w:p w14:paraId="10AF4EA9" w14:textId="77777777" w:rsidR="00C856B9" w:rsidRPr="00953DA2" w:rsidRDefault="00C856B9" w:rsidP="00C856B9">
            <w:pPr>
              <w:pStyle w:val="PlainText"/>
              <w:jc w:val="right"/>
              <w:rPr>
                <w:rFonts w:ascii="Verdana" w:eastAsia="MS Mincho" w:hAnsi="Verdana"/>
                <w:i/>
                <w:iCs/>
                <w:color w:val="0000FF"/>
                <w:sz w:val="16"/>
                <w:szCs w:val="16"/>
                <w:lang w:val="es-MX"/>
              </w:rPr>
            </w:pPr>
            <w:r w:rsidRPr="00953DA2">
              <w:rPr>
                <w:rFonts w:ascii="Verdana" w:eastAsia="MS Mincho" w:hAnsi="Verdana"/>
                <w:i/>
                <w:iCs/>
                <w:color w:val="0000FF"/>
                <w:sz w:val="16"/>
                <w:szCs w:val="16"/>
                <w:lang w:val="es-MX"/>
              </w:rPr>
              <w:t>Fracción adicionada DOF 26-12-2013</w:t>
            </w:r>
          </w:p>
        </w:tc>
        <w:tc>
          <w:tcPr>
            <w:tcW w:w="4681" w:type="dxa"/>
            <w:shd w:val="clear" w:color="auto" w:fill="auto"/>
          </w:tcPr>
          <w:p w14:paraId="306969F2" w14:textId="77777777" w:rsidR="00C856B9" w:rsidRPr="00953DA2" w:rsidRDefault="00C856B9" w:rsidP="00C856B9">
            <w:pPr>
              <w:jc w:val="right"/>
              <w:rPr>
                <w:lang w:val="en-US"/>
              </w:rPr>
            </w:pPr>
            <w:r w:rsidRPr="00953DA2">
              <w:rPr>
                <w:rFonts w:ascii="Verdana" w:hAnsi="Verdana"/>
                <w:i/>
                <w:iCs/>
                <w:color w:val="0000FF"/>
                <w:sz w:val="16"/>
                <w:szCs w:val="16"/>
                <w:lang w:val="en-US"/>
              </w:rPr>
              <w:t>Section added DOF 26-12-2013</w:t>
            </w:r>
            <w:r w:rsidRPr="00953DA2">
              <w:rPr>
                <w:lang w:val="en-US"/>
              </w:rPr>
              <w:t xml:space="preserve"> </w:t>
            </w:r>
          </w:p>
        </w:tc>
      </w:tr>
      <w:tr w:rsidR="00C856B9" w:rsidRPr="00953DA2" w14:paraId="02B837B7" w14:textId="77777777" w:rsidTr="003866E4">
        <w:tc>
          <w:tcPr>
            <w:tcW w:w="4679" w:type="dxa"/>
            <w:shd w:val="clear" w:color="auto" w:fill="auto"/>
          </w:tcPr>
          <w:p w14:paraId="727F48E2" w14:textId="77777777" w:rsidR="00C856B9" w:rsidRPr="00953DA2" w:rsidRDefault="00C856B9" w:rsidP="00C856B9">
            <w:pPr>
              <w:pStyle w:val="Texto"/>
              <w:spacing w:after="0" w:line="240" w:lineRule="auto"/>
              <w:ind w:firstLine="0"/>
              <w:rPr>
                <w:rFonts w:ascii="Verdana" w:hAnsi="Verdana"/>
                <w:sz w:val="16"/>
                <w:szCs w:val="16"/>
              </w:rPr>
            </w:pPr>
          </w:p>
        </w:tc>
        <w:tc>
          <w:tcPr>
            <w:tcW w:w="4681" w:type="dxa"/>
            <w:shd w:val="clear" w:color="auto" w:fill="auto"/>
          </w:tcPr>
          <w:p w14:paraId="181BEF4E"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639CA719" w14:textId="77777777" w:rsidTr="003866E4">
        <w:tc>
          <w:tcPr>
            <w:tcW w:w="4679" w:type="dxa"/>
            <w:shd w:val="clear" w:color="auto" w:fill="auto"/>
          </w:tcPr>
          <w:p w14:paraId="703E19AE"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VIII. </w:t>
            </w:r>
            <w:r w:rsidRPr="00953DA2">
              <w:rPr>
                <w:rFonts w:ascii="Verdana" w:hAnsi="Verdana"/>
                <w:sz w:val="16"/>
                <w:szCs w:val="16"/>
              </w:rPr>
              <w:t>Propietario: la persona física o moral titular del derecho real de propiedad de una o varias embarcaciones, y/o artefactos navales, bajo cualquier título legal.</w:t>
            </w:r>
          </w:p>
        </w:tc>
        <w:tc>
          <w:tcPr>
            <w:tcW w:w="4681" w:type="dxa"/>
            <w:shd w:val="clear" w:color="auto" w:fill="auto"/>
          </w:tcPr>
          <w:p w14:paraId="196C1CE1" w14:textId="77777777" w:rsidR="00C856B9" w:rsidRPr="00953DA2" w:rsidRDefault="00C856B9" w:rsidP="00C856B9">
            <w:pPr>
              <w:jc w:val="both"/>
              <w:rPr>
                <w:lang w:val="en-US"/>
              </w:rPr>
            </w:pPr>
            <w:r w:rsidRPr="00953DA2">
              <w:rPr>
                <w:rFonts w:ascii="Verdana" w:hAnsi="Verdana"/>
                <w:b/>
                <w:bCs/>
                <w:sz w:val="16"/>
                <w:szCs w:val="16"/>
                <w:lang w:val="en-US"/>
              </w:rPr>
              <w:t>VIII.</w:t>
            </w:r>
            <w:r w:rsidRPr="00953DA2">
              <w:rPr>
                <w:lang w:val="en-US"/>
              </w:rPr>
              <w:t xml:space="preserve"> </w:t>
            </w:r>
            <w:r w:rsidRPr="00953DA2">
              <w:rPr>
                <w:rFonts w:ascii="Verdana" w:hAnsi="Verdana"/>
                <w:sz w:val="16"/>
                <w:szCs w:val="16"/>
                <w:lang w:val="en-US"/>
              </w:rPr>
              <w:t>Owner: the individual or company holding the real right of ownership of one or more vessels, and/or naval devices, under any legal title.</w:t>
            </w:r>
            <w:r w:rsidRPr="00953DA2">
              <w:rPr>
                <w:lang w:val="en-US"/>
              </w:rPr>
              <w:t xml:space="preserve"> </w:t>
            </w:r>
          </w:p>
        </w:tc>
      </w:tr>
      <w:tr w:rsidR="00C856B9" w:rsidRPr="008D4169" w14:paraId="0FE692AA" w14:textId="77777777" w:rsidTr="003866E4">
        <w:tc>
          <w:tcPr>
            <w:tcW w:w="4679" w:type="dxa"/>
            <w:shd w:val="clear" w:color="auto" w:fill="auto"/>
          </w:tcPr>
          <w:p w14:paraId="0BC34F3D"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EC392E0"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71BC9D5C" w14:textId="77777777" w:rsidTr="003866E4">
        <w:tc>
          <w:tcPr>
            <w:tcW w:w="4679" w:type="dxa"/>
            <w:shd w:val="clear" w:color="auto" w:fill="auto"/>
          </w:tcPr>
          <w:p w14:paraId="1B953DD4"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IX. </w:t>
            </w:r>
            <w:r w:rsidRPr="00953DA2">
              <w:rPr>
                <w:rFonts w:ascii="Verdana" w:hAnsi="Verdana"/>
                <w:sz w:val="16"/>
                <w:szCs w:val="16"/>
              </w:rPr>
              <w:t>Naviero o empresa naviera: Armador o empresa armadora, de modo sinónimo: la persona física o moral que teniendo bajo su propiedad o posesión una o varias embarcaciones, y/o artefactos navales, y sin que necesariamente constituya su actividad principal, realice las siguientes funciones: equipar, avituallar, aprovisionar, dotar de tripulación, mantener en estado de navegabilidad, operar por sí mismo y explotar embarcaciones.</w:t>
            </w:r>
          </w:p>
        </w:tc>
        <w:tc>
          <w:tcPr>
            <w:tcW w:w="4681" w:type="dxa"/>
            <w:shd w:val="clear" w:color="auto" w:fill="auto"/>
          </w:tcPr>
          <w:p w14:paraId="4771BF17" w14:textId="77777777" w:rsidR="00C856B9" w:rsidRPr="00953DA2" w:rsidRDefault="00C856B9" w:rsidP="00C856B9">
            <w:pPr>
              <w:jc w:val="both"/>
              <w:rPr>
                <w:lang w:val="en-US"/>
              </w:rPr>
            </w:pPr>
            <w:r w:rsidRPr="00953DA2">
              <w:rPr>
                <w:rFonts w:ascii="Verdana" w:hAnsi="Verdana"/>
                <w:b/>
                <w:bCs/>
                <w:sz w:val="16"/>
                <w:szCs w:val="16"/>
                <w:lang w:val="en-US"/>
              </w:rPr>
              <w:t>IX.</w:t>
            </w:r>
            <w:r w:rsidRPr="00953DA2">
              <w:rPr>
                <w:lang w:val="en-US"/>
              </w:rPr>
              <w:t xml:space="preserve"> </w:t>
            </w:r>
            <w:r w:rsidRPr="00953DA2">
              <w:rPr>
                <w:rFonts w:ascii="Verdana" w:hAnsi="Verdana"/>
                <w:sz w:val="16"/>
                <w:szCs w:val="16"/>
                <w:lang w:val="en-US"/>
              </w:rPr>
              <w:t>Shipper or shipping company: shipowner or shipowner company, in a synonymous way: the individual or company that having one or more vessels and/or naval artifacts under their ownership or possession, and without necessarily constituting their main activity, performs the following functions: equip, supply, provision, provide a crew, maintain a state of navigability, operate by itself and operate vessels.</w:t>
            </w:r>
            <w:r w:rsidRPr="00953DA2">
              <w:rPr>
                <w:lang w:val="en-US"/>
              </w:rPr>
              <w:t xml:space="preserve"> </w:t>
            </w:r>
          </w:p>
        </w:tc>
      </w:tr>
      <w:tr w:rsidR="00C856B9" w:rsidRPr="008D4169" w14:paraId="24FF2765" w14:textId="77777777" w:rsidTr="003866E4">
        <w:tc>
          <w:tcPr>
            <w:tcW w:w="4679" w:type="dxa"/>
            <w:shd w:val="clear" w:color="auto" w:fill="auto"/>
          </w:tcPr>
          <w:p w14:paraId="6BEDC19D"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1B299328"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08946FA6" w14:textId="77777777" w:rsidTr="003866E4">
        <w:tc>
          <w:tcPr>
            <w:tcW w:w="4679" w:type="dxa"/>
            <w:shd w:val="clear" w:color="auto" w:fill="auto"/>
          </w:tcPr>
          <w:p w14:paraId="6B971A91"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lastRenderedPageBreak/>
              <w:t xml:space="preserve">X. </w:t>
            </w:r>
            <w:r w:rsidRPr="00953DA2">
              <w:rPr>
                <w:rFonts w:ascii="Verdana" w:hAnsi="Verdana"/>
                <w:sz w:val="16"/>
                <w:szCs w:val="16"/>
              </w:rPr>
              <w:t>Operador: La persona física o moral, que sin tener la calidad de propietario o naviero, celebra a nombre propio los contratos de utilización de embarcaciones y/o artefactos navales, o del espacio de éstos, que a su vez, haya contratado con el propietario, naviero o armador.</w:t>
            </w:r>
          </w:p>
        </w:tc>
        <w:tc>
          <w:tcPr>
            <w:tcW w:w="4681" w:type="dxa"/>
            <w:shd w:val="clear" w:color="auto" w:fill="auto"/>
          </w:tcPr>
          <w:p w14:paraId="1EE31474" w14:textId="77777777" w:rsidR="00C856B9" w:rsidRPr="00953DA2" w:rsidRDefault="00C856B9" w:rsidP="00C856B9">
            <w:pPr>
              <w:jc w:val="both"/>
              <w:rPr>
                <w:lang w:val="en-US"/>
              </w:rPr>
            </w:pPr>
            <w:r w:rsidRPr="00953DA2">
              <w:rPr>
                <w:rFonts w:ascii="Verdana" w:hAnsi="Verdana"/>
                <w:b/>
                <w:bCs/>
                <w:sz w:val="16"/>
                <w:szCs w:val="16"/>
                <w:lang w:val="en-US"/>
              </w:rPr>
              <w:t>X.</w:t>
            </w:r>
            <w:r w:rsidRPr="00953DA2">
              <w:rPr>
                <w:lang w:val="en-US"/>
              </w:rPr>
              <w:t xml:space="preserve"> </w:t>
            </w:r>
            <w:r w:rsidRPr="00953DA2">
              <w:rPr>
                <w:rFonts w:ascii="Verdana" w:hAnsi="Verdana"/>
                <w:sz w:val="16"/>
                <w:szCs w:val="16"/>
                <w:lang w:val="en-US"/>
              </w:rPr>
              <w:t>Operator: The individual or company, who, without having the status of owner or shipowner, holds on their own behalf the contracts for the use of vessels and/or naval devices, or their space, which in turn, has contracted with the owner, shipping company or shipowner.</w:t>
            </w:r>
            <w:r w:rsidRPr="00953DA2">
              <w:rPr>
                <w:lang w:val="en-US"/>
              </w:rPr>
              <w:t xml:space="preserve"> </w:t>
            </w:r>
          </w:p>
        </w:tc>
      </w:tr>
      <w:tr w:rsidR="00C856B9" w:rsidRPr="008D4169" w14:paraId="75F4874C" w14:textId="77777777" w:rsidTr="003866E4">
        <w:tc>
          <w:tcPr>
            <w:tcW w:w="4679" w:type="dxa"/>
            <w:shd w:val="clear" w:color="auto" w:fill="auto"/>
          </w:tcPr>
          <w:p w14:paraId="418BEE0C"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30382BC9"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C0DB5F4" w14:textId="77777777" w:rsidTr="003866E4">
        <w:tc>
          <w:tcPr>
            <w:tcW w:w="4679" w:type="dxa"/>
            <w:shd w:val="clear" w:color="auto" w:fill="auto"/>
          </w:tcPr>
          <w:p w14:paraId="40F7612D"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XI. </w:t>
            </w:r>
            <w:r w:rsidRPr="00953DA2">
              <w:rPr>
                <w:rFonts w:ascii="Verdana" w:hAnsi="Verdana"/>
                <w:sz w:val="16"/>
                <w:szCs w:val="16"/>
              </w:rPr>
              <w:t>Tratados Internacionales: los Tratados Internacionales en la materia en los que los Estados Unidos Mexicanos sean parte.</w:t>
            </w:r>
          </w:p>
        </w:tc>
        <w:tc>
          <w:tcPr>
            <w:tcW w:w="4681" w:type="dxa"/>
            <w:shd w:val="clear" w:color="auto" w:fill="auto"/>
          </w:tcPr>
          <w:p w14:paraId="6D57CAD8" w14:textId="77777777" w:rsidR="00C856B9" w:rsidRPr="00953DA2" w:rsidRDefault="00C856B9" w:rsidP="00C856B9">
            <w:pPr>
              <w:jc w:val="both"/>
              <w:rPr>
                <w:lang w:val="en-US"/>
              </w:rPr>
            </w:pPr>
            <w:r w:rsidRPr="00953DA2">
              <w:rPr>
                <w:rFonts w:ascii="Verdana" w:hAnsi="Verdana"/>
                <w:b/>
                <w:bCs/>
                <w:sz w:val="16"/>
                <w:szCs w:val="16"/>
                <w:lang w:val="en-US"/>
              </w:rPr>
              <w:t>XI.</w:t>
            </w:r>
            <w:r w:rsidRPr="00953DA2">
              <w:rPr>
                <w:lang w:val="en-US"/>
              </w:rPr>
              <w:t xml:space="preserve"> </w:t>
            </w:r>
            <w:r w:rsidRPr="00953DA2">
              <w:rPr>
                <w:rFonts w:ascii="Verdana" w:hAnsi="Verdana"/>
                <w:sz w:val="16"/>
                <w:szCs w:val="16"/>
                <w:lang w:val="en-US"/>
              </w:rPr>
              <w:t>International Treaties: the International Treaties in the matters in which the United Mexican States are party.</w:t>
            </w:r>
            <w:r w:rsidRPr="00953DA2">
              <w:rPr>
                <w:lang w:val="en-US"/>
              </w:rPr>
              <w:t xml:space="preserve"> </w:t>
            </w:r>
          </w:p>
        </w:tc>
      </w:tr>
      <w:tr w:rsidR="00C856B9" w:rsidRPr="008D4169" w14:paraId="671B91F6" w14:textId="77777777" w:rsidTr="003866E4">
        <w:tc>
          <w:tcPr>
            <w:tcW w:w="4679" w:type="dxa"/>
            <w:shd w:val="clear" w:color="auto" w:fill="auto"/>
          </w:tcPr>
          <w:p w14:paraId="150A4AA7"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6DEA98E"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3E7B42F5" w14:textId="77777777" w:rsidTr="003866E4">
        <w:tc>
          <w:tcPr>
            <w:tcW w:w="4679" w:type="dxa"/>
            <w:shd w:val="clear" w:color="auto" w:fill="auto"/>
          </w:tcPr>
          <w:p w14:paraId="27BB815B"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XII. </w:t>
            </w:r>
            <w:r w:rsidRPr="00953DA2">
              <w:rPr>
                <w:rFonts w:ascii="Verdana" w:hAnsi="Verdana"/>
                <w:sz w:val="16"/>
                <w:szCs w:val="16"/>
              </w:rPr>
              <w:t>Desguace: El desmantelamiento de una embarcación y la separación de sus elementos estructurales, casco y cubiertas, así como la destrucción total, deliberada y metódica de la embarcación.</w:t>
            </w:r>
          </w:p>
        </w:tc>
        <w:tc>
          <w:tcPr>
            <w:tcW w:w="4681" w:type="dxa"/>
            <w:shd w:val="clear" w:color="auto" w:fill="auto"/>
          </w:tcPr>
          <w:p w14:paraId="5F5E449E" w14:textId="77777777" w:rsidR="00C856B9" w:rsidRPr="00953DA2" w:rsidRDefault="00C856B9" w:rsidP="00C856B9">
            <w:pPr>
              <w:jc w:val="both"/>
              <w:rPr>
                <w:lang w:val="en-US"/>
              </w:rPr>
            </w:pPr>
            <w:r w:rsidRPr="00953DA2">
              <w:rPr>
                <w:rFonts w:ascii="Verdana" w:hAnsi="Verdana"/>
                <w:b/>
                <w:bCs/>
                <w:sz w:val="16"/>
                <w:szCs w:val="16"/>
                <w:lang w:val="en-US"/>
              </w:rPr>
              <w:t>XII.</w:t>
            </w:r>
            <w:r w:rsidRPr="00953DA2">
              <w:rPr>
                <w:lang w:val="en-US"/>
              </w:rPr>
              <w:t xml:space="preserve"> </w:t>
            </w:r>
            <w:r w:rsidRPr="00953DA2">
              <w:rPr>
                <w:rFonts w:ascii="Verdana" w:hAnsi="Verdana"/>
                <w:sz w:val="16"/>
                <w:szCs w:val="16"/>
                <w:lang w:val="en-US"/>
              </w:rPr>
              <w:t>Dismantling: The dismantling of a vessel and the separation of its structural elements, hull and decks, as well as the total, deliberate and methodical destruction of the vessel.</w:t>
            </w:r>
            <w:r w:rsidRPr="00953DA2">
              <w:rPr>
                <w:lang w:val="en-US"/>
              </w:rPr>
              <w:t xml:space="preserve"> </w:t>
            </w:r>
          </w:p>
        </w:tc>
      </w:tr>
      <w:tr w:rsidR="00C856B9" w:rsidRPr="008D4169" w14:paraId="57D850AD" w14:textId="77777777" w:rsidTr="003866E4">
        <w:tc>
          <w:tcPr>
            <w:tcW w:w="4679" w:type="dxa"/>
            <w:shd w:val="clear" w:color="auto" w:fill="auto"/>
          </w:tcPr>
          <w:p w14:paraId="19C47784"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129B382"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E07B11C" w14:textId="77777777" w:rsidTr="003866E4">
        <w:tc>
          <w:tcPr>
            <w:tcW w:w="4679" w:type="dxa"/>
            <w:shd w:val="clear" w:color="auto" w:fill="auto"/>
          </w:tcPr>
          <w:p w14:paraId="209BDD82"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XIII. </w:t>
            </w:r>
            <w:r w:rsidRPr="00953DA2">
              <w:rPr>
                <w:rFonts w:ascii="Verdana" w:hAnsi="Verdana"/>
                <w:sz w:val="16"/>
                <w:szCs w:val="16"/>
              </w:rPr>
              <w:t xml:space="preserve">Dragado: Retiro, movimiento y/o excavación de suelos cubiertos o saturados por agua. Acción de ahondar y limpiar para mantener o incrementar las profundidades de puertos, vías navegables </w:t>
            </w:r>
            <w:proofErr w:type="spellStart"/>
            <w:r w:rsidRPr="00953DA2">
              <w:rPr>
                <w:rFonts w:ascii="Verdana" w:hAnsi="Verdana"/>
                <w:sz w:val="16"/>
                <w:szCs w:val="16"/>
              </w:rPr>
              <w:t>ó</w:t>
            </w:r>
            <w:proofErr w:type="spellEnd"/>
            <w:r w:rsidRPr="00953DA2">
              <w:rPr>
                <w:rFonts w:ascii="Verdana" w:hAnsi="Verdana"/>
                <w:sz w:val="16"/>
                <w:szCs w:val="16"/>
              </w:rPr>
              <w:t xml:space="preserve"> terrenos saturados por agua; sanear terrenos pantanosos, abriendo zanjas que permitan el libre flujo de las aguas; eliminar en las zonas donde se proyectan estructuras, los suelos de mala calidad.</w:t>
            </w:r>
          </w:p>
        </w:tc>
        <w:tc>
          <w:tcPr>
            <w:tcW w:w="4681" w:type="dxa"/>
            <w:shd w:val="clear" w:color="auto" w:fill="auto"/>
          </w:tcPr>
          <w:p w14:paraId="168D83D8" w14:textId="77777777" w:rsidR="00C856B9" w:rsidRPr="00953DA2" w:rsidRDefault="00C856B9" w:rsidP="00C856B9">
            <w:pPr>
              <w:jc w:val="both"/>
              <w:rPr>
                <w:lang w:val="en-US"/>
              </w:rPr>
            </w:pPr>
            <w:r w:rsidRPr="00953DA2">
              <w:rPr>
                <w:rFonts w:ascii="Verdana" w:hAnsi="Verdana"/>
                <w:b/>
                <w:bCs/>
                <w:sz w:val="16"/>
                <w:szCs w:val="16"/>
                <w:lang w:val="en-US"/>
              </w:rPr>
              <w:t>XIII.</w:t>
            </w:r>
            <w:r w:rsidRPr="00953DA2">
              <w:rPr>
                <w:lang w:val="en-US"/>
              </w:rPr>
              <w:t xml:space="preserve"> </w:t>
            </w:r>
            <w:r w:rsidRPr="00953DA2">
              <w:rPr>
                <w:rFonts w:ascii="Verdana" w:hAnsi="Verdana"/>
                <w:sz w:val="16"/>
                <w:szCs w:val="16"/>
                <w:lang w:val="en-US"/>
              </w:rPr>
              <w:t>Dredging: Removal, movement and/or excavation of soils covered or saturated by water.</w:t>
            </w:r>
            <w:r w:rsidRPr="00953DA2">
              <w:rPr>
                <w:lang w:val="en-US"/>
              </w:rPr>
              <w:t xml:space="preserve"> </w:t>
            </w:r>
            <w:r w:rsidRPr="00953DA2">
              <w:rPr>
                <w:rFonts w:ascii="Verdana" w:hAnsi="Verdana"/>
                <w:sz w:val="16"/>
                <w:szCs w:val="16"/>
                <w:lang w:val="en-US"/>
              </w:rPr>
              <w:t>Action to deepen and clean to maintain or increase the depths of ports, navigable waterways</w:t>
            </w:r>
            <w:r w:rsidRPr="00953DA2">
              <w:rPr>
                <w:lang w:val="en-US"/>
              </w:rPr>
              <w:t xml:space="preserve"> </w:t>
            </w:r>
            <w:r w:rsidRPr="00953DA2">
              <w:rPr>
                <w:rFonts w:ascii="Verdana" w:hAnsi="Verdana"/>
                <w:sz w:val="16"/>
                <w:szCs w:val="16"/>
                <w:lang w:val="en-US"/>
              </w:rPr>
              <w:t>or</w:t>
            </w:r>
            <w:r w:rsidRPr="00953DA2">
              <w:rPr>
                <w:lang w:val="en-US"/>
              </w:rPr>
              <w:t xml:space="preserve"> </w:t>
            </w:r>
            <w:r w:rsidRPr="00953DA2">
              <w:rPr>
                <w:rFonts w:ascii="Verdana" w:hAnsi="Verdana"/>
                <w:sz w:val="16"/>
                <w:szCs w:val="16"/>
                <w:lang w:val="en-US"/>
              </w:rPr>
              <w:t>lands saturated by water;</w:t>
            </w:r>
            <w:r w:rsidRPr="00953DA2">
              <w:rPr>
                <w:lang w:val="en-US"/>
              </w:rPr>
              <w:t xml:space="preserve"> </w:t>
            </w:r>
            <w:r w:rsidRPr="00953DA2">
              <w:rPr>
                <w:rFonts w:ascii="Verdana" w:hAnsi="Verdana"/>
                <w:sz w:val="16"/>
                <w:szCs w:val="16"/>
                <w:lang w:val="en-US"/>
              </w:rPr>
              <w:t>clean up swamps, opening ditches that allow the free flow of water;</w:t>
            </w:r>
            <w:r w:rsidRPr="00953DA2">
              <w:rPr>
                <w:lang w:val="en-US"/>
              </w:rPr>
              <w:t xml:space="preserve"> </w:t>
            </w:r>
            <w:r w:rsidRPr="00953DA2">
              <w:rPr>
                <w:rFonts w:ascii="Verdana" w:hAnsi="Verdana"/>
                <w:sz w:val="16"/>
                <w:szCs w:val="16"/>
                <w:lang w:val="en-US"/>
              </w:rPr>
              <w:t>eliminate areas of poor quality in areas where structures are projected.</w:t>
            </w:r>
            <w:r w:rsidRPr="00953DA2">
              <w:rPr>
                <w:lang w:val="en-US"/>
              </w:rPr>
              <w:t xml:space="preserve"> </w:t>
            </w:r>
          </w:p>
        </w:tc>
      </w:tr>
      <w:tr w:rsidR="00C856B9" w:rsidRPr="008D4169" w14:paraId="5744BE6D" w14:textId="77777777" w:rsidTr="003866E4">
        <w:tc>
          <w:tcPr>
            <w:tcW w:w="4679" w:type="dxa"/>
            <w:shd w:val="clear" w:color="auto" w:fill="auto"/>
          </w:tcPr>
          <w:p w14:paraId="18226F7E"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7C1BF2F6"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77AD629B" w14:textId="77777777" w:rsidTr="003866E4">
        <w:tc>
          <w:tcPr>
            <w:tcW w:w="4679" w:type="dxa"/>
            <w:shd w:val="clear" w:color="auto" w:fill="auto"/>
          </w:tcPr>
          <w:p w14:paraId="034A4D91" w14:textId="77777777" w:rsidR="00C856B9" w:rsidRPr="00953DA2" w:rsidRDefault="00C856B9" w:rsidP="00C856B9">
            <w:pPr>
              <w:pStyle w:val="Texto"/>
              <w:spacing w:after="0" w:line="240" w:lineRule="auto"/>
              <w:ind w:firstLine="0"/>
              <w:rPr>
                <w:rFonts w:ascii="Verdana" w:hAnsi="Verdana"/>
                <w:bCs/>
                <w:sz w:val="16"/>
                <w:szCs w:val="16"/>
                <w:lang w:eastAsia="es-MX"/>
              </w:rPr>
            </w:pPr>
            <w:r w:rsidRPr="00953DA2">
              <w:rPr>
                <w:rFonts w:ascii="Verdana" w:hAnsi="Verdana"/>
                <w:b/>
                <w:bCs/>
                <w:sz w:val="16"/>
                <w:szCs w:val="16"/>
                <w:lang w:eastAsia="es-MX"/>
              </w:rPr>
              <w:t>XIV. Pilotaje o practicaje:</w:t>
            </w:r>
            <w:r w:rsidRPr="00953DA2">
              <w:rPr>
                <w:rFonts w:ascii="Verdana" w:hAnsi="Verdana"/>
                <w:bCs/>
                <w:sz w:val="16"/>
                <w:szCs w:val="16"/>
                <w:lang w:eastAsia="es-MX"/>
              </w:rPr>
              <w:t xml:space="preserve"> Es la actividad que realiza una persona física de nacionalidad mexicana por nacimiento, llamado práctico o piloto de puerto, consistente en realizar maniobras de entrada, salida, fondeo, enmienda, atraque o desatraque con las embarcaciones, a fin de preservar la vida humana, el medio ambiente marino, la seguridad de las embarcaciones y de las instalaciones portuarias en las zonas de pilotaje.</w:t>
            </w:r>
          </w:p>
        </w:tc>
        <w:tc>
          <w:tcPr>
            <w:tcW w:w="4681" w:type="dxa"/>
            <w:shd w:val="clear" w:color="auto" w:fill="auto"/>
          </w:tcPr>
          <w:p w14:paraId="548E71B7" w14:textId="77777777" w:rsidR="00C856B9" w:rsidRPr="00953DA2" w:rsidRDefault="00C856B9" w:rsidP="00C856B9">
            <w:pPr>
              <w:jc w:val="both"/>
              <w:rPr>
                <w:lang w:val="en-US"/>
              </w:rPr>
            </w:pPr>
            <w:r w:rsidRPr="00953DA2">
              <w:rPr>
                <w:rFonts w:ascii="Verdana" w:hAnsi="Verdana"/>
                <w:b/>
                <w:bCs/>
                <w:sz w:val="16"/>
                <w:szCs w:val="16"/>
                <w:lang w:val="en-US"/>
              </w:rPr>
              <w:t>XIV.</w:t>
            </w:r>
            <w:r w:rsidRPr="00953DA2">
              <w:rPr>
                <w:lang w:val="en-US"/>
              </w:rPr>
              <w:t xml:space="preserve"> </w:t>
            </w:r>
            <w:r w:rsidRPr="00953DA2">
              <w:rPr>
                <w:rFonts w:ascii="Verdana" w:hAnsi="Verdana"/>
                <w:b/>
                <w:bCs/>
                <w:sz w:val="16"/>
                <w:szCs w:val="16"/>
                <w:lang w:val="en-US"/>
              </w:rPr>
              <w:t>Pilotage or navigation:</w:t>
            </w:r>
            <w:r w:rsidRPr="00953DA2">
              <w:rPr>
                <w:lang w:val="en-US"/>
              </w:rPr>
              <w:t xml:space="preserve"> </w:t>
            </w:r>
            <w:r w:rsidRPr="00953DA2">
              <w:rPr>
                <w:rFonts w:ascii="Verdana" w:hAnsi="Verdana"/>
                <w:sz w:val="16"/>
                <w:szCs w:val="16"/>
                <w:lang w:val="en-US"/>
              </w:rPr>
              <w:t>It is the activity performed by an individual of Mexican nationality by birth, called practical or pilot of port, consisting of maneuvers of entry, exit, anchoring, amendment, berthing or undocking with the boats, in order to preserve the human life, the marine environment, the safety of the boats and the port facilities in the pilot zones.</w:t>
            </w:r>
            <w:r w:rsidRPr="00953DA2">
              <w:rPr>
                <w:lang w:val="en-US"/>
              </w:rPr>
              <w:t xml:space="preserve"> </w:t>
            </w:r>
          </w:p>
        </w:tc>
      </w:tr>
      <w:tr w:rsidR="00C856B9" w:rsidRPr="00953DA2" w14:paraId="7981B1DE" w14:textId="77777777" w:rsidTr="003866E4">
        <w:tc>
          <w:tcPr>
            <w:tcW w:w="4679" w:type="dxa"/>
            <w:shd w:val="clear" w:color="auto" w:fill="auto"/>
          </w:tcPr>
          <w:p w14:paraId="51ACBF15" w14:textId="77777777" w:rsidR="00C856B9" w:rsidRPr="00953DA2" w:rsidRDefault="00C856B9" w:rsidP="00C856B9">
            <w:pPr>
              <w:pStyle w:val="PlainText"/>
              <w:jc w:val="right"/>
              <w:rPr>
                <w:rFonts w:ascii="Verdana" w:eastAsia="MS Mincho" w:hAnsi="Verdana"/>
                <w:i/>
                <w:iCs/>
                <w:color w:val="0000FF"/>
                <w:sz w:val="16"/>
                <w:szCs w:val="16"/>
                <w:lang w:val="es-MX"/>
              </w:rPr>
            </w:pPr>
            <w:r w:rsidRPr="00953DA2">
              <w:rPr>
                <w:rFonts w:ascii="Verdana" w:eastAsia="MS Mincho" w:hAnsi="Verdana"/>
                <w:i/>
                <w:iCs/>
                <w:color w:val="0000FF"/>
                <w:sz w:val="16"/>
                <w:szCs w:val="16"/>
                <w:lang w:val="es-MX"/>
              </w:rPr>
              <w:t>Fracción adicionada DOF 23-01-2014</w:t>
            </w:r>
          </w:p>
        </w:tc>
        <w:tc>
          <w:tcPr>
            <w:tcW w:w="4681" w:type="dxa"/>
            <w:shd w:val="clear" w:color="auto" w:fill="auto"/>
          </w:tcPr>
          <w:p w14:paraId="6B2B5C52" w14:textId="77777777" w:rsidR="00C856B9" w:rsidRPr="00953DA2" w:rsidRDefault="00C856B9" w:rsidP="00C856B9">
            <w:pPr>
              <w:jc w:val="right"/>
              <w:rPr>
                <w:lang w:val="en-US"/>
              </w:rPr>
            </w:pPr>
            <w:r w:rsidRPr="00953DA2">
              <w:rPr>
                <w:rFonts w:ascii="Verdana" w:hAnsi="Verdana"/>
                <w:i/>
                <w:iCs/>
                <w:color w:val="0000FF"/>
                <w:sz w:val="16"/>
                <w:szCs w:val="16"/>
                <w:lang w:val="en-US"/>
              </w:rPr>
              <w:t>Section added DOF 23-01-2014</w:t>
            </w:r>
            <w:r w:rsidRPr="00953DA2">
              <w:rPr>
                <w:lang w:val="en-US"/>
              </w:rPr>
              <w:t xml:space="preserve"> </w:t>
            </w:r>
          </w:p>
        </w:tc>
      </w:tr>
      <w:tr w:rsidR="00C856B9" w:rsidRPr="00953DA2" w14:paraId="3EDBDE5B" w14:textId="77777777" w:rsidTr="003866E4">
        <w:tc>
          <w:tcPr>
            <w:tcW w:w="4679" w:type="dxa"/>
            <w:shd w:val="clear" w:color="auto" w:fill="auto"/>
          </w:tcPr>
          <w:p w14:paraId="7F918A0E" w14:textId="77777777" w:rsidR="00C856B9" w:rsidRPr="00953DA2" w:rsidRDefault="00C856B9" w:rsidP="00C856B9">
            <w:pPr>
              <w:pStyle w:val="Texto"/>
              <w:spacing w:after="0" w:line="240" w:lineRule="auto"/>
              <w:ind w:firstLine="0"/>
              <w:rPr>
                <w:rFonts w:ascii="Verdana" w:hAnsi="Verdana"/>
                <w:bCs/>
                <w:sz w:val="16"/>
                <w:szCs w:val="16"/>
                <w:lang w:eastAsia="es-MX"/>
              </w:rPr>
            </w:pPr>
          </w:p>
        </w:tc>
        <w:tc>
          <w:tcPr>
            <w:tcW w:w="4681" w:type="dxa"/>
            <w:shd w:val="clear" w:color="auto" w:fill="auto"/>
          </w:tcPr>
          <w:p w14:paraId="0D6A3765"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7ACA0D20" w14:textId="77777777" w:rsidTr="003866E4">
        <w:tc>
          <w:tcPr>
            <w:tcW w:w="4679" w:type="dxa"/>
            <w:shd w:val="clear" w:color="auto" w:fill="auto"/>
          </w:tcPr>
          <w:p w14:paraId="13EE1989" w14:textId="77777777" w:rsidR="00C856B9" w:rsidRPr="00953DA2" w:rsidRDefault="00C856B9" w:rsidP="00C856B9">
            <w:pPr>
              <w:pStyle w:val="Texto"/>
              <w:spacing w:after="0" w:line="240" w:lineRule="auto"/>
              <w:ind w:firstLine="0"/>
              <w:rPr>
                <w:rFonts w:ascii="Verdana" w:hAnsi="Verdana"/>
                <w:bCs/>
                <w:sz w:val="16"/>
                <w:szCs w:val="16"/>
                <w:lang w:eastAsia="es-MX"/>
              </w:rPr>
            </w:pPr>
            <w:r w:rsidRPr="00953DA2">
              <w:rPr>
                <w:rFonts w:ascii="Verdana" w:hAnsi="Verdana"/>
                <w:b/>
                <w:bCs/>
                <w:sz w:val="16"/>
                <w:szCs w:val="16"/>
                <w:lang w:eastAsia="es-MX"/>
              </w:rPr>
              <w:t>XV. Zona de Pilotaje:</w:t>
            </w:r>
            <w:r w:rsidRPr="00953DA2">
              <w:rPr>
                <w:rFonts w:ascii="Verdana" w:hAnsi="Verdana"/>
                <w:bCs/>
                <w:sz w:val="16"/>
                <w:szCs w:val="16"/>
                <w:lang w:eastAsia="es-MX"/>
              </w:rPr>
              <w:t xml:space="preserve"> Los puertos, terminales, terminales costa afuera, marinas, instalaciones portuarias, canales de navegación, áreas de fondeo, áreas de seguridad y vías navegables, delimitadas y aquellas en que se determine como obligatorio el Pilotaje.</w:t>
            </w:r>
          </w:p>
        </w:tc>
        <w:tc>
          <w:tcPr>
            <w:tcW w:w="4681" w:type="dxa"/>
            <w:shd w:val="clear" w:color="auto" w:fill="auto"/>
          </w:tcPr>
          <w:p w14:paraId="30565365" w14:textId="77777777" w:rsidR="00C856B9" w:rsidRPr="00953DA2" w:rsidRDefault="00C856B9" w:rsidP="00C856B9">
            <w:pPr>
              <w:jc w:val="both"/>
              <w:rPr>
                <w:lang w:val="en-US"/>
              </w:rPr>
            </w:pPr>
            <w:r w:rsidRPr="00953DA2">
              <w:rPr>
                <w:rFonts w:ascii="Verdana" w:hAnsi="Verdana"/>
                <w:b/>
                <w:bCs/>
                <w:sz w:val="16"/>
                <w:szCs w:val="16"/>
                <w:lang w:val="en-US"/>
              </w:rPr>
              <w:t>XV.</w:t>
            </w:r>
            <w:r w:rsidRPr="00953DA2">
              <w:rPr>
                <w:lang w:val="en-US"/>
              </w:rPr>
              <w:t xml:space="preserve"> </w:t>
            </w:r>
            <w:r w:rsidRPr="00953DA2">
              <w:rPr>
                <w:rFonts w:ascii="Verdana" w:hAnsi="Verdana"/>
                <w:b/>
                <w:bCs/>
                <w:sz w:val="16"/>
                <w:szCs w:val="16"/>
                <w:lang w:val="en-US"/>
              </w:rPr>
              <w:t>Piloting Zone:</w:t>
            </w:r>
            <w:r w:rsidRPr="00953DA2">
              <w:rPr>
                <w:lang w:val="en-US"/>
              </w:rPr>
              <w:t xml:space="preserve"> </w:t>
            </w:r>
            <w:r w:rsidRPr="00953DA2">
              <w:rPr>
                <w:rFonts w:ascii="Verdana" w:hAnsi="Verdana"/>
                <w:sz w:val="16"/>
                <w:szCs w:val="16"/>
                <w:lang w:val="en-US"/>
              </w:rPr>
              <w:t>The ports, terminals, offshore terminals, marinas, port facilities, navigation channels, anchoring areas, safety areas and navigable waterways, delimited and those in which piloting is determined as mandatory.</w:t>
            </w:r>
            <w:r w:rsidRPr="00953DA2">
              <w:rPr>
                <w:lang w:val="en-US"/>
              </w:rPr>
              <w:t xml:space="preserve"> </w:t>
            </w:r>
          </w:p>
        </w:tc>
      </w:tr>
      <w:tr w:rsidR="00C856B9" w:rsidRPr="00953DA2" w14:paraId="76DB607F" w14:textId="77777777" w:rsidTr="003866E4">
        <w:tc>
          <w:tcPr>
            <w:tcW w:w="4679" w:type="dxa"/>
            <w:shd w:val="clear" w:color="auto" w:fill="auto"/>
          </w:tcPr>
          <w:p w14:paraId="346670BF" w14:textId="77777777" w:rsidR="00C856B9" w:rsidRPr="00953DA2" w:rsidRDefault="00C856B9" w:rsidP="00C856B9">
            <w:pPr>
              <w:pStyle w:val="PlainText"/>
              <w:jc w:val="right"/>
              <w:rPr>
                <w:rFonts w:ascii="Verdana" w:eastAsia="MS Mincho" w:hAnsi="Verdana"/>
                <w:i/>
                <w:iCs/>
                <w:color w:val="0000FF"/>
                <w:sz w:val="16"/>
                <w:szCs w:val="16"/>
                <w:lang w:val="es-MX"/>
              </w:rPr>
            </w:pPr>
            <w:r w:rsidRPr="00953DA2">
              <w:rPr>
                <w:rFonts w:ascii="Verdana" w:eastAsia="MS Mincho" w:hAnsi="Verdana"/>
                <w:i/>
                <w:iCs/>
                <w:color w:val="0000FF"/>
                <w:sz w:val="16"/>
                <w:szCs w:val="16"/>
                <w:lang w:val="es-MX"/>
              </w:rPr>
              <w:t>Fracción adicionada DOF 23-01-2014</w:t>
            </w:r>
          </w:p>
        </w:tc>
        <w:tc>
          <w:tcPr>
            <w:tcW w:w="4681" w:type="dxa"/>
            <w:shd w:val="clear" w:color="auto" w:fill="auto"/>
          </w:tcPr>
          <w:p w14:paraId="59002D6C" w14:textId="77777777" w:rsidR="00C856B9" w:rsidRPr="00953DA2" w:rsidRDefault="00C856B9" w:rsidP="00C856B9">
            <w:pPr>
              <w:jc w:val="right"/>
              <w:rPr>
                <w:lang w:val="en-US"/>
              </w:rPr>
            </w:pPr>
            <w:r w:rsidRPr="00953DA2">
              <w:rPr>
                <w:rFonts w:ascii="Verdana" w:hAnsi="Verdana"/>
                <w:i/>
                <w:iCs/>
                <w:color w:val="0000FF"/>
                <w:sz w:val="16"/>
                <w:szCs w:val="16"/>
                <w:lang w:val="en-US"/>
              </w:rPr>
              <w:t>Section added DOF 23-01-2014</w:t>
            </w:r>
            <w:r w:rsidRPr="00953DA2">
              <w:rPr>
                <w:lang w:val="en-US"/>
              </w:rPr>
              <w:t xml:space="preserve"> </w:t>
            </w:r>
          </w:p>
        </w:tc>
      </w:tr>
      <w:tr w:rsidR="00C856B9" w:rsidRPr="00953DA2" w14:paraId="017E4997" w14:textId="77777777" w:rsidTr="003866E4">
        <w:tc>
          <w:tcPr>
            <w:tcW w:w="4679" w:type="dxa"/>
            <w:shd w:val="clear" w:color="auto" w:fill="auto"/>
          </w:tcPr>
          <w:p w14:paraId="5911E74A" w14:textId="77777777" w:rsidR="00C856B9" w:rsidRPr="00953DA2" w:rsidRDefault="00C856B9" w:rsidP="00C856B9">
            <w:pPr>
              <w:pStyle w:val="Texto"/>
              <w:spacing w:after="0" w:line="240" w:lineRule="auto"/>
              <w:ind w:firstLine="0"/>
              <w:rPr>
                <w:rFonts w:ascii="Verdana" w:hAnsi="Verdana"/>
                <w:sz w:val="16"/>
                <w:szCs w:val="16"/>
              </w:rPr>
            </w:pPr>
          </w:p>
        </w:tc>
        <w:tc>
          <w:tcPr>
            <w:tcW w:w="4681" w:type="dxa"/>
            <w:shd w:val="clear" w:color="auto" w:fill="auto"/>
          </w:tcPr>
          <w:p w14:paraId="1EE2E52A"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0CBB2BB2" w14:textId="77777777" w:rsidTr="003866E4">
        <w:tc>
          <w:tcPr>
            <w:tcW w:w="4679" w:type="dxa"/>
            <w:shd w:val="clear" w:color="auto" w:fill="auto"/>
          </w:tcPr>
          <w:p w14:paraId="64D9C459" w14:textId="492CB307" w:rsidR="00C856B9" w:rsidRPr="00953DA2" w:rsidRDefault="00C856B9" w:rsidP="00C856B9">
            <w:pPr>
              <w:pStyle w:val="Texto"/>
              <w:spacing w:after="0" w:line="240" w:lineRule="auto"/>
              <w:ind w:firstLine="0"/>
              <w:rPr>
                <w:rFonts w:ascii="Verdana" w:hAnsi="Verdana"/>
                <w:sz w:val="16"/>
                <w:szCs w:val="16"/>
              </w:rPr>
            </w:pPr>
            <w:bookmarkStart w:id="3" w:name="Artículo_3"/>
            <w:r w:rsidRPr="00953DA2">
              <w:rPr>
                <w:rFonts w:ascii="Verdana" w:hAnsi="Verdana"/>
                <w:b/>
                <w:bCs/>
                <w:sz w:val="16"/>
                <w:szCs w:val="16"/>
              </w:rPr>
              <w:t>Artículo 3</w:t>
            </w:r>
            <w:bookmarkEnd w:id="3"/>
            <w:r w:rsidRPr="00953DA2">
              <w:rPr>
                <w:rFonts w:ascii="Verdana" w:hAnsi="Verdana"/>
                <w:b/>
                <w:bCs/>
                <w:sz w:val="16"/>
                <w:szCs w:val="16"/>
              </w:rPr>
              <w:t xml:space="preserve">.- </w:t>
            </w:r>
            <w:r w:rsidRPr="00953DA2">
              <w:rPr>
                <w:rFonts w:ascii="Verdana" w:hAnsi="Verdana"/>
                <w:sz w:val="16"/>
                <w:szCs w:val="16"/>
              </w:rPr>
              <w:t>Son Vías Generales de Comunicación por Agua o Vías Navegables:</w:t>
            </w:r>
          </w:p>
        </w:tc>
        <w:tc>
          <w:tcPr>
            <w:tcW w:w="4681" w:type="dxa"/>
            <w:shd w:val="clear" w:color="auto" w:fill="auto"/>
          </w:tcPr>
          <w:p w14:paraId="114E87C4" w14:textId="77777777" w:rsidR="00C856B9" w:rsidRPr="00953DA2" w:rsidRDefault="00C856B9" w:rsidP="00C856B9">
            <w:pPr>
              <w:jc w:val="both"/>
              <w:rPr>
                <w:lang w:val="en-US"/>
              </w:rPr>
            </w:pPr>
            <w:r w:rsidRPr="00953DA2">
              <w:rPr>
                <w:rFonts w:ascii="Verdana" w:hAnsi="Verdana"/>
                <w:b/>
                <w:bCs/>
                <w:sz w:val="16"/>
                <w:szCs w:val="16"/>
                <w:lang w:val="en-US"/>
              </w:rPr>
              <w:t>Article 3.-</w:t>
            </w:r>
            <w:r w:rsidRPr="00953DA2">
              <w:rPr>
                <w:lang w:val="en-US"/>
              </w:rPr>
              <w:t xml:space="preserve"> </w:t>
            </w:r>
            <w:r w:rsidRPr="00953DA2">
              <w:rPr>
                <w:rFonts w:ascii="Verdana" w:hAnsi="Verdana"/>
                <w:sz w:val="16"/>
                <w:szCs w:val="16"/>
                <w:lang w:val="en-US"/>
              </w:rPr>
              <w:t>General Ways of Communication by Water or Waterways:</w:t>
            </w:r>
            <w:r w:rsidRPr="00953DA2">
              <w:rPr>
                <w:lang w:val="en-US"/>
              </w:rPr>
              <w:t xml:space="preserve"> </w:t>
            </w:r>
          </w:p>
        </w:tc>
      </w:tr>
      <w:tr w:rsidR="00C856B9" w:rsidRPr="008D4169" w14:paraId="4C2D55EA" w14:textId="77777777" w:rsidTr="003866E4">
        <w:tc>
          <w:tcPr>
            <w:tcW w:w="4679" w:type="dxa"/>
            <w:shd w:val="clear" w:color="auto" w:fill="auto"/>
          </w:tcPr>
          <w:p w14:paraId="0387F5B4"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11E9AA0C"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6DC4AB1F" w14:textId="77777777" w:rsidTr="003866E4">
        <w:tc>
          <w:tcPr>
            <w:tcW w:w="4679" w:type="dxa"/>
            <w:shd w:val="clear" w:color="auto" w:fill="auto"/>
          </w:tcPr>
          <w:p w14:paraId="0245DDC2"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a).- </w:t>
            </w:r>
            <w:r w:rsidRPr="00953DA2">
              <w:rPr>
                <w:rFonts w:ascii="Verdana" w:hAnsi="Verdana"/>
                <w:sz w:val="16"/>
                <w:szCs w:val="16"/>
              </w:rPr>
              <w:t>El mar territorial, la zona económica exclusiva y las aguas marinas interiores;</w:t>
            </w:r>
          </w:p>
        </w:tc>
        <w:tc>
          <w:tcPr>
            <w:tcW w:w="4681" w:type="dxa"/>
            <w:shd w:val="clear" w:color="auto" w:fill="auto"/>
          </w:tcPr>
          <w:p w14:paraId="4D591698" w14:textId="77777777" w:rsidR="00C856B9" w:rsidRPr="00953DA2" w:rsidRDefault="00C856B9" w:rsidP="00C856B9">
            <w:pPr>
              <w:jc w:val="both"/>
              <w:rPr>
                <w:lang w:val="en-US"/>
              </w:rPr>
            </w:pPr>
            <w:r w:rsidRPr="00953DA2">
              <w:rPr>
                <w:rFonts w:ascii="Verdana" w:hAnsi="Verdana"/>
                <w:b/>
                <w:bCs/>
                <w:sz w:val="16"/>
                <w:szCs w:val="16"/>
                <w:lang w:val="en-US"/>
              </w:rPr>
              <w:t>a).-</w:t>
            </w:r>
            <w:r w:rsidRPr="00953DA2">
              <w:rPr>
                <w:lang w:val="en-US"/>
              </w:rPr>
              <w:t xml:space="preserve"> </w:t>
            </w:r>
            <w:r w:rsidRPr="00953DA2">
              <w:rPr>
                <w:rFonts w:ascii="Verdana" w:hAnsi="Verdana"/>
                <w:sz w:val="16"/>
                <w:szCs w:val="16"/>
                <w:lang w:val="en-US"/>
              </w:rPr>
              <w:t>The territorial sea, the exclusive economic zone and the internal marine waters;</w:t>
            </w:r>
            <w:r w:rsidRPr="00953DA2">
              <w:rPr>
                <w:lang w:val="en-US"/>
              </w:rPr>
              <w:t xml:space="preserve"> </w:t>
            </w:r>
          </w:p>
        </w:tc>
      </w:tr>
      <w:tr w:rsidR="00C856B9" w:rsidRPr="008D4169" w14:paraId="361A3BB7" w14:textId="77777777" w:rsidTr="003866E4">
        <w:tc>
          <w:tcPr>
            <w:tcW w:w="4679" w:type="dxa"/>
            <w:shd w:val="clear" w:color="auto" w:fill="auto"/>
          </w:tcPr>
          <w:p w14:paraId="2CE5B64E"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038F9380"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03FE8499" w14:textId="77777777" w:rsidTr="003866E4">
        <w:tc>
          <w:tcPr>
            <w:tcW w:w="4679" w:type="dxa"/>
            <w:shd w:val="clear" w:color="auto" w:fill="auto"/>
          </w:tcPr>
          <w:p w14:paraId="2771A762"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b).- </w:t>
            </w:r>
            <w:r w:rsidRPr="00953DA2">
              <w:rPr>
                <w:rFonts w:ascii="Verdana" w:hAnsi="Verdana"/>
                <w:sz w:val="16"/>
                <w:szCs w:val="16"/>
              </w:rPr>
              <w:t>Los ríos navegables y sus afluentes que también lo sean, los vasos, lagos, lagunas y esteros navegables, así como canales que se destinan a la navegación, siempre que se comuniquen permanentemente o intermitentemente con el mar, o que en todo o en parte sirvan de límite al territorio nacional, o a dos o más entidades federativas, o que pasen de una entidad federativa a otra, o crucen la línea divisoria con otro país; y</w:t>
            </w:r>
          </w:p>
        </w:tc>
        <w:tc>
          <w:tcPr>
            <w:tcW w:w="4681" w:type="dxa"/>
            <w:shd w:val="clear" w:color="auto" w:fill="auto"/>
          </w:tcPr>
          <w:p w14:paraId="4E2F3484" w14:textId="77777777" w:rsidR="00C856B9" w:rsidRPr="00953DA2" w:rsidRDefault="00C856B9" w:rsidP="00C856B9">
            <w:pPr>
              <w:jc w:val="both"/>
              <w:rPr>
                <w:lang w:val="en-US"/>
              </w:rPr>
            </w:pPr>
            <w:r w:rsidRPr="00953DA2">
              <w:rPr>
                <w:rFonts w:ascii="Verdana" w:hAnsi="Verdana"/>
                <w:b/>
                <w:bCs/>
                <w:sz w:val="16"/>
                <w:szCs w:val="16"/>
                <w:lang w:val="en-US"/>
              </w:rPr>
              <w:t>b).-</w:t>
            </w:r>
            <w:r w:rsidRPr="00953DA2">
              <w:rPr>
                <w:lang w:val="en-US"/>
              </w:rPr>
              <w:t xml:space="preserve"> </w:t>
            </w:r>
            <w:r w:rsidRPr="00953DA2">
              <w:rPr>
                <w:rFonts w:ascii="Verdana" w:hAnsi="Verdana"/>
                <w:sz w:val="16"/>
                <w:szCs w:val="16"/>
                <w:lang w:val="en-US"/>
              </w:rPr>
              <w:t>The navigable rivers and their tributaries that are so, the vessels, lakes, lagoons and navigable estuaries, as well as channels that are destined for navigation, provided that they communicate permanently or intermittently with the sea, or that in all or in part serve as a limit to the national territory, or to two or more federal entities, or that pass from one federative entity to another, or cross the dividing line with another country;</w:t>
            </w:r>
            <w:r w:rsidRPr="00953DA2">
              <w:rPr>
                <w:lang w:val="en-US"/>
              </w:rPr>
              <w:t xml:space="preserve"> </w:t>
            </w:r>
            <w:r w:rsidRPr="00953DA2">
              <w:rPr>
                <w:rFonts w:ascii="Verdana" w:hAnsi="Verdana"/>
                <w:sz w:val="16"/>
                <w:szCs w:val="16"/>
                <w:lang w:val="en-US"/>
              </w:rPr>
              <w:t>and</w:t>
            </w:r>
            <w:r w:rsidRPr="00953DA2">
              <w:rPr>
                <w:lang w:val="en-US"/>
              </w:rPr>
              <w:t xml:space="preserve"> </w:t>
            </w:r>
          </w:p>
        </w:tc>
      </w:tr>
      <w:tr w:rsidR="00C856B9" w:rsidRPr="008D4169" w14:paraId="58386D52" w14:textId="77777777" w:rsidTr="003866E4">
        <w:tc>
          <w:tcPr>
            <w:tcW w:w="4679" w:type="dxa"/>
            <w:shd w:val="clear" w:color="auto" w:fill="auto"/>
          </w:tcPr>
          <w:p w14:paraId="5631907C"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680DA03"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718E0699" w14:textId="77777777" w:rsidTr="003866E4">
        <w:tc>
          <w:tcPr>
            <w:tcW w:w="4679" w:type="dxa"/>
            <w:shd w:val="clear" w:color="auto" w:fill="auto"/>
          </w:tcPr>
          <w:p w14:paraId="07C6C087"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c).- </w:t>
            </w:r>
            <w:r w:rsidRPr="00953DA2">
              <w:rPr>
                <w:rFonts w:ascii="Verdana" w:hAnsi="Verdana"/>
                <w:sz w:val="16"/>
                <w:szCs w:val="16"/>
              </w:rPr>
              <w:t>Los vasos, lagos, lagunas interiores navegables.</w:t>
            </w:r>
          </w:p>
        </w:tc>
        <w:tc>
          <w:tcPr>
            <w:tcW w:w="4681" w:type="dxa"/>
            <w:shd w:val="clear" w:color="auto" w:fill="auto"/>
          </w:tcPr>
          <w:p w14:paraId="6ED4B76F" w14:textId="77777777" w:rsidR="00C856B9" w:rsidRPr="00953DA2" w:rsidRDefault="00C856B9" w:rsidP="00C856B9">
            <w:pPr>
              <w:jc w:val="both"/>
              <w:rPr>
                <w:lang w:val="en-US"/>
              </w:rPr>
            </w:pPr>
            <w:r w:rsidRPr="00953DA2">
              <w:rPr>
                <w:rFonts w:ascii="Verdana" w:hAnsi="Verdana"/>
                <w:b/>
                <w:bCs/>
                <w:sz w:val="16"/>
                <w:szCs w:val="16"/>
                <w:lang w:val="en-US"/>
              </w:rPr>
              <w:t>c).-</w:t>
            </w:r>
            <w:r w:rsidRPr="00953DA2">
              <w:rPr>
                <w:lang w:val="en-US"/>
              </w:rPr>
              <w:t xml:space="preserve"> </w:t>
            </w:r>
            <w:r w:rsidRPr="00953DA2">
              <w:rPr>
                <w:rFonts w:ascii="Verdana" w:hAnsi="Verdana"/>
                <w:sz w:val="16"/>
                <w:szCs w:val="16"/>
                <w:lang w:val="en-US"/>
              </w:rPr>
              <w:t>The vessels, lakes, interior navigable lagoons.</w:t>
            </w:r>
            <w:r w:rsidRPr="00953DA2">
              <w:rPr>
                <w:lang w:val="en-US"/>
              </w:rPr>
              <w:t xml:space="preserve"> </w:t>
            </w:r>
          </w:p>
        </w:tc>
      </w:tr>
      <w:tr w:rsidR="00C856B9" w:rsidRPr="008D4169" w14:paraId="3C5BB307" w14:textId="77777777" w:rsidTr="003866E4">
        <w:tc>
          <w:tcPr>
            <w:tcW w:w="4679" w:type="dxa"/>
            <w:shd w:val="clear" w:color="auto" w:fill="auto"/>
          </w:tcPr>
          <w:p w14:paraId="709FFD5C"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4C7B446"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95A55A4" w14:textId="77777777" w:rsidTr="003866E4">
        <w:tc>
          <w:tcPr>
            <w:tcW w:w="4679" w:type="dxa"/>
            <w:shd w:val="clear" w:color="auto" w:fill="auto"/>
          </w:tcPr>
          <w:p w14:paraId="24EFE5F7" w14:textId="6A9BCFC5" w:rsidR="00C856B9" w:rsidRPr="00953DA2" w:rsidRDefault="00C856B9" w:rsidP="00C856B9">
            <w:pPr>
              <w:pStyle w:val="Texto"/>
              <w:spacing w:after="0" w:line="240" w:lineRule="auto"/>
              <w:ind w:firstLine="0"/>
              <w:rPr>
                <w:rFonts w:ascii="Verdana" w:hAnsi="Verdana"/>
                <w:sz w:val="16"/>
                <w:szCs w:val="16"/>
              </w:rPr>
            </w:pPr>
            <w:bookmarkStart w:id="4" w:name="Artículo_4"/>
            <w:r w:rsidRPr="00953DA2">
              <w:rPr>
                <w:rFonts w:ascii="Verdana" w:hAnsi="Verdana"/>
                <w:b/>
                <w:bCs/>
                <w:sz w:val="16"/>
                <w:szCs w:val="16"/>
              </w:rPr>
              <w:t>Artículo 4</w:t>
            </w:r>
            <w:bookmarkEnd w:id="4"/>
            <w:r w:rsidRPr="00953DA2">
              <w:rPr>
                <w:rFonts w:ascii="Verdana" w:hAnsi="Verdana"/>
                <w:b/>
                <w:bCs/>
                <w:sz w:val="16"/>
                <w:szCs w:val="16"/>
              </w:rPr>
              <w:t xml:space="preserve">.- </w:t>
            </w:r>
            <w:r w:rsidRPr="00953DA2">
              <w:rPr>
                <w:rFonts w:ascii="Verdana" w:hAnsi="Verdana"/>
                <w:sz w:val="16"/>
                <w:szCs w:val="16"/>
              </w:rPr>
              <w:t xml:space="preserve">Es de jurisdicción federal todo lo relacionado con las vías generales de comunicación por agua, o vías navegables, la navegación y el comercio marítimos en las aguas marinas interiores y en las </w:t>
            </w:r>
            <w:r w:rsidRPr="00953DA2">
              <w:rPr>
                <w:rFonts w:ascii="Verdana" w:hAnsi="Verdana"/>
                <w:sz w:val="16"/>
                <w:szCs w:val="16"/>
              </w:rPr>
              <w:lastRenderedPageBreak/>
              <w:t>zonas marinas mexicanas y, en general todos los actos y hechos que en ellas se lleven a cabo.</w:t>
            </w:r>
          </w:p>
        </w:tc>
        <w:tc>
          <w:tcPr>
            <w:tcW w:w="4681" w:type="dxa"/>
            <w:shd w:val="clear" w:color="auto" w:fill="auto"/>
          </w:tcPr>
          <w:p w14:paraId="22560714" w14:textId="77777777" w:rsidR="00C856B9" w:rsidRPr="00953DA2" w:rsidRDefault="00C856B9" w:rsidP="00C856B9">
            <w:pPr>
              <w:jc w:val="both"/>
              <w:rPr>
                <w:lang w:val="en-US"/>
              </w:rPr>
            </w:pPr>
            <w:r w:rsidRPr="00953DA2">
              <w:rPr>
                <w:rFonts w:ascii="Verdana" w:hAnsi="Verdana"/>
                <w:b/>
                <w:bCs/>
                <w:sz w:val="16"/>
                <w:szCs w:val="16"/>
                <w:lang w:val="en-US"/>
              </w:rPr>
              <w:lastRenderedPageBreak/>
              <w:t>Article 4.-</w:t>
            </w:r>
            <w:r w:rsidRPr="00953DA2">
              <w:rPr>
                <w:lang w:val="en-US"/>
              </w:rPr>
              <w:t xml:space="preserve"> </w:t>
            </w:r>
            <w:r w:rsidRPr="00953DA2">
              <w:rPr>
                <w:rFonts w:ascii="Verdana" w:hAnsi="Verdana"/>
                <w:sz w:val="16"/>
                <w:szCs w:val="16"/>
                <w:lang w:val="en-US"/>
              </w:rPr>
              <w:t xml:space="preserve">Everything related to the general means of communication by water, or navigable waterways, shipping and maritime trade in inland marine waters and in Mexican marine areas and, in general, all acts </w:t>
            </w:r>
            <w:r w:rsidRPr="00953DA2">
              <w:rPr>
                <w:rFonts w:ascii="Verdana" w:hAnsi="Verdana"/>
                <w:sz w:val="16"/>
                <w:szCs w:val="16"/>
                <w:lang w:val="en-US"/>
              </w:rPr>
              <w:lastRenderedPageBreak/>
              <w:t>and actions that they are carried out in them are under federal jurisdiction.</w:t>
            </w:r>
            <w:r w:rsidRPr="00953DA2">
              <w:rPr>
                <w:lang w:val="en-US"/>
              </w:rPr>
              <w:t xml:space="preserve"> </w:t>
            </w:r>
          </w:p>
        </w:tc>
      </w:tr>
      <w:tr w:rsidR="00C856B9" w:rsidRPr="008D4169" w14:paraId="7CDED0FD" w14:textId="77777777" w:rsidTr="003866E4">
        <w:tc>
          <w:tcPr>
            <w:tcW w:w="4679" w:type="dxa"/>
            <w:shd w:val="clear" w:color="auto" w:fill="auto"/>
          </w:tcPr>
          <w:p w14:paraId="79946A70"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DC4402D"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1264A0D1" w14:textId="77777777" w:rsidTr="003866E4">
        <w:tc>
          <w:tcPr>
            <w:tcW w:w="4679" w:type="dxa"/>
            <w:shd w:val="clear" w:color="auto" w:fill="auto"/>
          </w:tcPr>
          <w:p w14:paraId="0B048787"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Para efectos de esta ley, las embarcaciones y los artefactos navales, serán objeto de una regulación idéntica, exceptuando los señalados en el artículo 10 fracción I, inciso e) de esta Ley.</w:t>
            </w:r>
          </w:p>
        </w:tc>
        <w:tc>
          <w:tcPr>
            <w:tcW w:w="4681" w:type="dxa"/>
            <w:shd w:val="clear" w:color="auto" w:fill="auto"/>
          </w:tcPr>
          <w:p w14:paraId="47D00535" w14:textId="77777777" w:rsidR="00C856B9" w:rsidRPr="00953DA2" w:rsidRDefault="00C856B9" w:rsidP="00C856B9">
            <w:pPr>
              <w:jc w:val="both"/>
              <w:rPr>
                <w:lang w:val="en-US"/>
              </w:rPr>
            </w:pPr>
            <w:r w:rsidRPr="00953DA2">
              <w:rPr>
                <w:rFonts w:ascii="Verdana" w:hAnsi="Verdana"/>
                <w:sz w:val="16"/>
                <w:szCs w:val="16"/>
                <w:lang w:val="en-US"/>
              </w:rPr>
              <w:t>For purposes of this law, vessels and naval devices will be subject to an identical regulation, except those indicated in article 10, section I, subsection e) of this Law.</w:t>
            </w:r>
            <w:r w:rsidRPr="00953DA2">
              <w:rPr>
                <w:lang w:val="en-US"/>
              </w:rPr>
              <w:t xml:space="preserve"> </w:t>
            </w:r>
          </w:p>
        </w:tc>
      </w:tr>
      <w:tr w:rsidR="00C856B9" w:rsidRPr="008D4169" w14:paraId="63A6C4D7" w14:textId="77777777" w:rsidTr="003866E4">
        <w:tc>
          <w:tcPr>
            <w:tcW w:w="4679" w:type="dxa"/>
            <w:shd w:val="clear" w:color="auto" w:fill="auto"/>
          </w:tcPr>
          <w:p w14:paraId="397A2E3E"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1F4CE2D5"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390D1052" w14:textId="77777777" w:rsidTr="003866E4">
        <w:tc>
          <w:tcPr>
            <w:tcW w:w="4679" w:type="dxa"/>
            <w:shd w:val="clear" w:color="auto" w:fill="auto"/>
          </w:tcPr>
          <w:p w14:paraId="0FDA668B" w14:textId="40E2BA07" w:rsidR="00C856B9" w:rsidRPr="00953DA2" w:rsidRDefault="00C856B9" w:rsidP="00C856B9">
            <w:pPr>
              <w:pStyle w:val="Texto"/>
              <w:spacing w:after="0" w:line="240" w:lineRule="auto"/>
              <w:ind w:firstLine="0"/>
              <w:rPr>
                <w:rFonts w:ascii="Verdana" w:hAnsi="Verdana"/>
                <w:sz w:val="16"/>
                <w:szCs w:val="16"/>
              </w:rPr>
            </w:pPr>
            <w:bookmarkStart w:id="5" w:name="Artículo_5"/>
            <w:r w:rsidRPr="00953DA2">
              <w:rPr>
                <w:rFonts w:ascii="Verdana" w:hAnsi="Verdana"/>
                <w:b/>
                <w:bCs/>
                <w:sz w:val="16"/>
                <w:szCs w:val="16"/>
              </w:rPr>
              <w:t>Artículo 5</w:t>
            </w:r>
            <w:bookmarkEnd w:id="5"/>
            <w:r w:rsidRPr="00953DA2">
              <w:rPr>
                <w:rFonts w:ascii="Verdana" w:hAnsi="Verdana"/>
                <w:b/>
                <w:bCs/>
                <w:sz w:val="16"/>
                <w:szCs w:val="16"/>
              </w:rPr>
              <w:t xml:space="preserve">.- </w:t>
            </w:r>
            <w:r w:rsidRPr="00953DA2">
              <w:rPr>
                <w:rFonts w:ascii="Verdana" w:hAnsi="Verdana"/>
                <w:sz w:val="16"/>
                <w:szCs w:val="16"/>
              </w:rPr>
              <w:t>Las embarcaciones y los artefactos navales mexicanos estarán sujetos al cumplimiento de la legislación nacional, aún cuando se encuentren fuera de las aguas de jurisdicción mexicana, sin perjuicio de la observancia de la ley extranjera, cuando se encuentren en aguas sometidas a otra jurisdicción.</w:t>
            </w:r>
          </w:p>
        </w:tc>
        <w:tc>
          <w:tcPr>
            <w:tcW w:w="4681" w:type="dxa"/>
            <w:shd w:val="clear" w:color="auto" w:fill="auto"/>
          </w:tcPr>
          <w:p w14:paraId="489C8E54" w14:textId="77777777" w:rsidR="00C856B9" w:rsidRPr="00953DA2" w:rsidRDefault="00C856B9" w:rsidP="00C856B9">
            <w:pPr>
              <w:jc w:val="both"/>
              <w:rPr>
                <w:lang w:val="en-US"/>
              </w:rPr>
            </w:pPr>
            <w:r w:rsidRPr="00953DA2">
              <w:rPr>
                <w:rFonts w:ascii="Verdana" w:hAnsi="Verdana"/>
                <w:b/>
                <w:bCs/>
                <w:sz w:val="16"/>
                <w:szCs w:val="16"/>
                <w:lang w:val="en-US"/>
              </w:rPr>
              <w:t>Article 5</w:t>
            </w:r>
            <w:r w:rsidRPr="00953DA2">
              <w:rPr>
                <w:lang w:val="en-US"/>
              </w:rPr>
              <w:t xml:space="preserve"> </w:t>
            </w:r>
            <w:r w:rsidRPr="00953DA2">
              <w:rPr>
                <w:rFonts w:ascii="Verdana" w:hAnsi="Verdana"/>
                <w:b/>
                <w:bCs/>
                <w:sz w:val="16"/>
                <w:szCs w:val="16"/>
                <w:lang w:val="en-US"/>
              </w:rPr>
              <w:t>.-</w:t>
            </w:r>
            <w:r w:rsidRPr="00953DA2">
              <w:rPr>
                <w:lang w:val="en-US"/>
              </w:rPr>
              <w:t xml:space="preserve"> </w:t>
            </w:r>
            <w:r w:rsidRPr="00953DA2">
              <w:rPr>
                <w:rFonts w:ascii="Verdana" w:hAnsi="Verdana"/>
                <w:sz w:val="16"/>
                <w:szCs w:val="16"/>
                <w:lang w:val="en-US"/>
              </w:rPr>
              <w:t>The Mexican naval vessels and artifacts will be subject to compliance with national legislation,</w:t>
            </w:r>
            <w:r w:rsidRPr="00953DA2">
              <w:rPr>
                <w:lang w:val="en-US"/>
              </w:rPr>
              <w:t xml:space="preserve"> </w:t>
            </w:r>
            <w:r w:rsidRPr="00953DA2">
              <w:rPr>
                <w:rFonts w:ascii="Verdana" w:hAnsi="Verdana"/>
                <w:sz w:val="16"/>
                <w:szCs w:val="16"/>
                <w:lang w:val="en-US"/>
              </w:rPr>
              <w:t>even</w:t>
            </w:r>
            <w:r w:rsidRPr="00953DA2">
              <w:rPr>
                <w:lang w:val="en-US"/>
              </w:rPr>
              <w:t xml:space="preserve"> </w:t>
            </w:r>
            <w:r w:rsidRPr="00953DA2">
              <w:rPr>
                <w:rFonts w:ascii="Verdana" w:hAnsi="Verdana"/>
                <w:sz w:val="16"/>
                <w:szCs w:val="16"/>
                <w:lang w:val="en-US"/>
              </w:rPr>
              <w:t>when they are outside</w:t>
            </w:r>
            <w:r w:rsidRPr="00953DA2">
              <w:rPr>
                <w:lang w:val="en-US"/>
              </w:rPr>
              <w:t xml:space="preserve"> </w:t>
            </w:r>
            <w:r w:rsidRPr="00953DA2">
              <w:rPr>
                <w:rFonts w:ascii="Verdana" w:hAnsi="Verdana"/>
                <w:sz w:val="16"/>
                <w:szCs w:val="16"/>
                <w:lang w:val="en-US"/>
              </w:rPr>
              <w:t>the waters of Mexican jurisdiction, without prejudice to the observance of foreign law, when they are in waters subject to another jurisdiction.</w:t>
            </w:r>
            <w:r w:rsidRPr="00953DA2">
              <w:rPr>
                <w:lang w:val="en-US"/>
              </w:rPr>
              <w:t xml:space="preserve"> </w:t>
            </w:r>
          </w:p>
        </w:tc>
      </w:tr>
      <w:tr w:rsidR="00C856B9" w:rsidRPr="008D4169" w14:paraId="580C1E58" w14:textId="77777777" w:rsidTr="003866E4">
        <w:tc>
          <w:tcPr>
            <w:tcW w:w="4679" w:type="dxa"/>
            <w:shd w:val="clear" w:color="auto" w:fill="auto"/>
          </w:tcPr>
          <w:p w14:paraId="4537F188"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0E39BCC9"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16516BAE" w14:textId="77777777" w:rsidTr="003866E4">
        <w:tc>
          <w:tcPr>
            <w:tcW w:w="4679" w:type="dxa"/>
            <w:shd w:val="clear" w:color="auto" w:fill="auto"/>
          </w:tcPr>
          <w:p w14:paraId="63F50011"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Las embarcaciones y los artefactos navales extranjeros que se encuentren en las vías generales de comunicación por aguas mexicanas quedarán sujetos por ese sólo hecho, a la jurisdicción y al cumplimiento de la legislación nacional.</w:t>
            </w:r>
          </w:p>
        </w:tc>
        <w:tc>
          <w:tcPr>
            <w:tcW w:w="4681" w:type="dxa"/>
            <w:shd w:val="clear" w:color="auto" w:fill="auto"/>
          </w:tcPr>
          <w:p w14:paraId="49106DCF" w14:textId="77777777" w:rsidR="00C856B9" w:rsidRPr="00953DA2" w:rsidRDefault="00C856B9" w:rsidP="00C856B9">
            <w:pPr>
              <w:jc w:val="both"/>
              <w:rPr>
                <w:lang w:val="en-US"/>
              </w:rPr>
            </w:pPr>
            <w:r w:rsidRPr="00953DA2">
              <w:rPr>
                <w:rFonts w:ascii="Verdana" w:hAnsi="Verdana"/>
                <w:sz w:val="16"/>
                <w:szCs w:val="16"/>
                <w:lang w:val="en-US"/>
              </w:rPr>
              <w:t>Vessels and foreign naval artifacts that are located in the general means of communication through Mexican waters will be subject to that fact alone, to the jurisdiction and to compliance with national legislation.</w:t>
            </w:r>
            <w:r w:rsidRPr="00953DA2">
              <w:rPr>
                <w:lang w:val="en-US"/>
              </w:rPr>
              <w:t xml:space="preserve"> </w:t>
            </w:r>
          </w:p>
        </w:tc>
      </w:tr>
      <w:tr w:rsidR="00C856B9" w:rsidRPr="008D4169" w14:paraId="339AB257" w14:textId="77777777" w:rsidTr="003866E4">
        <w:tc>
          <w:tcPr>
            <w:tcW w:w="4679" w:type="dxa"/>
            <w:shd w:val="clear" w:color="auto" w:fill="auto"/>
          </w:tcPr>
          <w:p w14:paraId="4C9C9EA5"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F7EEEC4"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0C2207BD" w14:textId="77777777" w:rsidTr="003866E4">
        <w:tc>
          <w:tcPr>
            <w:tcW w:w="4679" w:type="dxa"/>
            <w:shd w:val="clear" w:color="auto" w:fill="auto"/>
          </w:tcPr>
          <w:p w14:paraId="50B884FA" w14:textId="7B19DA36" w:rsidR="00C856B9" w:rsidRPr="00953DA2" w:rsidRDefault="00C856B9" w:rsidP="00C856B9">
            <w:pPr>
              <w:pStyle w:val="Texto"/>
              <w:spacing w:after="0" w:line="240" w:lineRule="auto"/>
              <w:ind w:firstLine="0"/>
              <w:rPr>
                <w:rFonts w:ascii="Verdana" w:hAnsi="Verdana"/>
                <w:sz w:val="16"/>
                <w:szCs w:val="16"/>
              </w:rPr>
            </w:pPr>
            <w:bookmarkStart w:id="6" w:name="Artículo_6"/>
            <w:r w:rsidRPr="00953DA2">
              <w:rPr>
                <w:rFonts w:ascii="Verdana" w:hAnsi="Verdana"/>
                <w:b/>
                <w:bCs/>
                <w:sz w:val="16"/>
                <w:szCs w:val="16"/>
              </w:rPr>
              <w:t>Artículo 6</w:t>
            </w:r>
            <w:bookmarkEnd w:id="6"/>
            <w:r w:rsidRPr="00953DA2">
              <w:rPr>
                <w:rFonts w:ascii="Verdana" w:hAnsi="Verdana"/>
                <w:b/>
                <w:bCs/>
                <w:sz w:val="16"/>
                <w:szCs w:val="16"/>
              </w:rPr>
              <w:t xml:space="preserve">.- </w:t>
            </w:r>
            <w:r w:rsidRPr="00953DA2">
              <w:rPr>
                <w:rFonts w:ascii="Verdana" w:hAnsi="Verdana"/>
                <w:sz w:val="16"/>
                <w:szCs w:val="16"/>
              </w:rPr>
              <w:t>A falta de disposición expresa de esta Ley, sus reglamentos y de los Tratados Internacionales se aplicarán de acuerdo a la materia supletoriamente:</w:t>
            </w:r>
          </w:p>
        </w:tc>
        <w:tc>
          <w:tcPr>
            <w:tcW w:w="4681" w:type="dxa"/>
            <w:shd w:val="clear" w:color="auto" w:fill="auto"/>
          </w:tcPr>
          <w:p w14:paraId="51D24EB3" w14:textId="77777777" w:rsidR="00C856B9" w:rsidRPr="00953DA2" w:rsidRDefault="00C856B9" w:rsidP="00C856B9">
            <w:pPr>
              <w:jc w:val="both"/>
              <w:rPr>
                <w:lang w:val="en-US"/>
              </w:rPr>
            </w:pPr>
            <w:r w:rsidRPr="00953DA2">
              <w:rPr>
                <w:rFonts w:ascii="Verdana" w:hAnsi="Verdana"/>
                <w:b/>
                <w:bCs/>
                <w:sz w:val="16"/>
                <w:szCs w:val="16"/>
                <w:lang w:val="en-US"/>
              </w:rPr>
              <w:t>Article 6.-</w:t>
            </w:r>
            <w:r w:rsidRPr="00953DA2">
              <w:rPr>
                <w:lang w:val="en-US"/>
              </w:rPr>
              <w:t xml:space="preserve"> </w:t>
            </w:r>
            <w:r w:rsidRPr="00953DA2">
              <w:rPr>
                <w:rFonts w:ascii="Verdana" w:hAnsi="Verdana"/>
                <w:sz w:val="16"/>
                <w:szCs w:val="16"/>
                <w:lang w:val="en-US"/>
              </w:rPr>
              <w:t>In the absence of an express provision of this Law, its regulations and International Treaties will be applied according to the matter supplementary:</w:t>
            </w:r>
            <w:r w:rsidRPr="00953DA2">
              <w:rPr>
                <w:lang w:val="en-US"/>
              </w:rPr>
              <w:t xml:space="preserve"> </w:t>
            </w:r>
          </w:p>
        </w:tc>
      </w:tr>
      <w:tr w:rsidR="00C856B9" w:rsidRPr="008D4169" w14:paraId="406F171E" w14:textId="77777777" w:rsidTr="003866E4">
        <w:tc>
          <w:tcPr>
            <w:tcW w:w="4679" w:type="dxa"/>
            <w:shd w:val="clear" w:color="auto" w:fill="auto"/>
          </w:tcPr>
          <w:p w14:paraId="108FA7EB"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72299612"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115AE3DC" w14:textId="77777777" w:rsidTr="003866E4">
        <w:tc>
          <w:tcPr>
            <w:tcW w:w="4679" w:type="dxa"/>
            <w:shd w:val="clear" w:color="auto" w:fill="auto"/>
          </w:tcPr>
          <w:p w14:paraId="00D6A701"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Ley General de Bienes Nacionales;</w:t>
            </w:r>
          </w:p>
        </w:tc>
        <w:tc>
          <w:tcPr>
            <w:tcW w:w="4681" w:type="dxa"/>
            <w:shd w:val="clear" w:color="auto" w:fill="auto"/>
          </w:tcPr>
          <w:p w14:paraId="45D18151" w14:textId="77777777" w:rsidR="00C856B9" w:rsidRPr="00953DA2" w:rsidRDefault="00C856B9" w:rsidP="00C856B9">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General Law of National Assets;</w:t>
            </w:r>
            <w:r w:rsidRPr="00953DA2">
              <w:rPr>
                <w:lang w:val="en-US"/>
              </w:rPr>
              <w:t xml:space="preserve"> </w:t>
            </w:r>
          </w:p>
        </w:tc>
      </w:tr>
      <w:tr w:rsidR="00C856B9" w:rsidRPr="008D4169" w14:paraId="4BC20227" w14:textId="77777777" w:rsidTr="003866E4">
        <w:tc>
          <w:tcPr>
            <w:tcW w:w="4679" w:type="dxa"/>
            <w:shd w:val="clear" w:color="auto" w:fill="auto"/>
          </w:tcPr>
          <w:p w14:paraId="66E42F49" w14:textId="77777777" w:rsidR="00C856B9" w:rsidRPr="00953DA2" w:rsidRDefault="00C856B9" w:rsidP="00C856B9">
            <w:pPr>
              <w:pStyle w:val="Texto"/>
              <w:spacing w:after="0" w:line="240" w:lineRule="auto"/>
              <w:ind w:firstLine="0"/>
              <w:rPr>
                <w:rFonts w:ascii="Verdana" w:hAnsi="Verdana"/>
                <w:b/>
                <w:bCs/>
                <w:sz w:val="16"/>
                <w:szCs w:val="16"/>
                <w:lang w:val="en-US"/>
              </w:rPr>
            </w:pPr>
          </w:p>
        </w:tc>
        <w:tc>
          <w:tcPr>
            <w:tcW w:w="4681" w:type="dxa"/>
            <w:shd w:val="clear" w:color="auto" w:fill="auto"/>
          </w:tcPr>
          <w:p w14:paraId="5AF6DE7B" w14:textId="77777777" w:rsidR="00C856B9" w:rsidRPr="00953DA2" w:rsidRDefault="00C856B9" w:rsidP="00C856B9">
            <w:pPr>
              <w:jc w:val="both"/>
              <w:rPr>
                <w:lang w:val="en-US"/>
              </w:rPr>
            </w:pPr>
            <w:r w:rsidRPr="00953DA2">
              <w:rPr>
                <w:rFonts w:ascii="Verdana" w:hAnsi="Verdana"/>
                <w:b/>
                <w:bCs/>
                <w:sz w:val="16"/>
                <w:szCs w:val="16"/>
                <w:lang w:val="en-US"/>
              </w:rPr>
              <w:t> </w:t>
            </w:r>
          </w:p>
        </w:tc>
      </w:tr>
      <w:tr w:rsidR="00C856B9" w:rsidRPr="008D4169" w14:paraId="13DBA96C" w14:textId="77777777" w:rsidTr="003866E4">
        <w:tc>
          <w:tcPr>
            <w:tcW w:w="4679" w:type="dxa"/>
            <w:shd w:val="clear" w:color="auto" w:fill="auto"/>
          </w:tcPr>
          <w:p w14:paraId="6CD97A77"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Ley Federal del Mar;</w:t>
            </w:r>
          </w:p>
        </w:tc>
        <w:tc>
          <w:tcPr>
            <w:tcW w:w="4681" w:type="dxa"/>
            <w:shd w:val="clear" w:color="auto" w:fill="auto"/>
          </w:tcPr>
          <w:p w14:paraId="6E3C2170" w14:textId="77777777" w:rsidR="00C856B9" w:rsidRPr="00953DA2" w:rsidRDefault="00C856B9" w:rsidP="00C856B9">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Federal Law of the Sea;</w:t>
            </w:r>
            <w:r w:rsidRPr="00953DA2">
              <w:rPr>
                <w:lang w:val="en-US"/>
              </w:rPr>
              <w:t xml:space="preserve"> </w:t>
            </w:r>
          </w:p>
        </w:tc>
      </w:tr>
      <w:tr w:rsidR="00C856B9" w:rsidRPr="008D4169" w14:paraId="3FFD960B" w14:textId="77777777" w:rsidTr="003866E4">
        <w:tc>
          <w:tcPr>
            <w:tcW w:w="4679" w:type="dxa"/>
            <w:shd w:val="clear" w:color="auto" w:fill="auto"/>
          </w:tcPr>
          <w:p w14:paraId="6CFF3EB7"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1715F250"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953DA2" w14:paraId="48B84434" w14:textId="77777777" w:rsidTr="003866E4">
        <w:tc>
          <w:tcPr>
            <w:tcW w:w="4679" w:type="dxa"/>
            <w:shd w:val="clear" w:color="auto" w:fill="auto"/>
          </w:tcPr>
          <w:p w14:paraId="7E71F990"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Ley de Puertos;</w:t>
            </w:r>
          </w:p>
        </w:tc>
        <w:tc>
          <w:tcPr>
            <w:tcW w:w="4681" w:type="dxa"/>
            <w:shd w:val="clear" w:color="auto" w:fill="auto"/>
          </w:tcPr>
          <w:p w14:paraId="757FF3C8" w14:textId="77777777" w:rsidR="00C856B9" w:rsidRPr="00953DA2" w:rsidRDefault="00C856B9" w:rsidP="00C856B9">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Law of Ports;</w:t>
            </w:r>
            <w:r w:rsidRPr="00953DA2">
              <w:rPr>
                <w:lang w:val="en-US"/>
              </w:rPr>
              <w:t xml:space="preserve"> </w:t>
            </w:r>
          </w:p>
        </w:tc>
      </w:tr>
      <w:tr w:rsidR="00C856B9" w:rsidRPr="00953DA2" w14:paraId="538EF08C" w14:textId="77777777" w:rsidTr="003866E4">
        <w:tc>
          <w:tcPr>
            <w:tcW w:w="4679" w:type="dxa"/>
            <w:shd w:val="clear" w:color="auto" w:fill="auto"/>
          </w:tcPr>
          <w:p w14:paraId="601D652B" w14:textId="77777777" w:rsidR="00C856B9" w:rsidRPr="00953DA2" w:rsidRDefault="00C856B9" w:rsidP="00C856B9">
            <w:pPr>
              <w:pStyle w:val="Texto"/>
              <w:spacing w:after="0" w:line="240" w:lineRule="auto"/>
              <w:ind w:firstLine="0"/>
              <w:rPr>
                <w:rFonts w:ascii="Verdana" w:hAnsi="Verdana"/>
                <w:sz w:val="16"/>
                <w:szCs w:val="16"/>
              </w:rPr>
            </w:pPr>
          </w:p>
        </w:tc>
        <w:tc>
          <w:tcPr>
            <w:tcW w:w="4681" w:type="dxa"/>
            <w:shd w:val="clear" w:color="auto" w:fill="auto"/>
          </w:tcPr>
          <w:p w14:paraId="62BEFA23"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219D099" w14:textId="77777777" w:rsidTr="003866E4">
        <w:tc>
          <w:tcPr>
            <w:tcW w:w="4679" w:type="dxa"/>
            <w:shd w:val="clear" w:color="auto" w:fill="auto"/>
          </w:tcPr>
          <w:p w14:paraId="2DAF10EA"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El Código de Comercio y la Ley General de Títulos y Operaciones de Crédito;</w:t>
            </w:r>
          </w:p>
        </w:tc>
        <w:tc>
          <w:tcPr>
            <w:tcW w:w="4681" w:type="dxa"/>
            <w:shd w:val="clear" w:color="auto" w:fill="auto"/>
          </w:tcPr>
          <w:p w14:paraId="3028A39F" w14:textId="77777777" w:rsidR="00C856B9" w:rsidRPr="00953DA2" w:rsidRDefault="00C856B9" w:rsidP="00C856B9">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The Commercial Code and the General Law of Credit Titles and Operations;</w:t>
            </w:r>
            <w:r w:rsidRPr="00953DA2">
              <w:rPr>
                <w:lang w:val="en-US"/>
              </w:rPr>
              <w:t xml:space="preserve"> </w:t>
            </w:r>
          </w:p>
        </w:tc>
      </w:tr>
      <w:tr w:rsidR="00C856B9" w:rsidRPr="008D4169" w14:paraId="6D9D5C78" w14:textId="77777777" w:rsidTr="003866E4">
        <w:tc>
          <w:tcPr>
            <w:tcW w:w="4679" w:type="dxa"/>
            <w:shd w:val="clear" w:color="auto" w:fill="auto"/>
          </w:tcPr>
          <w:p w14:paraId="53643C25"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7644AFB"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775120C" w14:textId="77777777" w:rsidTr="003866E4">
        <w:tc>
          <w:tcPr>
            <w:tcW w:w="4679" w:type="dxa"/>
            <w:shd w:val="clear" w:color="auto" w:fill="auto"/>
          </w:tcPr>
          <w:p w14:paraId="48F146E7"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La Ley Federal de Competencia Económica;</w:t>
            </w:r>
          </w:p>
        </w:tc>
        <w:tc>
          <w:tcPr>
            <w:tcW w:w="4681" w:type="dxa"/>
            <w:shd w:val="clear" w:color="auto" w:fill="auto"/>
          </w:tcPr>
          <w:p w14:paraId="6B39E78E" w14:textId="77777777" w:rsidR="00C856B9" w:rsidRPr="00953DA2" w:rsidRDefault="00C856B9" w:rsidP="00C856B9">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The Federal Law of Economic Competition;</w:t>
            </w:r>
            <w:r w:rsidRPr="00953DA2">
              <w:rPr>
                <w:lang w:val="en-US"/>
              </w:rPr>
              <w:t xml:space="preserve"> </w:t>
            </w:r>
          </w:p>
        </w:tc>
      </w:tr>
      <w:tr w:rsidR="00C856B9" w:rsidRPr="008D4169" w14:paraId="3AEAF4B8" w14:textId="77777777" w:rsidTr="003866E4">
        <w:tc>
          <w:tcPr>
            <w:tcW w:w="4679" w:type="dxa"/>
            <w:shd w:val="clear" w:color="auto" w:fill="auto"/>
          </w:tcPr>
          <w:p w14:paraId="514219B8"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FE18CFF"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7F220A2D" w14:textId="77777777" w:rsidTr="003866E4">
        <w:tc>
          <w:tcPr>
            <w:tcW w:w="4679" w:type="dxa"/>
            <w:shd w:val="clear" w:color="auto" w:fill="auto"/>
          </w:tcPr>
          <w:p w14:paraId="62BB07D7"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VI.</w:t>
            </w:r>
            <w:r w:rsidRPr="00953DA2">
              <w:rPr>
                <w:rFonts w:ascii="Verdana" w:hAnsi="Verdana"/>
                <w:sz w:val="16"/>
                <w:szCs w:val="16"/>
              </w:rPr>
              <w:t xml:space="preserve"> La Ley Federal de Procedimiento Administrativo;</w:t>
            </w:r>
          </w:p>
        </w:tc>
        <w:tc>
          <w:tcPr>
            <w:tcW w:w="4681" w:type="dxa"/>
            <w:shd w:val="clear" w:color="auto" w:fill="auto"/>
          </w:tcPr>
          <w:p w14:paraId="3C28AA82" w14:textId="77777777" w:rsidR="00C856B9" w:rsidRPr="00953DA2" w:rsidRDefault="00C856B9" w:rsidP="00C856B9">
            <w:pPr>
              <w:jc w:val="both"/>
              <w:rPr>
                <w:lang w:val="en-US"/>
              </w:rPr>
            </w:pPr>
            <w:r w:rsidRPr="00953DA2">
              <w:rPr>
                <w:rFonts w:ascii="Verdana" w:hAnsi="Verdana"/>
                <w:b/>
                <w:bCs/>
                <w:sz w:val="16"/>
                <w:szCs w:val="16"/>
                <w:lang w:val="en-US"/>
              </w:rPr>
              <w:t>VI.</w:t>
            </w:r>
            <w:r w:rsidRPr="00953DA2">
              <w:rPr>
                <w:lang w:val="en-US"/>
              </w:rPr>
              <w:t xml:space="preserve"> </w:t>
            </w:r>
            <w:r w:rsidRPr="00953DA2">
              <w:rPr>
                <w:rFonts w:ascii="Verdana" w:hAnsi="Verdana"/>
                <w:sz w:val="16"/>
                <w:szCs w:val="16"/>
                <w:lang w:val="en-US"/>
              </w:rPr>
              <w:t>The Federal Law of Administrative Procedure;</w:t>
            </w:r>
            <w:r w:rsidRPr="00953DA2">
              <w:rPr>
                <w:lang w:val="en-US"/>
              </w:rPr>
              <w:t xml:space="preserve"> </w:t>
            </w:r>
          </w:p>
        </w:tc>
      </w:tr>
      <w:tr w:rsidR="00C856B9" w:rsidRPr="008D4169" w14:paraId="0B9FD3CD" w14:textId="77777777" w:rsidTr="003866E4">
        <w:tc>
          <w:tcPr>
            <w:tcW w:w="4679" w:type="dxa"/>
            <w:shd w:val="clear" w:color="auto" w:fill="auto"/>
          </w:tcPr>
          <w:p w14:paraId="57ED4F17"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600112D"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C0AAD14" w14:textId="77777777" w:rsidTr="003866E4">
        <w:tc>
          <w:tcPr>
            <w:tcW w:w="4679" w:type="dxa"/>
            <w:shd w:val="clear" w:color="auto" w:fill="auto"/>
          </w:tcPr>
          <w:p w14:paraId="0D8D1AE5"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VII. </w:t>
            </w:r>
            <w:r w:rsidRPr="00953DA2">
              <w:rPr>
                <w:rFonts w:ascii="Verdana" w:hAnsi="Verdana"/>
                <w:sz w:val="16"/>
                <w:szCs w:val="16"/>
              </w:rPr>
              <w:t>Los Códigos Civil Federal y Federal de Procedimientos Civiles;</w:t>
            </w:r>
          </w:p>
        </w:tc>
        <w:tc>
          <w:tcPr>
            <w:tcW w:w="4681" w:type="dxa"/>
            <w:shd w:val="clear" w:color="auto" w:fill="auto"/>
          </w:tcPr>
          <w:p w14:paraId="794D783D" w14:textId="77777777" w:rsidR="00C856B9" w:rsidRPr="00953DA2" w:rsidRDefault="00C856B9" w:rsidP="00C856B9">
            <w:pPr>
              <w:jc w:val="both"/>
              <w:rPr>
                <w:lang w:val="en-US"/>
              </w:rPr>
            </w:pPr>
            <w:r w:rsidRPr="00953DA2">
              <w:rPr>
                <w:rFonts w:ascii="Verdana" w:hAnsi="Verdana"/>
                <w:b/>
                <w:bCs/>
                <w:sz w:val="16"/>
                <w:szCs w:val="16"/>
                <w:lang w:val="en-US"/>
              </w:rPr>
              <w:t>VII.</w:t>
            </w:r>
            <w:r w:rsidRPr="00953DA2">
              <w:rPr>
                <w:lang w:val="en-US"/>
              </w:rPr>
              <w:t xml:space="preserve"> </w:t>
            </w:r>
            <w:r w:rsidRPr="00953DA2">
              <w:rPr>
                <w:rFonts w:ascii="Verdana" w:hAnsi="Verdana"/>
                <w:sz w:val="16"/>
                <w:szCs w:val="16"/>
                <w:lang w:val="en-US"/>
              </w:rPr>
              <w:t>The Federal Civil and Federal Civil Procedures Codes;</w:t>
            </w:r>
            <w:r w:rsidRPr="00953DA2">
              <w:rPr>
                <w:lang w:val="en-US"/>
              </w:rPr>
              <w:t xml:space="preserve"> </w:t>
            </w:r>
          </w:p>
        </w:tc>
      </w:tr>
      <w:tr w:rsidR="00C856B9" w:rsidRPr="008D4169" w14:paraId="7FA911F0" w14:textId="77777777" w:rsidTr="003866E4">
        <w:tc>
          <w:tcPr>
            <w:tcW w:w="4679" w:type="dxa"/>
            <w:shd w:val="clear" w:color="auto" w:fill="auto"/>
          </w:tcPr>
          <w:p w14:paraId="309EA7EA"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19C9911"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E1920B9" w14:textId="77777777" w:rsidTr="003866E4">
        <w:tc>
          <w:tcPr>
            <w:tcW w:w="4679" w:type="dxa"/>
            <w:shd w:val="clear" w:color="auto" w:fill="auto"/>
          </w:tcPr>
          <w:p w14:paraId="1422328E"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VIII. </w:t>
            </w:r>
            <w:r w:rsidRPr="00953DA2">
              <w:rPr>
                <w:rFonts w:ascii="Verdana" w:hAnsi="Verdana"/>
                <w:sz w:val="16"/>
                <w:szCs w:val="16"/>
              </w:rPr>
              <w:t>La Ley del Contrato de Seguro y la Ley General de Instituciones y Sociedades Mutualistas de Seguros;</w:t>
            </w:r>
          </w:p>
        </w:tc>
        <w:tc>
          <w:tcPr>
            <w:tcW w:w="4681" w:type="dxa"/>
            <w:shd w:val="clear" w:color="auto" w:fill="auto"/>
          </w:tcPr>
          <w:p w14:paraId="7EFA298E" w14:textId="77777777" w:rsidR="00C856B9" w:rsidRPr="00953DA2" w:rsidRDefault="00C856B9" w:rsidP="00C856B9">
            <w:pPr>
              <w:jc w:val="both"/>
              <w:rPr>
                <w:lang w:val="en-US"/>
              </w:rPr>
            </w:pPr>
            <w:r w:rsidRPr="00953DA2">
              <w:rPr>
                <w:rFonts w:ascii="Verdana" w:hAnsi="Verdana"/>
                <w:b/>
                <w:bCs/>
                <w:sz w:val="16"/>
                <w:szCs w:val="16"/>
                <w:lang w:val="en-US"/>
              </w:rPr>
              <w:t>VIII.</w:t>
            </w:r>
            <w:r w:rsidRPr="00953DA2">
              <w:rPr>
                <w:lang w:val="en-US"/>
              </w:rPr>
              <w:t xml:space="preserve"> </w:t>
            </w:r>
            <w:r w:rsidRPr="00953DA2">
              <w:rPr>
                <w:rFonts w:ascii="Verdana" w:hAnsi="Verdana"/>
                <w:sz w:val="16"/>
                <w:szCs w:val="16"/>
                <w:lang w:val="en-US"/>
              </w:rPr>
              <w:t>The Law of the Insurance Contract and the General Law of Mutual Insurance Institutions and Societies;</w:t>
            </w:r>
            <w:r w:rsidRPr="00953DA2">
              <w:rPr>
                <w:lang w:val="en-US"/>
              </w:rPr>
              <w:t xml:space="preserve"> </w:t>
            </w:r>
          </w:p>
        </w:tc>
      </w:tr>
      <w:tr w:rsidR="00C856B9" w:rsidRPr="008D4169" w14:paraId="03B54EAF" w14:textId="77777777" w:rsidTr="003866E4">
        <w:tc>
          <w:tcPr>
            <w:tcW w:w="4679" w:type="dxa"/>
            <w:shd w:val="clear" w:color="auto" w:fill="auto"/>
          </w:tcPr>
          <w:p w14:paraId="05094808"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01D00D2"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365E34EB" w14:textId="77777777" w:rsidTr="003866E4">
        <w:tc>
          <w:tcPr>
            <w:tcW w:w="4679" w:type="dxa"/>
            <w:shd w:val="clear" w:color="auto" w:fill="auto"/>
          </w:tcPr>
          <w:p w14:paraId="5D98539C"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IX. </w:t>
            </w:r>
            <w:r w:rsidRPr="00953DA2">
              <w:rPr>
                <w:rFonts w:ascii="Verdana" w:hAnsi="Verdana"/>
                <w:sz w:val="16"/>
                <w:szCs w:val="16"/>
              </w:rPr>
              <w:t>La Ley Federal del Trabajo; y</w:t>
            </w:r>
          </w:p>
        </w:tc>
        <w:tc>
          <w:tcPr>
            <w:tcW w:w="4681" w:type="dxa"/>
            <w:shd w:val="clear" w:color="auto" w:fill="auto"/>
          </w:tcPr>
          <w:p w14:paraId="37CC5ED0" w14:textId="77777777" w:rsidR="00C856B9" w:rsidRPr="00953DA2" w:rsidRDefault="00C856B9" w:rsidP="00C856B9">
            <w:pPr>
              <w:jc w:val="both"/>
              <w:rPr>
                <w:lang w:val="en-US"/>
              </w:rPr>
            </w:pPr>
            <w:r w:rsidRPr="00953DA2">
              <w:rPr>
                <w:rFonts w:ascii="Verdana" w:hAnsi="Verdana"/>
                <w:b/>
                <w:bCs/>
                <w:sz w:val="16"/>
                <w:szCs w:val="16"/>
                <w:lang w:val="en-US"/>
              </w:rPr>
              <w:t>IX.</w:t>
            </w:r>
            <w:r w:rsidRPr="00953DA2">
              <w:rPr>
                <w:lang w:val="en-US"/>
              </w:rPr>
              <w:t xml:space="preserve"> </w:t>
            </w:r>
            <w:r w:rsidRPr="00953DA2">
              <w:rPr>
                <w:rFonts w:ascii="Verdana" w:hAnsi="Verdana"/>
                <w:sz w:val="16"/>
                <w:szCs w:val="16"/>
                <w:lang w:val="en-US"/>
              </w:rPr>
              <w:t>The Federal Labor Law;</w:t>
            </w:r>
            <w:r w:rsidRPr="00953DA2">
              <w:rPr>
                <w:lang w:val="en-US"/>
              </w:rPr>
              <w:t xml:space="preserve"> </w:t>
            </w:r>
            <w:r w:rsidRPr="00953DA2">
              <w:rPr>
                <w:rFonts w:ascii="Verdana" w:hAnsi="Verdana"/>
                <w:sz w:val="16"/>
                <w:szCs w:val="16"/>
                <w:lang w:val="en-US"/>
              </w:rPr>
              <w:t>and</w:t>
            </w:r>
            <w:r w:rsidRPr="00953DA2">
              <w:rPr>
                <w:lang w:val="en-US"/>
              </w:rPr>
              <w:t xml:space="preserve"> </w:t>
            </w:r>
          </w:p>
        </w:tc>
      </w:tr>
      <w:tr w:rsidR="00C856B9" w:rsidRPr="008D4169" w14:paraId="34AD565D" w14:textId="77777777" w:rsidTr="003866E4">
        <w:tc>
          <w:tcPr>
            <w:tcW w:w="4679" w:type="dxa"/>
            <w:shd w:val="clear" w:color="auto" w:fill="auto"/>
          </w:tcPr>
          <w:p w14:paraId="5720EFAA"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59733DC"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E1748FF" w14:textId="77777777" w:rsidTr="003866E4">
        <w:tc>
          <w:tcPr>
            <w:tcW w:w="4679" w:type="dxa"/>
            <w:shd w:val="clear" w:color="auto" w:fill="auto"/>
          </w:tcPr>
          <w:p w14:paraId="78D706A6"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X. </w:t>
            </w:r>
            <w:r w:rsidRPr="00953DA2">
              <w:rPr>
                <w:rFonts w:ascii="Verdana" w:hAnsi="Verdana"/>
                <w:sz w:val="16"/>
                <w:szCs w:val="16"/>
              </w:rPr>
              <w:t>Los usos y las costumbres marítimas internacionales.</w:t>
            </w:r>
          </w:p>
        </w:tc>
        <w:tc>
          <w:tcPr>
            <w:tcW w:w="4681" w:type="dxa"/>
            <w:shd w:val="clear" w:color="auto" w:fill="auto"/>
          </w:tcPr>
          <w:p w14:paraId="6C26F87A" w14:textId="77777777" w:rsidR="00C856B9" w:rsidRPr="00953DA2" w:rsidRDefault="00C856B9" w:rsidP="00C856B9">
            <w:pPr>
              <w:jc w:val="both"/>
              <w:rPr>
                <w:lang w:val="en-US"/>
              </w:rPr>
            </w:pPr>
            <w:r w:rsidRPr="00953DA2">
              <w:rPr>
                <w:rFonts w:ascii="Verdana" w:hAnsi="Verdana"/>
                <w:b/>
                <w:bCs/>
                <w:sz w:val="16"/>
                <w:szCs w:val="16"/>
                <w:lang w:val="en-US"/>
              </w:rPr>
              <w:t>X.</w:t>
            </w:r>
            <w:r w:rsidRPr="00953DA2">
              <w:rPr>
                <w:lang w:val="en-US"/>
              </w:rPr>
              <w:t xml:space="preserve"> </w:t>
            </w:r>
            <w:r w:rsidRPr="00953DA2">
              <w:rPr>
                <w:rFonts w:ascii="Verdana" w:hAnsi="Verdana"/>
                <w:sz w:val="16"/>
                <w:szCs w:val="16"/>
                <w:lang w:val="en-US"/>
              </w:rPr>
              <w:t>International maritime customs and customs.</w:t>
            </w:r>
            <w:r w:rsidRPr="00953DA2">
              <w:rPr>
                <w:lang w:val="en-US"/>
              </w:rPr>
              <w:t xml:space="preserve"> </w:t>
            </w:r>
          </w:p>
        </w:tc>
      </w:tr>
      <w:tr w:rsidR="00C856B9" w:rsidRPr="008D4169" w14:paraId="3928D871" w14:textId="77777777" w:rsidTr="003866E4">
        <w:tc>
          <w:tcPr>
            <w:tcW w:w="4679" w:type="dxa"/>
            <w:shd w:val="clear" w:color="auto" w:fill="auto"/>
          </w:tcPr>
          <w:p w14:paraId="4E582F09"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811424A"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953DA2" w14:paraId="6918E7D0" w14:textId="77777777" w:rsidTr="003866E4">
        <w:tc>
          <w:tcPr>
            <w:tcW w:w="4679" w:type="dxa"/>
            <w:shd w:val="clear" w:color="auto" w:fill="auto"/>
          </w:tcPr>
          <w:p w14:paraId="6F042C6F" w14:textId="77777777" w:rsidR="00C856B9" w:rsidRPr="00953DA2" w:rsidRDefault="00C856B9" w:rsidP="00C856B9">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II</w:t>
            </w:r>
          </w:p>
        </w:tc>
        <w:tc>
          <w:tcPr>
            <w:tcW w:w="4681" w:type="dxa"/>
            <w:shd w:val="clear" w:color="auto" w:fill="auto"/>
          </w:tcPr>
          <w:p w14:paraId="0E297FCF" w14:textId="77777777" w:rsidR="00C856B9" w:rsidRPr="00953DA2" w:rsidRDefault="00C856B9" w:rsidP="00C856B9">
            <w:pPr>
              <w:jc w:val="center"/>
              <w:rPr>
                <w:lang w:val="en-US"/>
              </w:rPr>
            </w:pPr>
            <w:r w:rsidRPr="00953DA2">
              <w:rPr>
                <w:rFonts w:ascii="Verdana" w:hAnsi="Verdana"/>
                <w:b/>
                <w:bCs/>
                <w:sz w:val="16"/>
                <w:szCs w:val="16"/>
                <w:lang w:val="en-US"/>
              </w:rPr>
              <w:t>CHAPTER II</w:t>
            </w:r>
            <w:r w:rsidRPr="00953DA2">
              <w:rPr>
                <w:lang w:val="en-US"/>
              </w:rPr>
              <w:t xml:space="preserve"> </w:t>
            </w:r>
          </w:p>
        </w:tc>
      </w:tr>
      <w:tr w:rsidR="00C856B9" w:rsidRPr="00953DA2" w14:paraId="112A6EE8" w14:textId="77777777" w:rsidTr="003866E4">
        <w:tc>
          <w:tcPr>
            <w:tcW w:w="4679" w:type="dxa"/>
            <w:shd w:val="clear" w:color="auto" w:fill="auto"/>
          </w:tcPr>
          <w:p w14:paraId="7B81F891" w14:textId="2A68EA7D" w:rsidR="00C856B9" w:rsidRPr="00953DA2" w:rsidRDefault="0071667E" w:rsidP="00C856B9">
            <w:pPr>
              <w:pStyle w:val="Texto"/>
              <w:spacing w:after="0" w:line="240" w:lineRule="auto"/>
              <w:ind w:firstLine="0"/>
              <w:jc w:val="center"/>
              <w:rPr>
                <w:rFonts w:ascii="Verdana" w:hAnsi="Verdana"/>
                <w:b/>
                <w:sz w:val="16"/>
                <w:szCs w:val="16"/>
              </w:rPr>
            </w:pPr>
            <w:r>
              <w:rPr>
                <w:rFonts w:ascii="Verdana" w:hAnsi="Verdana"/>
                <w:b/>
                <w:sz w:val="16"/>
                <w:szCs w:val="16"/>
              </w:rPr>
              <w:t>Autoridad Marítima</w:t>
            </w:r>
            <w:r>
              <w:rPr>
                <w:rFonts w:ascii="Verdana" w:hAnsi="Verdana"/>
                <w:sz w:val="16"/>
                <w:szCs w:val="16"/>
              </w:rPr>
              <w:t xml:space="preserve"> </w:t>
            </w:r>
            <w:r>
              <w:rPr>
                <w:rFonts w:ascii="Verdana" w:hAnsi="Verdana"/>
                <w:b/>
                <w:sz w:val="16"/>
                <w:szCs w:val="16"/>
              </w:rPr>
              <w:t>Nacional</w:t>
            </w:r>
          </w:p>
        </w:tc>
        <w:tc>
          <w:tcPr>
            <w:tcW w:w="4681" w:type="dxa"/>
            <w:shd w:val="clear" w:color="auto" w:fill="auto"/>
          </w:tcPr>
          <w:p w14:paraId="4429C2FE" w14:textId="59A6CE38" w:rsidR="00C856B9" w:rsidRPr="00953DA2" w:rsidRDefault="0071667E" w:rsidP="00C856B9">
            <w:pPr>
              <w:jc w:val="center"/>
              <w:rPr>
                <w:lang w:val="en-US"/>
              </w:rPr>
            </w:pPr>
            <w:proofErr w:type="spellStart"/>
            <w:r>
              <w:rPr>
                <w:rFonts w:ascii="Verdana" w:hAnsi="Verdana"/>
                <w:b/>
                <w:bCs/>
                <w:sz w:val="16"/>
                <w:szCs w:val="16"/>
              </w:rPr>
              <w:t>National</w:t>
            </w:r>
            <w:proofErr w:type="spellEnd"/>
            <w:r>
              <w:rPr>
                <w:rFonts w:ascii="Verdana" w:hAnsi="Verdana"/>
                <w:b/>
                <w:bCs/>
                <w:sz w:val="16"/>
                <w:szCs w:val="16"/>
              </w:rPr>
              <w:t xml:space="preserve"> </w:t>
            </w:r>
            <w:proofErr w:type="spellStart"/>
            <w:r>
              <w:rPr>
                <w:rFonts w:ascii="Verdana" w:hAnsi="Verdana"/>
                <w:b/>
                <w:bCs/>
                <w:sz w:val="16"/>
                <w:szCs w:val="16"/>
              </w:rPr>
              <w:t>Maritime</w:t>
            </w:r>
            <w:proofErr w:type="spellEnd"/>
            <w:r>
              <w:rPr>
                <w:rFonts w:ascii="Verdana" w:hAnsi="Verdana"/>
                <w:b/>
                <w:bCs/>
                <w:sz w:val="16"/>
                <w:szCs w:val="16"/>
              </w:rPr>
              <w:t xml:space="preserve"> </w:t>
            </w:r>
            <w:proofErr w:type="spellStart"/>
            <w:r>
              <w:rPr>
                <w:rFonts w:ascii="Verdana" w:hAnsi="Verdana"/>
                <w:b/>
                <w:bCs/>
                <w:sz w:val="16"/>
                <w:szCs w:val="16"/>
              </w:rPr>
              <w:t>Authority</w:t>
            </w:r>
            <w:proofErr w:type="spellEnd"/>
          </w:p>
        </w:tc>
      </w:tr>
      <w:tr w:rsidR="00C856B9" w:rsidRPr="0071667E" w14:paraId="050BF55E" w14:textId="77777777" w:rsidTr="003866E4">
        <w:tc>
          <w:tcPr>
            <w:tcW w:w="4679" w:type="dxa"/>
            <w:shd w:val="clear" w:color="auto" w:fill="auto"/>
          </w:tcPr>
          <w:p w14:paraId="23ED6B96" w14:textId="71733F21" w:rsidR="00C856B9" w:rsidRPr="00953DA2" w:rsidRDefault="0071667E" w:rsidP="0071667E">
            <w:pPr>
              <w:pStyle w:val="Texto"/>
              <w:spacing w:after="0" w:line="240" w:lineRule="auto"/>
              <w:ind w:firstLine="0"/>
              <w:jc w:val="right"/>
              <w:rPr>
                <w:rFonts w:ascii="Verdana" w:hAnsi="Verdana"/>
                <w:b/>
                <w:sz w:val="16"/>
                <w:szCs w:val="16"/>
              </w:rPr>
            </w:pPr>
            <w:r>
              <w:rPr>
                <w:rFonts w:ascii="Verdana" w:hAnsi="Verdana"/>
                <w:i/>
                <w:iCs/>
                <w:color w:val="0000FA"/>
                <w:sz w:val="16"/>
                <w:szCs w:val="16"/>
              </w:rPr>
              <w:t>Denominación reformada DOF 07-12-2020 – entra en vigor 07-06-2021</w:t>
            </w:r>
          </w:p>
        </w:tc>
        <w:tc>
          <w:tcPr>
            <w:tcW w:w="4681" w:type="dxa"/>
            <w:shd w:val="clear" w:color="auto" w:fill="auto"/>
          </w:tcPr>
          <w:p w14:paraId="664520E6" w14:textId="4F047FBE" w:rsidR="00C856B9" w:rsidRPr="0071667E" w:rsidRDefault="0071667E" w:rsidP="0071667E">
            <w:pPr>
              <w:jc w:val="right"/>
              <w:rPr>
                <w:lang w:val="en-US"/>
              </w:rPr>
            </w:pPr>
            <w:r>
              <w:rPr>
                <w:rFonts w:ascii="Verdana" w:hAnsi="Verdana"/>
                <w:i/>
                <w:iCs/>
                <w:color w:val="0000FA"/>
                <w:sz w:val="16"/>
                <w:szCs w:val="16"/>
                <w:lang w:val="en-US"/>
              </w:rPr>
              <w:t>Name reformed DOF 07-12-2020 – effective date 07-06-2021</w:t>
            </w:r>
          </w:p>
        </w:tc>
      </w:tr>
      <w:tr w:rsidR="00C856B9" w:rsidRPr="008D4169" w14:paraId="250B7552" w14:textId="77777777" w:rsidTr="003866E4">
        <w:tc>
          <w:tcPr>
            <w:tcW w:w="4679" w:type="dxa"/>
            <w:shd w:val="clear" w:color="auto" w:fill="auto"/>
          </w:tcPr>
          <w:p w14:paraId="36D0DA83" w14:textId="6799DF23" w:rsidR="00C856B9" w:rsidRPr="00953DA2" w:rsidRDefault="0071667E" w:rsidP="00C856B9">
            <w:pPr>
              <w:pStyle w:val="Texto"/>
              <w:spacing w:after="0" w:line="240" w:lineRule="auto"/>
              <w:ind w:firstLine="0"/>
              <w:rPr>
                <w:rFonts w:ascii="Verdana" w:hAnsi="Verdana"/>
                <w:sz w:val="16"/>
                <w:szCs w:val="16"/>
              </w:rPr>
            </w:pPr>
            <w:r>
              <w:rPr>
                <w:rFonts w:ascii="Verdana" w:hAnsi="Verdana"/>
                <w:b/>
                <w:sz w:val="16"/>
                <w:szCs w:val="16"/>
              </w:rPr>
              <w:t>Artículo 7.</w:t>
            </w:r>
            <w:r>
              <w:rPr>
                <w:rFonts w:ascii="Verdana" w:hAnsi="Verdana"/>
                <w:sz w:val="16"/>
                <w:szCs w:val="16"/>
              </w:rPr>
              <w:t xml:space="preserve"> La Autoridad Marítima Nacional la ejerce el Ejecutivo Federal a través de la Secretaría, para el ejercicio de la soberanía, protección y seguridad marítima y portuaria, así como el mantenimiento del estado de derecho en las zonas marinas mexicanas, costas, puertos, recintos portuarios, terminales, marinas e instalaciones portuarias nacionales, sin perjuicio de las atribuciones que correspondan a otras dependencias.</w:t>
            </w:r>
          </w:p>
        </w:tc>
        <w:tc>
          <w:tcPr>
            <w:tcW w:w="4681" w:type="dxa"/>
            <w:shd w:val="clear" w:color="auto" w:fill="auto"/>
          </w:tcPr>
          <w:p w14:paraId="055B9262" w14:textId="1FFD4E22" w:rsidR="00C856B9" w:rsidRPr="0071667E" w:rsidRDefault="0071667E" w:rsidP="00C856B9">
            <w:pPr>
              <w:jc w:val="both"/>
              <w:rPr>
                <w:lang w:val="en-US"/>
              </w:rPr>
            </w:pPr>
            <w:r w:rsidRPr="0071667E">
              <w:rPr>
                <w:rFonts w:ascii="Verdana" w:hAnsi="Verdana"/>
                <w:b/>
                <w:bCs/>
                <w:sz w:val="16"/>
                <w:szCs w:val="16"/>
                <w:lang w:val="en-US"/>
              </w:rPr>
              <w:t xml:space="preserve">Article 7. </w:t>
            </w:r>
            <w:r w:rsidRPr="0071667E">
              <w:rPr>
                <w:rFonts w:ascii="Verdana" w:hAnsi="Verdana"/>
                <w:sz w:val="16"/>
                <w:szCs w:val="16"/>
                <w:lang w:val="en-US"/>
              </w:rPr>
              <w:t>The National Maritime Authority is exercised by the Federal Executive through the Secretariat, for the exercise of sovereignty, protection and maritime and port security, as well as the maintenance of the rule of law in the Mexican marine areas, coasts, ports, port areas, terminals, marinas and national port facilities, without prejudice to the powers that correspond to other agencies.</w:t>
            </w:r>
          </w:p>
        </w:tc>
      </w:tr>
      <w:tr w:rsidR="00C856B9" w:rsidRPr="0071667E" w14:paraId="3EE4734C" w14:textId="77777777" w:rsidTr="003866E4">
        <w:tc>
          <w:tcPr>
            <w:tcW w:w="4679" w:type="dxa"/>
            <w:shd w:val="clear" w:color="auto" w:fill="auto"/>
          </w:tcPr>
          <w:p w14:paraId="43A09BB6" w14:textId="2C26ED32" w:rsidR="00C856B9" w:rsidRPr="0071667E" w:rsidRDefault="0071667E" w:rsidP="0071667E">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reformada DOF 07-12-2020 – entra en vigor 07-06-2021</w:t>
            </w:r>
          </w:p>
        </w:tc>
        <w:tc>
          <w:tcPr>
            <w:tcW w:w="4681" w:type="dxa"/>
            <w:shd w:val="clear" w:color="auto" w:fill="auto"/>
          </w:tcPr>
          <w:p w14:paraId="0382758E" w14:textId="1130E220" w:rsidR="00C856B9" w:rsidRPr="0071667E" w:rsidRDefault="0071667E" w:rsidP="0071667E">
            <w:pPr>
              <w:jc w:val="right"/>
              <w:rPr>
                <w:lang w:val="en-US"/>
              </w:rPr>
            </w:pPr>
            <w:r>
              <w:rPr>
                <w:rFonts w:ascii="Verdana" w:hAnsi="Verdana"/>
                <w:i/>
                <w:iCs/>
                <w:color w:val="0000FA"/>
                <w:sz w:val="16"/>
                <w:szCs w:val="16"/>
                <w:lang w:val="en-US"/>
              </w:rPr>
              <w:t>Section reformed DOF 07-12-2020 – effective date 07-06-2021</w:t>
            </w:r>
          </w:p>
        </w:tc>
      </w:tr>
      <w:tr w:rsidR="00C856B9" w:rsidRPr="008D4169" w14:paraId="10DF8031" w14:textId="77777777" w:rsidTr="003866E4">
        <w:tc>
          <w:tcPr>
            <w:tcW w:w="4679" w:type="dxa"/>
            <w:shd w:val="clear" w:color="auto" w:fill="auto"/>
          </w:tcPr>
          <w:p w14:paraId="5D27F29D"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En materia de marina mercante serán autoridades conforme a lo previsto en esta Ley:</w:t>
            </w:r>
          </w:p>
        </w:tc>
        <w:tc>
          <w:tcPr>
            <w:tcW w:w="4681" w:type="dxa"/>
            <w:shd w:val="clear" w:color="auto" w:fill="auto"/>
          </w:tcPr>
          <w:p w14:paraId="6093603A" w14:textId="77777777" w:rsidR="00C856B9" w:rsidRPr="00953DA2" w:rsidRDefault="00C856B9" w:rsidP="00C856B9">
            <w:pPr>
              <w:jc w:val="both"/>
              <w:rPr>
                <w:lang w:val="en-US"/>
              </w:rPr>
            </w:pPr>
            <w:r w:rsidRPr="00953DA2">
              <w:rPr>
                <w:rFonts w:ascii="Verdana" w:hAnsi="Verdana"/>
                <w:sz w:val="16"/>
                <w:szCs w:val="16"/>
                <w:lang w:val="en-US"/>
              </w:rPr>
              <w:t>In matters of merchant shipping, authorities will be in accordance with the provisions of this Law:</w:t>
            </w:r>
            <w:r w:rsidRPr="00953DA2">
              <w:rPr>
                <w:lang w:val="en-US"/>
              </w:rPr>
              <w:t xml:space="preserve"> </w:t>
            </w:r>
          </w:p>
        </w:tc>
      </w:tr>
      <w:tr w:rsidR="00C856B9" w:rsidRPr="008D4169" w14:paraId="68C453BC" w14:textId="77777777" w:rsidTr="003866E4">
        <w:tc>
          <w:tcPr>
            <w:tcW w:w="4679" w:type="dxa"/>
            <w:shd w:val="clear" w:color="auto" w:fill="auto"/>
          </w:tcPr>
          <w:p w14:paraId="69459996"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E21FBC4"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1A93F4DE" w14:textId="77777777" w:rsidTr="003866E4">
        <w:tc>
          <w:tcPr>
            <w:tcW w:w="4679" w:type="dxa"/>
            <w:shd w:val="clear" w:color="auto" w:fill="auto"/>
          </w:tcPr>
          <w:p w14:paraId="4ECD42B7" w14:textId="007A4BC5" w:rsidR="00C856B9" w:rsidRPr="00953DA2" w:rsidRDefault="0071667E" w:rsidP="00C856B9">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La Secretaría, por sí o por conducto de las capitanías de puerto;</w:t>
            </w:r>
          </w:p>
        </w:tc>
        <w:tc>
          <w:tcPr>
            <w:tcW w:w="4681" w:type="dxa"/>
            <w:shd w:val="clear" w:color="auto" w:fill="auto"/>
          </w:tcPr>
          <w:p w14:paraId="33854424" w14:textId="0BF9BDE1" w:rsidR="00C856B9" w:rsidRPr="0071667E" w:rsidRDefault="0071667E" w:rsidP="00C856B9">
            <w:pPr>
              <w:jc w:val="both"/>
              <w:rPr>
                <w:lang w:val="en-US"/>
              </w:rPr>
            </w:pPr>
            <w:r w:rsidRPr="0071667E">
              <w:rPr>
                <w:rFonts w:ascii="Verdana" w:hAnsi="Verdana"/>
                <w:b/>
                <w:bCs/>
                <w:sz w:val="16"/>
                <w:szCs w:val="16"/>
                <w:lang w:val="en-US"/>
              </w:rPr>
              <w:t xml:space="preserve">I. </w:t>
            </w:r>
            <w:r w:rsidRPr="0071667E">
              <w:rPr>
                <w:rFonts w:ascii="Verdana" w:hAnsi="Verdana"/>
                <w:sz w:val="16"/>
                <w:szCs w:val="16"/>
                <w:lang w:val="en-US"/>
              </w:rPr>
              <w:t>The Secretariat, by itself or through the port captains;</w:t>
            </w:r>
            <w:r w:rsidRPr="0071667E">
              <w:rPr>
                <w:rFonts w:ascii="Verdana" w:hAnsi="Verdana"/>
                <w:b/>
                <w:bCs/>
                <w:sz w:val="16"/>
                <w:szCs w:val="16"/>
                <w:lang w:val="en-US"/>
              </w:rPr>
              <w:t>             </w:t>
            </w:r>
          </w:p>
        </w:tc>
      </w:tr>
      <w:tr w:rsidR="00C856B9" w:rsidRPr="0071667E" w14:paraId="0249B777" w14:textId="77777777" w:rsidTr="003866E4">
        <w:tc>
          <w:tcPr>
            <w:tcW w:w="4679" w:type="dxa"/>
            <w:shd w:val="clear" w:color="auto" w:fill="auto"/>
          </w:tcPr>
          <w:p w14:paraId="3925AFAE" w14:textId="465886E6" w:rsidR="00C856B9" w:rsidRPr="0071667E" w:rsidRDefault="0071667E" w:rsidP="0071667E">
            <w:pPr>
              <w:pStyle w:val="Texto"/>
              <w:spacing w:after="0" w:line="240" w:lineRule="auto"/>
              <w:ind w:firstLine="0"/>
              <w:jc w:val="right"/>
              <w:rPr>
                <w:rFonts w:ascii="Verdana" w:hAnsi="Verdana"/>
                <w:b/>
                <w:sz w:val="16"/>
                <w:szCs w:val="16"/>
              </w:rPr>
            </w:pPr>
            <w:r>
              <w:rPr>
                <w:rFonts w:ascii="Verdana" w:hAnsi="Verdana"/>
                <w:i/>
                <w:iCs/>
                <w:color w:val="0000FA"/>
                <w:sz w:val="16"/>
                <w:szCs w:val="16"/>
              </w:rPr>
              <w:t>Sección reformada DOF 07-12-2020 – entra en vigor 07-06-2021</w:t>
            </w:r>
          </w:p>
        </w:tc>
        <w:tc>
          <w:tcPr>
            <w:tcW w:w="4681" w:type="dxa"/>
            <w:shd w:val="clear" w:color="auto" w:fill="auto"/>
          </w:tcPr>
          <w:p w14:paraId="75D1878A" w14:textId="7E5DC901" w:rsidR="00C856B9" w:rsidRPr="0071667E" w:rsidRDefault="0071667E" w:rsidP="0071667E">
            <w:pPr>
              <w:jc w:val="right"/>
              <w:rPr>
                <w:lang w:val="en-US"/>
              </w:rPr>
            </w:pPr>
            <w:r>
              <w:rPr>
                <w:rFonts w:ascii="Verdana" w:hAnsi="Verdana"/>
                <w:i/>
                <w:iCs/>
                <w:color w:val="0000FA"/>
                <w:sz w:val="16"/>
                <w:szCs w:val="16"/>
                <w:lang w:val="en-US"/>
              </w:rPr>
              <w:t>Section reformed DOF 07-12-2020 – effective date 07-06-2021</w:t>
            </w:r>
          </w:p>
        </w:tc>
      </w:tr>
      <w:tr w:rsidR="00C856B9" w:rsidRPr="008D4169" w14:paraId="4E641FFF" w14:textId="77777777" w:rsidTr="003866E4">
        <w:tc>
          <w:tcPr>
            <w:tcW w:w="4679" w:type="dxa"/>
            <w:shd w:val="clear" w:color="auto" w:fill="auto"/>
          </w:tcPr>
          <w:p w14:paraId="61100D4C"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sz w:val="16"/>
                <w:szCs w:val="16"/>
              </w:rPr>
              <w:t>II.</w:t>
            </w:r>
            <w:r w:rsidRPr="00953DA2">
              <w:rPr>
                <w:rFonts w:ascii="Verdana" w:hAnsi="Verdana"/>
                <w:sz w:val="16"/>
                <w:szCs w:val="16"/>
              </w:rPr>
              <w:t xml:space="preserve"> Los capitanes de las embarcaciones mercantes mexicanas, y</w:t>
            </w:r>
          </w:p>
        </w:tc>
        <w:tc>
          <w:tcPr>
            <w:tcW w:w="4681" w:type="dxa"/>
            <w:shd w:val="clear" w:color="auto" w:fill="auto"/>
          </w:tcPr>
          <w:p w14:paraId="3FDAF7E0" w14:textId="77777777" w:rsidR="00C856B9" w:rsidRPr="00953DA2" w:rsidRDefault="00C856B9" w:rsidP="00C856B9">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The captains of the Mexican merchant vessels, and</w:t>
            </w:r>
            <w:r w:rsidRPr="00953DA2">
              <w:rPr>
                <w:lang w:val="en-US"/>
              </w:rPr>
              <w:t xml:space="preserve"> </w:t>
            </w:r>
          </w:p>
        </w:tc>
      </w:tr>
      <w:tr w:rsidR="00C856B9" w:rsidRPr="008D4169" w14:paraId="1D93F1FF" w14:textId="77777777" w:rsidTr="003866E4">
        <w:tc>
          <w:tcPr>
            <w:tcW w:w="4679" w:type="dxa"/>
            <w:shd w:val="clear" w:color="auto" w:fill="auto"/>
          </w:tcPr>
          <w:p w14:paraId="722C4862"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7E1D422"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0018C735" w14:textId="77777777" w:rsidTr="003866E4">
        <w:tc>
          <w:tcPr>
            <w:tcW w:w="4679" w:type="dxa"/>
            <w:shd w:val="clear" w:color="auto" w:fill="auto"/>
          </w:tcPr>
          <w:p w14:paraId="4FB78EB7"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sz w:val="16"/>
                <w:szCs w:val="16"/>
              </w:rPr>
              <w:t>III.</w:t>
            </w:r>
            <w:r w:rsidRPr="00953DA2">
              <w:rPr>
                <w:rFonts w:ascii="Verdana" w:hAnsi="Verdana"/>
                <w:sz w:val="16"/>
                <w:szCs w:val="16"/>
              </w:rPr>
              <w:t xml:space="preserve"> El cónsul mexicano en el extranjero, acreditado en el puerto o lugar en el que se halle la embarcación que requiera la intervención de la autoridad, para los casos y efectos que esta Ley determine.</w:t>
            </w:r>
          </w:p>
        </w:tc>
        <w:tc>
          <w:tcPr>
            <w:tcW w:w="4681" w:type="dxa"/>
            <w:shd w:val="clear" w:color="auto" w:fill="auto"/>
          </w:tcPr>
          <w:p w14:paraId="4FEADC78" w14:textId="77777777" w:rsidR="00C856B9" w:rsidRPr="00953DA2" w:rsidRDefault="00C856B9" w:rsidP="00C856B9">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The Mexican consul abroad, accredited at the port or place where the vessel is that requires the intervention of the authority, for the cases and effects determined by this Law.</w:t>
            </w:r>
            <w:r w:rsidRPr="00953DA2">
              <w:rPr>
                <w:lang w:val="en-US"/>
              </w:rPr>
              <w:t xml:space="preserve"> </w:t>
            </w:r>
          </w:p>
        </w:tc>
      </w:tr>
      <w:tr w:rsidR="00C856B9" w:rsidRPr="00953DA2" w14:paraId="4E38E804" w14:textId="77777777" w:rsidTr="003866E4">
        <w:tc>
          <w:tcPr>
            <w:tcW w:w="4679" w:type="dxa"/>
            <w:shd w:val="clear" w:color="auto" w:fill="auto"/>
          </w:tcPr>
          <w:p w14:paraId="519EE70A" w14:textId="77777777" w:rsidR="00C856B9" w:rsidRPr="00953DA2" w:rsidRDefault="00C856B9" w:rsidP="00C856B9">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Artículo reformado DOF 19-12-2016</w:t>
            </w:r>
          </w:p>
        </w:tc>
        <w:tc>
          <w:tcPr>
            <w:tcW w:w="4681" w:type="dxa"/>
            <w:shd w:val="clear" w:color="auto" w:fill="auto"/>
          </w:tcPr>
          <w:p w14:paraId="5812399C" w14:textId="77777777" w:rsidR="00C856B9" w:rsidRPr="00953DA2" w:rsidRDefault="00C856B9" w:rsidP="00C856B9">
            <w:pPr>
              <w:jc w:val="right"/>
              <w:rPr>
                <w:lang w:val="en-US"/>
              </w:rPr>
            </w:pPr>
            <w:r w:rsidRPr="00953DA2">
              <w:rPr>
                <w:rFonts w:ascii="Verdana" w:hAnsi="Verdana"/>
                <w:i/>
                <w:iCs/>
                <w:color w:val="0000FF"/>
                <w:sz w:val="16"/>
                <w:szCs w:val="16"/>
                <w:lang w:val="en-US"/>
              </w:rPr>
              <w:t>Article reformed DOF 19-12-2016</w:t>
            </w:r>
            <w:r w:rsidRPr="00953DA2">
              <w:rPr>
                <w:lang w:val="en-US"/>
              </w:rPr>
              <w:t xml:space="preserve"> </w:t>
            </w:r>
          </w:p>
        </w:tc>
      </w:tr>
      <w:tr w:rsidR="00C856B9" w:rsidRPr="00953DA2" w14:paraId="1B91ECF6" w14:textId="77777777" w:rsidTr="003866E4">
        <w:tc>
          <w:tcPr>
            <w:tcW w:w="4679" w:type="dxa"/>
            <w:shd w:val="clear" w:color="auto" w:fill="auto"/>
          </w:tcPr>
          <w:p w14:paraId="7829D331" w14:textId="77777777" w:rsidR="00C856B9" w:rsidRPr="00953DA2" w:rsidRDefault="00C856B9" w:rsidP="00C856B9">
            <w:pPr>
              <w:pStyle w:val="Texto"/>
              <w:spacing w:after="0" w:line="240" w:lineRule="auto"/>
              <w:ind w:firstLine="0"/>
              <w:rPr>
                <w:rFonts w:ascii="Verdana" w:hAnsi="Verdana"/>
                <w:sz w:val="16"/>
                <w:szCs w:val="16"/>
              </w:rPr>
            </w:pPr>
          </w:p>
        </w:tc>
        <w:tc>
          <w:tcPr>
            <w:tcW w:w="4681" w:type="dxa"/>
            <w:shd w:val="clear" w:color="auto" w:fill="auto"/>
          </w:tcPr>
          <w:p w14:paraId="7797F4A9"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28386B0" w14:textId="77777777" w:rsidTr="003866E4">
        <w:tc>
          <w:tcPr>
            <w:tcW w:w="4679" w:type="dxa"/>
            <w:shd w:val="clear" w:color="auto" w:fill="auto"/>
          </w:tcPr>
          <w:p w14:paraId="483C4CB1" w14:textId="16C88EAE" w:rsidR="00C856B9" w:rsidRPr="00953DA2" w:rsidRDefault="00C856B9" w:rsidP="00C856B9">
            <w:pPr>
              <w:pStyle w:val="Texto"/>
              <w:spacing w:after="0" w:line="240" w:lineRule="auto"/>
              <w:ind w:firstLine="0"/>
              <w:rPr>
                <w:rFonts w:ascii="Verdana" w:hAnsi="Verdana"/>
                <w:sz w:val="16"/>
                <w:szCs w:val="16"/>
              </w:rPr>
            </w:pPr>
            <w:bookmarkStart w:id="7" w:name="Artículo_8"/>
            <w:r w:rsidRPr="00953DA2">
              <w:rPr>
                <w:rFonts w:ascii="Verdana" w:hAnsi="Verdana"/>
                <w:b/>
                <w:sz w:val="16"/>
                <w:szCs w:val="16"/>
              </w:rPr>
              <w:t>Artículo 8</w:t>
            </w:r>
            <w:bookmarkEnd w:id="7"/>
            <w:r w:rsidRPr="00953DA2">
              <w:rPr>
                <w:rFonts w:ascii="Verdana" w:hAnsi="Verdana"/>
                <w:b/>
                <w:sz w:val="16"/>
                <w:szCs w:val="16"/>
              </w:rPr>
              <w:t>.-</w:t>
            </w:r>
            <w:r w:rsidRPr="00953DA2">
              <w:rPr>
                <w:rFonts w:ascii="Verdana" w:hAnsi="Verdana"/>
                <w:sz w:val="16"/>
                <w:szCs w:val="16"/>
              </w:rPr>
              <w:t xml:space="preserve"> Son atribuciones de la Secretaría, sin perjuicio de las que correspondan a otras dependencias de la Administración Pública Federal:</w:t>
            </w:r>
          </w:p>
        </w:tc>
        <w:tc>
          <w:tcPr>
            <w:tcW w:w="4681" w:type="dxa"/>
            <w:shd w:val="clear" w:color="auto" w:fill="auto"/>
          </w:tcPr>
          <w:p w14:paraId="4C570C66" w14:textId="77777777" w:rsidR="00C856B9" w:rsidRPr="00953DA2" w:rsidRDefault="00C856B9" w:rsidP="00C856B9">
            <w:pPr>
              <w:jc w:val="both"/>
              <w:rPr>
                <w:lang w:val="en-US"/>
              </w:rPr>
            </w:pPr>
            <w:r w:rsidRPr="00953DA2">
              <w:rPr>
                <w:rFonts w:ascii="Verdana" w:hAnsi="Verdana"/>
                <w:b/>
                <w:bCs/>
                <w:sz w:val="16"/>
                <w:szCs w:val="16"/>
                <w:lang w:val="en-US"/>
              </w:rPr>
              <w:t>Article 8.-</w:t>
            </w:r>
            <w:r w:rsidRPr="00953DA2">
              <w:rPr>
                <w:lang w:val="en-US"/>
              </w:rPr>
              <w:t xml:space="preserve"> </w:t>
            </w:r>
            <w:r w:rsidRPr="00953DA2">
              <w:rPr>
                <w:rFonts w:ascii="Verdana" w:hAnsi="Verdana"/>
                <w:sz w:val="16"/>
                <w:szCs w:val="16"/>
                <w:lang w:val="en-US"/>
              </w:rPr>
              <w:t>The following are the powers of the Secretary, without prejudice to those that correspond to other departments of the Federal Public Administration:</w:t>
            </w:r>
            <w:r w:rsidRPr="00953DA2">
              <w:rPr>
                <w:lang w:val="en-US"/>
              </w:rPr>
              <w:t xml:space="preserve"> </w:t>
            </w:r>
          </w:p>
        </w:tc>
      </w:tr>
      <w:tr w:rsidR="00C856B9" w:rsidRPr="008D4169" w14:paraId="07A1332A" w14:textId="77777777" w:rsidTr="003866E4">
        <w:tc>
          <w:tcPr>
            <w:tcW w:w="4679" w:type="dxa"/>
            <w:shd w:val="clear" w:color="auto" w:fill="auto"/>
          </w:tcPr>
          <w:p w14:paraId="4AD2DB6A"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1638444E"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6B2B8CAC" w14:textId="77777777" w:rsidTr="003866E4">
        <w:tc>
          <w:tcPr>
            <w:tcW w:w="4679" w:type="dxa"/>
            <w:shd w:val="clear" w:color="auto" w:fill="auto"/>
          </w:tcPr>
          <w:p w14:paraId="4E348908"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sz w:val="16"/>
                <w:szCs w:val="16"/>
              </w:rPr>
              <w:t>I.</w:t>
            </w:r>
            <w:r w:rsidRPr="00953DA2">
              <w:rPr>
                <w:rFonts w:ascii="Verdana" w:hAnsi="Verdana"/>
                <w:sz w:val="16"/>
                <w:szCs w:val="16"/>
              </w:rPr>
              <w:t xml:space="preserve"> Planear, formular y conducir las políticas y programas para el desarrollo del transporte por agua; de la Marina Mercante, y de los puertos nacionales, con apego a las disposiciones establecidas en esta Ley y demás disposiciones jurídicas aplicables;</w:t>
            </w:r>
          </w:p>
        </w:tc>
        <w:tc>
          <w:tcPr>
            <w:tcW w:w="4681" w:type="dxa"/>
            <w:shd w:val="clear" w:color="auto" w:fill="auto"/>
          </w:tcPr>
          <w:p w14:paraId="5079C947" w14:textId="77777777" w:rsidR="00C856B9" w:rsidRPr="00953DA2" w:rsidRDefault="00C856B9" w:rsidP="00C856B9">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Plan, formulate and conduct policies and programs for the development of water transport;</w:t>
            </w:r>
            <w:r w:rsidRPr="00953DA2">
              <w:rPr>
                <w:lang w:val="en-US"/>
              </w:rPr>
              <w:t xml:space="preserve"> </w:t>
            </w:r>
            <w:r w:rsidRPr="00953DA2">
              <w:rPr>
                <w:rFonts w:ascii="Verdana" w:hAnsi="Verdana"/>
                <w:sz w:val="16"/>
                <w:szCs w:val="16"/>
                <w:lang w:val="en-US"/>
              </w:rPr>
              <w:t>of the Merchant Marine, and of the national ports, in accordance with the provisions established in this Law and other applicable legal provisions;</w:t>
            </w:r>
            <w:r w:rsidRPr="00953DA2">
              <w:rPr>
                <w:lang w:val="en-US"/>
              </w:rPr>
              <w:t xml:space="preserve"> </w:t>
            </w:r>
          </w:p>
        </w:tc>
      </w:tr>
      <w:tr w:rsidR="00C856B9" w:rsidRPr="008D4169" w14:paraId="698D53EF" w14:textId="77777777" w:rsidTr="003866E4">
        <w:tc>
          <w:tcPr>
            <w:tcW w:w="4679" w:type="dxa"/>
            <w:shd w:val="clear" w:color="auto" w:fill="auto"/>
          </w:tcPr>
          <w:p w14:paraId="00C08133" w14:textId="77777777" w:rsidR="00C856B9" w:rsidRPr="00953DA2" w:rsidRDefault="00C856B9" w:rsidP="00C856B9">
            <w:pPr>
              <w:pStyle w:val="Texto"/>
              <w:spacing w:after="0" w:line="240" w:lineRule="auto"/>
              <w:ind w:firstLine="0"/>
              <w:rPr>
                <w:rFonts w:ascii="Verdana" w:hAnsi="Verdana"/>
                <w:b/>
                <w:sz w:val="16"/>
                <w:szCs w:val="16"/>
                <w:lang w:val="en-US"/>
              </w:rPr>
            </w:pPr>
          </w:p>
        </w:tc>
        <w:tc>
          <w:tcPr>
            <w:tcW w:w="4681" w:type="dxa"/>
            <w:shd w:val="clear" w:color="auto" w:fill="auto"/>
          </w:tcPr>
          <w:p w14:paraId="7429256A" w14:textId="77777777" w:rsidR="00C856B9" w:rsidRPr="00953DA2" w:rsidRDefault="00C856B9" w:rsidP="00C856B9">
            <w:pPr>
              <w:jc w:val="both"/>
              <w:rPr>
                <w:lang w:val="en-US"/>
              </w:rPr>
            </w:pPr>
            <w:r w:rsidRPr="00953DA2">
              <w:rPr>
                <w:rFonts w:ascii="Verdana" w:hAnsi="Verdana"/>
                <w:b/>
                <w:bCs/>
                <w:sz w:val="16"/>
                <w:szCs w:val="16"/>
                <w:lang w:val="en-US"/>
              </w:rPr>
              <w:t> </w:t>
            </w:r>
          </w:p>
        </w:tc>
      </w:tr>
      <w:tr w:rsidR="00C856B9" w:rsidRPr="008D4169" w14:paraId="3698B213" w14:textId="77777777" w:rsidTr="003866E4">
        <w:tc>
          <w:tcPr>
            <w:tcW w:w="4679" w:type="dxa"/>
            <w:shd w:val="clear" w:color="auto" w:fill="auto"/>
          </w:tcPr>
          <w:p w14:paraId="6DD9E9F0" w14:textId="14FE007B" w:rsidR="00C856B9" w:rsidRPr="00953DA2" w:rsidRDefault="0071667E" w:rsidP="00C856B9">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 xml:space="preserve"> Representar al país en las negociaciones de los Tratados Internacionales en materia marítima en el ámbito de su competencia; ser la ejecutora de los mismos, y ser su intérprete en la esfera administrativa;</w:t>
            </w:r>
          </w:p>
        </w:tc>
        <w:tc>
          <w:tcPr>
            <w:tcW w:w="4681" w:type="dxa"/>
            <w:shd w:val="clear" w:color="auto" w:fill="auto"/>
          </w:tcPr>
          <w:p w14:paraId="5BF08E87" w14:textId="732D31E8" w:rsidR="00C856B9" w:rsidRPr="00953DA2" w:rsidRDefault="0071667E" w:rsidP="00C856B9">
            <w:pPr>
              <w:jc w:val="both"/>
              <w:rPr>
                <w:lang w:val="en-US"/>
              </w:rPr>
            </w:pPr>
            <w:r w:rsidRPr="0071667E">
              <w:rPr>
                <w:rFonts w:ascii="Verdana" w:hAnsi="Verdana"/>
                <w:b/>
                <w:bCs/>
                <w:sz w:val="16"/>
                <w:szCs w:val="16"/>
                <w:lang w:val="en-US"/>
              </w:rPr>
              <w:t xml:space="preserve">II. </w:t>
            </w:r>
            <w:r w:rsidRPr="0071667E">
              <w:rPr>
                <w:rFonts w:ascii="Verdana" w:hAnsi="Verdana"/>
                <w:sz w:val="16"/>
                <w:szCs w:val="16"/>
                <w:lang w:val="en-US"/>
              </w:rPr>
              <w:t>Represent the country in the negotiations of International Treaties on maritime matters in the area under its authority; be the executor of the same, and be their interpreter in the administrative sphere;</w:t>
            </w:r>
          </w:p>
        </w:tc>
      </w:tr>
      <w:tr w:rsidR="00C856B9" w:rsidRPr="0071667E" w14:paraId="598D357B" w14:textId="77777777" w:rsidTr="003866E4">
        <w:tc>
          <w:tcPr>
            <w:tcW w:w="4679" w:type="dxa"/>
            <w:shd w:val="clear" w:color="auto" w:fill="auto"/>
          </w:tcPr>
          <w:p w14:paraId="1AF4655C" w14:textId="521E9605" w:rsidR="00C856B9" w:rsidRPr="0071667E" w:rsidRDefault="0071667E" w:rsidP="0071667E">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reformada DOF 07-12-2020 – entra en vigor 07-06-2021</w:t>
            </w:r>
          </w:p>
        </w:tc>
        <w:tc>
          <w:tcPr>
            <w:tcW w:w="4681" w:type="dxa"/>
            <w:shd w:val="clear" w:color="auto" w:fill="auto"/>
          </w:tcPr>
          <w:p w14:paraId="2CE147D3" w14:textId="6E46E5C5" w:rsidR="00C856B9" w:rsidRPr="0071667E" w:rsidRDefault="0071667E" w:rsidP="0071667E">
            <w:pPr>
              <w:jc w:val="right"/>
              <w:rPr>
                <w:lang w:val="en-US"/>
              </w:rPr>
            </w:pPr>
            <w:r>
              <w:rPr>
                <w:rFonts w:ascii="Verdana" w:hAnsi="Verdana"/>
                <w:i/>
                <w:iCs/>
                <w:color w:val="0000FA"/>
                <w:sz w:val="16"/>
                <w:szCs w:val="16"/>
                <w:lang w:val="en-US"/>
              </w:rPr>
              <w:t>Section reformed DOF 07-12-2020 – effective date 07-06-2021</w:t>
            </w:r>
          </w:p>
        </w:tc>
      </w:tr>
      <w:tr w:rsidR="00C856B9" w:rsidRPr="008D4169" w14:paraId="12C56726" w14:textId="77777777" w:rsidTr="003866E4">
        <w:tc>
          <w:tcPr>
            <w:tcW w:w="4679" w:type="dxa"/>
            <w:shd w:val="clear" w:color="auto" w:fill="auto"/>
          </w:tcPr>
          <w:p w14:paraId="194982A2"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sz w:val="16"/>
                <w:szCs w:val="16"/>
              </w:rPr>
              <w:t>III.</w:t>
            </w:r>
            <w:r w:rsidRPr="00953DA2">
              <w:rPr>
                <w:rFonts w:ascii="Verdana" w:hAnsi="Verdana"/>
                <w:sz w:val="16"/>
                <w:szCs w:val="16"/>
              </w:rPr>
              <w:t xml:space="preserve"> Llevar el Registro Público Marítimo Nacional;</w:t>
            </w:r>
          </w:p>
        </w:tc>
        <w:tc>
          <w:tcPr>
            <w:tcW w:w="4681" w:type="dxa"/>
            <w:shd w:val="clear" w:color="auto" w:fill="auto"/>
          </w:tcPr>
          <w:p w14:paraId="34253740" w14:textId="77777777" w:rsidR="00C856B9" w:rsidRPr="00953DA2" w:rsidRDefault="00C856B9" w:rsidP="00C856B9">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Maintain the National Maritime Public Registry;</w:t>
            </w:r>
            <w:r w:rsidRPr="00953DA2">
              <w:rPr>
                <w:lang w:val="en-US"/>
              </w:rPr>
              <w:t xml:space="preserve"> </w:t>
            </w:r>
          </w:p>
        </w:tc>
      </w:tr>
      <w:tr w:rsidR="00C856B9" w:rsidRPr="008D4169" w14:paraId="41C2A2AB" w14:textId="77777777" w:rsidTr="003866E4">
        <w:tc>
          <w:tcPr>
            <w:tcW w:w="4679" w:type="dxa"/>
            <w:shd w:val="clear" w:color="auto" w:fill="auto"/>
          </w:tcPr>
          <w:p w14:paraId="3A12C890"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7DA51925"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06139015" w14:textId="77777777" w:rsidTr="003866E4">
        <w:tc>
          <w:tcPr>
            <w:tcW w:w="4679" w:type="dxa"/>
            <w:shd w:val="clear" w:color="auto" w:fill="auto"/>
          </w:tcPr>
          <w:p w14:paraId="62E74845"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sz w:val="16"/>
                <w:szCs w:val="16"/>
              </w:rPr>
              <w:t>IV.</w:t>
            </w:r>
            <w:r w:rsidRPr="00953DA2">
              <w:rPr>
                <w:rFonts w:ascii="Verdana" w:hAnsi="Verdana"/>
                <w:sz w:val="16"/>
                <w:szCs w:val="16"/>
              </w:rPr>
              <w:t xml:space="preserve"> Integrar la información estadística del transporte marítimo mercante;</w:t>
            </w:r>
          </w:p>
        </w:tc>
        <w:tc>
          <w:tcPr>
            <w:tcW w:w="4681" w:type="dxa"/>
            <w:shd w:val="clear" w:color="auto" w:fill="auto"/>
          </w:tcPr>
          <w:p w14:paraId="5DCC6A36" w14:textId="77777777" w:rsidR="00C856B9" w:rsidRPr="00953DA2" w:rsidRDefault="00C856B9" w:rsidP="00C856B9">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Integrate the statistical information of merchant shipping;</w:t>
            </w:r>
            <w:r w:rsidRPr="00953DA2">
              <w:rPr>
                <w:lang w:val="en-US"/>
              </w:rPr>
              <w:t xml:space="preserve"> </w:t>
            </w:r>
          </w:p>
        </w:tc>
      </w:tr>
      <w:tr w:rsidR="00C856B9" w:rsidRPr="008D4169" w14:paraId="38109258" w14:textId="77777777" w:rsidTr="003866E4">
        <w:tc>
          <w:tcPr>
            <w:tcW w:w="4679" w:type="dxa"/>
            <w:shd w:val="clear" w:color="auto" w:fill="auto"/>
          </w:tcPr>
          <w:p w14:paraId="378B2FC6"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71B496F8"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ED4ED9B" w14:textId="77777777" w:rsidTr="003866E4">
        <w:tc>
          <w:tcPr>
            <w:tcW w:w="4679" w:type="dxa"/>
            <w:shd w:val="clear" w:color="auto" w:fill="auto"/>
          </w:tcPr>
          <w:p w14:paraId="6ECB0352" w14:textId="3539FDBB" w:rsidR="00C856B9" w:rsidRPr="00953DA2" w:rsidRDefault="0071667E" w:rsidP="00C856B9">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 xml:space="preserve"> Otorgar permisos y autorizaciones de navegación para prestar servicios en vías generales de comunicación por agua, en los términos de esta Ley, así como verificar su cumplimiento y revocarlos o suspenderlos en su caso;</w:t>
            </w:r>
          </w:p>
        </w:tc>
        <w:tc>
          <w:tcPr>
            <w:tcW w:w="4681" w:type="dxa"/>
            <w:shd w:val="clear" w:color="auto" w:fill="auto"/>
          </w:tcPr>
          <w:p w14:paraId="7D4B5A52" w14:textId="1E887614" w:rsidR="00C856B9" w:rsidRPr="00953DA2" w:rsidRDefault="0071667E" w:rsidP="00C856B9">
            <w:pPr>
              <w:jc w:val="both"/>
              <w:rPr>
                <w:lang w:val="en-US"/>
              </w:rPr>
            </w:pPr>
            <w:r w:rsidRPr="0071667E">
              <w:rPr>
                <w:rFonts w:ascii="Verdana" w:hAnsi="Verdana"/>
                <w:b/>
                <w:bCs/>
                <w:sz w:val="16"/>
                <w:szCs w:val="16"/>
                <w:lang w:val="en-US"/>
              </w:rPr>
              <w:t xml:space="preserve">V. </w:t>
            </w:r>
            <w:r w:rsidRPr="0071667E">
              <w:rPr>
                <w:rFonts w:ascii="Verdana" w:hAnsi="Verdana"/>
                <w:sz w:val="16"/>
                <w:szCs w:val="16"/>
                <w:lang w:val="en-US"/>
              </w:rPr>
              <w:t>Grant navigation permits and authorizations to provide services in general water communication routes, under the terms of this Law, as well as to verify their compliance and revoke or suspend them, if applicable;</w:t>
            </w:r>
          </w:p>
        </w:tc>
      </w:tr>
      <w:tr w:rsidR="00C856B9" w:rsidRPr="0071667E" w14:paraId="5498DA85" w14:textId="77777777" w:rsidTr="003866E4">
        <w:tc>
          <w:tcPr>
            <w:tcW w:w="4679" w:type="dxa"/>
            <w:shd w:val="clear" w:color="auto" w:fill="auto"/>
          </w:tcPr>
          <w:p w14:paraId="59AC29D9" w14:textId="64951AC6" w:rsidR="00C856B9" w:rsidRPr="0071667E" w:rsidRDefault="0071667E" w:rsidP="0069482A">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reformada DOF 07-12-2020 – entra en vigor 07-06-2021</w:t>
            </w:r>
          </w:p>
        </w:tc>
        <w:tc>
          <w:tcPr>
            <w:tcW w:w="4681" w:type="dxa"/>
            <w:shd w:val="clear" w:color="auto" w:fill="auto"/>
          </w:tcPr>
          <w:p w14:paraId="3CCE622B" w14:textId="564BCEF7" w:rsidR="00C856B9" w:rsidRPr="0071667E" w:rsidRDefault="0071667E" w:rsidP="0069482A">
            <w:pPr>
              <w:jc w:val="right"/>
              <w:rPr>
                <w:lang w:val="en-US"/>
              </w:rPr>
            </w:pPr>
            <w:r>
              <w:rPr>
                <w:rFonts w:ascii="Verdana" w:hAnsi="Verdana"/>
                <w:i/>
                <w:iCs/>
                <w:color w:val="0000FA"/>
                <w:sz w:val="16"/>
                <w:szCs w:val="16"/>
                <w:lang w:val="en-US"/>
              </w:rPr>
              <w:t>Section reformed DOF 07-12-2020 – effective date 07-06-2021</w:t>
            </w:r>
          </w:p>
        </w:tc>
      </w:tr>
      <w:tr w:rsidR="00C856B9" w:rsidRPr="008D4169" w14:paraId="372A294D" w14:textId="77777777" w:rsidTr="003866E4">
        <w:tc>
          <w:tcPr>
            <w:tcW w:w="4679" w:type="dxa"/>
            <w:shd w:val="clear" w:color="auto" w:fill="auto"/>
          </w:tcPr>
          <w:p w14:paraId="0704046D" w14:textId="712B4140" w:rsidR="00C856B9" w:rsidRPr="00953DA2" w:rsidRDefault="0069482A" w:rsidP="00C856B9">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 xml:space="preserve"> Organizar, regular y, en su caso, prestar servicios de control de tráfico marítimo;</w:t>
            </w:r>
          </w:p>
        </w:tc>
        <w:tc>
          <w:tcPr>
            <w:tcW w:w="4681" w:type="dxa"/>
            <w:shd w:val="clear" w:color="auto" w:fill="auto"/>
          </w:tcPr>
          <w:p w14:paraId="402A707C" w14:textId="22A93380" w:rsidR="00C856B9" w:rsidRPr="0069482A" w:rsidRDefault="0069482A" w:rsidP="00C856B9">
            <w:pPr>
              <w:jc w:val="both"/>
              <w:rPr>
                <w:lang w:val="en-US"/>
              </w:rPr>
            </w:pPr>
            <w:r w:rsidRPr="0069482A">
              <w:rPr>
                <w:rFonts w:ascii="Verdana" w:hAnsi="Verdana"/>
                <w:b/>
                <w:bCs/>
                <w:sz w:val="16"/>
                <w:szCs w:val="16"/>
                <w:lang w:val="en-US"/>
              </w:rPr>
              <w:t xml:space="preserve">VI. </w:t>
            </w:r>
            <w:r w:rsidRPr="0069482A">
              <w:rPr>
                <w:rFonts w:ascii="Verdana" w:hAnsi="Verdana"/>
                <w:sz w:val="16"/>
                <w:szCs w:val="16"/>
                <w:lang w:val="en-US"/>
              </w:rPr>
              <w:t>Organize, regulate and, where appropriate, provide maritime traffic control services;</w:t>
            </w:r>
          </w:p>
        </w:tc>
      </w:tr>
      <w:tr w:rsidR="00C856B9" w:rsidRPr="0069482A" w14:paraId="35A9BA38" w14:textId="77777777" w:rsidTr="003866E4">
        <w:tc>
          <w:tcPr>
            <w:tcW w:w="4679" w:type="dxa"/>
            <w:shd w:val="clear" w:color="auto" w:fill="auto"/>
          </w:tcPr>
          <w:p w14:paraId="677F4A29" w14:textId="6D81B7DB" w:rsidR="00C856B9" w:rsidRPr="0069482A" w:rsidRDefault="0069482A" w:rsidP="0069482A">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reformada DOF 07-12-2020 – entra en vigor 07-06-2021</w:t>
            </w:r>
          </w:p>
        </w:tc>
        <w:tc>
          <w:tcPr>
            <w:tcW w:w="4681" w:type="dxa"/>
            <w:shd w:val="clear" w:color="auto" w:fill="auto"/>
          </w:tcPr>
          <w:p w14:paraId="194CE2E9" w14:textId="25E68ABE" w:rsidR="00C856B9" w:rsidRPr="0069482A" w:rsidRDefault="0069482A" w:rsidP="0069482A">
            <w:pPr>
              <w:jc w:val="right"/>
              <w:rPr>
                <w:lang w:val="en-US"/>
              </w:rPr>
            </w:pPr>
            <w:r>
              <w:rPr>
                <w:rFonts w:ascii="Verdana" w:hAnsi="Verdana"/>
                <w:i/>
                <w:iCs/>
                <w:color w:val="0000FA"/>
                <w:sz w:val="16"/>
                <w:szCs w:val="16"/>
                <w:lang w:val="en-US"/>
              </w:rPr>
              <w:t>Section reformed DOF 07-12-2020 – effective date 07-06-2021</w:t>
            </w:r>
          </w:p>
        </w:tc>
      </w:tr>
      <w:tr w:rsidR="00C856B9" w:rsidRPr="008D4169" w14:paraId="0C3BD1E3" w14:textId="77777777" w:rsidTr="003866E4">
        <w:tc>
          <w:tcPr>
            <w:tcW w:w="4679" w:type="dxa"/>
            <w:shd w:val="clear" w:color="auto" w:fill="auto"/>
          </w:tcPr>
          <w:p w14:paraId="4B59CB50"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sz w:val="16"/>
                <w:szCs w:val="16"/>
              </w:rPr>
              <w:t>VII.</w:t>
            </w:r>
            <w:r w:rsidRPr="00953DA2">
              <w:rPr>
                <w:rFonts w:ascii="Verdana" w:hAnsi="Verdana"/>
                <w:sz w:val="16"/>
                <w:szCs w:val="16"/>
              </w:rPr>
              <w:t xml:space="preserve"> Regular y vigilar que el servicio de pilotaje se preste en forma segura y eficiente, de acuerdo con esta Ley y su Reglamento;</w:t>
            </w:r>
          </w:p>
        </w:tc>
        <w:tc>
          <w:tcPr>
            <w:tcW w:w="4681" w:type="dxa"/>
            <w:shd w:val="clear" w:color="auto" w:fill="auto"/>
          </w:tcPr>
          <w:p w14:paraId="4ED99527" w14:textId="77777777" w:rsidR="00C856B9" w:rsidRPr="00953DA2" w:rsidRDefault="00C856B9" w:rsidP="00C856B9">
            <w:pPr>
              <w:jc w:val="both"/>
              <w:rPr>
                <w:lang w:val="en-US"/>
              </w:rPr>
            </w:pPr>
            <w:r w:rsidRPr="00953DA2">
              <w:rPr>
                <w:rFonts w:ascii="Verdana" w:hAnsi="Verdana"/>
                <w:b/>
                <w:bCs/>
                <w:sz w:val="16"/>
                <w:szCs w:val="16"/>
                <w:lang w:val="en-US"/>
              </w:rPr>
              <w:t>VII.</w:t>
            </w:r>
            <w:r w:rsidRPr="00953DA2">
              <w:rPr>
                <w:lang w:val="en-US"/>
              </w:rPr>
              <w:t xml:space="preserve"> </w:t>
            </w:r>
            <w:r w:rsidRPr="00953DA2">
              <w:rPr>
                <w:rFonts w:ascii="Verdana" w:hAnsi="Verdana"/>
                <w:sz w:val="16"/>
                <w:szCs w:val="16"/>
                <w:lang w:val="en-US"/>
              </w:rPr>
              <w:t>Regulate and monitor that the piloting service is provided safely and efficiently, in accordance with this Law and its Regulation;</w:t>
            </w:r>
            <w:r w:rsidRPr="00953DA2">
              <w:rPr>
                <w:lang w:val="en-US"/>
              </w:rPr>
              <w:t xml:space="preserve"> </w:t>
            </w:r>
          </w:p>
        </w:tc>
      </w:tr>
      <w:tr w:rsidR="00C856B9" w:rsidRPr="008D4169" w14:paraId="215F37C0" w14:textId="77777777" w:rsidTr="003866E4">
        <w:tc>
          <w:tcPr>
            <w:tcW w:w="4679" w:type="dxa"/>
            <w:shd w:val="clear" w:color="auto" w:fill="auto"/>
          </w:tcPr>
          <w:p w14:paraId="6DEFA756"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1DF37F16"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0187A189" w14:textId="77777777" w:rsidTr="003866E4">
        <w:tc>
          <w:tcPr>
            <w:tcW w:w="4679" w:type="dxa"/>
            <w:shd w:val="clear" w:color="auto" w:fill="auto"/>
          </w:tcPr>
          <w:p w14:paraId="5CEA8289"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sz w:val="16"/>
                <w:szCs w:val="16"/>
              </w:rPr>
              <w:t>VIII.</w:t>
            </w:r>
            <w:r w:rsidRPr="00953DA2">
              <w:rPr>
                <w:rFonts w:ascii="Verdana" w:hAnsi="Verdana"/>
                <w:sz w:val="16"/>
                <w:szCs w:val="16"/>
              </w:rPr>
              <w:t xml:space="preserve"> Organizar, promover y regular la formación y capacitación del personal de la Marina Mercante, así como otorgar certificados de competencia en los términos de esta Ley y su Reglamento; vigilar su cumplimiento y revocarlos o suspenderlos en su caso;</w:t>
            </w:r>
          </w:p>
        </w:tc>
        <w:tc>
          <w:tcPr>
            <w:tcW w:w="4681" w:type="dxa"/>
            <w:shd w:val="clear" w:color="auto" w:fill="auto"/>
          </w:tcPr>
          <w:p w14:paraId="2B9EAE0B" w14:textId="77777777" w:rsidR="00C856B9" w:rsidRPr="00953DA2" w:rsidRDefault="00C856B9" w:rsidP="00C856B9">
            <w:pPr>
              <w:jc w:val="both"/>
              <w:rPr>
                <w:lang w:val="en-US"/>
              </w:rPr>
            </w:pPr>
            <w:r w:rsidRPr="00953DA2">
              <w:rPr>
                <w:rFonts w:ascii="Verdana" w:hAnsi="Verdana"/>
                <w:b/>
                <w:bCs/>
                <w:sz w:val="16"/>
                <w:szCs w:val="16"/>
                <w:lang w:val="en-US"/>
              </w:rPr>
              <w:t>VIII.</w:t>
            </w:r>
            <w:r w:rsidRPr="00953DA2">
              <w:rPr>
                <w:lang w:val="en-US"/>
              </w:rPr>
              <w:t xml:space="preserve"> </w:t>
            </w:r>
            <w:r w:rsidRPr="00953DA2">
              <w:rPr>
                <w:rFonts w:ascii="Verdana" w:hAnsi="Verdana"/>
                <w:sz w:val="16"/>
                <w:szCs w:val="16"/>
                <w:lang w:val="en-US"/>
              </w:rPr>
              <w:t>Organize, promote and regulate the training and qualification of Merchant Marine personnel, as well as grant certificates of competence under the terms of this Law and its Regulation;</w:t>
            </w:r>
            <w:r w:rsidRPr="00953DA2">
              <w:rPr>
                <w:lang w:val="en-US"/>
              </w:rPr>
              <w:t xml:space="preserve"> </w:t>
            </w:r>
            <w:r w:rsidRPr="00953DA2">
              <w:rPr>
                <w:rFonts w:ascii="Verdana" w:hAnsi="Verdana"/>
                <w:sz w:val="16"/>
                <w:szCs w:val="16"/>
                <w:lang w:val="en-US"/>
              </w:rPr>
              <w:t>monitor their compliance and revoke or suspend them if applicable;</w:t>
            </w:r>
            <w:r w:rsidRPr="00953DA2">
              <w:rPr>
                <w:lang w:val="en-US"/>
              </w:rPr>
              <w:t xml:space="preserve"> </w:t>
            </w:r>
          </w:p>
        </w:tc>
      </w:tr>
      <w:tr w:rsidR="00C856B9" w:rsidRPr="008D4169" w14:paraId="4D7C1D4B" w14:textId="77777777" w:rsidTr="003866E4">
        <w:tc>
          <w:tcPr>
            <w:tcW w:w="4679" w:type="dxa"/>
            <w:shd w:val="clear" w:color="auto" w:fill="auto"/>
          </w:tcPr>
          <w:p w14:paraId="4B4CA776"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6C13787"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3A42F4F" w14:textId="77777777" w:rsidTr="003866E4">
        <w:tc>
          <w:tcPr>
            <w:tcW w:w="4679" w:type="dxa"/>
            <w:shd w:val="clear" w:color="auto" w:fill="auto"/>
          </w:tcPr>
          <w:p w14:paraId="2D7CABA0" w14:textId="6216EC70" w:rsidR="00C856B9" w:rsidRPr="00953DA2" w:rsidRDefault="0069482A" w:rsidP="00C856B9">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 xml:space="preserve"> Regular y vigilar la seguridad en la navegación y la salvaguarda de la vida humana en el mar;</w:t>
            </w:r>
          </w:p>
        </w:tc>
        <w:tc>
          <w:tcPr>
            <w:tcW w:w="4681" w:type="dxa"/>
            <w:shd w:val="clear" w:color="auto" w:fill="auto"/>
          </w:tcPr>
          <w:p w14:paraId="22D0E9C0" w14:textId="129BD26F" w:rsidR="00C856B9" w:rsidRPr="0069482A" w:rsidRDefault="0069482A" w:rsidP="00C856B9">
            <w:pPr>
              <w:jc w:val="both"/>
              <w:rPr>
                <w:lang w:val="en-US"/>
              </w:rPr>
            </w:pPr>
            <w:r w:rsidRPr="0069482A">
              <w:rPr>
                <w:rFonts w:ascii="Verdana" w:hAnsi="Verdana"/>
                <w:b/>
                <w:bCs/>
                <w:sz w:val="16"/>
                <w:szCs w:val="16"/>
                <w:lang w:val="en-US"/>
              </w:rPr>
              <w:t xml:space="preserve">IX. </w:t>
            </w:r>
            <w:r w:rsidRPr="0069482A">
              <w:rPr>
                <w:rFonts w:ascii="Verdana" w:hAnsi="Verdana"/>
                <w:sz w:val="16"/>
                <w:szCs w:val="16"/>
                <w:lang w:val="en-US"/>
              </w:rPr>
              <w:t>Regulate and monitor safety in navigation and the safeguarding of human life at sea;</w:t>
            </w:r>
          </w:p>
        </w:tc>
      </w:tr>
      <w:tr w:rsidR="00C856B9" w:rsidRPr="0069482A" w14:paraId="71C490F6" w14:textId="77777777" w:rsidTr="003866E4">
        <w:tc>
          <w:tcPr>
            <w:tcW w:w="4679" w:type="dxa"/>
            <w:shd w:val="clear" w:color="auto" w:fill="auto"/>
          </w:tcPr>
          <w:p w14:paraId="0CB7CB42" w14:textId="649E870C" w:rsidR="00C856B9" w:rsidRPr="0069482A" w:rsidRDefault="0069482A" w:rsidP="0069482A">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reformada DOF 07-12-2020 – entra en vigor 07-06-2021</w:t>
            </w:r>
          </w:p>
        </w:tc>
        <w:tc>
          <w:tcPr>
            <w:tcW w:w="4681" w:type="dxa"/>
            <w:shd w:val="clear" w:color="auto" w:fill="auto"/>
          </w:tcPr>
          <w:p w14:paraId="01FD697D" w14:textId="12BFFF15" w:rsidR="00C856B9" w:rsidRPr="0069482A" w:rsidRDefault="0069482A" w:rsidP="0069482A">
            <w:pPr>
              <w:jc w:val="right"/>
              <w:rPr>
                <w:lang w:val="en-US"/>
              </w:rPr>
            </w:pPr>
            <w:r>
              <w:rPr>
                <w:rFonts w:ascii="Verdana" w:hAnsi="Verdana"/>
                <w:i/>
                <w:iCs/>
                <w:color w:val="0000FA"/>
                <w:sz w:val="16"/>
                <w:szCs w:val="16"/>
                <w:lang w:val="en-US"/>
              </w:rPr>
              <w:t>Section reformed DOF 07-12-2020 – effective date 07-06-2021</w:t>
            </w:r>
          </w:p>
        </w:tc>
      </w:tr>
      <w:tr w:rsidR="00C856B9" w:rsidRPr="008D4169" w14:paraId="2D78B76D" w14:textId="77777777" w:rsidTr="003866E4">
        <w:tc>
          <w:tcPr>
            <w:tcW w:w="4679" w:type="dxa"/>
            <w:shd w:val="clear" w:color="auto" w:fill="auto"/>
          </w:tcPr>
          <w:p w14:paraId="1CFA222F" w14:textId="2FDF64F4" w:rsidR="00C856B9" w:rsidRPr="00953DA2" w:rsidRDefault="0069482A" w:rsidP="00C856B9">
            <w:pPr>
              <w:pStyle w:val="Texto"/>
              <w:spacing w:after="0" w:line="240" w:lineRule="auto"/>
              <w:ind w:firstLine="0"/>
              <w:rPr>
                <w:rFonts w:ascii="Verdana" w:hAnsi="Verdana"/>
                <w:sz w:val="16"/>
                <w:szCs w:val="16"/>
              </w:rPr>
            </w:pPr>
            <w:r>
              <w:rPr>
                <w:rFonts w:ascii="Verdana" w:hAnsi="Verdana"/>
                <w:b/>
                <w:sz w:val="16"/>
                <w:szCs w:val="16"/>
              </w:rPr>
              <w:t>X.</w:t>
            </w:r>
            <w:r>
              <w:rPr>
                <w:rFonts w:ascii="Verdana" w:hAnsi="Verdana"/>
                <w:sz w:val="16"/>
                <w:szCs w:val="16"/>
              </w:rPr>
              <w:t xml:space="preserve"> Establecer las Medidas de Protección Marítima y Portuaria, conforme a lo dispuesto en la Ley de Puertos;</w:t>
            </w:r>
          </w:p>
        </w:tc>
        <w:tc>
          <w:tcPr>
            <w:tcW w:w="4681" w:type="dxa"/>
            <w:shd w:val="clear" w:color="auto" w:fill="auto"/>
          </w:tcPr>
          <w:p w14:paraId="42FE365F" w14:textId="3B3E62EE" w:rsidR="00C856B9" w:rsidRPr="00953DA2" w:rsidRDefault="0069482A" w:rsidP="00C856B9">
            <w:pPr>
              <w:jc w:val="both"/>
              <w:rPr>
                <w:lang w:val="en-US"/>
              </w:rPr>
            </w:pPr>
            <w:r w:rsidRPr="0069482A">
              <w:rPr>
                <w:rFonts w:ascii="Verdana" w:hAnsi="Verdana"/>
                <w:b/>
                <w:bCs/>
                <w:sz w:val="16"/>
                <w:szCs w:val="16"/>
                <w:lang w:val="en-US"/>
              </w:rPr>
              <w:t xml:space="preserve">X. </w:t>
            </w:r>
            <w:r w:rsidRPr="0069482A">
              <w:rPr>
                <w:rFonts w:ascii="Verdana" w:hAnsi="Verdana"/>
                <w:sz w:val="16"/>
                <w:szCs w:val="16"/>
                <w:lang w:val="en-US"/>
              </w:rPr>
              <w:t>Establish Maritime and Port Protection Measures, in accordance with the provisions of the Port Law;</w:t>
            </w:r>
          </w:p>
        </w:tc>
      </w:tr>
      <w:tr w:rsidR="00C856B9" w:rsidRPr="0069482A" w14:paraId="6BD5E9AB" w14:textId="77777777" w:rsidTr="003866E4">
        <w:tc>
          <w:tcPr>
            <w:tcW w:w="4679" w:type="dxa"/>
            <w:shd w:val="clear" w:color="auto" w:fill="auto"/>
          </w:tcPr>
          <w:p w14:paraId="0B218D11" w14:textId="421D60F3" w:rsidR="00C856B9" w:rsidRPr="0069482A" w:rsidRDefault="0069482A" w:rsidP="0069482A">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reformada DOF 07-12-2020 – entra en vigor 07-06-2021</w:t>
            </w:r>
          </w:p>
        </w:tc>
        <w:tc>
          <w:tcPr>
            <w:tcW w:w="4681" w:type="dxa"/>
            <w:shd w:val="clear" w:color="auto" w:fill="auto"/>
          </w:tcPr>
          <w:p w14:paraId="212D8F0F" w14:textId="2744BB40" w:rsidR="00C856B9" w:rsidRPr="0069482A" w:rsidRDefault="0069482A" w:rsidP="0069482A">
            <w:pPr>
              <w:jc w:val="right"/>
              <w:rPr>
                <w:lang w:val="en-US"/>
              </w:rPr>
            </w:pPr>
            <w:r>
              <w:rPr>
                <w:rFonts w:ascii="Verdana" w:hAnsi="Verdana"/>
                <w:i/>
                <w:iCs/>
                <w:color w:val="0000FA"/>
                <w:sz w:val="16"/>
                <w:szCs w:val="16"/>
                <w:lang w:val="en-US"/>
              </w:rPr>
              <w:t>Section reformed DOF 07-12-2020 – effective date 07-06-2021</w:t>
            </w:r>
          </w:p>
        </w:tc>
      </w:tr>
      <w:tr w:rsidR="00C856B9" w:rsidRPr="008D4169" w14:paraId="503A8B5E" w14:textId="77777777" w:rsidTr="003866E4">
        <w:tc>
          <w:tcPr>
            <w:tcW w:w="4679" w:type="dxa"/>
            <w:shd w:val="clear" w:color="auto" w:fill="auto"/>
          </w:tcPr>
          <w:p w14:paraId="0872404F"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sz w:val="16"/>
                <w:szCs w:val="16"/>
              </w:rPr>
              <w:lastRenderedPageBreak/>
              <w:t xml:space="preserve">XI. </w:t>
            </w:r>
            <w:r w:rsidRPr="00953DA2">
              <w:rPr>
                <w:rFonts w:ascii="Verdana" w:hAnsi="Verdana"/>
                <w:sz w:val="16"/>
                <w:szCs w:val="16"/>
              </w:rPr>
              <w:t>Establecer las bases de regulación de tarifas en la prestación de los servicios marítimos en el territorio nacional, incluidos los de navegación costera y de aguas interiores, cuando en opinión de la Comisión Federal de Competencia Económica no existan condiciones de competencia efectiva;</w:t>
            </w:r>
          </w:p>
        </w:tc>
        <w:tc>
          <w:tcPr>
            <w:tcW w:w="4681" w:type="dxa"/>
            <w:shd w:val="clear" w:color="auto" w:fill="auto"/>
          </w:tcPr>
          <w:p w14:paraId="2219BB7E" w14:textId="77777777" w:rsidR="00C856B9" w:rsidRPr="00953DA2" w:rsidRDefault="00C856B9" w:rsidP="00C856B9">
            <w:pPr>
              <w:jc w:val="both"/>
              <w:rPr>
                <w:lang w:val="en-US"/>
              </w:rPr>
            </w:pPr>
            <w:r w:rsidRPr="00953DA2">
              <w:rPr>
                <w:rFonts w:ascii="Verdana" w:hAnsi="Verdana"/>
                <w:b/>
                <w:bCs/>
                <w:sz w:val="16"/>
                <w:szCs w:val="16"/>
                <w:lang w:val="en-US"/>
              </w:rPr>
              <w:t>XI.</w:t>
            </w:r>
            <w:r w:rsidRPr="00953DA2">
              <w:rPr>
                <w:lang w:val="en-US"/>
              </w:rPr>
              <w:t xml:space="preserve"> </w:t>
            </w:r>
            <w:r w:rsidRPr="00953DA2">
              <w:rPr>
                <w:rFonts w:ascii="Verdana" w:hAnsi="Verdana"/>
                <w:sz w:val="16"/>
                <w:szCs w:val="16"/>
                <w:lang w:val="en-US"/>
              </w:rPr>
              <w:t>Establish the criteria for tariff regulation in the provision of maritime services in the national territory, including coastal navigation and inland water, when in the opinion of the Federal Commission of Economic Competition there are no conditions of effective competition;</w:t>
            </w:r>
            <w:r w:rsidRPr="00953DA2">
              <w:rPr>
                <w:lang w:val="en-US"/>
              </w:rPr>
              <w:t xml:space="preserve"> </w:t>
            </w:r>
          </w:p>
        </w:tc>
      </w:tr>
      <w:tr w:rsidR="00C856B9" w:rsidRPr="008D4169" w14:paraId="58B5941D" w14:textId="77777777" w:rsidTr="003866E4">
        <w:tc>
          <w:tcPr>
            <w:tcW w:w="4679" w:type="dxa"/>
            <w:shd w:val="clear" w:color="auto" w:fill="auto"/>
          </w:tcPr>
          <w:p w14:paraId="710170A2"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F4AEEBC"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6EF1412B" w14:textId="77777777" w:rsidTr="003866E4">
        <w:tc>
          <w:tcPr>
            <w:tcW w:w="4679" w:type="dxa"/>
            <w:shd w:val="clear" w:color="auto" w:fill="auto"/>
          </w:tcPr>
          <w:p w14:paraId="48FFF301"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sz w:val="16"/>
                <w:szCs w:val="16"/>
              </w:rPr>
              <w:t>XII.</w:t>
            </w:r>
            <w:r w:rsidRPr="00953DA2">
              <w:rPr>
                <w:rFonts w:ascii="Verdana" w:hAnsi="Verdana"/>
                <w:sz w:val="16"/>
                <w:szCs w:val="16"/>
              </w:rPr>
              <w:t xml:space="preserve"> Solicitar la intervención de la Secretaría de Economía, cuando presuma la existencia de prácticas comerciales internacionales violatorias de la legislación nacional en materia de comercio exterior, así como de los Tratados Internacionales;</w:t>
            </w:r>
          </w:p>
        </w:tc>
        <w:tc>
          <w:tcPr>
            <w:tcW w:w="4681" w:type="dxa"/>
            <w:shd w:val="clear" w:color="auto" w:fill="auto"/>
          </w:tcPr>
          <w:p w14:paraId="1E1A385E" w14:textId="77777777" w:rsidR="00C856B9" w:rsidRPr="00953DA2" w:rsidRDefault="00C856B9" w:rsidP="00C856B9">
            <w:pPr>
              <w:jc w:val="both"/>
              <w:rPr>
                <w:lang w:val="en-US"/>
              </w:rPr>
            </w:pPr>
            <w:r w:rsidRPr="00953DA2">
              <w:rPr>
                <w:rFonts w:ascii="Verdana" w:hAnsi="Verdana"/>
                <w:b/>
                <w:bCs/>
                <w:sz w:val="16"/>
                <w:szCs w:val="16"/>
                <w:lang w:val="en-US"/>
              </w:rPr>
              <w:t>XII.</w:t>
            </w:r>
            <w:r w:rsidRPr="00953DA2">
              <w:rPr>
                <w:lang w:val="en-US"/>
              </w:rPr>
              <w:t xml:space="preserve"> </w:t>
            </w:r>
            <w:r w:rsidRPr="00953DA2">
              <w:rPr>
                <w:rFonts w:ascii="Verdana" w:hAnsi="Verdana"/>
                <w:sz w:val="16"/>
                <w:szCs w:val="16"/>
                <w:lang w:val="en-US"/>
              </w:rPr>
              <w:t>Request the intervention of the Secretary of Economy, when the existence of international commercial practices that violate the national legislation on foreign trade are assumed, as well as the International Treaties;</w:t>
            </w:r>
            <w:r w:rsidRPr="00953DA2">
              <w:rPr>
                <w:lang w:val="en-US"/>
              </w:rPr>
              <w:t xml:space="preserve"> </w:t>
            </w:r>
          </w:p>
        </w:tc>
      </w:tr>
      <w:tr w:rsidR="00C856B9" w:rsidRPr="008D4169" w14:paraId="068AA8F7" w14:textId="77777777" w:rsidTr="003866E4">
        <w:tc>
          <w:tcPr>
            <w:tcW w:w="4679" w:type="dxa"/>
            <w:shd w:val="clear" w:color="auto" w:fill="auto"/>
          </w:tcPr>
          <w:p w14:paraId="385DF25A"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0727378C"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4922944" w14:textId="77777777" w:rsidTr="003866E4">
        <w:tc>
          <w:tcPr>
            <w:tcW w:w="4679" w:type="dxa"/>
            <w:shd w:val="clear" w:color="auto" w:fill="auto"/>
          </w:tcPr>
          <w:p w14:paraId="1080BA90"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sz w:val="16"/>
                <w:szCs w:val="16"/>
              </w:rPr>
              <w:t>XIII.</w:t>
            </w:r>
            <w:r w:rsidRPr="00953DA2">
              <w:rPr>
                <w:rFonts w:ascii="Verdana" w:hAnsi="Verdana"/>
                <w:sz w:val="16"/>
                <w:szCs w:val="16"/>
              </w:rPr>
              <w:t xml:space="preserve"> Solicitar la intervención de la Comisión Federal de Competencia Económica, cuando presuma la existencia de prácticas violatorias a la Ley Federal de Competencia Económica, así como coadyuvar en la investigación correspondiente;</w:t>
            </w:r>
          </w:p>
        </w:tc>
        <w:tc>
          <w:tcPr>
            <w:tcW w:w="4681" w:type="dxa"/>
            <w:shd w:val="clear" w:color="auto" w:fill="auto"/>
          </w:tcPr>
          <w:p w14:paraId="3581EDF2" w14:textId="77777777" w:rsidR="00C856B9" w:rsidRPr="00953DA2" w:rsidRDefault="00C856B9" w:rsidP="00C856B9">
            <w:pPr>
              <w:jc w:val="both"/>
              <w:rPr>
                <w:lang w:val="en-US"/>
              </w:rPr>
            </w:pPr>
            <w:r w:rsidRPr="00953DA2">
              <w:rPr>
                <w:rFonts w:ascii="Verdana" w:hAnsi="Verdana"/>
                <w:b/>
                <w:bCs/>
                <w:sz w:val="16"/>
                <w:szCs w:val="16"/>
                <w:lang w:val="en-US"/>
              </w:rPr>
              <w:t>XIII.</w:t>
            </w:r>
            <w:r w:rsidRPr="00953DA2">
              <w:rPr>
                <w:lang w:val="en-US"/>
              </w:rPr>
              <w:t xml:space="preserve"> </w:t>
            </w:r>
            <w:r w:rsidRPr="00953DA2">
              <w:rPr>
                <w:rFonts w:ascii="Verdana" w:hAnsi="Verdana"/>
                <w:sz w:val="16"/>
                <w:szCs w:val="16"/>
                <w:lang w:val="en-US"/>
              </w:rPr>
              <w:t>Request the intervention of the Federal Commission of Economic Competition, when it presumes the existence of practices that violate the Federal Law of Economic Competition, as well as assist in the corresponding investigation;</w:t>
            </w:r>
            <w:r w:rsidRPr="00953DA2">
              <w:rPr>
                <w:lang w:val="en-US"/>
              </w:rPr>
              <w:t xml:space="preserve"> </w:t>
            </w:r>
          </w:p>
        </w:tc>
      </w:tr>
      <w:tr w:rsidR="00C856B9" w:rsidRPr="008D4169" w14:paraId="1339B0E0" w14:textId="77777777" w:rsidTr="003866E4">
        <w:tc>
          <w:tcPr>
            <w:tcW w:w="4679" w:type="dxa"/>
            <w:shd w:val="clear" w:color="auto" w:fill="auto"/>
          </w:tcPr>
          <w:p w14:paraId="0645F311"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48A9317"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6E45154A" w14:textId="77777777" w:rsidTr="003866E4">
        <w:tc>
          <w:tcPr>
            <w:tcW w:w="4679" w:type="dxa"/>
            <w:shd w:val="clear" w:color="auto" w:fill="auto"/>
          </w:tcPr>
          <w:p w14:paraId="27433AD9" w14:textId="208760F8" w:rsidR="00C856B9" w:rsidRPr="00953DA2" w:rsidRDefault="0069482A" w:rsidP="00C856B9">
            <w:pPr>
              <w:pStyle w:val="Texto"/>
              <w:spacing w:after="0" w:line="240" w:lineRule="auto"/>
              <w:ind w:firstLine="0"/>
              <w:rPr>
                <w:rFonts w:ascii="Verdana" w:hAnsi="Verdana"/>
                <w:sz w:val="16"/>
                <w:szCs w:val="16"/>
              </w:rPr>
            </w:pPr>
            <w:r>
              <w:rPr>
                <w:rFonts w:ascii="Verdana" w:hAnsi="Verdana"/>
                <w:b/>
                <w:sz w:val="16"/>
                <w:szCs w:val="16"/>
              </w:rPr>
              <w:t>XIV.</w:t>
            </w:r>
            <w:r>
              <w:rPr>
                <w:rFonts w:ascii="Verdana" w:hAnsi="Verdana"/>
                <w:sz w:val="16"/>
                <w:szCs w:val="16"/>
              </w:rPr>
              <w:t xml:space="preserve"> Imponer sanciones por infracciones a esta Ley, a sus reglamentos, y a los Tratados Internacionales vigentes en las materias que le correspondan conforme a este ordenamiento;</w:t>
            </w:r>
          </w:p>
        </w:tc>
        <w:tc>
          <w:tcPr>
            <w:tcW w:w="4681" w:type="dxa"/>
            <w:shd w:val="clear" w:color="auto" w:fill="auto"/>
          </w:tcPr>
          <w:p w14:paraId="59355685" w14:textId="5F854A04" w:rsidR="00C856B9" w:rsidRPr="00953DA2" w:rsidRDefault="0069482A" w:rsidP="00C856B9">
            <w:pPr>
              <w:jc w:val="both"/>
              <w:rPr>
                <w:lang w:val="en-US"/>
              </w:rPr>
            </w:pPr>
            <w:r w:rsidRPr="0069482A">
              <w:rPr>
                <w:rFonts w:ascii="Verdana" w:hAnsi="Verdana"/>
                <w:b/>
                <w:bCs/>
                <w:sz w:val="16"/>
                <w:szCs w:val="16"/>
                <w:lang w:val="en-US"/>
              </w:rPr>
              <w:t xml:space="preserve">XIV. </w:t>
            </w:r>
            <w:r w:rsidRPr="0069482A">
              <w:rPr>
                <w:rFonts w:ascii="Verdana" w:hAnsi="Verdana"/>
                <w:sz w:val="16"/>
                <w:szCs w:val="16"/>
                <w:lang w:val="en-US"/>
              </w:rPr>
              <w:t>Impose sanctions for infractions of this Law, its regulations, and the International Treaties in force in the matters that correspond to it in accordance with this regulation;</w:t>
            </w:r>
          </w:p>
        </w:tc>
      </w:tr>
      <w:tr w:rsidR="00C856B9" w:rsidRPr="0069482A" w14:paraId="7784E369" w14:textId="77777777" w:rsidTr="003866E4">
        <w:tc>
          <w:tcPr>
            <w:tcW w:w="4679" w:type="dxa"/>
            <w:shd w:val="clear" w:color="auto" w:fill="auto"/>
          </w:tcPr>
          <w:p w14:paraId="6B4EA414" w14:textId="094B9D3B" w:rsidR="00C856B9" w:rsidRPr="0069482A" w:rsidRDefault="0069482A" w:rsidP="0069482A">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reformada DOF 07-12-2020 – entra en vigor 07-06-2021</w:t>
            </w:r>
          </w:p>
        </w:tc>
        <w:tc>
          <w:tcPr>
            <w:tcW w:w="4681" w:type="dxa"/>
            <w:shd w:val="clear" w:color="auto" w:fill="auto"/>
          </w:tcPr>
          <w:p w14:paraId="42F97832" w14:textId="384C0CC3" w:rsidR="00C856B9" w:rsidRPr="0069482A" w:rsidRDefault="0069482A" w:rsidP="0069482A">
            <w:pPr>
              <w:jc w:val="right"/>
              <w:rPr>
                <w:lang w:val="en-US"/>
              </w:rPr>
            </w:pPr>
            <w:r>
              <w:rPr>
                <w:rFonts w:ascii="Verdana" w:hAnsi="Verdana"/>
                <w:i/>
                <w:iCs/>
                <w:color w:val="0000FA"/>
                <w:sz w:val="16"/>
                <w:szCs w:val="16"/>
                <w:lang w:val="en-US"/>
              </w:rPr>
              <w:t>Section reformed DOF 07-12-2020 – effective date 07-06-2021</w:t>
            </w:r>
          </w:p>
        </w:tc>
      </w:tr>
      <w:tr w:rsidR="00C856B9" w:rsidRPr="008D4169" w14:paraId="3A0AD14C" w14:textId="77777777" w:rsidTr="003866E4">
        <w:tc>
          <w:tcPr>
            <w:tcW w:w="4679" w:type="dxa"/>
            <w:shd w:val="clear" w:color="auto" w:fill="auto"/>
          </w:tcPr>
          <w:p w14:paraId="40153DC3" w14:textId="42714BD5" w:rsidR="00C856B9" w:rsidRPr="00953DA2" w:rsidRDefault="0069482A" w:rsidP="00C856B9">
            <w:pPr>
              <w:pStyle w:val="Texto"/>
              <w:spacing w:after="0" w:line="240" w:lineRule="auto"/>
              <w:ind w:firstLine="0"/>
              <w:rPr>
                <w:rFonts w:ascii="Verdana" w:hAnsi="Verdana"/>
                <w:sz w:val="16"/>
                <w:szCs w:val="16"/>
              </w:rPr>
            </w:pPr>
            <w:r>
              <w:rPr>
                <w:rFonts w:ascii="Verdana" w:hAnsi="Verdana"/>
                <w:b/>
                <w:sz w:val="16"/>
                <w:szCs w:val="16"/>
              </w:rPr>
              <w:t>XV.</w:t>
            </w:r>
            <w:r>
              <w:rPr>
                <w:rFonts w:ascii="Verdana" w:hAnsi="Verdana"/>
                <w:sz w:val="16"/>
                <w:szCs w:val="16"/>
              </w:rPr>
              <w:t xml:space="preserve"> Abanderar y matricular las embarcaciones y los artefactos navales como mexicanos;</w:t>
            </w:r>
          </w:p>
        </w:tc>
        <w:tc>
          <w:tcPr>
            <w:tcW w:w="4681" w:type="dxa"/>
            <w:shd w:val="clear" w:color="auto" w:fill="auto"/>
          </w:tcPr>
          <w:p w14:paraId="09EF3D2E" w14:textId="0B8ECD66" w:rsidR="00C856B9" w:rsidRPr="0069482A" w:rsidRDefault="0069482A" w:rsidP="00C856B9">
            <w:pPr>
              <w:jc w:val="both"/>
              <w:rPr>
                <w:lang w:val="en-US"/>
              </w:rPr>
            </w:pPr>
            <w:r w:rsidRPr="0069482A">
              <w:rPr>
                <w:rFonts w:ascii="Verdana" w:hAnsi="Verdana"/>
                <w:b/>
                <w:bCs/>
                <w:sz w:val="16"/>
                <w:szCs w:val="16"/>
                <w:lang w:val="en-US"/>
              </w:rPr>
              <w:t xml:space="preserve">XV. </w:t>
            </w:r>
            <w:r w:rsidRPr="0069482A">
              <w:rPr>
                <w:rFonts w:ascii="Verdana" w:hAnsi="Verdana"/>
                <w:sz w:val="16"/>
                <w:szCs w:val="16"/>
                <w:lang w:val="en-US"/>
              </w:rPr>
              <w:t>Flag and register vessels and naval artifacts as Mexican;</w:t>
            </w:r>
          </w:p>
        </w:tc>
      </w:tr>
      <w:tr w:rsidR="00C856B9" w:rsidRPr="0069482A" w14:paraId="1EF7DD22" w14:textId="77777777" w:rsidTr="003866E4">
        <w:tc>
          <w:tcPr>
            <w:tcW w:w="4679" w:type="dxa"/>
            <w:shd w:val="clear" w:color="auto" w:fill="auto"/>
          </w:tcPr>
          <w:p w14:paraId="4C0C244E" w14:textId="4E534E82" w:rsidR="00C856B9" w:rsidRPr="00953DA2" w:rsidRDefault="0069482A" w:rsidP="0069482A">
            <w:pPr>
              <w:pStyle w:val="PlainText"/>
              <w:jc w:val="right"/>
              <w:rPr>
                <w:rFonts w:ascii="Verdana" w:eastAsia="MS Mincho" w:hAnsi="Verdana"/>
                <w:i/>
                <w:iCs/>
                <w:color w:val="0000FF"/>
                <w:sz w:val="16"/>
                <w:szCs w:val="16"/>
              </w:rPr>
            </w:pPr>
            <w:r>
              <w:rPr>
                <w:rFonts w:ascii="Verdana" w:hAnsi="Verdana"/>
                <w:i/>
                <w:iCs/>
                <w:color w:val="0000FA"/>
                <w:sz w:val="16"/>
                <w:szCs w:val="16"/>
              </w:rPr>
              <w:t>Sección reformada DOF 07-12-2020 – entra en vigor 07-06-2021</w:t>
            </w:r>
          </w:p>
        </w:tc>
        <w:tc>
          <w:tcPr>
            <w:tcW w:w="4681" w:type="dxa"/>
            <w:shd w:val="clear" w:color="auto" w:fill="auto"/>
          </w:tcPr>
          <w:p w14:paraId="08D99A0F" w14:textId="1B15330C" w:rsidR="00C856B9" w:rsidRPr="00953DA2" w:rsidRDefault="0069482A" w:rsidP="0069482A">
            <w:pPr>
              <w:jc w:val="right"/>
              <w:rPr>
                <w:lang w:val="en-US"/>
              </w:rPr>
            </w:pPr>
            <w:r>
              <w:rPr>
                <w:rFonts w:ascii="Verdana" w:hAnsi="Verdana"/>
                <w:i/>
                <w:iCs/>
                <w:color w:val="0000FA"/>
                <w:sz w:val="16"/>
                <w:szCs w:val="16"/>
                <w:lang w:val="en-US"/>
              </w:rPr>
              <w:t>Section reformed DOF 07-12-2020 – effective date 07-06-2021</w:t>
            </w:r>
          </w:p>
        </w:tc>
      </w:tr>
      <w:tr w:rsidR="00C856B9" w:rsidRPr="0069482A" w14:paraId="10344725" w14:textId="77777777" w:rsidTr="003866E4">
        <w:tc>
          <w:tcPr>
            <w:tcW w:w="4679" w:type="dxa"/>
            <w:shd w:val="clear" w:color="auto" w:fill="auto"/>
          </w:tcPr>
          <w:p w14:paraId="25EB3739" w14:textId="793E0692" w:rsidR="00C856B9" w:rsidRPr="0069482A" w:rsidRDefault="0069482A" w:rsidP="00C856B9">
            <w:pPr>
              <w:pStyle w:val="Texto"/>
              <w:spacing w:after="0" w:line="240" w:lineRule="auto"/>
              <w:ind w:firstLine="0"/>
              <w:rPr>
                <w:rFonts w:ascii="Verdana" w:hAnsi="Verdana"/>
                <w:sz w:val="16"/>
                <w:szCs w:val="16"/>
              </w:rPr>
            </w:pPr>
            <w:r>
              <w:rPr>
                <w:rFonts w:ascii="Verdana" w:hAnsi="Verdana"/>
                <w:b/>
                <w:sz w:val="16"/>
                <w:szCs w:val="16"/>
              </w:rPr>
              <w:t>XVI.</w:t>
            </w:r>
            <w:r>
              <w:rPr>
                <w:rFonts w:ascii="Verdana" w:hAnsi="Verdana"/>
                <w:sz w:val="16"/>
                <w:szCs w:val="16"/>
              </w:rPr>
              <w:t xml:space="preserve"> Certificar las singladuras, expedir las libretas de mar e identidad marítima del personal embarcado de la Marina Mercante mexicana;</w:t>
            </w:r>
          </w:p>
        </w:tc>
        <w:tc>
          <w:tcPr>
            <w:tcW w:w="4681" w:type="dxa"/>
            <w:shd w:val="clear" w:color="auto" w:fill="auto"/>
          </w:tcPr>
          <w:p w14:paraId="4BB23F54" w14:textId="3458A931" w:rsidR="00C856B9" w:rsidRPr="0069482A" w:rsidRDefault="0069482A" w:rsidP="00C856B9">
            <w:pPr>
              <w:jc w:val="both"/>
              <w:rPr>
                <w:lang w:val="en-US"/>
              </w:rPr>
            </w:pPr>
            <w:r w:rsidRPr="0069482A">
              <w:rPr>
                <w:rFonts w:ascii="Verdana" w:hAnsi="Verdana"/>
                <w:b/>
                <w:bCs/>
                <w:sz w:val="16"/>
                <w:szCs w:val="16"/>
                <w:lang w:val="en-US"/>
              </w:rPr>
              <w:t xml:space="preserve">XVI. </w:t>
            </w:r>
            <w:r w:rsidRPr="0069482A">
              <w:rPr>
                <w:rFonts w:ascii="Verdana" w:hAnsi="Verdana"/>
                <w:sz w:val="16"/>
                <w:szCs w:val="16"/>
                <w:lang w:val="en-US"/>
              </w:rPr>
              <w:t>Certify the voyages, issue the sea books and maritime identity of the personnel embarked from the Mexican Merchant Navy;</w:t>
            </w:r>
          </w:p>
        </w:tc>
      </w:tr>
      <w:tr w:rsidR="0069482A" w:rsidRPr="0069482A" w14:paraId="4A06FF79" w14:textId="77777777" w:rsidTr="003866E4">
        <w:tc>
          <w:tcPr>
            <w:tcW w:w="4679" w:type="dxa"/>
            <w:shd w:val="clear" w:color="auto" w:fill="auto"/>
          </w:tcPr>
          <w:p w14:paraId="3EBF7050" w14:textId="3B98F5B3" w:rsidR="0069482A" w:rsidRPr="0069482A" w:rsidRDefault="0069482A" w:rsidP="0069482A">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51447345" w14:textId="533E2024" w:rsidR="0069482A" w:rsidRPr="0069482A" w:rsidRDefault="0069482A" w:rsidP="0069482A">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9482A" w:rsidRPr="0069482A" w14:paraId="7BE63C55" w14:textId="77777777" w:rsidTr="003866E4">
        <w:tc>
          <w:tcPr>
            <w:tcW w:w="4679" w:type="dxa"/>
            <w:shd w:val="clear" w:color="auto" w:fill="auto"/>
          </w:tcPr>
          <w:p w14:paraId="3B50F79D" w14:textId="6A286C6B" w:rsidR="0069482A" w:rsidRPr="0069482A" w:rsidRDefault="0069482A" w:rsidP="00C856B9">
            <w:pPr>
              <w:pStyle w:val="Texto"/>
              <w:spacing w:after="0" w:line="240" w:lineRule="auto"/>
              <w:ind w:firstLine="0"/>
              <w:rPr>
                <w:rFonts w:ascii="Verdana" w:hAnsi="Verdana"/>
                <w:sz w:val="16"/>
                <w:szCs w:val="16"/>
              </w:rPr>
            </w:pPr>
            <w:r>
              <w:rPr>
                <w:rFonts w:ascii="Verdana" w:hAnsi="Verdana"/>
                <w:b/>
                <w:sz w:val="16"/>
                <w:szCs w:val="16"/>
              </w:rPr>
              <w:t>XVII.</w:t>
            </w:r>
            <w:r>
              <w:rPr>
                <w:rFonts w:ascii="Verdana" w:hAnsi="Verdana"/>
                <w:sz w:val="16"/>
                <w:szCs w:val="16"/>
              </w:rPr>
              <w:t xml:space="preserve"> Vigilar que las vías generales de comunicación por agua y la navegación, cumplan con las condiciones de seguridad y señalamiento marítimo;</w:t>
            </w:r>
          </w:p>
        </w:tc>
        <w:tc>
          <w:tcPr>
            <w:tcW w:w="4681" w:type="dxa"/>
            <w:shd w:val="clear" w:color="auto" w:fill="auto"/>
          </w:tcPr>
          <w:p w14:paraId="2C380360" w14:textId="14CA0091" w:rsidR="0069482A" w:rsidRPr="0069482A" w:rsidRDefault="0069482A" w:rsidP="00C856B9">
            <w:pPr>
              <w:jc w:val="both"/>
              <w:rPr>
                <w:rFonts w:ascii="Verdana" w:hAnsi="Verdana"/>
                <w:sz w:val="16"/>
                <w:szCs w:val="16"/>
                <w:lang w:val="en-US"/>
              </w:rPr>
            </w:pPr>
            <w:r w:rsidRPr="0069482A">
              <w:rPr>
                <w:rFonts w:ascii="Verdana" w:hAnsi="Verdana"/>
                <w:b/>
                <w:bCs/>
                <w:sz w:val="16"/>
                <w:szCs w:val="16"/>
                <w:lang w:val="en-US"/>
              </w:rPr>
              <w:t xml:space="preserve">XVII. </w:t>
            </w:r>
            <w:r w:rsidRPr="0069482A">
              <w:rPr>
                <w:rFonts w:ascii="Verdana" w:hAnsi="Verdana"/>
                <w:sz w:val="16"/>
                <w:szCs w:val="16"/>
                <w:lang w:val="en-US"/>
              </w:rPr>
              <w:t>Ensure that the general routes of communication by water and navigation, comply with the conditions of safety and maritime signaling;</w:t>
            </w:r>
          </w:p>
        </w:tc>
      </w:tr>
      <w:tr w:rsidR="0069482A" w:rsidRPr="0065764F" w14:paraId="5E6AEF04" w14:textId="77777777" w:rsidTr="003866E4">
        <w:tc>
          <w:tcPr>
            <w:tcW w:w="4679" w:type="dxa"/>
            <w:shd w:val="clear" w:color="auto" w:fill="auto"/>
          </w:tcPr>
          <w:p w14:paraId="41ECD6A7" w14:textId="03C1860F" w:rsidR="0069482A" w:rsidRPr="0065764F" w:rsidRDefault="0065764F" w:rsidP="0065764F">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35F3A0C1" w14:textId="3790878B" w:rsidR="0069482A" w:rsidRPr="0065764F" w:rsidRDefault="0065764F" w:rsidP="0065764F">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9482A" w:rsidRPr="0069482A" w14:paraId="3F5FA793" w14:textId="77777777" w:rsidTr="003866E4">
        <w:tc>
          <w:tcPr>
            <w:tcW w:w="4679" w:type="dxa"/>
            <w:shd w:val="clear" w:color="auto" w:fill="auto"/>
          </w:tcPr>
          <w:p w14:paraId="391841E7" w14:textId="5F54E886" w:rsidR="0069482A" w:rsidRPr="0069482A" w:rsidRDefault="0069482A" w:rsidP="00C856B9">
            <w:pPr>
              <w:pStyle w:val="Texto"/>
              <w:spacing w:after="0" w:line="240" w:lineRule="auto"/>
              <w:ind w:firstLine="0"/>
              <w:rPr>
                <w:rFonts w:ascii="Verdana" w:hAnsi="Verdana"/>
                <w:sz w:val="16"/>
                <w:szCs w:val="16"/>
              </w:rPr>
            </w:pPr>
            <w:r>
              <w:rPr>
                <w:rFonts w:ascii="Verdana" w:hAnsi="Verdana"/>
                <w:b/>
                <w:sz w:val="16"/>
                <w:szCs w:val="16"/>
              </w:rPr>
              <w:t>XVIII.</w:t>
            </w:r>
            <w:r>
              <w:rPr>
                <w:rFonts w:ascii="Verdana" w:hAnsi="Verdana"/>
                <w:sz w:val="16"/>
                <w:szCs w:val="16"/>
              </w:rPr>
              <w:t xml:space="preserve"> Vigilar la seguridad de la navegación y la salvaguarda de la vida humana en el mar;</w:t>
            </w:r>
          </w:p>
        </w:tc>
        <w:tc>
          <w:tcPr>
            <w:tcW w:w="4681" w:type="dxa"/>
            <w:shd w:val="clear" w:color="auto" w:fill="auto"/>
          </w:tcPr>
          <w:p w14:paraId="72A5028C" w14:textId="535D70E3" w:rsidR="0069482A" w:rsidRPr="0069482A" w:rsidRDefault="0069482A" w:rsidP="00C856B9">
            <w:pPr>
              <w:jc w:val="both"/>
              <w:rPr>
                <w:rFonts w:ascii="Verdana" w:hAnsi="Verdana"/>
                <w:sz w:val="16"/>
                <w:szCs w:val="16"/>
                <w:lang w:val="en-US"/>
              </w:rPr>
            </w:pPr>
            <w:r w:rsidRPr="0069482A">
              <w:rPr>
                <w:rFonts w:ascii="Verdana" w:hAnsi="Verdana"/>
                <w:b/>
                <w:bCs/>
                <w:sz w:val="16"/>
                <w:szCs w:val="16"/>
                <w:lang w:val="en-US"/>
              </w:rPr>
              <w:t xml:space="preserve">XVIII. </w:t>
            </w:r>
            <w:r w:rsidRPr="0069482A">
              <w:rPr>
                <w:rFonts w:ascii="Verdana" w:hAnsi="Verdana"/>
                <w:sz w:val="16"/>
                <w:szCs w:val="16"/>
                <w:lang w:val="en-US"/>
              </w:rPr>
              <w:t>Monitor the safety of navigation and the safeguarding of human life at sea;</w:t>
            </w:r>
          </w:p>
        </w:tc>
      </w:tr>
      <w:tr w:rsidR="0069482A" w:rsidRPr="0065764F" w14:paraId="11882108" w14:textId="77777777" w:rsidTr="003866E4">
        <w:tc>
          <w:tcPr>
            <w:tcW w:w="4679" w:type="dxa"/>
            <w:shd w:val="clear" w:color="auto" w:fill="auto"/>
          </w:tcPr>
          <w:p w14:paraId="714E4A4D" w14:textId="5B7999B4" w:rsidR="0069482A" w:rsidRPr="0065764F" w:rsidRDefault="0065764F" w:rsidP="0065764F">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6385728B" w14:textId="0F1CD969" w:rsidR="0069482A" w:rsidRPr="0065764F" w:rsidRDefault="0065764F" w:rsidP="0065764F">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9482A" w:rsidRPr="0069482A" w14:paraId="3903F5C5" w14:textId="77777777" w:rsidTr="003866E4">
        <w:tc>
          <w:tcPr>
            <w:tcW w:w="4679" w:type="dxa"/>
            <w:shd w:val="clear" w:color="auto" w:fill="auto"/>
          </w:tcPr>
          <w:p w14:paraId="164F3CCE" w14:textId="048FD1E9" w:rsidR="0069482A" w:rsidRPr="0069482A" w:rsidRDefault="0069482A" w:rsidP="00C856B9">
            <w:pPr>
              <w:pStyle w:val="Texto"/>
              <w:spacing w:after="0" w:line="240" w:lineRule="auto"/>
              <w:ind w:firstLine="0"/>
              <w:rPr>
                <w:rFonts w:ascii="Verdana" w:hAnsi="Verdana"/>
                <w:sz w:val="16"/>
                <w:szCs w:val="16"/>
              </w:rPr>
            </w:pPr>
            <w:r>
              <w:rPr>
                <w:rFonts w:ascii="Verdana" w:hAnsi="Verdana"/>
                <w:b/>
                <w:sz w:val="16"/>
                <w:szCs w:val="16"/>
              </w:rPr>
              <w:t>XIX.</w:t>
            </w:r>
            <w:r>
              <w:rPr>
                <w:rFonts w:ascii="Verdana" w:hAnsi="Verdana"/>
                <w:sz w:val="16"/>
                <w:szCs w:val="16"/>
              </w:rPr>
              <w:t xml:space="preserve"> Organizar, regular y, en su caso, prestar servicios de ayuda a la navegación y radiocomunicación marítima;</w:t>
            </w:r>
          </w:p>
        </w:tc>
        <w:tc>
          <w:tcPr>
            <w:tcW w:w="4681" w:type="dxa"/>
            <w:shd w:val="clear" w:color="auto" w:fill="auto"/>
          </w:tcPr>
          <w:p w14:paraId="78DC5DB6" w14:textId="0D2BC41B" w:rsidR="0069482A" w:rsidRPr="0069482A" w:rsidRDefault="0069482A" w:rsidP="00C856B9">
            <w:pPr>
              <w:jc w:val="both"/>
              <w:rPr>
                <w:rFonts w:ascii="Verdana" w:hAnsi="Verdana"/>
                <w:sz w:val="16"/>
                <w:szCs w:val="16"/>
                <w:lang w:val="en-US"/>
              </w:rPr>
            </w:pPr>
            <w:r w:rsidRPr="0069482A">
              <w:rPr>
                <w:rFonts w:ascii="Verdana" w:hAnsi="Verdana"/>
                <w:b/>
                <w:bCs/>
                <w:sz w:val="16"/>
                <w:szCs w:val="16"/>
                <w:lang w:val="en-US"/>
              </w:rPr>
              <w:t xml:space="preserve">XIX. </w:t>
            </w:r>
            <w:r w:rsidRPr="0069482A">
              <w:rPr>
                <w:rFonts w:ascii="Verdana" w:hAnsi="Verdana"/>
                <w:sz w:val="16"/>
                <w:szCs w:val="16"/>
                <w:lang w:val="en-US"/>
              </w:rPr>
              <w:t>Organize, regulate and, where appropriate, provide services to aid navigation and maritime radio communication;</w:t>
            </w:r>
          </w:p>
        </w:tc>
      </w:tr>
      <w:tr w:rsidR="0069482A" w:rsidRPr="0065764F" w14:paraId="7A24EB8F" w14:textId="77777777" w:rsidTr="003866E4">
        <w:tc>
          <w:tcPr>
            <w:tcW w:w="4679" w:type="dxa"/>
            <w:shd w:val="clear" w:color="auto" w:fill="auto"/>
          </w:tcPr>
          <w:p w14:paraId="0FB596D8" w14:textId="18695103" w:rsidR="0069482A" w:rsidRPr="0065764F" w:rsidRDefault="0065764F" w:rsidP="0065764F">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44688E39" w14:textId="305BB63F" w:rsidR="0069482A" w:rsidRPr="0065764F" w:rsidRDefault="0065764F" w:rsidP="0065764F">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9482A" w:rsidRPr="0069482A" w14:paraId="55B97D9F" w14:textId="77777777" w:rsidTr="003866E4">
        <w:tc>
          <w:tcPr>
            <w:tcW w:w="4679" w:type="dxa"/>
            <w:shd w:val="clear" w:color="auto" w:fill="auto"/>
          </w:tcPr>
          <w:p w14:paraId="1A6E979A" w14:textId="1B17662C" w:rsidR="0069482A" w:rsidRPr="0069482A" w:rsidRDefault="0069482A" w:rsidP="00C856B9">
            <w:pPr>
              <w:pStyle w:val="Texto"/>
              <w:spacing w:after="0" w:line="240" w:lineRule="auto"/>
              <w:ind w:firstLine="0"/>
              <w:rPr>
                <w:rFonts w:ascii="Verdana" w:hAnsi="Verdana"/>
                <w:sz w:val="16"/>
                <w:szCs w:val="16"/>
              </w:rPr>
            </w:pPr>
            <w:r>
              <w:rPr>
                <w:rFonts w:ascii="Verdana" w:hAnsi="Verdana"/>
                <w:b/>
                <w:sz w:val="16"/>
                <w:szCs w:val="16"/>
              </w:rPr>
              <w:t>XX.</w:t>
            </w:r>
            <w:r>
              <w:rPr>
                <w:rFonts w:ascii="Verdana" w:hAnsi="Verdana"/>
                <w:sz w:val="16"/>
                <w:szCs w:val="16"/>
              </w:rPr>
              <w:t xml:space="preserve"> Inspeccionar y certificar en las embarcaciones y artefactos navales mexicanos, así como en instalaciones de servicios y de recepción de desechos, el cumplimiento de los Tratados Internacionales, la legislación nacional, los reglamentos y las normas oficiales mexicanas en materia de seguridad en la navegación y la vida humana en el mar, así como de prevención de la contaminación marina por embarcaciones;</w:t>
            </w:r>
          </w:p>
        </w:tc>
        <w:tc>
          <w:tcPr>
            <w:tcW w:w="4681" w:type="dxa"/>
            <w:shd w:val="clear" w:color="auto" w:fill="auto"/>
          </w:tcPr>
          <w:p w14:paraId="1FBAA0DA" w14:textId="4353F0BA" w:rsidR="0069482A" w:rsidRPr="0069482A" w:rsidRDefault="0069482A" w:rsidP="00C856B9">
            <w:pPr>
              <w:jc w:val="both"/>
              <w:rPr>
                <w:rFonts w:ascii="Verdana" w:hAnsi="Verdana"/>
                <w:sz w:val="16"/>
                <w:szCs w:val="16"/>
                <w:lang w:val="en-US"/>
              </w:rPr>
            </w:pPr>
            <w:r w:rsidRPr="0069482A">
              <w:rPr>
                <w:rFonts w:ascii="Verdana" w:hAnsi="Verdana"/>
                <w:b/>
                <w:bCs/>
                <w:sz w:val="16"/>
                <w:szCs w:val="16"/>
                <w:lang w:val="en-US"/>
              </w:rPr>
              <w:t xml:space="preserve">XX. </w:t>
            </w:r>
            <w:r w:rsidRPr="0069482A">
              <w:rPr>
                <w:rFonts w:ascii="Verdana" w:hAnsi="Verdana"/>
                <w:sz w:val="16"/>
                <w:szCs w:val="16"/>
                <w:lang w:val="en-US"/>
              </w:rPr>
              <w:t>Inspect and certify in Mexican vessels and naval artifacts, as well as in service facilities and waste reception facilities, compliance with International Treaties, national legislation, regulations and Official Mexican Standards in matters of safety in navigation and human life at sea, as well as the prevention of marine pollution by seagoing vessels;</w:t>
            </w:r>
          </w:p>
        </w:tc>
      </w:tr>
      <w:tr w:rsidR="0069482A" w:rsidRPr="0065764F" w14:paraId="4272A14A" w14:textId="77777777" w:rsidTr="003866E4">
        <w:tc>
          <w:tcPr>
            <w:tcW w:w="4679" w:type="dxa"/>
            <w:shd w:val="clear" w:color="auto" w:fill="auto"/>
          </w:tcPr>
          <w:p w14:paraId="375AB21F" w14:textId="13276AD6" w:rsidR="0069482A" w:rsidRPr="0065764F" w:rsidRDefault="0065764F" w:rsidP="0065764F">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2D70261B" w14:textId="1A495FAE" w:rsidR="0069482A" w:rsidRPr="0065764F" w:rsidRDefault="0065764F" w:rsidP="0065764F">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9482A" w:rsidRPr="0069482A" w14:paraId="1473058E" w14:textId="77777777" w:rsidTr="003866E4">
        <w:tc>
          <w:tcPr>
            <w:tcW w:w="4679" w:type="dxa"/>
            <w:shd w:val="clear" w:color="auto" w:fill="auto"/>
          </w:tcPr>
          <w:p w14:paraId="708DAC29" w14:textId="2C57CC7D" w:rsidR="0069482A" w:rsidRPr="0069482A" w:rsidRDefault="0069482A" w:rsidP="00C856B9">
            <w:pPr>
              <w:pStyle w:val="Texto"/>
              <w:spacing w:after="0" w:line="240" w:lineRule="auto"/>
              <w:ind w:firstLine="0"/>
              <w:rPr>
                <w:rFonts w:ascii="Verdana" w:hAnsi="Verdana"/>
                <w:sz w:val="16"/>
                <w:szCs w:val="16"/>
              </w:rPr>
            </w:pPr>
            <w:r>
              <w:rPr>
                <w:rFonts w:ascii="Verdana" w:hAnsi="Verdana"/>
                <w:b/>
                <w:sz w:val="16"/>
                <w:szCs w:val="16"/>
              </w:rPr>
              <w:t>XXI.</w:t>
            </w:r>
            <w:r>
              <w:rPr>
                <w:rFonts w:ascii="Verdana" w:hAnsi="Verdana"/>
                <w:sz w:val="16"/>
                <w:szCs w:val="16"/>
              </w:rPr>
              <w:t xml:space="preserve"> Inspeccionar a las embarcaciones y artefactos navales extranjeros, de conformidad con los tratados internacionales que resulten aplicables en el ámbito de su competencia;</w:t>
            </w:r>
          </w:p>
        </w:tc>
        <w:tc>
          <w:tcPr>
            <w:tcW w:w="4681" w:type="dxa"/>
            <w:shd w:val="clear" w:color="auto" w:fill="auto"/>
          </w:tcPr>
          <w:p w14:paraId="0612A5E5" w14:textId="109C8058" w:rsidR="0069482A" w:rsidRPr="0069482A" w:rsidRDefault="0069482A" w:rsidP="00C856B9">
            <w:pPr>
              <w:jc w:val="both"/>
              <w:rPr>
                <w:rFonts w:ascii="Verdana" w:hAnsi="Verdana"/>
                <w:sz w:val="16"/>
                <w:szCs w:val="16"/>
              </w:rPr>
            </w:pPr>
            <w:r>
              <w:rPr>
                <w:rFonts w:ascii="Verdana" w:hAnsi="Verdana"/>
                <w:b/>
                <w:sz w:val="16"/>
                <w:szCs w:val="16"/>
              </w:rPr>
              <w:t>XXI.</w:t>
            </w:r>
            <w:r>
              <w:rPr>
                <w:rFonts w:ascii="Verdana" w:hAnsi="Verdana"/>
                <w:sz w:val="16"/>
                <w:szCs w:val="16"/>
              </w:rPr>
              <w:t xml:space="preserve"> Inspeccionar a las embarcaciones y artefactos navales extranjeros, de conformidad con los tratados internacionales que resulten aplicables en el ámbito de su competencia;</w:t>
            </w:r>
          </w:p>
        </w:tc>
      </w:tr>
      <w:tr w:rsidR="0069482A" w:rsidRPr="0065764F" w14:paraId="121C607B" w14:textId="77777777" w:rsidTr="003866E4">
        <w:tc>
          <w:tcPr>
            <w:tcW w:w="4679" w:type="dxa"/>
            <w:shd w:val="clear" w:color="auto" w:fill="auto"/>
          </w:tcPr>
          <w:p w14:paraId="477D0AED" w14:textId="2BD3E4E7" w:rsidR="0069482A" w:rsidRPr="0069482A" w:rsidRDefault="0065764F" w:rsidP="0065764F">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23190688" w14:textId="05A0AEA0" w:rsidR="0069482A" w:rsidRPr="0065764F" w:rsidRDefault="0065764F" w:rsidP="0065764F">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9482A" w:rsidRPr="0069482A" w14:paraId="70091446" w14:textId="77777777" w:rsidTr="003866E4">
        <w:tc>
          <w:tcPr>
            <w:tcW w:w="4679" w:type="dxa"/>
            <w:shd w:val="clear" w:color="auto" w:fill="auto"/>
          </w:tcPr>
          <w:p w14:paraId="1400DA1C" w14:textId="55FEFEE6" w:rsidR="0069482A" w:rsidRPr="0069482A" w:rsidRDefault="0069482A" w:rsidP="00C856B9">
            <w:pPr>
              <w:pStyle w:val="Texto"/>
              <w:spacing w:after="0" w:line="240" w:lineRule="auto"/>
              <w:ind w:firstLine="0"/>
              <w:rPr>
                <w:rFonts w:ascii="Verdana" w:hAnsi="Verdana"/>
                <w:sz w:val="16"/>
                <w:szCs w:val="16"/>
              </w:rPr>
            </w:pPr>
            <w:r>
              <w:rPr>
                <w:rFonts w:ascii="Verdana" w:hAnsi="Verdana"/>
                <w:b/>
                <w:sz w:val="16"/>
                <w:szCs w:val="16"/>
              </w:rPr>
              <w:lastRenderedPageBreak/>
              <w:t>XXII.</w:t>
            </w:r>
            <w:r>
              <w:rPr>
                <w:rFonts w:ascii="Verdana" w:hAnsi="Verdana"/>
                <w:sz w:val="16"/>
                <w:szCs w:val="16"/>
              </w:rPr>
              <w:t xml:space="preserve"> Otorgar autorización de inspectores a terceros, para que realicen la verificación y certificación del cumplimiento de las normas que establezcan los Tratados Internacionales y la legislación nacional aplicable, manteniendo la supervisión sobre dichas personas;</w:t>
            </w:r>
          </w:p>
        </w:tc>
        <w:tc>
          <w:tcPr>
            <w:tcW w:w="4681" w:type="dxa"/>
            <w:shd w:val="clear" w:color="auto" w:fill="auto"/>
          </w:tcPr>
          <w:p w14:paraId="7FBC25F5" w14:textId="50B05CFF" w:rsidR="0069482A" w:rsidRPr="0069482A" w:rsidRDefault="0069482A" w:rsidP="00C856B9">
            <w:pPr>
              <w:jc w:val="both"/>
              <w:rPr>
                <w:rFonts w:ascii="Verdana" w:hAnsi="Verdana"/>
                <w:sz w:val="16"/>
                <w:szCs w:val="16"/>
                <w:lang w:val="en-US"/>
              </w:rPr>
            </w:pPr>
            <w:r w:rsidRPr="0069482A">
              <w:rPr>
                <w:rFonts w:ascii="Verdana" w:hAnsi="Verdana"/>
                <w:b/>
                <w:bCs/>
                <w:sz w:val="16"/>
                <w:szCs w:val="16"/>
                <w:lang w:val="en-US"/>
              </w:rPr>
              <w:t xml:space="preserve">XXII. </w:t>
            </w:r>
            <w:r w:rsidRPr="0069482A">
              <w:rPr>
                <w:rFonts w:ascii="Verdana" w:hAnsi="Verdana"/>
                <w:sz w:val="16"/>
                <w:szCs w:val="16"/>
                <w:lang w:val="en-US"/>
              </w:rPr>
              <w:t>Grant authorization of inspectors to third parties, so that they may carry out the verification and certification of compliance with the Standards established by the International Treaties and the applicable national legislation, maintaining supervision over said persons;</w:t>
            </w:r>
          </w:p>
        </w:tc>
      </w:tr>
      <w:tr w:rsidR="0069482A" w:rsidRPr="0065764F" w14:paraId="05CA868B" w14:textId="77777777" w:rsidTr="003866E4">
        <w:tc>
          <w:tcPr>
            <w:tcW w:w="4679" w:type="dxa"/>
            <w:shd w:val="clear" w:color="auto" w:fill="auto"/>
          </w:tcPr>
          <w:p w14:paraId="0C7718B6" w14:textId="173F8AE7" w:rsidR="0069482A" w:rsidRPr="0065764F" w:rsidRDefault="0065764F" w:rsidP="0065764F">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4FFBB138" w14:textId="73677477" w:rsidR="0069482A" w:rsidRPr="0065764F" w:rsidRDefault="0065764F" w:rsidP="0065764F">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9482A" w:rsidRPr="0069482A" w14:paraId="7848DF0E" w14:textId="77777777" w:rsidTr="003866E4">
        <w:tc>
          <w:tcPr>
            <w:tcW w:w="4679" w:type="dxa"/>
            <w:shd w:val="clear" w:color="auto" w:fill="auto"/>
          </w:tcPr>
          <w:p w14:paraId="4F203EF2" w14:textId="0DC0F6CF" w:rsidR="0069482A" w:rsidRPr="0069482A" w:rsidRDefault="0069482A" w:rsidP="00C856B9">
            <w:pPr>
              <w:pStyle w:val="Texto"/>
              <w:spacing w:after="0" w:line="240" w:lineRule="auto"/>
              <w:ind w:firstLine="0"/>
              <w:rPr>
                <w:rFonts w:ascii="Verdana" w:hAnsi="Verdana"/>
                <w:sz w:val="16"/>
                <w:szCs w:val="16"/>
              </w:rPr>
            </w:pPr>
            <w:r>
              <w:rPr>
                <w:rFonts w:ascii="Verdana" w:hAnsi="Verdana"/>
                <w:b/>
                <w:sz w:val="16"/>
                <w:szCs w:val="16"/>
              </w:rPr>
              <w:t>XXIII.</w:t>
            </w:r>
            <w:r>
              <w:rPr>
                <w:rFonts w:ascii="Verdana" w:hAnsi="Verdana"/>
                <w:sz w:val="16"/>
                <w:szCs w:val="16"/>
              </w:rPr>
              <w:t xml:space="preserve"> Establecer y organizar un servicio de vigilancia, seguridad y auxilio para la navegación en zonas marinas mexicanas;</w:t>
            </w:r>
          </w:p>
        </w:tc>
        <w:tc>
          <w:tcPr>
            <w:tcW w:w="4681" w:type="dxa"/>
            <w:shd w:val="clear" w:color="auto" w:fill="auto"/>
          </w:tcPr>
          <w:p w14:paraId="231BB058" w14:textId="643855F7" w:rsidR="0069482A" w:rsidRPr="0069482A" w:rsidRDefault="0069482A" w:rsidP="00C856B9">
            <w:pPr>
              <w:jc w:val="both"/>
              <w:rPr>
                <w:rFonts w:ascii="Verdana" w:hAnsi="Verdana"/>
                <w:sz w:val="16"/>
                <w:szCs w:val="16"/>
                <w:lang w:val="en-US"/>
              </w:rPr>
            </w:pPr>
            <w:r w:rsidRPr="0069482A">
              <w:rPr>
                <w:rFonts w:ascii="Verdana" w:hAnsi="Verdana"/>
                <w:b/>
                <w:bCs/>
                <w:sz w:val="16"/>
                <w:szCs w:val="16"/>
                <w:lang w:val="en-US"/>
              </w:rPr>
              <w:t xml:space="preserve">XXIII. </w:t>
            </w:r>
            <w:r w:rsidRPr="0069482A">
              <w:rPr>
                <w:rFonts w:ascii="Verdana" w:hAnsi="Verdana"/>
                <w:sz w:val="16"/>
                <w:szCs w:val="16"/>
                <w:lang w:val="en-US"/>
              </w:rPr>
              <w:t>Establish and organize a service of oversight, security and aid service for navigation in Mexican marine areas;</w:t>
            </w:r>
          </w:p>
        </w:tc>
      </w:tr>
      <w:tr w:rsidR="0069482A" w:rsidRPr="0065764F" w14:paraId="36C2403F" w14:textId="77777777" w:rsidTr="003866E4">
        <w:tc>
          <w:tcPr>
            <w:tcW w:w="4679" w:type="dxa"/>
            <w:shd w:val="clear" w:color="auto" w:fill="auto"/>
          </w:tcPr>
          <w:p w14:paraId="32F7DC21" w14:textId="2093412C" w:rsidR="0069482A" w:rsidRPr="0065764F" w:rsidRDefault="0065764F" w:rsidP="0065764F">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69C49CDA" w14:textId="5A236281" w:rsidR="0069482A" w:rsidRPr="0065764F" w:rsidRDefault="0065764F" w:rsidP="0065764F">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9482A" w:rsidRPr="0069482A" w14:paraId="315B0458" w14:textId="77777777" w:rsidTr="003866E4">
        <w:tc>
          <w:tcPr>
            <w:tcW w:w="4679" w:type="dxa"/>
            <w:shd w:val="clear" w:color="auto" w:fill="auto"/>
          </w:tcPr>
          <w:p w14:paraId="1235D1F1" w14:textId="05021865" w:rsidR="0069482A" w:rsidRPr="003816E6" w:rsidRDefault="0069482A" w:rsidP="00C856B9">
            <w:pPr>
              <w:pStyle w:val="Texto"/>
              <w:spacing w:after="0" w:line="240" w:lineRule="auto"/>
              <w:ind w:firstLine="0"/>
              <w:rPr>
                <w:rFonts w:ascii="Verdana" w:hAnsi="Verdana"/>
                <w:sz w:val="16"/>
                <w:szCs w:val="16"/>
              </w:rPr>
            </w:pPr>
            <w:r>
              <w:rPr>
                <w:rFonts w:ascii="Verdana" w:hAnsi="Verdana"/>
                <w:b/>
                <w:sz w:val="16"/>
                <w:szCs w:val="16"/>
              </w:rPr>
              <w:t>XXIV.</w:t>
            </w:r>
            <w:r>
              <w:rPr>
                <w:rFonts w:ascii="Verdana" w:hAnsi="Verdana"/>
                <w:sz w:val="16"/>
                <w:szCs w:val="16"/>
              </w:rPr>
              <w:t xml:space="preserve"> Realizar las investigaciones y actuaciones, así como designar peritos facultados profesionalmente en la materia en los términos del reglamento respectivo y emitir dictámenes de los accidentes e incidentes marítimos en cualquier vía navegable;</w:t>
            </w:r>
          </w:p>
        </w:tc>
        <w:tc>
          <w:tcPr>
            <w:tcW w:w="4681" w:type="dxa"/>
            <w:shd w:val="clear" w:color="auto" w:fill="auto"/>
          </w:tcPr>
          <w:p w14:paraId="35C3BDF4" w14:textId="5BF08E3A" w:rsidR="0069482A" w:rsidRPr="0069482A" w:rsidRDefault="0069482A" w:rsidP="00C856B9">
            <w:pPr>
              <w:jc w:val="both"/>
              <w:rPr>
                <w:rFonts w:ascii="Verdana" w:hAnsi="Verdana"/>
                <w:sz w:val="16"/>
                <w:szCs w:val="16"/>
                <w:lang w:val="en-US"/>
              </w:rPr>
            </w:pPr>
            <w:r w:rsidRPr="0069482A">
              <w:rPr>
                <w:rFonts w:ascii="Verdana" w:hAnsi="Verdana"/>
                <w:b/>
                <w:bCs/>
                <w:sz w:val="16"/>
                <w:szCs w:val="16"/>
                <w:lang w:val="en-US"/>
              </w:rPr>
              <w:t xml:space="preserve">XXIV. </w:t>
            </w:r>
            <w:r w:rsidRPr="0069482A">
              <w:rPr>
                <w:rFonts w:ascii="Verdana" w:hAnsi="Verdana"/>
                <w:sz w:val="16"/>
                <w:szCs w:val="16"/>
                <w:lang w:val="en-US"/>
              </w:rPr>
              <w:t>Carry out the investigations and actions, as well as appoint professionally empowered experts in the matters under the terms of the respective regulation and issue opinions on accidents and maritime incidents in any navigable route;</w:t>
            </w:r>
          </w:p>
        </w:tc>
      </w:tr>
      <w:tr w:rsidR="0069482A" w:rsidRPr="0065764F" w14:paraId="48E486C6" w14:textId="77777777" w:rsidTr="003866E4">
        <w:tc>
          <w:tcPr>
            <w:tcW w:w="4679" w:type="dxa"/>
            <w:shd w:val="clear" w:color="auto" w:fill="auto"/>
          </w:tcPr>
          <w:p w14:paraId="2C566C0C" w14:textId="41B80C56" w:rsidR="0069482A" w:rsidRPr="0065764F" w:rsidRDefault="0065764F" w:rsidP="0065764F">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0A7BC295" w14:textId="1AF392B5" w:rsidR="0069482A" w:rsidRPr="0065764F" w:rsidRDefault="0065764F" w:rsidP="0065764F">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9482A" w:rsidRPr="0069482A" w14:paraId="21724658" w14:textId="77777777" w:rsidTr="003866E4">
        <w:tc>
          <w:tcPr>
            <w:tcW w:w="4679" w:type="dxa"/>
            <w:shd w:val="clear" w:color="auto" w:fill="auto"/>
          </w:tcPr>
          <w:p w14:paraId="4237799F" w14:textId="707CCCB8" w:rsidR="0069482A" w:rsidRPr="0069482A" w:rsidRDefault="0069482A" w:rsidP="00C856B9">
            <w:pPr>
              <w:pStyle w:val="Texto"/>
              <w:spacing w:after="0" w:line="240" w:lineRule="auto"/>
              <w:ind w:firstLine="0"/>
              <w:rPr>
                <w:rFonts w:ascii="Verdana" w:hAnsi="Verdana"/>
                <w:sz w:val="16"/>
                <w:szCs w:val="16"/>
              </w:rPr>
            </w:pPr>
            <w:r>
              <w:rPr>
                <w:rFonts w:ascii="Verdana" w:hAnsi="Verdana"/>
                <w:b/>
                <w:sz w:val="16"/>
                <w:szCs w:val="16"/>
              </w:rPr>
              <w:t>XXV.</w:t>
            </w:r>
            <w:r>
              <w:rPr>
                <w:rFonts w:ascii="Verdana" w:hAnsi="Verdana"/>
                <w:sz w:val="16"/>
                <w:szCs w:val="16"/>
              </w:rPr>
              <w:t xml:space="preserve"> Coadyuvar en el ámbito de su competencia con la autoridad laboral, para el cumplimiento de la resolución de los conflictos marítimos de naturaleza laboral;</w:t>
            </w:r>
          </w:p>
        </w:tc>
        <w:tc>
          <w:tcPr>
            <w:tcW w:w="4681" w:type="dxa"/>
            <w:shd w:val="clear" w:color="auto" w:fill="auto"/>
          </w:tcPr>
          <w:p w14:paraId="65419EB4" w14:textId="500C9433" w:rsidR="0069482A" w:rsidRPr="0069482A" w:rsidRDefault="0069482A" w:rsidP="00C856B9">
            <w:pPr>
              <w:jc w:val="both"/>
              <w:rPr>
                <w:rFonts w:ascii="Verdana" w:hAnsi="Verdana"/>
                <w:sz w:val="16"/>
                <w:szCs w:val="16"/>
                <w:lang w:val="en-US"/>
              </w:rPr>
            </w:pPr>
            <w:r w:rsidRPr="0069482A">
              <w:rPr>
                <w:rFonts w:ascii="Verdana" w:hAnsi="Verdana"/>
                <w:b/>
                <w:bCs/>
                <w:sz w:val="16"/>
                <w:szCs w:val="16"/>
                <w:lang w:val="en-US"/>
              </w:rPr>
              <w:t xml:space="preserve">XXV. </w:t>
            </w:r>
            <w:r w:rsidRPr="0069482A">
              <w:rPr>
                <w:rFonts w:ascii="Verdana" w:hAnsi="Verdana"/>
                <w:sz w:val="16"/>
                <w:szCs w:val="16"/>
                <w:lang w:val="en-US"/>
              </w:rPr>
              <w:t>Assist within the scope of its authority with the labor authority, for the compliance to the resolution of maritime conflicts of a labor nature;</w:t>
            </w:r>
          </w:p>
        </w:tc>
      </w:tr>
      <w:tr w:rsidR="0069482A" w:rsidRPr="0065764F" w14:paraId="15240168" w14:textId="77777777" w:rsidTr="003866E4">
        <w:tc>
          <w:tcPr>
            <w:tcW w:w="4679" w:type="dxa"/>
            <w:shd w:val="clear" w:color="auto" w:fill="auto"/>
          </w:tcPr>
          <w:p w14:paraId="6AEA453C" w14:textId="5F621BF7" w:rsidR="0069482A" w:rsidRPr="0065764F" w:rsidRDefault="0065764F" w:rsidP="0065764F">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386EFE71" w14:textId="6686F047" w:rsidR="0069482A" w:rsidRPr="0065764F" w:rsidRDefault="0065764F" w:rsidP="0065764F">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9482A" w:rsidRPr="0069482A" w14:paraId="05BE22ED" w14:textId="77777777" w:rsidTr="003866E4">
        <w:tc>
          <w:tcPr>
            <w:tcW w:w="4679" w:type="dxa"/>
            <w:shd w:val="clear" w:color="auto" w:fill="auto"/>
          </w:tcPr>
          <w:p w14:paraId="0FC7418F" w14:textId="724E84AA" w:rsidR="0069482A" w:rsidRPr="0069482A" w:rsidRDefault="0069482A" w:rsidP="00C856B9">
            <w:pPr>
              <w:pStyle w:val="Texto"/>
              <w:spacing w:after="0" w:line="240" w:lineRule="auto"/>
              <w:ind w:firstLine="0"/>
              <w:rPr>
                <w:rFonts w:ascii="Verdana" w:hAnsi="Verdana"/>
                <w:sz w:val="16"/>
                <w:szCs w:val="16"/>
              </w:rPr>
            </w:pPr>
            <w:r>
              <w:rPr>
                <w:rFonts w:ascii="Verdana" w:hAnsi="Verdana"/>
                <w:b/>
                <w:sz w:val="16"/>
                <w:szCs w:val="16"/>
              </w:rPr>
              <w:t>XXVI.</w:t>
            </w:r>
            <w:r>
              <w:rPr>
                <w:rFonts w:ascii="Verdana" w:hAnsi="Verdana"/>
                <w:sz w:val="16"/>
                <w:szCs w:val="16"/>
              </w:rPr>
              <w:t xml:space="preserve"> Nombrar y remover a los capitanes de puerto;</w:t>
            </w:r>
          </w:p>
        </w:tc>
        <w:tc>
          <w:tcPr>
            <w:tcW w:w="4681" w:type="dxa"/>
            <w:shd w:val="clear" w:color="auto" w:fill="auto"/>
          </w:tcPr>
          <w:p w14:paraId="6A2AC46B" w14:textId="4BC6C964" w:rsidR="0069482A" w:rsidRPr="0069482A" w:rsidRDefault="0069482A" w:rsidP="00C856B9">
            <w:pPr>
              <w:jc w:val="both"/>
              <w:rPr>
                <w:rFonts w:ascii="Verdana" w:hAnsi="Verdana"/>
                <w:sz w:val="16"/>
                <w:szCs w:val="16"/>
                <w:lang w:val="en-US"/>
              </w:rPr>
            </w:pPr>
            <w:r w:rsidRPr="0069482A">
              <w:rPr>
                <w:rFonts w:ascii="Verdana" w:hAnsi="Verdana"/>
                <w:b/>
                <w:bCs/>
                <w:sz w:val="16"/>
                <w:szCs w:val="16"/>
                <w:lang w:val="en-US"/>
              </w:rPr>
              <w:t xml:space="preserve">XXVI. </w:t>
            </w:r>
            <w:r w:rsidRPr="0069482A">
              <w:rPr>
                <w:rFonts w:ascii="Verdana" w:hAnsi="Verdana"/>
                <w:sz w:val="16"/>
                <w:szCs w:val="16"/>
                <w:lang w:val="en-US"/>
              </w:rPr>
              <w:t>Appoint and remove the port captains;</w:t>
            </w:r>
          </w:p>
        </w:tc>
      </w:tr>
      <w:tr w:rsidR="0069482A" w:rsidRPr="0065764F" w14:paraId="05D53D40" w14:textId="77777777" w:rsidTr="003866E4">
        <w:tc>
          <w:tcPr>
            <w:tcW w:w="4679" w:type="dxa"/>
            <w:shd w:val="clear" w:color="auto" w:fill="auto"/>
          </w:tcPr>
          <w:p w14:paraId="4E3AEE35" w14:textId="7FF9F866" w:rsidR="0069482A" w:rsidRPr="0065764F" w:rsidRDefault="0065764F" w:rsidP="0065764F">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45D1346E" w14:textId="1D20E35D" w:rsidR="0069482A" w:rsidRPr="0065764F" w:rsidRDefault="0065764F" w:rsidP="0065764F">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9482A" w:rsidRPr="0069482A" w14:paraId="32EB097D" w14:textId="77777777" w:rsidTr="003866E4">
        <w:tc>
          <w:tcPr>
            <w:tcW w:w="4679" w:type="dxa"/>
            <w:shd w:val="clear" w:color="auto" w:fill="auto"/>
          </w:tcPr>
          <w:p w14:paraId="602CEDEE" w14:textId="611199E1" w:rsidR="0069482A" w:rsidRPr="0069482A" w:rsidRDefault="0069482A" w:rsidP="00C856B9">
            <w:pPr>
              <w:pStyle w:val="Texto"/>
              <w:spacing w:after="0" w:line="240" w:lineRule="auto"/>
              <w:ind w:firstLine="0"/>
              <w:rPr>
                <w:rFonts w:ascii="Verdana" w:hAnsi="Verdana"/>
                <w:sz w:val="16"/>
                <w:szCs w:val="16"/>
              </w:rPr>
            </w:pPr>
            <w:r>
              <w:rPr>
                <w:rFonts w:ascii="Verdana" w:hAnsi="Verdana"/>
                <w:b/>
                <w:sz w:val="16"/>
                <w:szCs w:val="16"/>
              </w:rPr>
              <w:t>XXVII.</w:t>
            </w:r>
            <w:r>
              <w:rPr>
                <w:rFonts w:ascii="Verdana" w:hAnsi="Verdana"/>
                <w:sz w:val="16"/>
                <w:szCs w:val="16"/>
              </w:rPr>
              <w:t xml:space="preserve"> Dirigir, organizar y llevar a cabo la búsqueda y rescate para la salvaguarda de la vida humana en el mar en las zonas marinas mexicanas, así como coordinar las labores de auxilio y salvamento en caso de accidentes o incidentes de embarcaciones y en los recintos portuarios;</w:t>
            </w:r>
          </w:p>
        </w:tc>
        <w:tc>
          <w:tcPr>
            <w:tcW w:w="4681" w:type="dxa"/>
            <w:shd w:val="clear" w:color="auto" w:fill="auto"/>
          </w:tcPr>
          <w:p w14:paraId="36B0AD09" w14:textId="2396EA02" w:rsidR="0069482A" w:rsidRPr="0069482A" w:rsidRDefault="0069482A" w:rsidP="00C856B9">
            <w:pPr>
              <w:jc w:val="both"/>
              <w:rPr>
                <w:rFonts w:ascii="Verdana" w:hAnsi="Verdana"/>
                <w:sz w:val="16"/>
                <w:szCs w:val="16"/>
                <w:lang w:val="en-US"/>
              </w:rPr>
            </w:pPr>
            <w:r w:rsidRPr="0069482A">
              <w:rPr>
                <w:rFonts w:ascii="Verdana" w:hAnsi="Verdana"/>
                <w:b/>
                <w:bCs/>
                <w:sz w:val="16"/>
                <w:szCs w:val="16"/>
                <w:lang w:val="en-US"/>
              </w:rPr>
              <w:t xml:space="preserve">XXVII. </w:t>
            </w:r>
            <w:r w:rsidRPr="0069482A">
              <w:rPr>
                <w:rFonts w:ascii="Verdana" w:hAnsi="Verdana"/>
                <w:sz w:val="16"/>
                <w:szCs w:val="16"/>
                <w:lang w:val="en-US"/>
              </w:rPr>
              <w:t>Direct, organize and carry out search and rescue for the safeguarding of human life at sea in Mexican marine areas, as well as coordinating relief and rescue efforts in case of accidents or incidents of vessels and in port areas;</w:t>
            </w:r>
          </w:p>
        </w:tc>
      </w:tr>
      <w:tr w:rsidR="0069482A" w:rsidRPr="0065764F" w14:paraId="6B7468FB" w14:textId="77777777" w:rsidTr="003866E4">
        <w:tc>
          <w:tcPr>
            <w:tcW w:w="4679" w:type="dxa"/>
            <w:shd w:val="clear" w:color="auto" w:fill="auto"/>
          </w:tcPr>
          <w:p w14:paraId="4DDF6133" w14:textId="327B1476" w:rsidR="0069482A" w:rsidRPr="0065764F" w:rsidRDefault="0065764F" w:rsidP="0065764F">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0DA0C363" w14:textId="15A618F1" w:rsidR="0069482A" w:rsidRPr="0065764F" w:rsidRDefault="0065764F" w:rsidP="0065764F">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9482A" w:rsidRPr="0069482A" w14:paraId="259A2C00" w14:textId="77777777" w:rsidTr="003866E4">
        <w:tc>
          <w:tcPr>
            <w:tcW w:w="4679" w:type="dxa"/>
            <w:shd w:val="clear" w:color="auto" w:fill="auto"/>
          </w:tcPr>
          <w:p w14:paraId="69722FFB" w14:textId="6E9208F3" w:rsidR="0069482A" w:rsidRPr="0069482A" w:rsidRDefault="0069482A" w:rsidP="00C856B9">
            <w:pPr>
              <w:pStyle w:val="Texto"/>
              <w:spacing w:after="0" w:line="240" w:lineRule="auto"/>
              <w:ind w:firstLine="0"/>
              <w:rPr>
                <w:rFonts w:ascii="Verdana" w:hAnsi="Verdana"/>
                <w:sz w:val="16"/>
                <w:szCs w:val="16"/>
              </w:rPr>
            </w:pPr>
            <w:r>
              <w:rPr>
                <w:rFonts w:ascii="Verdana" w:hAnsi="Verdana"/>
                <w:b/>
                <w:sz w:val="16"/>
                <w:szCs w:val="16"/>
              </w:rPr>
              <w:t>XXVIII.</w:t>
            </w:r>
            <w:r>
              <w:rPr>
                <w:rFonts w:ascii="Verdana" w:hAnsi="Verdana"/>
                <w:sz w:val="16"/>
                <w:szCs w:val="16"/>
              </w:rPr>
              <w:t xml:space="preserve"> Integrar la información estadística de los accidentes en las zonas marinas mexicanas;</w:t>
            </w:r>
          </w:p>
        </w:tc>
        <w:tc>
          <w:tcPr>
            <w:tcW w:w="4681" w:type="dxa"/>
            <w:shd w:val="clear" w:color="auto" w:fill="auto"/>
          </w:tcPr>
          <w:p w14:paraId="5CA79F61" w14:textId="56DA2666" w:rsidR="0069482A" w:rsidRPr="0069482A" w:rsidRDefault="0069482A" w:rsidP="00C856B9">
            <w:pPr>
              <w:jc w:val="both"/>
              <w:rPr>
                <w:rFonts w:ascii="Verdana" w:hAnsi="Verdana"/>
                <w:sz w:val="16"/>
                <w:szCs w:val="16"/>
                <w:lang w:val="en-US"/>
              </w:rPr>
            </w:pPr>
            <w:r w:rsidRPr="0069482A">
              <w:rPr>
                <w:rFonts w:ascii="Verdana" w:hAnsi="Verdana"/>
                <w:b/>
                <w:bCs/>
                <w:sz w:val="16"/>
                <w:szCs w:val="16"/>
                <w:lang w:val="en-US"/>
              </w:rPr>
              <w:t xml:space="preserve">XXVIII. </w:t>
            </w:r>
            <w:r w:rsidRPr="0069482A">
              <w:rPr>
                <w:rFonts w:ascii="Verdana" w:hAnsi="Verdana"/>
                <w:sz w:val="16"/>
                <w:szCs w:val="16"/>
                <w:lang w:val="en-US"/>
              </w:rPr>
              <w:t>Integrate statistical information on accidents in Mexican marine areas;</w:t>
            </w:r>
          </w:p>
        </w:tc>
      </w:tr>
      <w:tr w:rsidR="0069482A" w:rsidRPr="0065764F" w14:paraId="2E316B00" w14:textId="77777777" w:rsidTr="003866E4">
        <w:tc>
          <w:tcPr>
            <w:tcW w:w="4679" w:type="dxa"/>
            <w:shd w:val="clear" w:color="auto" w:fill="auto"/>
          </w:tcPr>
          <w:p w14:paraId="56F85A02" w14:textId="7A86C86C" w:rsidR="0069482A" w:rsidRPr="0065764F" w:rsidRDefault="0065764F" w:rsidP="0065764F">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10A1E741" w14:textId="79FB4C2C" w:rsidR="0069482A" w:rsidRPr="0065764F" w:rsidRDefault="0065764F" w:rsidP="0065764F">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9482A" w:rsidRPr="0069482A" w14:paraId="16D1FC8E" w14:textId="77777777" w:rsidTr="003866E4">
        <w:tc>
          <w:tcPr>
            <w:tcW w:w="4679" w:type="dxa"/>
            <w:shd w:val="clear" w:color="auto" w:fill="auto"/>
          </w:tcPr>
          <w:p w14:paraId="585D5866" w14:textId="4D428B0E" w:rsidR="0069482A" w:rsidRPr="0069482A" w:rsidRDefault="0069482A" w:rsidP="00C856B9">
            <w:pPr>
              <w:pStyle w:val="Texto"/>
              <w:spacing w:after="0" w:line="240" w:lineRule="auto"/>
              <w:ind w:firstLine="0"/>
              <w:rPr>
                <w:rFonts w:ascii="Verdana" w:hAnsi="Verdana"/>
                <w:sz w:val="16"/>
                <w:szCs w:val="16"/>
              </w:rPr>
            </w:pPr>
            <w:r>
              <w:rPr>
                <w:rFonts w:ascii="Verdana" w:hAnsi="Verdana"/>
                <w:b/>
                <w:sz w:val="16"/>
                <w:szCs w:val="16"/>
              </w:rPr>
              <w:t>XXIX.</w:t>
            </w:r>
            <w:r>
              <w:rPr>
                <w:rFonts w:ascii="Verdana" w:hAnsi="Verdana"/>
                <w:sz w:val="16"/>
                <w:szCs w:val="16"/>
              </w:rPr>
              <w:t xml:space="preserve"> Administrar los registros nacionales de la gente de mar y de embarcaciones, conforme a lo dispuesto en el reglamento respectivo, y</w:t>
            </w:r>
          </w:p>
        </w:tc>
        <w:tc>
          <w:tcPr>
            <w:tcW w:w="4681" w:type="dxa"/>
            <w:shd w:val="clear" w:color="auto" w:fill="auto"/>
          </w:tcPr>
          <w:p w14:paraId="101528FC" w14:textId="3467EA0B" w:rsidR="0069482A" w:rsidRPr="0069482A" w:rsidRDefault="0069482A" w:rsidP="00C856B9">
            <w:pPr>
              <w:jc w:val="both"/>
              <w:rPr>
                <w:rFonts w:ascii="Verdana" w:hAnsi="Verdana"/>
                <w:sz w:val="16"/>
                <w:szCs w:val="16"/>
                <w:lang w:val="en-US"/>
              </w:rPr>
            </w:pPr>
            <w:r w:rsidRPr="0069482A">
              <w:rPr>
                <w:rFonts w:ascii="Verdana" w:hAnsi="Verdana"/>
                <w:b/>
                <w:bCs/>
                <w:sz w:val="16"/>
                <w:szCs w:val="16"/>
                <w:lang w:val="en-US"/>
              </w:rPr>
              <w:t xml:space="preserve">XXIX. </w:t>
            </w:r>
            <w:r w:rsidRPr="0069482A">
              <w:rPr>
                <w:rFonts w:ascii="Verdana" w:hAnsi="Verdana"/>
                <w:sz w:val="16"/>
                <w:szCs w:val="16"/>
                <w:lang w:val="en-US"/>
              </w:rPr>
              <w:t>Manage the national registers of seafarers and vessels, in accordance with the provisions of the respective regulations, and</w:t>
            </w:r>
          </w:p>
        </w:tc>
      </w:tr>
      <w:tr w:rsidR="0069482A" w:rsidRPr="0065764F" w14:paraId="3BF5B585" w14:textId="77777777" w:rsidTr="003866E4">
        <w:tc>
          <w:tcPr>
            <w:tcW w:w="4679" w:type="dxa"/>
            <w:shd w:val="clear" w:color="auto" w:fill="auto"/>
          </w:tcPr>
          <w:p w14:paraId="649F9006" w14:textId="74570B03" w:rsidR="0069482A" w:rsidRPr="0065764F" w:rsidRDefault="0065764F" w:rsidP="0065764F">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5865297E" w14:textId="118133ED" w:rsidR="0069482A" w:rsidRPr="0065764F" w:rsidRDefault="0065764F" w:rsidP="0065764F">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9482A" w:rsidRPr="0069482A" w14:paraId="30DDDD40" w14:textId="77777777" w:rsidTr="003866E4">
        <w:tc>
          <w:tcPr>
            <w:tcW w:w="4679" w:type="dxa"/>
            <w:shd w:val="clear" w:color="auto" w:fill="auto"/>
          </w:tcPr>
          <w:p w14:paraId="3D066F3D" w14:textId="4364F3D8" w:rsidR="0069482A" w:rsidRPr="0069482A" w:rsidRDefault="0069482A" w:rsidP="00C856B9">
            <w:pPr>
              <w:pStyle w:val="Texto"/>
              <w:spacing w:after="0" w:line="240" w:lineRule="auto"/>
              <w:ind w:firstLine="0"/>
              <w:rPr>
                <w:rFonts w:ascii="Verdana" w:hAnsi="Verdana"/>
                <w:sz w:val="16"/>
                <w:szCs w:val="16"/>
              </w:rPr>
            </w:pPr>
            <w:r>
              <w:rPr>
                <w:rFonts w:ascii="Verdana" w:hAnsi="Verdana"/>
                <w:b/>
                <w:sz w:val="16"/>
                <w:szCs w:val="16"/>
              </w:rPr>
              <w:t>XXX.</w:t>
            </w:r>
            <w:r>
              <w:rPr>
                <w:rFonts w:ascii="Verdana" w:hAnsi="Verdana"/>
                <w:sz w:val="16"/>
                <w:szCs w:val="16"/>
              </w:rPr>
              <w:t xml:space="preserve"> Las demás que señalen otras disposiciones jurídicas aplicables.</w:t>
            </w:r>
          </w:p>
        </w:tc>
        <w:tc>
          <w:tcPr>
            <w:tcW w:w="4681" w:type="dxa"/>
            <w:shd w:val="clear" w:color="auto" w:fill="auto"/>
          </w:tcPr>
          <w:p w14:paraId="3AE651D3" w14:textId="46ECC250" w:rsidR="0069482A" w:rsidRPr="0069482A" w:rsidRDefault="0069482A" w:rsidP="00C856B9">
            <w:pPr>
              <w:jc w:val="both"/>
              <w:rPr>
                <w:rFonts w:ascii="Verdana" w:hAnsi="Verdana"/>
                <w:sz w:val="16"/>
                <w:szCs w:val="16"/>
                <w:lang w:val="en-US"/>
              </w:rPr>
            </w:pPr>
            <w:r w:rsidRPr="0069482A">
              <w:rPr>
                <w:rFonts w:ascii="Verdana" w:hAnsi="Verdana"/>
                <w:b/>
                <w:bCs/>
                <w:sz w:val="16"/>
                <w:szCs w:val="16"/>
                <w:lang w:val="en-US"/>
              </w:rPr>
              <w:t xml:space="preserve">XXX. </w:t>
            </w:r>
            <w:r w:rsidRPr="0069482A">
              <w:rPr>
                <w:rFonts w:ascii="Verdana" w:hAnsi="Verdana"/>
                <w:sz w:val="16"/>
                <w:szCs w:val="16"/>
                <w:lang w:val="en-US"/>
              </w:rPr>
              <w:t>The others indicated by other applicable legal provisions.</w:t>
            </w:r>
          </w:p>
        </w:tc>
      </w:tr>
      <w:tr w:rsidR="0069482A" w:rsidRPr="0065764F" w14:paraId="6D0532F1" w14:textId="77777777" w:rsidTr="003866E4">
        <w:tc>
          <w:tcPr>
            <w:tcW w:w="4679" w:type="dxa"/>
            <w:shd w:val="clear" w:color="auto" w:fill="auto"/>
          </w:tcPr>
          <w:p w14:paraId="49DCB0C2" w14:textId="49BC1607" w:rsidR="0069482A" w:rsidRPr="0065764F" w:rsidRDefault="0065764F" w:rsidP="0065764F">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3275D1FA" w14:textId="27E450FB" w:rsidR="0069482A" w:rsidRPr="0065764F" w:rsidRDefault="0065764F" w:rsidP="0065764F">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9482A" w:rsidRPr="0065764F" w14:paraId="76CF9802" w14:textId="77777777" w:rsidTr="003866E4">
        <w:tc>
          <w:tcPr>
            <w:tcW w:w="4679" w:type="dxa"/>
            <w:shd w:val="clear" w:color="auto" w:fill="auto"/>
          </w:tcPr>
          <w:p w14:paraId="76208AD9" w14:textId="77777777" w:rsidR="0069482A" w:rsidRPr="0065764F" w:rsidRDefault="0069482A" w:rsidP="00C856B9">
            <w:pPr>
              <w:pStyle w:val="Texto"/>
              <w:spacing w:after="0" w:line="240" w:lineRule="auto"/>
              <w:ind w:firstLine="0"/>
              <w:rPr>
                <w:rFonts w:ascii="Verdana" w:hAnsi="Verdana"/>
                <w:sz w:val="16"/>
                <w:szCs w:val="16"/>
                <w:lang w:val="en-US"/>
              </w:rPr>
            </w:pPr>
          </w:p>
        </w:tc>
        <w:tc>
          <w:tcPr>
            <w:tcW w:w="4681" w:type="dxa"/>
            <w:shd w:val="clear" w:color="auto" w:fill="auto"/>
          </w:tcPr>
          <w:p w14:paraId="597BA0AB" w14:textId="77777777" w:rsidR="0069482A" w:rsidRPr="0065764F" w:rsidRDefault="0069482A" w:rsidP="00C856B9">
            <w:pPr>
              <w:jc w:val="both"/>
              <w:rPr>
                <w:rFonts w:ascii="Verdana" w:hAnsi="Verdana"/>
                <w:sz w:val="16"/>
                <w:szCs w:val="16"/>
                <w:lang w:val="en-US"/>
              </w:rPr>
            </w:pPr>
          </w:p>
        </w:tc>
      </w:tr>
      <w:tr w:rsidR="00C856B9" w:rsidRPr="008D4169" w14:paraId="66BBE353" w14:textId="77777777" w:rsidTr="003866E4">
        <w:tc>
          <w:tcPr>
            <w:tcW w:w="4679" w:type="dxa"/>
            <w:shd w:val="clear" w:color="auto" w:fill="auto"/>
          </w:tcPr>
          <w:p w14:paraId="409A10D0" w14:textId="2256AF92" w:rsidR="00C856B9" w:rsidRPr="00953DA2" w:rsidRDefault="0069482A" w:rsidP="00C856B9">
            <w:pPr>
              <w:pStyle w:val="Texto"/>
              <w:spacing w:after="0" w:line="240" w:lineRule="auto"/>
              <w:ind w:firstLine="0"/>
              <w:rPr>
                <w:rFonts w:ascii="Verdana" w:hAnsi="Verdana"/>
                <w:sz w:val="16"/>
                <w:szCs w:val="16"/>
              </w:rPr>
            </w:pPr>
            <w:r>
              <w:rPr>
                <w:rFonts w:ascii="Verdana" w:hAnsi="Verdana"/>
                <w:b/>
                <w:sz w:val="16"/>
                <w:szCs w:val="16"/>
              </w:rPr>
              <w:t>Artículo 8 Bis.</w:t>
            </w:r>
            <w:r>
              <w:rPr>
                <w:rFonts w:ascii="Verdana" w:hAnsi="Verdana"/>
                <w:sz w:val="16"/>
                <w:szCs w:val="16"/>
              </w:rPr>
              <w:t xml:space="preserve"> Se deroga.</w:t>
            </w:r>
          </w:p>
        </w:tc>
        <w:tc>
          <w:tcPr>
            <w:tcW w:w="4681" w:type="dxa"/>
            <w:shd w:val="clear" w:color="auto" w:fill="auto"/>
          </w:tcPr>
          <w:p w14:paraId="7183C224" w14:textId="3A3E0120" w:rsidR="00C856B9" w:rsidRPr="00953DA2" w:rsidRDefault="0069482A" w:rsidP="00C856B9">
            <w:pPr>
              <w:jc w:val="both"/>
              <w:rPr>
                <w:lang w:val="en-US"/>
              </w:rPr>
            </w:pPr>
            <w:proofErr w:type="spellStart"/>
            <w:r>
              <w:rPr>
                <w:rFonts w:ascii="Verdana" w:hAnsi="Verdana"/>
                <w:b/>
                <w:bCs/>
                <w:sz w:val="16"/>
                <w:szCs w:val="16"/>
              </w:rPr>
              <w:t>Article</w:t>
            </w:r>
            <w:proofErr w:type="spellEnd"/>
            <w:r>
              <w:rPr>
                <w:rFonts w:ascii="Verdana" w:hAnsi="Verdana"/>
                <w:b/>
                <w:bCs/>
                <w:sz w:val="16"/>
                <w:szCs w:val="16"/>
              </w:rPr>
              <w:t xml:space="preserve"> 8 Bis. </w:t>
            </w:r>
            <w:proofErr w:type="spellStart"/>
            <w:r>
              <w:rPr>
                <w:rFonts w:ascii="Verdana" w:hAnsi="Verdana"/>
                <w:sz w:val="16"/>
                <w:szCs w:val="16"/>
              </w:rPr>
              <w:t>Cancelled</w:t>
            </w:r>
            <w:proofErr w:type="spellEnd"/>
            <w:r>
              <w:rPr>
                <w:rFonts w:ascii="Verdana" w:hAnsi="Verdana"/>
                <w:sz w:val="16"/>
                <w:szCs w:val="16"/>
              </w:rPr>
              <w:t>.</w:t>
            </w:r>
          </w:p>
        </w:tc>
      </w:tr>
      <w:tr w:rsidR="00C856B9" w:rsidRPr="008D4169" w14:paraId="27002CD9" w14:textId="77777777" w:rsidTr="003866E4">
        <w:tc>
          <w:tcPr>
            <w:tcW w:w="4679" w:type="dxa"/>
            <w:shd w:val="clear" w:color="auto" w:fill="auto"/>
          </w:tcPr>
          <w:p w14:paraId="510CD7EB" w14:textId="7C6F0F93" w:rsidR="00C856B9" w:rsidRPr="0065764F" w:rsidRDefault="0065764F" w:rsidP="0065764F">
            <w:pPr>
              <w:pStyle w:val="Texto"/>
              <w:spacing w:after="0" w:line="240" w:lineRule="auto"/>
              <w:ind w:firstLine="0"/>
              <w:jc w:val="right"/>
              <w:rPr>
                <w:rFonts w:ascii="Verdana" w:hAnsi="Verdana"/>
                <w:i/>
                <w:iCs/>
                <w:color w:val="0000FA"/>
                <w:sz w:val="16"/>
                <w:szCs w:val="16"/>
                <w:lang w:val="en-US"/>
              </w:rPr>
            </w:pPr>
            <w:proofErr w:type="spellStart"/>
            <w:r w:rsidRPr="0065764F">
              <w:rPr>
                <w:rFonts w:ascii="Verdana" w:hAnsi="Verdana"/>
                <w:i/>
                <w:iCs/>
                <w:color w:val="0000FA"/>
                <w:sz w:val="16"/>
                <w:szCs w:val="16"/>
                <w:lang w:val="en-US"/>
              </w:rPr>
              <w:t>Artículo</w:t>
            </w:r>
            <w:proofErr w:type="spellEnd"/>
            <w:r w:rsidRPr="0065764F">
              <w:rPr>
                <w:rFonts w:ascii="Verdana" w:hAnsi="Verdana"/>
                <w:i/>
                <w:iCs/>
                <w:color w:val="0000FA"/>
                <w:sz w:val="16"/>
                <w:szCs w:val="16"/>
                <w:lang w:val="en-US"/>
              </w:rPr>
              <w:t xml:space="preserve"> </w:t>
            </w:r>
            <w:proofErr w:type="spellStart"/>
            <w:r w:rsidRPr="0065764F">
              <w:rPr>
                <w:rFonts w:ascii="Verdana" w:hAnsi="Verdana"/>
                <w:i/>
                <w:iCs/>
                <w:color w:val="0000FA"/>
                <w:sz w:val="16"/>
                <w:szCs w:val="16"/>
                <w:lang w:val="en-US"/>
              </w:rPr>
              <w:t>derogado</w:t>
            </w:r>
            <w:proofErr w:type="spellEnd"/>
            <w:r w:rsidRPr="0065764F">
              <w:rPr>
                <w:rFonts w:ascii="Verdana" w:hAnsi="Verdana"/>
                <w:i/>
                <w:iCs/>
                <w:color w:val="0000FA"/>
                <w:sz w:val="16"/>
                <w:szCs w:val="16"/>
                <w:lang w:val="en-US"/>
              </w:rPr>
              <w:t xml:space="preserve"> DOF 07-12-2020</w:t>
            </w:r>
          </w:p>
        </w:tc>
        <w:tc>
          <w:tcPr>
            <w:tcW w:w="4681" w:type="dxa"/>
            <w:shd w:val="clear" w:color="auto" w:fill="auto"/>
          </w:tcPr>
          <w:p w14:paraId="74C43A5E" w14:textId="20C04B0A" w:rsidR="00C856B9" w:rsidRPr="0065764F" w:rsidRDefault="0065764F" w:rsidP="0065764F">
            <w:pPr>
              <w:jc w:val="right"/>
              <w:rPr>
                <w:i/>
                <w:iCs/>
                <w:color w:val="0000FA"/>
                <w:lang w:val="en-US"/>
              </w:rPr>
            </w:pPr>
            <w:r w:rsidRPr="0065764F">
              <w:rPr>
                <w:rFonts w:ascii="Verdana" w:hAnsi="Verdana"/>
                <w:i/>
                <w:iCs/>
                <w:color w:val="0000FA"/>
                <w:sz w:val="16"/>
                <w:szCs w:val="16"/>
                <w:lang w:val="en-US"/>
              </w:rPr>
              <w:t>Article cancelled DOF 07-12-2020</w:t>
            </w:r>
          </w:p>
        </w:tc>
      </w:tr>
      <w:tr w:rsidR="00C856B9" w:rsidRPr="008D4169" w14:paraId="7471EB44" w14:textId="77777777" w:rsidTr="003866E4">
        <w:tc>
          <w:tcPr>
            <w:tcW w:w="4679" w:type="dxa"/>
            <w:shd w:val="clear" w:color="auto" w:fill="auto"/>
          </w:tcPr>
          <w:p w14:paraId="66704FD6" w14:textId="04911CBA" w:rsidR="00C856B9" w:rsidRPr="00953DA2" w:rsidRDefault="0065764F" w:rsidP="00C856B9">
            <w:pPr>
              <w:pStyle w:val="Texto"/>
              <w:spacing w:after="0" w:line="240" w:lineRule="auto"/>
              <w:ind w:firstLine="0"/>
              <w:rPr>
                <w:rFonts w:ascii="Verdana" w:hAnsi="Verdana"/>
                <w:sz w:val="16"/>
                <w:szCs w:val="16"/>
              </w:rPr>
            </w:pPr>
            <w:r>
              <w:rPr>
                <w:rFonts w:ascii="Verdana" w:hAnsi="Verdana"/>
                <w:b/>
                <w:sz w:val="16"/>
                <w:szCs w:val="16"/>
              </w:rPr>
              <w:t>Artículo 9.</w:t>
            </w:r>
            <w:r>
              <w:rPr>
                <w:rFonts w:ascii="Verdana" w:hAnsi="Verdana"/>
                <w:sz w:val="16"/>
                <w:szCs w:val="16"/>
              </w:rPr>
              <w:t xml:space="preserve"> Cada puerto o espacio adyacente a las aguas nacionales donde se realicen actividades sujetas a la competencia de la Autoridad Marítima Nacional, podrá tener una capitanía de puerto, que dependerá de la Secretaría, con una jurisdicción territorial y marítima delimitada y tendrán las atribuciones siguientes:</w:t>
            </w:r>
          </w:p>
        </w:tc>
        <w:tc>
          <w:tcPr>
            <w:tcW w:w="4681" w:type="dxa"/>
            <w:shd w:val="clear" w:color="auto" w:fill="auto"/>
          </w:tcPr>
          <w:p w14:paraId="7DB3C3F8" w14:textId="6A4D1338" w:rsidR="00C856B9" w:rsidRPr="0065764F" w:rsidRDefault="0065764F" w:rsidP="00C856B9">
            <w:pPr>
              <w:jc w:val="both"/>
              <w:rPr>
                <w:lang w:val="en-US"/>
              </w:rPr>
            </w:pPr>
            <w:r w:rsidRPr="0065764F">
              <w:rPr>
                <w:rFonts w:ascii="Verdana" w:hAnsi="Verdana"/>
                <w:b/>
                <w:bCs/>
                <w:sz w:val="16"/>
                <w:szCs w:val="16"/>
                <w:lang w:val="en-US"/>
              </w:rPr>
              <w:t xml:space="preserve">Article 9. </w:t>
            </w:r>
            <w:r w:rsidRPr="0065764F">
              <w:rPr>
                <w:rFonts w:ascii="Verdana" w:hAnsi="Verdana"/>
                <w:sz w:val="16"/>
                <w:szCs w:val="16"/>
                <w:lang w:val="en-US"/>
              </w:rPr>
              <w:t>Each port or space adjacent to national waters where activities subject to the jurisdiction of the National Maritime Authority are carried out, may have a port captaincy, which will depend on the Secretariat, with a delimited territorial and maritime jurisdiction and will have the following powers:</w:t>
            </w:r>
          </w:p>
        </w:tc>
      </w:tr>
      <w:tr w:rsidR="00C856B9" w:rsidRPr="0065764F" w14:paraId="73B3D03B" w14:textId="77777777" w:rsidTr="003866E4">
        <w:tc>
          <w:tcPr>
            <w:tcW w:w="4679" w:type="dxa"/>
            <w:shd w:val="clear" w:color="auto" w:fill="auto"/>
          </w:tcPr>
          <w:p w14:paraId="515B7861" w14:textId="6372AF23" w:rsidR="00C856B9" w:rsidRPr="0065764F" w:rsidRDefault="0065764F" w:rsidP="0065764F">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reformada DOF 07-12-2020 – entra en vigor 07-06-2021</w:t>
            </w:r>
          </w:p>
        </w:tc>
        <w:tc>
          <w:tcPr>
            <w:tcW w:w="4681" w:type="dxa"/>
            <w:shd w:val="clear" w:color="auto" w:fill="auto"/>
          </w:tcPr>
          <w:p w14:paraId="3D25F1A3" w14:textId="78FBE65F" w:rsidR="00C856B9" w:rsidRPr="0065764F" w:rsidRDefault="0065764F" w:rsidP="0065764F">
            <w:pPr>
              <w:jc w:val="right"/>
              <w:rPr>
                <w:lang w:val="en-US"/>
              </w:rPr>
            </w:pPr>
            <w:r>
              <w:rPr>
                <w:rFonts w:ascii="Verdana" w:hAnsi="Verdana"/>
                <w:i/>
                <w:iCs/>
                <w:color w:val="0000FA"/>
                <w:sz w:val="16"/>
                <w:szCs w:val="16"/>
                <w:lang w:val="en-US"/>
              </w:rPr>
              <w:t>Section reformed DOF 07-12-2020 – effective date 07-06-2021</w:t>
            </w:r>
          </w:p>
        </w:tc>
      </w:tr>
      <w:tr w:rsidR="00C856B9" w:rsidRPr="008D4169" w14:paraId="5DB43567" w14:textId="77777777" w:rsidTr="003866E4">
        <w:tc>
          <w:tcPr>
            <w:tcW w:w="4679" w:type="dxa"/>
            <w:shd w:val="clear" w:color="auto" w:fill="auto"/>
          </w:tcPr>
          <w:p w14:paraId="5448555A"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sz w:val="16"/>
                <w:szCs w:val="16"/>
              </w:rPr>
              <w:t>I.</w:t>
            </w:r>
            <w:r w:rsidRPr="00953DA2">
              <w:rPr>
                <w:rFonts w:ascii="Verdana" w:hAnsi="Verdana"/>
                <w:sz w:val="16"/>
                <w:szCs w:val="16"/>
              </w:rPr>
              <w:t xml:space="preserve"> Autorizar arribos y despachos de las embarcaciones y artefactos navales;</w:t>
            </w:r>
          </w:p>
        </w:tc>
        <w:tc>
          <w:tcPr>
            <w:tcW w:w="4681" w:type="dxa"/>
            <w:shd w:val="clear" w:color="auto" w:fill="auto"/>
          </w:tcPr>
          <w:p w14:paraId="75FF4984" w14:textId="77777777" w:rsidR="00C856B9" w:rsidRPr="00953DA2" w:rsidRDefault="00C856B9" w:rsidP="00C856B9">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Authorize arrivals and dispatches of vessels and naval artifacts;</w:t>
            </w:r>
            <w:r w:rsidRPr="00953DA2">
              <w:rPr>
                <w:lang w:val="en-US"/>
              </w:rPr>
              <w:t xml:space="preserve"> </w:t>
            </w:r>
          </w:p>
        </w:tc>
      </w:tr>
      <w:tr w:rsidR="00C856B9" w:rsidRPr="008D4169" w14:paraId="45FF80E3" w14:textId="77777777" w:rsidTr="003866E4">
        <w:tc>
          <w:tcPr>
            <w:tcW w:w="4679" w:type="dxa"/>
            <w:shd w:val="clear" w:color="auto" w:fill="auto"/>
          </w:tcPr>
          <w:p w14:paraId="65719259" w14:textId="77777777" w:rsidR="00C856B9" w:rsidRPr="00953DA2" w:rsidRDefault="00C856B9" w:rsidP="00C856B9">
            <w:pPr>
              <w:pStyle w:val="Texto"/>
              <w:spacing w:after="0" w:line="240" w:lineRule="auto"/>
              <w:ind w:firstLine="0"/>
              <w:rPr>
                <w:rFonts w:ascii="Verdana" w:hAnsi="Verdana"/>
                <w:b/>
                <w:sz w:val="16"/>
                <w:szCs w:val="16"/>
                <w:lang w:val="en-US"/>
              </w:rPr>
            </w:pPr>
          </w:p>
        </w:tc>
        <w:tc>
          <w:tcPr>
            <w:tcW w:w="4681" w:type="dxa"/>
            <w:shd w:val="clear" w:color="auto" w:fill="auto"/>
          </w:tcPr>
          <w:p w14:paraId="510849AE" w14:textId="77777777" w:rsidR="00C856B9" w:rsidRPr="00953DA2" w:rsidRDefault="00C856B9" w:rsidP="00C856B9">
            <w:pPr>
              <w:jc w:val="both"/>
              <w:rPr>
                <w:lang w:val="en-US"/>
              </w:rPr>
            </w:pPr>
            <w:r w:rsidRPr="00953DA2">
              <w:rPr>
                <w:rFonts w:ascii="Verdana" w:hAnsi="Verdana"/>
                <w:b/>
                <w:bCs/>
                <w:sz w:val="16"/>
                <w:szCs w:val="16"/>
                <w:lang w:val="en-US"/>
              </w:rPr>
              <w:t> </w:t>
            </w:r>
          </w:p>
        </w:tc>
      </w:tr>
      <w:tr w:rsidR="00C856B9" w:rsidRPr="008D4169" w14:paraId="6F01A613" w14:textId="77777777" w:rsidTr="003866E4">
        <w:tc>
          <w:tcPr>
            <w:tcW w:w="4679" w:type="dxa"/>
            <w:shd w:val="clear" w:color="auto" w:fill="auto"/>
          </w:tcPr>
          <w:p w14:paraId="760054C9" w14:textId="11F05B75" w:rsidR="00C856B9" w:rsidRPr="00953DA2" w:rsidRDefault="0065764F" w:rsidP="00C856B9">
            <w:pPr>
              <w:pStyle w:val="Texto"/>
              <w:spacing w:after="0" w:line="240" w:lineRule="auto"/>
              <w:ind w:firstLine="0"/>
              <w:rPr>
                <w:rFonts w:ascii="Verdana" w:hAnsi="Verdana"/>
                <w:sz w:val="16"/>
                <w:szCs w:val="16"/>
              </w:rPr>
            </w:pPr>
            <w:r>
              <w:rPr>
                <w:rFonts w:ascii="Verdana" w:hAnsi="Verdana"/>
                <w:b/>
                <w:sz w:val="16"/>
                <w:szCs w:val="16"/>
              </w:rPr>
              <w:t xml:space="preserve">II. </w:t>
            </w:r>
            <w:r>
              <w:rPr>
                <w:rFonts w:ascii="Verdana" w:hAnsi="Verdana"/>
                <w:sz w:val="16"/>
                <w:szCs w:val="16"/>
              </w:rPr>
              <w:t xml:space="preserve">Abanderar y matricular las embarcaciones y los artefactos navales mexicanos, así como realizar la </w:t>
            </w:r>
            <w:r>
              <w:rPr>
                <w:rFonts w:ascii="Verdana" w:hAnsi="Verdana"/>
                <w:sz w:val="16"/>
                <w:szCs w:val="16"/>
              </w:rPr>
              <w:lastRenderedPageBreak/>
              <w:t>inscripción de actos en el Registro Público Marítimo Nacional;</w:t>
            </w:r>
          </w:p>
        </w:tc>
        <w:tc>
          <w:tcPr>
            <w:tcW w:w="4681" w:type="dxa"/>
            <w:shd w:val="clear" w:color="auto" w:fill="auto"/>
          </w:tcPr>
          <w:p w14:paraId="05C19870" w14:textId="4313F5FD" w:rsidR="00C856B9" w:rsidRPr="00953DA2" w:rsidRDefault="0065764F" w:rsidP="00C856B9">
            <w:pPr>
              <w:jc w:val="both"/>
              <w:rPr>
                <w:lang w:val="en-US"/>
              </w:rPr>
            </w:pPr>
            <w:r w:rsidRPr="0065764F">
              <w:rPr>
                <w:rFonts w:ascii="Verdana" w:hAnsi="Verdana"/>
                <w:b/>
                <w:bCs/>
                <w:sz w:val="16"/>
                <w:szCs w:val="16"/>
                <w:lang w:val="en-US"/>
              </w:rPr>
              <w:lastRenderedPageBreak/>
              <w:t xml:space="preserve">II. </w:t>
            </w:r>
            <w:r w:rsidRPr="0065764F">
              <w:rPr>
                <w:rFonts w:ascii="Verdana" w:hAnsi="Verdana"/>
                <w:sz w:val="16"/>
                <w:szCs w:val="16"/>
                <w:lang w:val="en-US"/>
              </w:rPr>
              <w:t>Flag and register Mexican vessels and naval artifacts, as well as register acts in the National Maritime Public Registry;</w:t>
            </w:r>
          </w:p>
        </w:tc>
      </w:tr>
      <w:tr w:rsidR="00C856B9" w:rsidRPr="0065764F" w14:paraId="608F6A0A" w14:textId="77777777" w:rsidTr="003866E4">
        <w:tc>
          <w:tcPr>
            <w:tcW w:w="4679" w:type="dxa"/>
            <w:shd w:val="clear" w:color="auto" w:fill="auto"/>
          </w:tcPr>
          <w:p w14:paraId="2D4D193F" w14:textId="2D6B23F9" w:rsidR="00C856B9" w:rsidRPr="0065764F" w:rsidRDefault="0065764F" w:rsidP="0065764F">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reformada DOF 07-12-2020 – entra en vigor 07-06-2021</w:t>
            </w:r>
          </w:p>
        </w:tc>
        <w:tc>
          <w:tcPr>
            <w:tcW w:w="4681" w:type="dxa"/>
            <w:shd w:val="clear" w:color="auto" w:fill="auto"/>
          </w:tcPr>
          <w:p w14:paraId="01CE408F" w14:textId="7D899114" w:rsidR="00C856B9" w:rsidRPr="0065764F" w:rsidRDefault="0065764F" w:rsidP="0065764F">
            <w:pPr>
              <w:jc w:val="right"/>
              <w:rPr>
                <w:lang w:val="en-US"/>
              </w:rPr>
            </w:pPr>
            <w:r>
              <w:rPr>
                <w:rFonts w:ascii="Verdana" w:hAnsi="Verdana"/>
                <w:i/>
                <w:iCs/>
                <w:color w:val="0000FA"/>
                <w:sz w:val="16"/>
                <w:szCs w:val="16"/>
                <w:lang w:val="en-US"/>
              </w:rPr>
              <w:t>Section reformed DOF 07-12-2020 – effective date 07-06-2021</w:t>
            </w:r>
          </w:p>
        </w:tc>
      </w:tr>
      <w:tr w:rsidR="00C856B9" w:rsidRPr="008D4169" w14:paraId="24A8CA6C" w14:textId="77777777" w:rsidTr="003866E4">
        <w:tc>
          <w:tcPr>
            <w:tcW w:w="4679" w:type="dxa"/>
            <w:shd w:val="clear" w:color="auto" w:fill="auto"/>
          </w:tcPr>
          <w:p w14:paraId="78E3F565" w14:textId="457A40ED" w:rsidR="00C856B9" w:rsidRPr="00953DA2" w:rsidRDefault="0065764F" w:rsidP="00C856B9">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 xml:space="preserve"> Otorgar permisos para la prestación de servicios de transporte marítimo de pasajeros y de turismo náutico, dentro de las aguas de su jurisdicción, de acuerdo al reglamento respectivo;</w:t>
            </w:r>
          </w:p>
        </w:tc>
        <w:tc>
          <w:tcPr>
            <w:tcW w:w="4681" w:type="dxa"/>
            <w:shd w:val="clear" w:color="auto" w:fill="auto"/>
          </w:tcPr>
          <w:p w14:paraId="5C4A2CE2" w14:textId="448882FC" w:rsidR="00C856B9" w:rsidRPr="00953DA2" w:rsidRDefault="0065764F" w:rsidP="00C856B9">
            <w:pPr>
              <w:jc w:val="both"/>
              <w:rPr>
                <w:lang w:val="en-US"/>
              </w:rPr>
            </w:pPr>
            <w:r w:rsidRPr="0065764F">
              <w:rPr>
                <w:rFonts w:ascii="Verdana" w:hAnsi="Verdana"/>
                <w:b/>
                <w:bCs/>
                <w:sz w:val="16"/>
                <w:szCs w:val="16"/>
                <w:lang w:val="en-US"/>
              </w:rPr>
              <w:t xml:space="preserve">III. </w:t>
            </w:r>
            <w:r w:rsidRPr="0065764F">
              <w:rPr>
                <w:rFonts w:ascii="Verdana" w:hAnsi="Verdana"/>
                <w:sz w:val="16"/>
                <w:szCs w:val="16"/>
                <w:lang w:val="en-US"/>
              </w:rPr>
              <w:t>Grant permits for the provision of maritime transport services for passengers and nautical tourism, within the waters under its jurisdiction, according to the respective regulation;</w:t>
            </w:r>
          </w:p>
        </w:tc>
      </w:tr>
      <w:tr w:rsidR="00C856B9" w:rsidRPr="0065764F" w14:paraId="531E0436" w14:textId="77777777" w:rsidTr="003866E4">
        <w:tc>
          <w:tcPr>
            <w:tcW w:w="4679" w:type="dxa"/>
            <w:shd w:val="clear" w:color="auto" w:fill="auto"/>
          </w:tcPr>
          <w:p w14:paraId="7A6A4F6C" w14:textId="5E3D280E" w:rsidR="00C856B9" w:rsidRPr="0065764F" w:rsidRDefault="0065764F" w:rsidP="0065764F">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reformada DOF 07-12-2020 – entra en vigor 07-06-2021</w:t>
            </w:r>
          </w:p>
        </w:tc>
        <w:tc>
          <w:tcPr>
            <w:tcW w:w="4681" w:type="dxa"/>
            <w:shd w:val="clear" w:color="auto" w:fill="auto"/>
          </w:tcPr>
          <w:p w14:paraId="5B75D94B" w14:textId="54EAB04F" w:rsidR="00C856B9" w:rsidRPr="0065764F" w:rsidRDefault="0065764F" w:rsidP="0065764F">
            <w:pPr>
              <w:jc w:val="right"/>
              <w:rPr>
                <w:lang w:val="en-US"/>
              </w:rPr>
            </w:pPr>
            <w:r>
              <w:rPr>
                <w:rFonts w:ascii="Verdana" w:hAnsi="Verdana"/>
                <w:i/>
                <w:iCs/>
                <w:color w:val="0000FA"/>
                <w:sz w:val="16"/>
                <w:szCs w:val="16"/>
                <w:lang w:val="en-US"/>
              </w:rPr>
              <w:t>Section reformed DOF 07-12-2020 – effective date 07-06-2021</w:t>
            </w:r>
          </w:p>
        </w:tc>
      </w:tr>
      <w:tr w:rsidR="00C856B9" w:rsidRPr="008D4169" w14:paraId="1A52E953" w14:textId="77777777" w:rsidTr="003866E4">
        <w:tc>
          <w:tcPr>
            <w:tcW w:w="4679" w:type="dxa"/>
            <w:shd w:val="clear" w:color="auto" w:fill="auto"/>
          </w:tcPr>
          <w:p w14:paraId="41947005"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sz w:val="16"/>
                <w:szCs w:val="16"/>
              </w:rPr>
              <w:t>IV.</w:t>
            </w:r>
            <w:r w:rsidRPr="00953DA2">
              <w:rPr>
                <w:rFonts w:ascii="Verdana" w:hAnsi="Verdana"/>
                <w:sz w:val="16"/>
                <w:szCs w:val="16"/>
              </w:rPr>
              <w:t xml:space="preserve"> Regular y vigilar que las vías navegables reúnan las condiciones de seguridad, profundidad y señalamiento marítimo, control de tráfico marítimo y de ayudas a la navegación;</w:t>
            </w:r>
          </w:p>
        </w:tc>
        <w:tc>
          <w:tcPr>
            <w:tcW w:w="4681" w:type="dxa"/>
            <w:shd w:val="clear" w:color="auto" w:fill="auto"/>
          </w:tcPr>
          <w:p w14:paraId="769A58F0" w14:textId="77777777" w:rsidR="00C856B9" w:rsidRPr="00953DA2" w:rsidRDefault="00C856B9" w:rsidP="00C856B9">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Regulate and monitor that the navigable waterways meet the conditions of safety, depth and maritime signaling, control of maritime traffic and aids to navigation;</w:t>
            </w:r>
            <w:r w:rsidRPr="00953DA2">
              <w:rPr>
                <w:lang w:val="en-US"/>
              </w:rPr>
              <w:t xml:space="preserve"> </w:t>
            </w:r>
          </w:p>
        </w:tc>
      </w:tr>
      <w:tr w:rsidR="00C856B9" w:rsidRPr="008D4169" w14:paraId="75A57C0F" w14:textId="77777777" w:rsidTr="003866E4">
        <w:tc>
          <w:tcPr>
            <w:tcW w:w="4679" w:type="dxa"/>
            <w:shd w:val="clear" w:color="auto" w:fill="auto"/>
          </w:tcPr>
          <w:p w14:paraId="79CDCB9F"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70994FC"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53BC275" w14:textId="77777777" w:rsidTr="003866E4">
        <w:tc>
          <w:tcPr>
            <w:tcW w:w="4679" w:type="dxa"/>
            <w:shd w:val="clear" w:color="auto" w:fill="auto"/>
          </w:tcPr>
          <w:p w14:paraId="68953698" w14:textId="37F1FED7" w:rsidR="00C856B9" w:rsidRPr="00953DA2" w:rsidRDefault="0065764F" w:rsidP="00C856B9">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 xml:space="preserve"> Requerir los certificados e inspeccionar a cualquier embarcación, de conformidad con lo establecido en las fracciones XX y XXI del artículo 8 de esta Ley;</w:t>
            </w:r>
          </w:p>
        </w:tc>
        <w:tc>
          <w:tcPr>
            <w:tcW w:w="4681" w:type="dxa"/>
            <w:shd w:val="clear" w:color="auto" w:fill="auto"/>
          </w:tcPr>
          <w:p w14:paraId="3F5C5BD5" w14:textId="317A2C75" w:rsidR="00C856B9" w:rsidRPr="0065764F" w:rsidRDefault="0065764F" w:rsidP="00C856B9">
            <w:pPr>
              <w:jc w:val="both"/>
              <w:rPr>
                <w:lang w:val="en-US"/>
              </w:rPr>
            </w:pPr>
            <w:r w:rsidRPr="0065764F">
              <w:rPr>
                <w:rFonts w:ascii="Verdana" w:hAnsi="Verdana"/>
                <w:b/>
                <w:bCs/>
                <w:sz w:val="16"/>
                <w:szCs w:val="16"/>
                <w:lang w:val="en-US"/>
              </w:rPr>
              <w:t xml:space="preserve">V. </w:t>
            </w:r>
            <w:r w:rsidRPr="0065764F">
              <w:rPr>
                <w:rFonts w:ascii="Verdana" w:hAnsi="Verdana"/>
                <w:sz w:val="16"/>
                <w:szCs w:val="16"/>
                <w:lang w:val="en-US"/>
              </w:rPr>
              <w:t>Require certificates and inspect any vessel, in accordance with the provisions of sections XX and XXI of article 8 of this Law;</w:t>
            </w:r>
          </w:p>
        </w:tc>
      </w:tr>
      <w:tr w:rsidR="00C856B9" w:rsidRPr="0065764F" w14:paraId="3AA5E0A4" w14:textId="77777777" w:rsidTr="003866E4">
        <w:tc>
          <w:tcPr>
            <w:tcW w:w="4679" w:type="dxa"/>
            <w:shd w:val="clear" w:color="auto" w:fill="auto"/>
          </w:tcPr>
          <w:p w14:paraId="709FF8AA" w14:textId="7729C79F" w:rsidR="00C856B9" w:rsidRPr="0065764F" w:rsidRDefault="0065764F" w:rsidP="0065764F">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reformada DOF 07-12-2020 – entra en vigor 07-06-2021</w:t>
            </w:r>
          </w:p>
        </w:tc>
        <w:tc>
          <w:tcPr>
            <w:tcW w:w="4681" w:type="dxa"/>
            <w:shd w:val="clear" w:color="auto" w:fill="auto"/>
          </w:tcPr>
          <w:p w14:paraId="44137CC1" w14:textId="491DEDF9" w:rsidR="00C856B9" w:rsidRPr="0065764F" w:rsidRDefault="0065764F" w:rsidP="0065764F">
            <w:pPr>
              <w:jc w:val="right"/>
              <w:rPr>
                <w:lang w:val="en-US"/>
              </w:rPr>
            </w:pPr>
            <w:r>
              <w:rPr>
                <w:rFonts w:ascii="Verdana" w:hAnsi="Verdana"/>
                <w:i/>
                <w:iCs/>
                <w:color w:val="0000FA"/>
                <w:sz w:val="16"/>
                <w:szCs w:val="16"/>
                <w:lang w:val="en-US"/>
              </w:rPr>
              <w:t>Section reformed DOF 07-12-2020 – effective date 07-06-2021</w:t>
            </w:r>
          </w:p>
        </w:tc>
      </w:tr>
      <w:tr w:rsidR="00C856B9" w:rsidRPr="008D4169" w14:paraId="09FA5D1D" w14:textId="77777777" w:rsidTr="003866E4">
        <w:tc>
          <w:tcPr>
            <w:tcW w:w="4679" w:type="dxa"/>
            <w:shd w:val="clear" w:color="auto" w:fill="auto"/>
          </w:tcPr>
          <w:p w14:paraId="08A7B5F8"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sz w:val="16"/>
                <w:szCs w:val="16"/>
              </w:rPr>
              <w:t>VI</w:t>
            </w:r>
            <w:r w:rsidRPr="00953DA2">
              <w:rPr>
                <w:rFonts w:ascii="Verdana" w:hAnsi="Verdana"/>
                <w:sz w:val="16"/>
                <w:szCs w:val="16"/>
              </w:rPr>
              <w:t>. Certificar las singladuras, expedir las libretas de mar e identidad marítima del personal embarcado de la Marina Mercante mexicana;</w:t>
            </w:r>
          </w:p>
        </w:tc>
        <w:tc>
          <w:tcPr>
            <w:tcW w:w="4681" w:type="dxa"/>
            <w:shd w:val="clear" w:color="auto" w:fill="auto"/>
          </w:tcPr>
          <w:p w14:paraId="24FC9C06" w14:textId="77777777" w:rsidR="00C856B9" w:rsidRPr="00953DA2" w:rsidRDefault="00C856B9" w:rsidP="00C856B9">
            <w:pPr>
              <w:jc w:val="both"/>
              <w:rPr>
                <w:lang w:val="en-US"/>
              </w:rPr>
            </w:pPr>
            <w:r w:rsidRPr="00953DA2">
              <w:rPr>
                <w:rFonts w:ascii="Verdana" w:hAnsi="Verdana"/>
                <w:b/>
                <w:bCs/>
                <w:sz w:val="16"/>
                <w:szCs w:val="16"/>
                <w:lang w:val="en-US"/>
              </w:rPr>
              <w:t>VI</w:t>
            </w:r>
            <w:r w:rsidRPr="00953DA2">
              <w:rPr>
                <w:rFonts w:ascii="Verdana" w:hAnsi="Verdana"/>
                <w:sz w:val="16"/>
                <w:szCs w:val="16"/>
                <w:lang w:val="en-US"/>
              </w:rPr>
              <w:t>.</w:t>
            </w:r>
            <w:r w:rsidRPr="00953DA2">
              <w:rPr>
                <w:lang w:val="en-US"/>
              </w:rPr>
              <w:t xml:space="preserve"> </w:t>
            </w:r>
            <w:r w:rsidRPr="00953DA2">
              <w:rPr>
                <w:rFonts w:ascii="Verdana" w:hAnsi="Verdana"/>
                <w:sz w:val="16"/>
                <w:szCs w:val="16"/>
                <w:lang w:val="en-US"/>
              </w:rPr>
              <w:t>Certify the voyages, issue the sea books and maritime identity of the personnel on board of the Mexican Merchant Marine;</w:t>
            </w:r>
            <w:r w:rsidRPr="00953DA2">
              <w:rPr>
                <w:lang w:val="en-US"/>
              </w:rPr>
              <w:t xml:space="preserve"> </w:t>
            </w:r>
          </w:p>
        </w:tc>
      </w:tr>
      <w:tr w:rsidR="00C856B9" w:rsidRPr="008D4169" w14:paraId="6041E758" w14:textId="77777777" w:rsidTr="003866E4">
        <w:tc>
          <w:tcPr>
            <w:tcW w:w="4679" w:type="dxa"/>
            <w:shd w:val="clear" w:color="auto" w:fill="auto"/>
          </w:tcPr>
          <w:p w14:paraId="64D2C739"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0531BD90"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0A834600" w14:textId="77777777" w:rsidTr="003866E4">
        <w:tc>
          <w:tcPr>
            <w:tcW w:w="4679" w:type="dxa"/>
            <w:shd w:val="clear" w:color="auto" w:fill="auto"/>
          </w:tcPr>
          <w:p w14:paraId="5B551759"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sz w:val="16"/>
                <w:szCs w:val="16"/>
              </w:rPr>
              <w:t>VII.</w:t>
            </w:r>
            <w:r w:rsidRPr="00953DA2">
              <w:rPr>
                <w:rFonts w:ascii="Verdana" w:hAnsi="Verdana"/>
                <w:sz w:val="16"/>
                <w:szCs w:val="16"/>
              </w:rPr>
              <w:t xml:space="preserve"> Ordenar las medidas que le sean requeridas por el CUMAR, conforme a lo dispuesto en la Ley de Puertos;</w:t>
            </w:r>
          </w:p>
        </w:tc>
        <w:tc>
          <w:tcPr>
            <w:tcW w:w="4681" w:type="dxa"/>
            <w:shd w:val="clear" w:color="auto" w:fill="auto"/>
          </w:tcPr>
          <w:p w14:paraId="6A6D9F40" w14:textId="77777777" w:rsidR="00C856B9" w:rsidRPr="00953DA2" w:rsidRDefault="00C856B9" w:rsidP="00C856B9">
            <w:pPr>
              <w:jc w:val="both"/>
              <w:rPr>
                <w:lang w:val="en-US"/>
              </w:rPr>
            </w:pPr>
            <w:r w:rsidRPr="00953DA2">
              <w:rPr>
                <w:rFonts w:ascii="Verdana" w:hAnsi="Verdana"/>
                <w:b/>
                <w:bCs/>
                <w:sz w:val="16"/>
                <w:szCs w:val="16"/>
                <w:lang w:val="en-US"/>
              </w:rPr>
              <w:t>VII.</w:t>
            </w:r>
            <w:r w:rsidRPr="00953DA2">
              <w:rPr>
                <w:lang w:val="en-US"/>
              </w:rPr>
              <w:t xml:space="preserve"> </w:t>
            </w:r>
            <w:r w:rsidRPr="00953DA2">
              <w:rPr>
                <w:rFonts w:ascii="Verdana" w:hAnsi="Verdana"/>
                <w:sz w:val="16"/>
                <w:szCs w:val="16"/>
                <w:lang w:val="en-US"/>
              </w:rPr>
              <w:t>Order the measures that are required by CUMAR, in accordance with the provisions of the Law of Ports;</w:t>
            </w:r>
            <w:r w:rsidRPr="00953DA2">
              <w:rPr>
                <w:lang w:val="en-US"/>
              </w:rPr>
              <w:t xml:space="preserve"> </w:t>
            </w:r>
          </w:p>
        </w:tc>
      </w:tr>
      <w:tr w:rsidR="00C856B9" w:rsidRPr="008D4169" w14:paraId="22A31883" w14:textId="77777777" w:rsidTr="003866E4">
        <w:tc>
          <w:tcPr>
            <w:tcW w:w="4679" w:type="dxa"/>
            <w:shd w:val="clear" w:color="auto" w:fill="auto"/>
          </w:tcPr>
          <w:p w14:paraId="6921291E"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383349CD"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19483369" w14:textId="77777777" w:rsidTr="003866E4">
        <w:tc>
          <w:tcPr>
            <w:tcW w:w="4679" w:type="dxa"/>
            <w:shd w:val="clear" w:color="auto" w:fill="auto"/>
          </w:tcPr>
          <w:p w14:paraId="65F027AA" w14:textId="0F812083" w:rsidR="00C856B9" w:rsidRPr="00953DA2" w:rsidRDefault="0065764F" w:rsidP="00C856B9">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 xml:space="preserve"> Recibir y tramitar ante las autoridades correspondientes las reclamaciones laborales de los tripulantes y los trabajadores de las embarcaciones, en el término establecido en la fracción II del artículo 34 de esta Ley;</w:t>
            </w:r>
          </w:p>
        </w:tc>
        <w:tc>
          <w:tcPr>
            <w:tcW w:w="4681" w:type="dxa"/>
            <w:shd w:val="clear" w:color="auto" w:fill="auto"/>
          </w:tcPr>
          <w:p w14:paraId="492E88F0" w14:textId="7DA6FB93" w:rsidR="00C856B9" w:rsidRPr="00953DA2" w:rsidRDefault="0065764F" w:rsidP="00C856B9">
            <w:pPr>
              <w:jc w:val="both"/>
              <w:rPr>
                <w:lang w:val="en-US"/>
              </w:rPr>
            </w:pPr>
            <w:r w:rsidRPr="0065764F">
              <w:rPr>
                <w:rFonts w:ascii="Verdana" w:hAnsi="Verdana"/>
                <w:b/>
                <w:bCs/>
                <w:sz w:val="16"/>
                <w:szCs w:val="16"/>
                <w:lang w:val="en-US"/>
              </w:rPr>
              <w:t xml:space="preserve">VIII. </w:t>
            </w:r>
            <w:r w:rsidRPr="0065764F">
              <w:rPr>
                <w:rFonts w:ascii="Verdana" w:hAnsi="Verdana"/>
                <w:sz w:val="16"/>
                <w:szCs w:val="16"/>
                <w:lang w:val="en-US"/>
              </w:rPr>
              <w:t>Receive and process before the corresponding authorities the labor complaints of the crew members and workers on the vessels, under the term established in section II of article 34 of this Law;</w:t>
            </w:r>
          </w:p>
        </w:tc>
      </w:tr>
      <w:tr w:rsidR="00C856B9" w:rsidRPr="0065764F" w14:paraId="1E8D5189" w14:textId="77777777" w:rsidTr="003866E4">
        <w:tc>
          <w:tcPr>
            <w:tcW w:w="4679" w:type="dxa"/>
            <w:shd w:val="clear" w:color="auto" w:fill="auto"/>
          </w:tcPr>
          <w:p w14:paraId="01E8FCEB" w14:textId="1B56FBAC" w:rsidR="00C856B9" w:rsidRPr="0065764F" w:rsidRDefault="0065764F" w:rsidP="0065764F">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reformada DOF 07-12-2020 – entra en vigor 07-06-2021</w:t>
            </w:r>
          </w:p>
        </w:tc>
        <w:tc>
          <w:tcPr>
            <w:tcW w:w="4681" w:type="dxa"/>
            <w:shd w:val="clear" w:color="auto" w:fill="auto"/>
          </w:tcPr>
          <w:p w14:paraId="623B7892" w14:textId="74C1589A" w:rsidR="00C856B9" w:rsidRPr="0065764F" w:rsidRDefault="0065764F" w:rsidP="0065764F">
            <w:pPr>
              <w:jc w:val="right"/>
              <w:rPr>
                <w:lang w:val="en-US"/>
              </w:rPr>
            </w:pPr>
            <w:r>
              <w:rPr>
                <w:rFonts w:ascii="Verdana" w:hAnsi="Verdana"/>
                <w:i/>
                <w:iCs/>
                <w:color w:val="0000FA"/>
                <w:sz w:val="16"/>
                <w:szCs w:val="16"/>
                <w:lang w:val="en-US"/>
              </w:rPr>
              <w:t>Section reformed DOF 07-12-2020 – effective date 07-06-2021</w:t>
            </w:r>
          </w:p>
        </w:tc>
      </w:tr>
      <w:tr w:rsidR="00C856B9" w:rsidRPr="008D4169" w14:paraId="3635FAC8" w14:textId="77777777" w:rsidTr="003866E4">
        <w:tc>
          <w:tcPr>
            <w:tcW w:w="4679" w:type="dxa"/>
            <w:shd w:val="clear" w:color="auto" w:fill="auto"/>
          </w:tcPr>
          <w:p w14:paraId="2E7DACBE" w14:textId="4C9F602D" w:rsidR="00C856B9" w:rsidRPr="00953DA2" w:rsidRDefault="0065764F" w:rsidP="00C856B9">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 xml:space="preserve"> Actuar como auxiliar del Ministerio Público, así como imponer las sanciones en los términos de esta Ley;</w:t>
            </w:r>
          </w:p>
        </w:tc>
        <w:tc>
          <w:tcPr>
            <w:tcW w:w="4681" w:type="dxa"/>
            <w:shd w:val="clear" w:color="auto" w:fill="auto"/>
          </w:tcPr>
          <w:p w14:paraId="2658C2CD" w14:textId="5EA587EB" w:rsidR="00C856B9" w:rsidRPr="0065764F" w:rsidRDefault="0065764F" w:rsidP="00C856B9">
            <w:pPr>
              <w:jc w:val="both"/>
              <w:rPr>
                <w:lang w:val="en-US"/>
              </w:rPr>
            </w:pPr>
            <w:r w:rsidRPr="0065764F">
              <w:rPr>
                <w:rFonts w:ascii="Verdana" w:hAnsi="Verdana"/>
                <w:b/>
                <w:bCs/>
                <w:sz w:val="16"/>
                <w:szCs w:val="16"/>
                <w:lang w:val="en-US"/>
              </w:rPr>
              <w:t xml:space="preserve">IX. </w:t>
            </w:r>
            <w:r w:rsidRPr="0065764F">
              <w:rPr>
                <w:rFonts w:ascii="Verdana" w:hAnsi="Verdana"/>
                <w:sz w:val="16"/>
                <w:szCs w:val="16"/>
                <w:lang w:val="en-US"/>
              </w:rPr>
              <w:t xml:space="preserve">Act as an auxiliary to the </w:t>
            </w:r>
            <w:proofErr w:type="spellStart"/>
            <w:r w:rsidRPr="0065764F">
              <w:rPr>
                <w:rFonts w:ascii="Verdana" w:hAnsi="Verdana"/>
                <w:i/>
                <w:iCs/>
                <w:sz w:val="16"/>
                <w:szCs w:val="16"/>
                <w:lang w:val="en-US"/>
              </w:rPr>
              <w:t>Ministerio</w:t>
            </w:r>
            <w:proofErr w:type="spellEnd"/>
            <w:r w:rsidRPr="0065764F">
              <w:rPr>
                <w:rFonts w:ascii="Verdana" w:hAnsi="Verdana"/>
                <w:i/>
                <w:iCs/>
                <w:sz w:val="16"/>
                <w:szCs w:val="16"/>
                <w:lang w:val="en-US"/>
              </w:rPr>
              <w:t xml:space="preserve"> </w:t>
            </w:r>
            <w:proofErr w:type="spellStart"/>
            <w:r w:rsidRPr="0065764F">
              <w:rPr>
                <w:rFonts w:ascii="Verdana" w:hAnsi="Verdana"/>
                <w:i/>
                <w:iCs/>
                <w:sz w:val="16"/>
                <w:szCs w:val="16"/>
                <w:lang w:val="en-US"/>
              </w:rPr>
              <w:t>Público</w:t>
            </w:r>
            <w:proofErr w:type="spellEnd"/>
            <w:r w:rsidRPr="0065764F">
              <w:rPr>
                <w:rFonts w:ascii="Verdana" w:hAnsi="Verdana"/>
                <w:sz w:val="16"/>
                <w:szCs w:val="16"/>
                <w:lang w:val="en-US"/>
              </w:rPr>
              <w:t>, as well as impose sanctions under the terms of this Law;</w:t>
            </w:r>
          </w:p>
        </w:tc>
      </w:tr>
      <w:tr w:rsidR="00C856B9" w:rsidRPr="0065764F" w14:paraId="0108A9B8" w14:textId="77777777" w:rsidTr="003866E4">
        <w:tc>
          <w:tcPr>
            <w:tcW w:w="4679" w:type="dxa"/>
            <w:shd w:val="clear" w:color="auto" w:fill="auto"/>
          </w:tcPr>
          <w:p w14:paraId="4FE288FF" w14:textId="59BDB692" w:rsidR="00C856B9" w:rsidRPr="00953DA2" w:rsidRDefault="00C856B9" w:rsidP="00C856B9">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 xml:space="preserve">Artículo reformado DOF </w:t>
            </w:r>
            <w:r w:rsidRPr="00953DA2">
              <w:rPr>
                <w:rFonts w:ascii="Verdana" w:eastAsia="MS Mincho" w:hAnsi="Verdana"/>
                <w:i/>
                <w:iCs/>
                <w:color w:val="0000FF"/>
                <w:sz w:val="16"/>
                <w:szCs w:val="16"/>
                <w:lang w:val="es-MX"/>
              </w:rPr>
              <w:t>26-12-2013</w:t>
            </w:r>
            <w:r w:rsidRPr="00953DA2">
              <w:rPr>
                <w:rFonts w:ascii="Verdana" w:eastAsia="MS Mincho" w:hAnsi="Verdana"/>
                <w:i/>
                <w:iCs/>
                <w:color w:val="0000FF"/>
                <w:sz w:val="16"/>
                <w:szCs w:val="16"/>
              </w:rPr>
              <w:t>, 19-12-2016</w:t>
            </w:r>
            <w:r w:rsidR="0065764F">
              <w:rPr>
                <w:rFonts w:ascii="Verdana" w:eastAsia="MS Mincho" w:hAnsi="Verdana"/>
                <w:i/>
                <w:iCs/>
                <w:color w:val="0000FF"/>
                <w:sz w:val="16"/>
                <w:szCs w:val="16"/>
              </w:rPr>
              <w:t xml:space="preserve">, </w:t>
            </w:r>
            <w:r w:rsidR="0065764F">
              <w:rPr>
                <w:rFonts w:ascii="Verdana" w:hAnsi="Verdana"/>
                <w:i/>
                <w:iCs/>
                <w:color w:val="0000FA"/>
                <w:sz w:val="16"/>
                <w:szCs w:val="16"/>
              </w:rPr>
              <w:t>Sección reformada DOF 07-12-2020 – entra en vigor 07-06-2021</w:t>
            </w:r>
          </w:p>
        </w:tc>
        <w:tc>
          <w:tcPr>
            <w:tcW w:w="4681" w:type="dxa"/>
            <w:shd w:val="clear" w:color="auto" w:fill="auto"/>
          </w:tcPr>
          <w:p w14:paraId="40AE7D45" w14:textId="2A818EC3" w:rsidR="00C856B9" w:rsidRPr="00953DA2" w:rsidRDefault="00C856B9" w:rsidP="00C856B9">
            <w:pPr>
              <w:jc w:val="right"/>
              <w:rPr>
                <w:lang w:val="en-US"/>
              </w:rPr>
            </w:pPr>
            <w:r w:rsidRPr="00953DA2">
              <w:rPr>
                <w:rFonts w:ascii="Verdana" w:hAnsi="Verdana"/>
                <w:i/>
                <w:iCs/>
                <w:color w:val="0000FF"/>
                <w:sz w:val="16"/>
                <w:szCs w:val="16"/>
                <w:lang w:val="en-US"/>
              </w:rPr>
              <w:t>Article reformed DOF</w:t>
            </w:r>
            <w:r w:rsidRPr="00953DA2">
              <w:rPr>
                <w:lang w:val="en-US"/>
              </w:rPr>
              <w:t xml:space="preserve"> </w:t>
            </w:r>
            <w:r w:rsidRPr="00953DA2">
              <w:rPr>
                <w:rFonts w:ascii="Verdana" w:hAnsi="Verdana"/>
                <w:i/>
                <w:iCs/>
                <w:color w:val="0000FF"/>
                <w:sz w:val="16"/>
                <w:szCs w:val="16"/>
                <w:lang w:val="en-US"/>
              </w:rPr>
              <w:t>26-12-2013, 19-12-2016</w:t>
            </w:r>
            <w:r w:rsidR="0065764F">
              <w:rPr>
                <w:rFonts w:ascii="Verdana" w:hAnsi="Verdana"/>
                <w:i/>
                <w:iCs/>
                <w:color w:val="0000FF"/>
                <w:sz w:val="16"/>
                <w:szCs w:val="16"/>
                <w:lang w:val="en-US"/>
              </w:rPr>
              <w:t xml:space="preserve">, </w:t>
            </w:r>
            <w:r w:rsidR="0065764F">
              <w:rPr>
                <w:rFonts w:ascii="Verdana" w:hAnsi="Verdana"/>
                <w:i/>
                <w:iCs/>
                <w:color w:val="0000FA"/>
                <w:sz w:val="16"/>
                <w:szCs w:val="16"/>
                <w:lang w:val="en-US"/>
              </w:rPr>
              <w:t>Section reformed DOF 07-12-2020 – effective date 07-06-2021</w:t>
            </w:r>
            <w:r w:rsidRPr="00953DA2">
              <w:rPr>
                <w:lang w:val="en-US"/>
              </w:rPr>
              <w:t xml:space="preserve"> </w:t>
            </w:r>
          </w:p>
        </w:tc>
      </w:tr>
      <w:tr w:rsidR="00C856B9" w:rsidRPr="00240771" w14:paraId="05B3A362" w14:textId="77777777" w:rsidTr="003866E4">
        <w:tc>
          <w:tcPr>
            <w:tcW w:w="4679" w:type="dxa"/>
            <w:shd w:val="clear" w:color="auto" w:fill="auto"/>
          </w:tcPr>
          <w:p w14:paraId="4463AFAA" w14:textId="2A8E57DD" w:rsidR="00C856B9" w:rsidRPr="00240771" w:rsidRDefault="00240771" w:rsidP="00C856B9">
            <w:pPr>
              <w:pStyle w:val="Texto"/>
              <w:spacing w:after="0" w:line="240" w:lineRule="auto"/>
              <w:ind w:firstLine="0"/>
              <w:rPr>
                <w:rFonts w:ascii="Verdana" w:hAnsi="Verdana"/>
                <w:sz w:val="16"/>
                <w:szCs w:val="16"/>
              </w:rPr>
            </w:pPr>
            <w:r>
              <w:rPr>
                <w:rFonts w:ascii="Verdana" w:hAnsi="Verdana"/>
                <w:b/>
                <w:sz w:val="16"/>
                <w:szCs w:val="16"/>
              </w:rPr>
              <w:t>X.</w:t>
            </w:r>
            <w:r>
              <w:rPr>
                <w:rFonts w:ascii="Verdana" w:hAnsi="Verdana"/>
                <w:sz w:val="16"/>
                <w:szCs w:val="16"/>
              </w:rPr>
              <w:t xml:space="preserve"> Vigilar que la navegación, las maniobras y los servicios establecidos en esta Ley se realicen en condiciones de seguridad, economía y eficiencia;</w:t>
            </w:r>
          </w:p>
        </w:tc>
        <w:tc>
          <w:tcPr>
            <w:tcW w:w="4681" w:type="dxa"/>
            <w:shd w:val="clear" w:color="auto" w:fill="auto"/>
          </w:tcPr>
          <w:p w14:paraId="3F56F2F6" w14:textId="74659C1E" w:rsidR="00C856B9" w:rsidRPr="00240771" w:rsidRDefault="00240771" w:rsidP="00C856B9">
            <w:pPr>
              <w:jc w:val="both"/>
              <w:rPr>
                <w:lang w:val="en-US"/>
              </w:rPr>
            </w:pPr>
            <w:r w:rsidRPr="00240771">
              <w:rPr>
                <w:rFonts w:ascii="Verdana" w:hAnsi="Verdana"/>
                <w:b/>
                <w:bCs/>
                <w:sz w:val="16"/>
                <w:szCs w:val="16"/>
                <w:lang w:val="en-US"/>
              </w:rPr>
              <w:t xml:space="preserve">X. </w:t>
            </w:r>
            <w:r w:rsidRPr="00240771">
              <w:rPr>
                <w:rFonts w:ascii="Verdana" w:hAnsi="Verdana"/>
                <w:sz w:val="16"/>
                <w:szCs w:val="16"/>
                <w:lang w:val="en-US"/>
              </w:rPr>
              <w:t>Oversee that navigation, maneuvers and services established in this Law are carried out under conditions of safety, economy and efficiency;</w:t>
            </w:r>
          </w:p>
        </w:tc>
      </w:tr>
      <w:tr w:rsidR="0065764F" w:rsidRPr="00240771" w14:paraId="1E736EBC" w14:textId="77777777" w:rsidTr="003866E4">
        <w:tc>
          <w:tcPr>
            <w:tcW w:w="4679" w:type="dxa"/>
            <w:shd w:val="clear" w:color="auto" w:fill="auto"/>
          </w:tcPr>
          <w:p w14:paraId="42B6ED17" w14:textId="36636407" w:rsidR="0065764F" w:rsidRPr="00240771" w:rsidRDefault="00240771" w:rsidP="00240771">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7EB26FAE" w14:textId="545123F9" w:rsidR="0065764F" w:rsidRPr="00240771" w:rsidRDefault="00240771" w:rsidP="00240771">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5764F" w:rsidRPr="00240771" w14:paraId="450C4E7E" w14:textId="77777777" w:rsidTr="003866E4">
        <w:tc>
          <w:tcPr>
            <w:tcW w:w="4679" w:type="dxa"/>
            <w:shd w:val="clear" w:color="auto" w:fill="auto"/>
          </w:tcPr>
          <w:p w14:paraId="4272A5F6" w14:textId="29EAF8C4" w:rsidR="0065764F" w:rsidRPr="00240771" w:rsidRDefault="00240771" w:rsidP="00C856B9">
            <w:pPr>
              <w:pStyle w:val="Texto"/>
              <w:spacing w:after="0" w:line="240" w:lineRule="auto"/>
              <w:ind w:firstLine="0"/>
              <w:rPr>
                <w:rFonts w:ascii="Verdana" w:hAnsi="Verdana"/>
                <w:sz w:val="16"/>
                <w:szCs w:val="16"/>
              </w:rPr>
            </w:pPr>
            <w:r>
              <w:rPr>
                <w:rFonts w:ascii="Verdana" w:hAnsi="Verdana"/>
                <w:b/>
                <w:sz w:val="16"/>
                <w:szCs w:val="16"/>
              </w:rPr>
              <w:t>XI.</w:t>
            </w:r>
            <w:r>
              <w:rPr>
                <w:rFonts w:ascii="Verdana" w:hAnsi="Verdana"/>
                <w:sz w:val="16"/>
                <w:szCs w:val="16"/>
              </w:rPr>
              <w:t xml:space="preserve"> Ordenar las maniobras que se requieran de las embarcaciones cuando se afecte la seguridad marítima y portuaria;</w:t>
            </w:r>
          </w:p>
        </w:tc>
        <w:tc>
          <w:tcPr>
            <w:tcW w:w="4681" w:type="dxa"/>
            <w:shd w:val="clear" w:color="auto" w:fill="auto"/>
          </w:tcPr>
          <w:p w14:paraId="4355939A" w14:textId="63C7D813" w:rsidR="0065764F" w:rsidRPr="00240771" w:rsidRDefault="00240771" w:rsidP="00C856B9">
            <w:pPr>
              <w:jc w:val="both"/>
              <w:rPr>
                <w:rFonts w:ascii="Verdana" w:hAnsi="Verdana"/>
                <w:sz w:val="16"/>
                <w:szCs w:val="16"/>
                <w:lang w:val="en-US"/>
              </w:rPr>
            </w:pPr>
            <w:r w:rsidRPr="00240771">
              <w:rPr>
                <w:rFonts w:ascii="Verdana" w:hAnsi="Verdana"/>
                <w:b/>
                <w:bCs/>
                <w:sz w:val="16"/>
                <w:szCs w:val="16"/>
                <w:lang w:val="en-US"/>
              </w:rPr>
              <w:t xml:space="preserve">XI. </w:t>
            </w:r>
            <w:r w:rsidRPr="00240771">
              <w:rPr>
                <w:rFonts w:ascii="Verdana" w:hAnsi="Verdana"/>
                <w:sz w:val="16"/>
                <w:szCs w:val="16"/>
                <w:lang w:val="en-US"/>
              </w:rPr>
              <w:t>Order the required maneuvers of the vessels when maritime and port security is affected;</w:t>
            </w:r>
          </w:p>
        </w:tc>
      </w:tr>
      <w:tr w:rsidR="0065764F" w:rsidRPr="00240771" w14:paraId="401A1AF2" w14:textId="77777777" w:rsidTr="003866E4">
        <w:tc>
          <w:tcPr>
            <w:tcW w:w="4679" w:type="dxa"/>
            <w:shd w:val="clear" w:color="auto" w:fill="auto"/>
          </w:tcPr>
          <w:p w14:paraId="0A489A7F" w14:textId="1DC4D781" w:rsidR="0065764F" w:rsidRPr="00240771" w:rsidRDefault="00240771" w:rsidP="00240771">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1E5BBACD" w14:textId="0DC6CC7D" w:rsidR="0065764F" w:rsidRPr="00240771" w:rsidRDefault="00240771" w:rsidP="00240771">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5764F" w:rsidRPr="00240771" w14:paraId="0CABA7C4" w14:textId="77777777" w:rsidTr="003866E4">
        <w:tc>
          <w:tcPr>
            <w:tcW w:w="4679" w:type="dxa"/>
            <w:shd w:val="clear" w:color="auto" w:fill="auto"/>
          </w:tcPr>
          <w:p w14:paraId="14BB47D2" w14:textId="644C1101" w:rsidR="0065764F" w:rsidRPr="003816E6" w:rsidRDefault="00240771" w:rsidP="00C856B9">
            <w:pPr>
              <w:pStyle w:val="Texto"/>
              <w:spacing w:after="0" w:line="240" w:lineRule="auto"/>
              <w:ind w:firstLine="0"/>
              <w:rPr>
                <w:rFonts w:ascii="Verdana" w:hAnsi="Verdana"/>
                <w:sz w:val="16"/>
                <w:szCs w:val="16"/>
              </w:rPr>
            </w:pPr>
            <w:r>
              <w:rPr>
                <w:rFonts w:ascii="Verdana" w:hAnsi="Verdana"/>
                <w:b/>
                <w:sz w:val="16"/>
                <w:szCs w:val="16"/>
              </w:rPr>
              <w:t>XII.</w:t>
            </w:r>
            <w:r>
              <w:rPr>
                <w:rFonts w:ascii="Verdana" w:hAnsi="Verdana"/>
                <w:sz w:val="16"/>
                <w:szCs w:val="16"/>
              </w:rPr>
              <w:t xml:space="preserve"> Imponer las sanciones en los términos de esta Ley;</w:t>
            </w:r>
          </w:p>
        </w:tc>
        <w:tc>
          <w:tcPr>
            <w:tcW w:w="4681" w:type="dxa"/>
            <w:shd w:val="clear" w:color="auto" w:fill="auto"/>
          </w:tcPr>
          <w:p w14:paraId="6FBEFAE2" w14:textId="15FA3E0F" w:rsidR="0065764F" w:rsidRPr="00240771" w:rsidRDefault="00240771" w:rsidP="00C856B9">
            <w:pPr>
              <w:jc w:val="both"/>
              <w:rPr>
                <w:rFonts w:ascii="Verdana" w:hAnsi="Verdana"/>
                <w:sz w:val="16"/>
                <w:szCs w:val="16"/>
                <w:lang w:val="en-US"/>
              </w:rPr>
            </w:pPr>
            <w:r w:rsidRPr="00240771">
              <w:rPr>
                <w:rFonts w:ascii="Verdana" w:hAnsi="Verdana"/>
                <w:b/>
                <w:bCs/>
                <w:sz w:val="16"/>
                <w:szCs w:val="16"/>
                <w:lang w:val="en-US"/>
              </w:rPr>
              <w:t xml:space="preserve">XII. </w:t>
            </w:r>
            <w:r w:rsidRPr="00240771">
              <w:rPr>
                <w:rFonts w:ascii="Verdana" w:hAnsi="Verdana"/>
                <w:sz w:val="16"/>
                <w:szCs w:val="16"/>
                <w:lang w:val="en-US"/>
              </w:rPr>
              <w:t>Impose sanctions under the terms of this Law;</w:t>
            </w:r>
          </w:p>
        </w:tc>
      </w:tr>
      <w:tr w:rsidR="0065764F" w:rsidRPr="00240771" w14:paraId="19E56120" w14:textId="77777777" w:rsidTr="003866E4">
        <w:tc>
          <w:tcPr>
            <w:tcW w:w="4679" w:type="dxa"/>
            <w:shd w:val="clear" w:color="auto" w:fill="auto"/>
          </w:tcPr>
          <w:p w14:paraId="25D94FE7" w14:textId="7662550B" w:rsidR="0065764F" w:rsidRPr="00240771" w:rsidRDefault="00240771" w:rsidP="00240771">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1CDB0898" w14:textId="1623B0E8" w:rsidR="0065764F" w:rsidRPr="00240771" w:rsidRDefault="00240771" w:rsidP="00240771">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5764F" w:rsidRPr="00240771" w14:paraId="21CB8EE9" w14:textId="77777777" w:rsidTr="003866E4">
        <w:tc>
          <w:tcPr>
            <w:tcW w:w="4679" w:type="dxa"/>
            <w:shd w:val="clear" w:color="auto" w:fill="auto"/>
          </w:tcPr>
          <w:p w14:paraId="7836A4D1" w14:textId="45F939EC" w:rsidR="0065764F" w:rsidRPr="00240771" w:rsidRDefault="00240771" w:rsidP="00C856B9">
            <w:pPr>
              <w:pStyle w:val="Texto"/>
              <w:spacing w:after="0" w:line="240" w:lineRule="auto"/>
              <w:ind w:firstLine="0"/>
              <w:rPr>
                <w:rFonts w:ascii="Verdana" w:hAnsi="Verdana"/>
                <w:sz w:val="16"/>
                <w:szCs w:val="16"/>
              </w:rPr>
            </w:pPr>
            <w:r>
              <w:rPr>
                <w:rFonts w:ascii="Verdana" w:hAnsi="Verdana"/>
                <w:b/>
                <w:sz w:val="16"/>
                <w:szCs w:val="16"/>
              </w:rPr>
              <w:t>XIII.</w:t>
            </w:r>
            <w:r>
              <w:rPr>
                <w:rFonts w:ascii="Verdana" w:hAnsi="Verdana"/>
                <w:sz w:val="16"/>
                <w:szCs w:val="16"/>
              </w:rPr>
              <w:t xml:space="preserve"> Coordinar las labores de auxilio y salvamento en caso de accidentes o incidentes de embarcaciones en las aguas de su jurisdicción;</w:t>
            </w:r>
          </w:p>
        </w:tc>
        <w:tc>
          <w:tcPr>
            <w:tcW w:w="4681" w:type="dxa"/>
            <w:shd w:val="clear" w:color="auto" w:fill="auto"/>
          </w:tcPr>
          <w:p w14:paraId="635DD544" w14:textId="1205F039" w:rsidR="0065764F" w:rsidRPr="00240771" w:rsidRDefault="00240771" w:rsidP="00C856B9">
            <w:pPr>
              <w:jc w:val="both"/>
              <w:rPr>
                <w:rFonts w:ascii="Verdana" w:hAnsi="Verdana"/>
                <w:sz w:val="16"/>
                <w:szCs w:val="16"/>
                <w:lang w:val="en-US"/>
              </w:rPr>
            </w:pPr>
            <w:r w:rsidRPr="00240771">
              <w:rPr>
                <w:rFonts w:ascii="Verdana" w:hAnsi="Verdana"/>
                <w:b/>
                <w:bCs/>
                <w:sz w:val="16"/>
                <w:szCs w:val="16"/>
                <w:lang w:val="en-US"/>
              </w:rPr>
              <w:t xml:space="preserve">XIII. </w:t>
            </w:r>
            <w:r w:rsidRPr="00240771">
              <w:rPr>
                <w:rFonts w:ascii="Verdana" w:hAnsi="Verdana"/>
                <w:sz w:val="16"/>
                <w:szCs w:val="16"/>
                <w:lang w:val="en-US"/>
              </w:rPr>
              <w:t>Coordinate the relief and rescue work in case of accidents or incidents of vessels in the waters under its jurisdiction;</w:t>
            </w:r>
          </w:p>
        </w:tc>
      </w:tr>
      <w:tr w:rsidR="0065764F" w:rsidRPr="00240771" w14:paraId="69ADF487" w14:textId="77777777" w:rsidTr="003866E4">
        <w:tc>
          <w:tcPr>
            <w:tcW w:w="4679" w:type="dxa"/>
            <w:shd w:val="clear" w:color="auto" w:fill="auto"/>
          </w:tcPr>
          <w:p w14:paraId="276FCD06" w14:textId="6A3D4D6F" w:rsidR="0065764F" w:rsidRPr="00240771" w:rsidRDefault="00240771" w:rsidP="00240771">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07191E59" w14:textId="52DF55FA" w:rsidR="0065764F" w:rsidRPr="00240771" w:rsidRDefault="00240771" w:rsidP="00240771">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5764F" w:rsidRPr="00240771" w14:paraId="4E5B72E5" w14:textId="77777777" w:rsidTr="003866E4">
        <w:tc>
          <w:tcPr>
            <w:tcW w:w="4679" w:type="dxa"/>
            <w:shd w:val="clear" w:color="auto" w:fill="auto"/>
          </w:tcPr>
          <w:p w14:paraId="75515F6A" w14:textId="16D09257" w:rsidR="0065764F" w:rsidRPr="00240771" w:rsidRDefault="00240771" w:rsidP="00C856B9">
            <w:pPr>
              <w:pStyle w:val="Texto"/>
              <w:spacing w:after="0" w:line="240" w:lineRule="auto"/>
              <w:ind w:firstLine="0"/>
              <w:rPr>
                <w:rFonts w:ascii="Verdana" w:hAnsi="Verdana"/>
                <w:sz w:val="16"/>
                <w:szCs w:val="16"/>
              </w:rPr>
            </w:pPr>
            <w:r>
              <w:rPr>
                <w:rFonts w:ascii="Verdana" w:hAnsi="Verdana"/>
                <w:b/>
                <w:sz w:val="16"/>
                <w:szCs w:val="16"/>
              </w:rPr>
              <w:t>XIV.</w:t>
            </w:r>
            <w:r>
              <w:rPr>
                <w:rFonts w:ascii="Verdana" w:hAnsi="Verdana"/>
                <w:sz w:val="16"/>
                <w:szCs w:val="16"/>
              </w:rPr>
              <w:t xml:space="preserve"> Dirigir el cuerpo de vigilancia, seguridad y auxilio para la navegación interior, y</w:t>
            </w:r>
          </w:p>
        </w:tc>
        <w:tc>
          <w:tcPr>
            <w:tcW w:w="4681" w:type="dxa"/>
            <w:shd w:val="clear" w:color="auto" w:fill="auto"/>
          </w:tcPr>
          <w:p w14:paraId="4DC65FF1" w14:textId="0D4C1B8F" w:rsidR="0065764F" w:rsidRPr="00240771" w:rsidRDefault="00240771" w:rsidP="00C856B9">
            <w:pPr>
              <w:jc w:val="both"/>
              <w:rPr>
                <w:rFonts w:ascii="Verdana" w:hAnsi="Verdana"/>
                <w:sz w:val="16"/>
                <w:szCs w:val="16"/>
                <w:lang w:val="en-US"/>
              </w:rPr>
            </w:pPr>
            <w:r w:rsidRPr="00240771">
              <w:rPr>
                <w:rFonts w:ascii="Verdana" w:hAnsi="Verdana"/>
                <w:b/>
                <w:bCs/>
                <w:sz w:val="16"/>
                <w:szCs w:val="16"/>
                <w:lang w:val="en-US"/>
              </w:rPr>
              <w:t xml:space="preserve">XIV. </w:t>
            </w:r>
            <w:r w:rsidRPr="00240771">
              <w:rPr>
                <w:rFonts w:ascii="Verdana" w:hAnsi="Verdana"/>
                <w:sz w:val="16"/>
                <w:szCs w:val="16"/>
                <w:lang w:val="en-US"/>
              </w:rPr>
              <w:t>Direct the body of oversight, security and assistance for inland navigation, and</w:t>
            </w:r>
          </w:p>
        </w:tc>
      </w:tr>
      <w:tr w:rsidR="0065764F" w:rsidRPr="00240771" w14:paraId="61F390F0" w14:textId="77777777" w:rsidTr="003866E4">
        <w:tc>
          <w:tcPr>
            <w:tcW w:w="4679" w:type="dxa"/>
            <w:shd w:val="clear" w:color="auto" w:fill="auto"/>
          </w:tcPr>
          <w:p w14:paraId="1C316B47" w14:textId="018D8C67" w:rsidR="0065764F" w:rsidRPr="00240771" w:rsidRDefault="00240771" w:rsidP="00240771">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2EED5571" w14:textId="42EA9B82" w:rsidR="0065764F" w:rsidRPr="00240771" w:rsidRDefault="00240771" w:rsidP="00240771">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5764F" w:rsidRPr="00240771" w14:paraId="2CA6A53D" w14:textId="77777777" w:rsidTr="003866E4">
        <w:tc>
          <w:tcPr>
            <w:tcW w:w="4679" w:type="dxa"/>
            <w:shd w:val="clear" w:color="auto" w:fill="auto"/>
          </w:tcPr>
          <w:p w14:paraId="09515989" w14:textId="53A01461" w:rsidR="0065764F" w:rsidRPr="00240771" w:rsidRDefault="00240771" w:rsidP="00C856B9">
            <w:pPr>
              <w:pStyle w:val="Texto"/>
              <w:spacing w:after="0" w:line="240" w:lineRule="auto"/>
              <w:ind w:firstLine="0"/>
              <w:rPr>
                <w:rFonts w:ascii="Verdana" w:hAnsi="Verdana"/>
                <w:sz w:val="16"/>
                <w:szCs w:val="16"/>
              </w:rPr>
            </w:pPr>
            <w:r>
              <w:rPr>
                <w:rFonts w:ascii="Verdana" w:hAnsi="Verdana"/>
                <w:b/>
                <w:sz w:val="16"/>
                <w:szCs w:val="16"/>
              </w:rPr>
              <w:t>XV.</w:t>
            </w:r>
            <w:r>
              <w:rPr>
                <w:rFonts w:ascii="Verdana" w:hAnsi="Verdana"/>
                <w:sz w:val="16"/>
                <w:szCs w:val="16"/>
              </w:rPr>
              <w:t xml:space="preserve"> Las demás que le confieran otras disposiciones jurídicas aplicables.</w:t>
            </w:r>
          </w:p>
        </w:tc>
        <w:tc>
          <w:tcPr>
            <w:tcW w:w="4681" w:type="dxa"/>
            <w:shd w:val="clear" w:color="auto" w:fill="auto"/>
          </w:tcPr>
          <w:p w14:paraId="10E497F7" w14:textId="7119DAAA" w:rsidR="0065764F" w:rsidRPr="00240771" w:rsidRDefault="00240771" w:rsidP="00C856B9">
            <w:pPr>
              <w:jc w:val="both"/>
              <w:rPr>
                <w:rFonts w:ascii="Verdana" w:hAnsi="Verdana"/>
                <w:sz w:val="16"/>
                <w:szCs w:val="16"/>
                <w:lang w:val="en-US"/>
              </w:rPr>
            </w:pPr>
            <w:r w:rsidRPr="00240771">
              <w:rPr>
                <w:rFonts w:ascii="Verdana" w:hAnsi="Verdana"/>
                <w:b/>
                <w:bCs/>
                <w:sz w:val="16"/>
                <w:szCs w:val="16"/>
                <w:lang w:val="en-US"/>
              </w:rPr>
              <w:t xml:space="preserve">XV. </w:t>
            </w:r>
            <w:r w:rsidRPr="00240771">
              <w:rPr>
                <w:rFonts w:ascii="Verdana" w:hAnsi="Verdana"/>
                <w:sz w:val="16"/>
                <w:szCs w:val="16"/>
                <w:lang w:val="en-US"/>
              </w:rPr>
              <w:t>All others that confer other applicable legal provisions.</w:t>
            </w:r>
          </w:p>
        </w:tc>
      </w:tr>
      <w:tr w:rsidR="0065764F" w:rsidRPr="00240771" w14:paraId="316C9E4F" w14:textId="77777777" w:rsidTr="003866E4">
        <w:tc>
          <w:tcPr>
            <w:tcW w:w="4679" w:type="dxa"/>
            <w:shd w:val="clear" w:color="auto" w:fill="auto"/>
          </w:tcPr>
          <w:p w14:paraId="1B0E1224" w14:textId="6FE89B42" w:rsidR="0065764F" w:rsidRPr="00240771" w:rsidRDefault="00240771" w:rsidP="00240771">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05DAAEB2" w14:textId="6BCCA8F9" w:rsidR="0065764F" w:rsidRPr="00240771" w:rsidRDefault="00240771" w:rsidP="00240771">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65764F" w:rsidRPr="00240771" w14:paraId="612AC114" w14:textId="77777777" w:rsidTr="003866E4">
        <w:tc>
          <w:tcPr>
            <w:tcW w:w="4679" w:type="dxa"/>
            <w:shd w:val="clear" w:color="auto" w:fill="auto"/>
          </w:tcPr>
          <w:p w14:paraId="79C27067" w14:textId="77777777" w:rsidR="0065764F" w:rsidRPr="00240771" w:rsidRDefault="0065764F" w:rsidP="00C856B9">
            <w:pPr>
              <w:pStyle w:val="Texto"/>
              <w:spacing w:after="0" w:line="240" w:lineRule="auto"/>
              <w:ind w:firstLine="0"/>
              <w:rPr>
                <w:rFonts w:ascii="Verdana" w:hAnsi="Verdana"/>
                <w:sz w:val="16"/>
                <w:szCs w:val="16"/>
                <w:lang w:val="en-US"/>
              </w:rPr>
            </w:pPr>
          </w:p>
        </w:tc>
        <w:tc>
          <w:tcPr>
            <w:tcW w:w="4681" w:type="dxa"/>
            <w:shd w:val="clear" w:color="auto" w:fill="auto"/>
          </w:tcPr>
          <w:p w14:paraId="335F1163" w14:textId="77777777" w:rsidR="0065764F" w:rsidRPr="00240771" w:rsidRDefault="0065764F" w:rsidP="00C856B9">
            <w:pPr>
              <w:jc w:val="both"/>
              <w:rPr>
                <w:rFonts w:ascii="Verdana" w:hAnsi="Verdana"/>
                <w:sz w:val="16"/>
                <w:szCs w:val="16"/>
                <w:lang w:val="en-US"/>
              </w:rPr>
            </w:pPr>
          </w:p>
        </w:tc>
      </w:tr>
      <w:tr w:rsidR="00C856B9" w:rsidRPr="008D4169" w14:paraId="02F4DF85" w14:textId="77777777" w:rsidTr="003866E4">
        <w:tc>
          <w:tcPr>
            <w:tcW w:w="4679" w:type="dxa"/>
            <w:shd w:val="clear" w:color="auto" w:fill="auto"/>
          </w:tcPr>
          <w:p w14:paraId="578F9C2D" w14:textId="34D14AB1" w:rsidR="00C856B9" w:rsidRPr="00953DA2" w:rsidRDefault="00240771" w:rsidP="00C856B9">
            <w:pPr>
              <w:pStyle w:val="Texto"/>
              <w:spacing w:after="0" w:line="240" w:lineRule="auto"/>
              <w:ind w:firstLine="0"/>
              <w:rPr>
                <w:rFonts w:ascii="Verdana" w:hAnsi="Verdana"/>
                <w:sz w:val="16"/>
                <w:szCs w:val="16"/>
              </w:rPr>
            </w:pPr>
            <w:r>
              <w:rPr>
                <w:rFonts w:ascii="Verdana" w:hAnsi="Verdana"/>
                <w:b/>
                <w:sz w:val="16"/>
                <w:szCs w:val="16"/>
              </w:rPr>
              <w:lastRenderedPageBreak/>
              <w:t>Artículo 9 Bis.</w:t>
            </w:r>
            <w:r>
              <w:rPr>
                <w:rFonts w:ascii="Verdana" w:hAnsi="Verdana"/>
                <w:sz w:val="16"/>
                <w:szCs w:val="16"/>
              </w:rPr>
              <w:t xml:space="preserve"> Se deroga.</w:t>
            </w:r>
          </w:p>
        </w:tc>
        <w:tc>
          <w:tcPr>
            <w:tcW w:w="4681" w:type="dxa"/>
            <w:shd w:val="clear" w:color="auto" w:fill="auto"/>
          </w:tcPr>
          <w:p w14:paraId="3B673F51" w14:textId="7056C540" w:rsidR="00C856B9" w:rsidRPr="00953DA2" w:rsidRDefault="00240771" w:rsidP="00C856B9">
            <w:pPr>
              <w:jc w:val="both"/>
              <w:rPr>
                <w:lang w:val="en-US"/>
              </w:rPr>
            </w:pPr>
            <w:proofErr w:type="spellStart"/>
            <w:r>
              <w:rPr>
                <w:rFonts w:ascii="Verdana" w:hAnsi="Verdana"/>
                <w:b/>
                <w:bCs/>
                <w:sz w:val="16"/>
                <w:szCs w:val="16"/>
              </w:rPr>
              <w:t>Article</w:t>
            </w:r>
            <w:proofErr w:type="spellEnd"/>
            <w:r>
              <w:rPr>
                <w:rFonts w:ascii="Verdana" w:hAnsi="Verdana"/>
                <w:b/>
                <w:bCs/>
                <w:sz w:val="16"/>
                <w:szCs w:val="16"/>
              </w:rPr>
              <w:t xml:space="preserve"> 9 Bis. </w:t>
            </w:r>
            <w:proofErr w:type="spellStart"/>
            <w:r>
              <w:rPr>
                <w:rFonts w:ascii="Verdana" w:hAnsi="Verdana"/>
                <w:sz w:val="16"/>
                <w:szCs w:val="16"/>
              </w:rPr>
              <w:t>Cancelled</w:t>
            </w:r>
            <w:proofErr w:type="spellEnd"/>
            <w:r>
              <w:rPr>
                <w:rFonts w:ascii="Verdana" w:hAnsi="Verdana"/>
                <w:sz w:val="16"/>
                <w:szCs w:val="16"/>
              </w:rPr>
              <w:t>.</w:t>
            </w:r>
          </w:p>
        </w:tc>
      </w:tr>
      <w:tr w:rsidR="00C856B9" w:rsidRPr="008D4169" w14:paraId="1B3BB1E6" w14:textId="77777777" w:rsidTr="003866E4">
        <w:tc>
          <w:tcPr>
            <w:tcW w:w="4679" w:type="dxa"/>
            <w:shd w:val="clear" w:color="auto" w:fill="auto"/>
          </w:tcPr>
          <w:p w14:paraId="072FA3AC"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9A6B35C"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953DA2" w14:paraId="7D971499" w14:textId="77777777" w:rsidTr="003866E4">
        <w:tc>
          <w:tcPr>
            <w:tcW w:w="4679" w:type="dxa"/>
            <w:shd w:val="clear" w:color="auto" w:fill="auto"/>
          </w:tcPr>
          <w:p w14:paraId="54E72B7A" w14:textId="35828CBB" w:rsidR="00C856B9" w:rsidRPr="00953DA2" w:rsidRDefault="00240771" w:rsidP="00C856B9">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Artículo derogado DOF 07-12-2020</w:t>
            </w:r>
          </w:p>
        </w:tc>
        <w:tc>
          <w:tcPr>
            <w:tcW w:w="4681" w:type="dxa"/>
            <w:shd w:val="clear" w:color="auto" w:fill="auto"/>
          </w:tcPr>
          <w:p w14:paraId="437BC08F" w14:textId="4C1EFC34" w:rsidR="00C856B9" w:rsidRPr="00953DA2" w:rsidRDefault="00240771" w:rsidP="00C856B9">
            <w:pPr>
              <w:jc w:val="right"/>
              <w:rPr>
                <w:lang w:val="en-US"/>
              </w:rPr>
            </w:pPr>
            <w:r>
              <w:rPr>
                <w:rFonts w:ascii="Verdana" w:hAnsi="Verdana"/>
                <w:i/>
                <w:iCs/>
                <w:color w:val="0000FF"/>
                <w:sz w:val="16"/>
                <w:szCs w:val="16"/>
                <w:lang w:val="en-US"/>
              </w:rPr>
              <w:t>Article cancelled DOF 07-12-2020</w:t>
            </w:r>
          </w:p>
        </w:tc>
      </w:tr>
      <w:tr w:rsidR="00C856B9" w:rsidRPr="00953DA2" w14:paraId="5FB0A516" w14:textId="77777777" w:rsidTr="003866E4">
        <w:tc>
          <w:tcPr>
            <w:tcW w:w="4679" w:type="dxa"/>
            <w:shd w:val="clear" w:color="auto" w:fill="auto"/>
          </w:tcPr>
          <w:p w14:paraId="27FE2BF1" w14:textId="77777777" w:rsidR="00C856B9" w:rsidRPr="00953DA2" w:rsidRDefault="00C856B9" w:rsidP="00C856B9">
            <w:pPr>
              <w:pStyle w:val="Texto"/>
              <w:spacing w:after="0" w:line="240" w:lineRule="auto"/>
              <w:ind w:firstLine="0"/>
              <w:rPr>
                <w:rFonts w:ascii="Verdana" w:hAnsi="Verdana"/>
                <w:sz w:val="16"/>
                <w:szCs w:val="16"/>
              </w:rPr>
            </w:pPr>
          </w:p>
        </w:tc>
        <w:tc>
          <w:tcPr>
            <w:tcW w:w="4681" w:type="dxa"/>
            <w:shd w:val="clear" w:color="auto" w:fill="auto"/>
          </w:tcPr>
          <w:p w14:paraId="5CE887DA"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67561CC0" w14:textId="77777777" w:rsidTr="003866E4">
        <w:tc>
          <w:tcPr>
            <w:tcW w:w="4679" w:type="dxa"/>
            <w:shd w:val="clear" w:color="auto" w:fill="auto"/>
          </w:tcPr>
          <w:p w14:paraId="16BA369B" w14:textId="4B9E308F" w:rsidR="00C856B9" w:rsidRPr="00953DA2" w:rsidRDefault="00240771" w:rsidP="00C856B9">
            <w:pPr>
              <w:pStyle w:val="Texto"/>
              <w:spacing w:after="0" w:line="240" w:lineRule="auto"/>
              <w:ind w:firstLine="0"/>
              <w:rPr>
                <w:rFonts w:ascii="Verdana" w:hAnsi="Verdana"/>
                <w:sz w:val="16"/>
                <w:szCs w:val="16"/>
              </w:rPr>
            </w:pPr>
            <w:r>
              <w:rPr>
                <w:rFonts w:ascii="Verdana" w:hAnsi="Verdana"/>
                <w:b/>
                <w:sz w:val="16"/>
                <w:szCs w:val="16"/>
              </w:rPr>
              <w:t>Artículo 9 Ter.</w:t>
            </w:r>
            <w:r>
              <w:rPr>
                <w:rFonts w:ascii="Verdana" w:hAnsi="Verdana"/>
                <w:sz w:val="16"/>
                <w:szCs w:val="16"/>
              </w:rPr>
              <w:t xml:space="preserve"> Las instituciones de seguridad pública, federales, estatales y municipales, auxiliarán a las capitanías de puerto cuando así lo requieran, dentro de sus respectivos ámbitos de competencia.</w:t>
            </w:r>
          </w:p>
        </w:tc>
        <w:tc>
          <w:tcPr>
            <w:tcW w:w="4681" w:type="dxa"/>
            <w:shd w:val="clear" w:color="auto" w:fill="auto"/>
          </w:tcPr>
          <w:p w14:paraId="00CD8439" w14:textId="5CCC461F" w:rsidR="00C856B9" w:rsidRPr="00953DA2" w:rsidRDefault="00240771" w:rsidP="00C856B9">
            <w:pPr>
              <w:jc w:val="both"/>
              <w:rPr>
                <w:lang w:val="en-US"/>
              </w:rPr>
            </w:pPr>
            <w:r w:rsidRPr="00240771">
              <w:rPr>
                <w:rFonts w:ascii="Verdana" w:hAnsi="Verdana"/>
                <w:b/>
                <w:bCs/>
                <w:sz w:val="16"/>
                <w:szCs w:val="16"/>
                <w:lang w:val="en-US"/>
              </w:rPr>
              <w:t xml:space="preserve">Article 9 Ter. </w:t>
            </w:r>
            <w:r w:rsidRPr="00240771">
              <w:rPr>
                <w:rFonts w:ascii="Verdana" w:hAnsi="Verdana"/>
                <w:sz w:val="16"/>
                <w:szCs w:val="16"/>
                <w:lang w:val="en-US"/>
              </w:rPr>
              <w:t>The</w:t>
            </w:r>
            <w:r w:rsidRPr="00240771">
              <w:rPr>
                <w:rFonts w:ascii="Verdana" w:hAnsi="Verdana"/>
                <w:b/>
                <w:bCs/>
                <w:sz w:val="16"/>
                <w:szCs w:val="16"/>
                <w:lang w:val="en-US"/>
              </w:rPr>
              <w:t xml:space="preserve"> </w:t>
            </w:r>
            <w:r w:rsidRPr="00240771">
              <w:rPr>
                <w:rFonts w:ascii="Verdana" w:hAnsi="Verdana"/>
                <w:sz w:val="16"/>
                <w:szCs w:val="16"/>
                <w:lang w:val="en-US"/>
              </w:rPr>
              <w:t>federal, state and municipal Public security institutions, will assist the port captaincies when so required, within their respective areas of authority.</w:t>
            </w:r>
          </w:p>
        </w:tc>
      </w:tr>
      <w:tr w:rsidR="00C856B9" w:rsidRPr="00240771" w14:paraId="154420BE" w14:textId="77777777" w:rsidTr="003866E4">
        <w:tc>
          <w:tcPr>
            <w:tcW w:w="4679" w:type="dxa"/>
            <w:shd w:val="clear" w:color="auto" w:fill="auto"/>
          </w:tcPr>
          <w:p w14:paraId="6D99EBBB" w14:textId="62334BAB" w:rsidR="00C856B9" w:rsidRPr="00953DA2" w:rsidRDefault="00C856B9" w:rsidP="00C856B9">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Artículo adicionado DOF 19-12-2016</w:t>
            </w:r>
            <w:r w:rsidR="00240771">
              <w:rPr>
                <w:rFonts w:ascii="Verdana" w:eastAsia="MS Mincho" w:hAnsi="Verdana"/>
                <w:i/>
                <w:iCs/>
                <w:color w:val="0000FF"/>
                <w:sz w:val="16"/>
                <w:szCs w:val="16"/>
              </w:rPr>
              <w:t xml:space="preserve">, </w:t>
            </w:r>
            <w:r w:rsidR="00240771">
              <w:rPr>
                <w:rFonts w:ascii="Verdana" w:hAnsi="Verdana"/>
                <w:i/>
                <w:iCs/>
                <w:color w:val="0000FA"/>
                <w:sz w:val="16"/>
                <w:szCs w:val="16"/>
              </w:rPr>
              <w:t>Sección reformada DOF 07-12-2020 – entra en vigor 07-06-2021</w:t>
            </w:r>
          </w:p>
        </w:tc>
        <w:tc>
          <w:tcPr>
            <w:tcW w:w="4681" w:type="dxa"/>
            <w:shd w:val="clear" w:color="auto" w:fill="auto"/>
          </w:tcPr>
          <w:p w14:paraId="44F56583" w14:textId="6C6ADAAB" w:rsidR="00C856B9" w:rsidRPr="00953DA2" w:rsidRDefault="00C856B9" w:rsidP="00C856B9">
            <w:pPr>
              <w:jc w:val="right"/>
              <w:rPr>
                <w:lang w:val="en-US"/>
              </w:rPr>
            </w:pPr>
            <w:r w:rsidRPr="00953DA2">
              <w:rPr>
                <w:rFonts w:ascii="Verdana" w:hAnsi="Verdana"/>
                <w:i/>
                <w:iCs/>
                <w:color w:val="0000FF"/>
                <w:sz w:val="16"/>
                <w:szCs w:val="16"/>
                <w:lang w:val="en-US"/>
              </w:rPr>
              <w:t>Article added DOF 19-12-2016</w:t>
            </w:r>
            <w:r w:rsidR="00240771">
              <w:rPr>
                <w:rFonts w:ascii="Verdana" w:hAnsi="Verdana"/>
                <w:i/>
                <w:iCs/>
                <w:color w:val="0000FF"/>
                <w:sz w:val="16"/>
                <w:szCs w:val="16"/>
                <w:lang w:val="en-US"/>
              </w:rPr>
              <w:t xml:space="preserve">, </w:t>
            </w:r>
            <w:r w:rsidR="00240771">
              <w:rPr>
                <w:rFonts w:ascii="Verdana" w:hAnsi="Verdana"/>
                <w:i/>
                <w:iCs/>
                <w:color w:val="0000FA"/>
                <w:sz w:val="16"/>
                <w:szCs w:val="16"/>
                <w:lang w:val="en-US"/>
              </w:rPr>
              <w:t>Section reformed DOF 07-12-2020 – effective date 07-06-2021</w:t>
            </w:r>
            <w:r w:rsidRPr="00953DA2">
              <w:rPr>
                <w:lang w:val="en-US"/>
              </w:rPr>
              <w:t xml:space="preserve"> </w:t>
            </w:r>
          </w:p>
        </w:tc>
      </w:tr>
      <w:tr w:rsidR="00C856B9" w:rsidRPr="00240771" w14:paraId="47612A31" w14:textId="77777777" w:rsidTr="003866E4">
        <w:tc>
          <w:tcPr>
            <w:tcW w:w="4679" w:type="dxa"/>
            <w:shd w:val="clear" w:color="auto" w:fill="auto"/>
          </w:tcPr>
          <w:p w14:paraId="71A8DDCE" w14:textId="77777777" w:rsidR="00C856B9" w:rsidRPr="00240771"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76521E4B"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953DA2" w14:paraId="51A860FC" w14:textId="77777777" w:rsidTr="003866E4">
        <w:tc>
          <w:tcPr>
            <w:tcW w:w="4679" w:type="dxa"/>
            <w:shd w:val="clear" w:color="auto" w:fill="auto"/>
          </w:tcPr>
          <w:p w14:paraId="759C78E2" w14:textId="77777777" w:rsidR="00C856B9" w:rsidRPr="00953DA2" w:rsidRDefault="00C856B9" w:rsidP="00C856B9">
            <w:pPr>
              <w:pStyle w:val="Texto"/>
              <w:spacing w:after="0" w:line="240" w:lineRule="auto"/>
              <w:ind w:firstLine="0"/>
              <w:jc w:val="center"/>
              <w:rPr>
                <w:rFonts w:ascii="Verdana" w:hAnsi="Verdana"/>
                <w:b/>
                <w:sz w:val="16"/>
                <w:szCs w:val="16"/>
              </w:rPr>
            </w:pPr>
            <w:r w:rsidRPr="00953DA2">
              <w:rPr>
                <w:rFonts w:ascii="Verdana" w:hAnsi="Verdana"/>
                <w:b/>
                <w:sz w:val="16"/>
                <w:szCs w:val="16"/>
              </w:rPr>
              <w:t>TÍTULO SEGUNDO</w:t>
            </w:r>
          </w:p>
        </w:tc>
        <w:tc>
          <w:tcPr>
            <w:tcW w:w="4681" w:type="dxa"/>
            <w:shd w:val="clear" w:color="auto" w:fill="auto"/>
          </w:tcPr>
          <w:p w14:paraId="0ED66333" w14:textId="77777777" w:rsidR="00C856B9" w:rsidRPr="00953DA2" w:rsidRDefault="00C856B9" w:rsidP="00C856B9">
            <w:pPr>
              <w:jc w:val="center"/>
              <w:rPr>
                <w:lang w:val="en-US"/>
              </w:rPr>
            </w:pPr>
            <w:r w:rsidRPr="00953DA2">
              <w:rPr>
                <w:rFonts w:ascii="Verdana" w:hAnsi="Verdana"/>
                <w:b/>
                <w:bCs/>
                <w:sz w:val="16"/>
                <w:szCs w:val="16"/>
                <w:lang w:val="en-US"/>
              </w:rPr>
              <w:t>SECOND TITLE</w:t>
            </w:r>
            <w:r w:rsidRPr="00953DA2">
              <w:rPr>
                <w:lang w:val="en-US"/>
              </w:rPr>
              <w:t xml:space="preserve"> </w:t>
            </w:r>
          </w:p>
        </w:tc>
      </w:tr>
      <w:tr w:rsidR="00C856B9" w:rsidRPr="00953DA2" w14:paraId="2D8DBF49" w14:textId="77777777" w:rsidTr="003866E4">
        <w:tc>
          <w:tcPr>
            <w:tcW w:w="4679" w:type="dxa"/>
            <w:shd w:val="clear" w:color="auto" w:fill="auto"/>
          </w:tcPr>
          <w:p w14:paraId="439D8BFF" w14:textId="77777777" w:rsidR="00C856B9" w:rsidRPr="00953DA2" w:rsidRDefault="00C856B9" w:rsidP="00C856B9">
            <w:pPr>
              <w:pStyle w:val="Texto"/>
              <w:spacing w:after="0" w:line="240" w:lineRule="auto"/>
              <w:ind w:firstLine="0"/>
              <w:jc w:val="center"/>
              <w:rPr>
                <w:rFonts w:ascii="Verdana" w:hAnsi="Verdana"/>
                <w:b/>
                <w:sz w:val="16"/>
                <w:szCs w:val="16"/>
              </w:rPr>
            </w:pPr>
            <w:r w:rsidRPr="00953DA2">
              <w:rPr>
                <w:rFonts w:ascii="Verdana" w:hAnsi="Verdana"/>
                <w:b/>
                <w:sz w:val="16"/>
                <w:szCs w:val="16"/>
              </w:rPr>
              <w:t>DE LA MARINA MERCANTE</w:t>
            </w:r>
          </w:p>
        </w:tc>
        <w:tc>
          <w:tcPr>
            <w:tcW w:w="4681" w:type="dxa"/>
            <w:shd w:val="clear" w:color="auto" w:fill="auto"/>
          </w:tcPr>
          <w:p w14:paraId="0E10976C" w14:textId="77777777" w:rsidR="00C856B9" w:rsidRPr="00953DA2" w:rsidRDefault="00C856B9" w:rsidP="00C856B9">
            <w:pPr>
              <w:jc w:val="center"/>
              <w:rPr>
                <w:lang w:val="en-US"/>
              </w:rPr>
            </w:pPr>
            <w:r w:rsidRPr="00953DA2">
              <w:rPr>
                <w:rFonts w:ascii="Verdana" w:hAnsi="Verdana"/>
                <w:b/>
                <w:bCs/>
                <w:sz w:val="16"/>
                <w:szCs w:val="16"/>
                <w:lang w:val="en-US"/>
              </w:rPr>
              <w:t>THE MERCHANT MARINE</w:t>
            </w:r>
            <w:r w:rsidRPr="00953DA2">
              <w:rPr>
                <w:lang w:val="en-US"/>
              </w:rPr>
              <w:t xml:space="preserve"> </w:t>
            </w:r>
          </w:p>
        </w:tc>
      </w:tr>
      <w:tr w:rsidR="00C856B9" w:rsidRPr="00953DA2" w14:paraId="206CB46A" w14:textId="77777777" w:rsidTr="003866E4">
        <w:tc>
          <w:tcPr>
            <w:tcW w:w="4679" w:type="dxa"/>
            <w:shd w:val="clear" w:color="auto" w:fill="auto"/>
          </w:tcPr>
          <w:p w14:paraId="31F01E13" w14:textId="77777777" w:rsidR="00C856B9" w:rsidRPr="00953DA2" w:rsidRDefault="00C856B9" w:rsidP="00C856B9">
            <w:pPr>
              <w:pStyle w:val="Texto"/>
              <w:spacing w:after="0" w:line="240" w:lineRule="auto"/>
              <w:ind w:firstLine="0"/>
              <w:jc w:val="center"/>
              <w:rPr>
                <w:rFonts w:ascii="Verdana" w:hAnsi="Verdana"/>
                <w:b/>
                <w:sz w:val="16"/>
                <w:szCs w:val="16"/>
              </w:rPr>
            </w:pPr>
          </w:p>
        </w:tc>
        <w:tc>
          <w:tcPr>
            <w:tcW w:w="4681" w:type="dxa"/>
            <w:shd w:val="clear" w:color="auto" w:fill="auto"/>
          </w:tcPr>
          <w:p w14:paraId="63BE8E79" w14:textId="77777777" w:rsidR="00C856B9" w:rsidRPr="00953DA2" w:rsidRDefault="00C856B9" w:rsidP="00C856B9">
            <w:pPr>
              <w:jc w:val="center"/>
              <w:rPr>
                <w:lang w:val="en-US"/>
              </w:rPr>
            </w:pPr>
            <w:r w:rsidRPr="00953DA2">
              <w:rPr>
                <w:rFonts w:ascii="Verdana" w:hAnsi="Verdana"/>
                <w:b/>
                <w:bCs/>
                <w:sz w:val="16"/>
                <w:szCs w:val="16"/>
                <w:lang w:val="en-US"/>
              </w:rPr>
              <w:t> </w:t>
            </w:r>
          </w:p>
        </w:tc>
      </w:tr>
      <w:tr w:rsidR="00C856B9" w:rsidRPr="00953DA2" w14:paraId="79103242" w14:textId="77777777" w:rsidTr="003866E4">
        <w:tc>
          <w:tcPr>
            <w:tcW w:w="4679" w:type="dxa"/>
            <w:shd w:val="clear" w:color="auto" w:fill="auto"/>
          </w:tcPr>
          <w:p w14:paraId="05521509" w14:textId="77777777" w:rsidR="00C856B9" w:rsidRPr="00953DA2" w:rsidRDefault="00C856B9" w:rsidP="00C856B9">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w:t>
            </w:r>
          </w:p>
        </w:tc>
        <w:tc>
          <w:tcPr>
            <w:tcW w:w="4681" w:type="dxa"/>
            <w:shd w:val="clear" w:color="auto" w:fill="auto"/>
          </w:tcPr>
          <w:p w14:paraId="38FDBB88" w14:textId="77777777" w:rsidR="00C856B9" w:rsidRPr="00953DA2" w:rsidRDefault="00C856B9" w:rsidP="00C856B9">
            <w:pPr>
              <w:jc w:val="center"/>
              <w:rPr>
                <w:lang w:val="en-US"/>
              </w:rPr>
            </w:pPr>
            <w:r w:rsidRPr="00953DA2">
              <w:rPr>
                <w:rFonts w:ascii="Verdana" w:hAnsi="Verdana"/>
                <w:b/>
                <w:bCs/>
                <w:sz w:val="16"/>
                <w:szCs w:val="16"/>
                <w:lang w:val="en-US"/>
              </w:rPr>
              <w:t>CHAPTER I</w:t>
            </w:r>
            <w:r w:rsidRPr="00953DA2">
              <w:rPr>
                <w:lang w:val="en-US"/>
              </w:rPr>
              <w:t xml:space="preserve"> </w:t>
            </w:r>
          </w:p>
        </w:tc>
      </w:tr>
      <w:tr w:rsidR="00C856B9" w:rsidRPr="008D4169" w14:paraId="7B54AC78" w14:textId="77777777" w:rsidTr="003866E4">
        <w:tc>
          <w:tcPr>
            <w:tcW w:w="4679" w:type="dxa"/>
            <w:shd w:val="clear" w:color="auto" w:fill="auto"/>
          </w:tcPr>
          <w:p w14:paraId="7D6516B8" w14:textId="77777777" w:rsidR="00C856B9" w:rsidRPr="00953DA2" w:rsidRDefault="00C856B9" w:rsidP="00C856B9">
            <w:pPr>
              <w:pStyle w:val="Texto"/>
              <w:spacing w:after="0" w:line="240" w:lineRule="auto"/>
              <w:ind w:firstLine="0"/>
              <w:jc w:val="center"/>
              <w:rPr>
                <w:rFonts w:ascii="Verdana" w:hAnsi="Verdana"/>
                <w:b/>
                <w:sz w:val="16"/>
                <w:szCs w:val="16"/>
              </w:rPr>
            </w:pPr>
            <w:r w:rsidRPr="00953DA2">
              <w:rPr>
                <w:rFonts w:ascii="Verdana" w:hAnsi="Verdana"/>
                <w:b/>
                <w:sz w:val="16"/>
                <w:szCs w:val="16"/>
              </w:rPr>
              <w:t>ABANDERAMIENTO Y MATRÍCULA DE EMBARCACIONES</w:t>
            </w:r>
          </w:p>
        </w:tc>
        <w:tc>
          <w:tcPr>
            <w:tcW w:w="4681" w:type="dxa"/>
            <w:shd w:val="clear" w:color="auto" w:fill="auto"/>
          </w:tcPr>
          <w:p w14:paraId="2A257DB7" w14:textId="77777777" w:rsidR="00C856B9" w:rsidRPr="00953DA2" w:rsidRDefault="00C856B9" w:rsidP="00C856B9">
            <w:pPr>
              <w:jc w:val="center"/>
              <w:rPr>
                <w:lang w:val="en-US"/>
              </w:rPr>
            </w:pPr>
            <w:r w:rsidRPr="00953DA2">
              <w:rPr>
                <w:rFonts w:ascii="Verdana" w:hAnsi="Verdana"/>
                <w:b/>
                <w:bCs/>
                <w:sz w:val="16"/>
                <w:szCs w:val="16"/>
                <w:lang w:val="en-US"/>
              </w:rPr>
              <w:t>FLAGS AND LICENSING OF VESSELS</w:t>
            </w:r>
            <w:r w:rsidRPr="00953DA2">
              <w:rPr>
                <w:lang w:val="en-US"/>
              </w:rPr>
              <w:t xml:space="preserve"> </w:t>
            </w:r>
          </w:p>
        </w:tc>
      </w:tr>
      <w:tr w:rsidR="00C856B9" w:rsidRPr="008D4169" w14:paraId="430ED092" w14:textId="77777777" w:rsidTr="003866E4">
        <w:tc>
          <w:tcPr>
            <w:tcW w:w="4679" w:type="dxa"/>
            <w:shd w:val="clear" w:color="auto" w:fill="auto"/>
          </w:tcPr>
          <w:p w14:paraId="7A69735F" w14:textId="77777777" w:rsidR="00C856B9" w:rsidRPr="00953DA2" w:rsidRDefault="00C856B9" w:rsidP="00C856B9">
            <w:pPr>
              <w:pStyle w:val="Texto"/>
              <w:spacing w:after="0" w:line="240" w:lineRule="auto"/>
              <w:ind w:firstLine="0"/>
              <w:jc w:val="center"/>
              <w:rPr>
                <w:rFonts w:ascii="Verdana" w:hAnsi="Verdana"/>
                <w:b/>
                <w:sz w:val="16"/>
                <w:szCs w:val="16"/>
                <w:lang w:val="en-US"/>
              </w:rPr>
            </w:pPr>
          </w:p>
        </w:tc>
        <w:tc>
          <w:tcPr>
            <w:tcW w:w="4681" w:type="dxa"/>
            <w:shd w:val="clear" w:color="auto" w:fill="auto"/>
          </w:tcPr>
          <w:p w14:paraId="3A7C066A" w14:textId="77777777" w:rsidR="00C856B9" w:rsidRPr="00953DA2" w:rsidRDefault="00C856B9" w:rsidP="00C856B9">
            <w:pPr>
              <w:jc w:val="center"/>
              <w:rPr>
                <w:lang w:val="en-US"/>
              </w:rPr>
            </w:pPr>
            <w:r w:rsidRPr="00953DA2">
              <w:rPr>
                <w:rFonts w:ascii="Verdana" w:hAnsi="Verdana"/>
                <w:b/>
                <w:bCs/>
                <w:sz w:val="16"/>
                <w:szCs w:val="16"/>
                <w:lang w:val="en-US"/>
              </w:rPr>
              <w:t> </w:t>
            </w:r>
          </w:p>
        </w:tc>
      </w:tr>
      <w:tr w:rsidR="00C856B9" w:rsidRPr="008D4169" w14:paraId="315C9197" w14:textId="77777777" w:rsidTr="003866E4">
        <w:tc>
          <w:tcPr>
            <w:tcW w:w="4679" w:type="dxa"/>
            <w:shd w:val="clear" w:color="auto" w:fill="auto"/>
          </w:tcPr>
          <w:p w14:paraId="2A64567E" w14:textId="5605CCAD" w:rsidR="00C856B9" w:rsidRPr="00953DA2" w:rsidRDefault="00C856B9" w:rsidP="00C856B9">
            <w:pPr>
              <w:pStyle w:val="Texto"/>
              <w:spacing w:after="0" w:line="240" w:lineRule="auto"/>
              <w:ind w:firstLine="0"/>
              <w:rPr>
                <w:rFonts w:ascii="Verdana" w:hAnsi="Verdana"/>
                <w:sz w:val="16"/>
                <w:szCs w:val="16"/>
              </w:rPr>
            </w:pPr>
            <w:bookmarkStart w:id="8" w:name="Artículo_10"/>
            <w:r w:rsidRPr="00953DA2">
              <w:rPr>
                <w:rFonts w:ascii="Verdana" w:hAnsi="Verdana"/>
                <w:b/>
                <w:bCs/>
                <w:sz w:val="16"/>
                <w:szCs w:val="16"/>
              </w:rPr>
              <w:t>Artículo 10</w:t>
            </w:r>
            <w:bookmarkEnd w:id="8"/>
            <w:r w:rsidRPr="00953DA2">
              <w:rPr>
                <w:rFonts w:ascii="Verdana" w:hAnsi="Verdana"/>
                <w:b/>
                <w:bCs/>
                <w:sz w:val="16"/>
                <w:szCs w:val="16"/>
              </w:rPr>
              <w:t xml:space="preserve">.- </w:t>
            </w:r>
            <w:r w:rsidRPr="00953DA2">
              <w:rPr>
                <w:rFonts w:ascii="Verdana" w:hAnsi="Verdana"/>
                <w:sz w:val="16"/>
                <w:szCs w:val="16"/>
              </w:rPr>
              <w:t>Son embarcaciones y artefactos navales mexicanos, los abanderados y matriculados en alguna capitanía de puerto, a solicitud de su propietario o naviero, previa verificación de las condiciones de seguridad del mismo y presentación de la dimisión de bandera del país de origen, de acuerdo con el reglamento respectivo.</w:t>
            </w:r>
          </w:p>
        </w:tc>
        <w:tc>
          <w:tcPr>
            <w:tcW w:w="4681" w:type="dxa"/>
            <w:shd w:val="clear" w:color="auto" w:fill="auto"/>
          </w:tcPr>
          <w:p w14:paraId="6656F75D" w14:textId="77777777" w:rsidR="00C856B9" w:rsidRPr="00953DA2" w:rsidRDefault="00C856B9" w:rsidP="00C856B9">
            <w:pPr>
              <w:jc w:val="both"/>
              <w:rPr>
                <w:lang w:val="en-US"/>
              </w:rPr>
            </w:pPr>
            <w:r w:rsidRPr="00953DA2">
              <w:rPr>
                <w:rFonts w:ascii="Verdana" w:hAnsi="Verdana"/>
                <w:b/>
                <w:bCs/>
                <w:sz w:val="16"/>
                <w:szCs w:val="16"/>
                <w:lang w:val="en-US"/>
              </w:rPr>
              <w:t>Article 10.-</w:t>
            </w:r>
            <w:r w:rsidRPr="00953DA2">
              <w:rPr>
                <w:lang w:val="en-US"/>
              </w:rPr>
              <w:t xml:space="preserve"> </w:t>
            </w:r>
            <w:r w:rsidRPr="00953DA2">
              <w:rPr>
                <w:rFonts w:ascii="Verdana" w:hAnsi="Verdana"/>
                <w:sz w:val="16"/>
                <w:szCs w:val="16"/>
                <w:lang w:val="en-US"/>
              </w:rPr>
              <w:t>Mexican naval vessels and artifacts, flag bearers and registered in some port captaincies, at the request of their owner or shipping company, after verification of the safety conditions of the same and presentation of the renunciation of the flag of the country of origin, in accordance with the respective regulation.</w:t>
            </w:r>
            <w:r w:rsidRPr="00953DA2">
              <w:rPr>
                <w:lang w:val="en-US"/>
              </w:rPr>
              <w:t xml:space="preserve"> </w:t>
            </w:r>
          </w:p>
        </w:tc>
      </w:tr>
      <w:tr w:rsidR="00C856B9" w:rsidRPr="008D4169" w14:paraId="1F0B05CE" w14:textId="77777777" w:rsidTr="003866E4">
        <w:tc>
          <w:tcPr>
            <w:tcW w:w="4679" w:type="dxa"/>
            <w:shd w:val="clear" w:color="auto" w:fill="auto"/>
          </w:tcPr>
          <w:p w14:paraId="474A096C"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7E585D94"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C0A407C" w14:textId="77777777" w:rsidTr="003866E4">
        <w:tc>
          <w:tcPr>
            <w:tcW w:w="4679" w:type="dxa"/>
            <w:shd w:val="clear" w:color="auto" w:fill="auto"/>
          </w:tcPr>
          <w:p w14:paraId="04EA803D"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La embarcación o artefacto naval se inscribirá en el Registro Nacional de Embarcaciones y se le expedirá un certificado de matrícula, cuyo original deberá permanecer a bordo como documento probatorio de su nacionalidad mexicana.</w:t>
            </w:r>
          </w:p>
        </w:tc>
        <w:tc>
          <w:tcPr>
            <w:tcW w:w="4681" w:type="dxa"/>
            <w:shd w:val="clear" w:color="auto" w:fill="auto"/>
          </w:tcPr>
          <w:p w14:paraId="334653D1" w14:textId="77777777" w:rsidR="00C856B9" w:rsidRPr="00953DA2" w:rsidRDefault="00C856B9" w:rsidP="00C856B9">
            <w:pPr>
              <w:jc w:val="both"/>
              <w:rPr>
                <w:lang w:val="en-US"/>
              </w:rPr>
            </w:pPr>
            <w:r w:rsidRPr="00953DA2">
              <w:rPr>
                <w:rFonts w:ascii="Verdana" w:hAnsi="Verdana"/>
                <w:sz w:val="16"/>
                <w:szCs w:val="16"/>
                <w:lang w:val="en-US"/>
              </w:rPr>
              <w:t>The vessel or naval artifact will be registered in the National Registry of Vessels and a registration certificate will be issued, the original of which must remain on board as an evidentiary document of its Mexican nationality.</w:t>
            </w:r>
            <w:r w:rsidRPr="00953DA2">
              <w:rPr>
                <w:lang w:val="en-US"/>
              </w:rPr>
              <w:t xml:space="preserve"> </w:t>
            </w:r>
          </w:p>
        </w:tc>
      </w:tr>
      <w:tr w:rsidR="00C856B9" w:rsidRPr="00953DA2" w14:paraId="05D987F5" w14:textId="77777777" w:rsidTr="003866E4">
        <w:tc>
          <w:tcPr>
            <w:tcW w:w="4679" w:type="dxa"/>
            <w:shd w:val="clear" w:color="auto" w:fill="auto"/>
          </w:tcPr>
          <w:p w14:paraId="20589A6F" w14:textId="77777777" w:rsidR="00C856B9" w:rsidRPr="00953DA2" w:rsidRDefault="00C856B9" w:rsidP="00C856B9">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02294F72" w14:textId="77777777" w:rsidR="00C856B9" w:rsidRPr="00953DA2" w:rsidRDefault="00C856B9" w:rsidP="00C856B9">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C856B9" w:rsidRPr="00953DA2" w14:paraId="3F935403" w14:textId="77777777" w:rsidTr="003866E4">
        <w:tc>
          <w:tcPr>
            <w:tcW w:w="4679" w:type="dxa"/>
            <w:shd w:val="clear" w:color="auto" w:fill="auto"/>
          </w:tcPr>
          <w:p w14:paraId="054176AF" w14:textId="77777777" w:rsidR="00C856B9" w:rsidRPr="00953DA2" w:rsidRDefault="00C856B9" w:rsidP="00C856B9">
            <w:pPr>
              <w:pStyle w:val="Texto"/>
              <w:spacing w:after="0" w:line="240" w:lineRule="auto"/>
              <w:ind w:firstLine="0"/>
              <w:rPr>
                <w:rFonts w:ascii="Verdana" w:hAnsi="Verdana"/>
                <w:sz w:val="16"/>
                <w:szCs w:val="16"/>
              </w:rPr>
            </w:pPr>
          </w:p>
        </w:tc>
        <w:tc>
          <w:tcPr>
            <w:tcW w:w="4681" w:type="dxa"/>
            <w:shd w:val="clear" w:color="auto" w:fill="auto"/>
          </w:tcPr>
          <w:p w14:paraId="3B72D648"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081132FB" w14:textId="77777777" w:rsidTr="003866E4">
        <w:tc>
          <w:tcPr>
            <w:tcW w:w="4679" w:type="dxa"/>
            <w:shd w:val="clear" w:color="auto" w:fill="auto"/>
          </w:tcPr>
          <w:p w14:paraId="120AD175"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Para su matriculación, las embarcaciones y artefactos navales se clasifican:</w:t>
            </w:r>
          </w:p>
        </w:tc>
        <w:tc>
          <w:tcPr>
            <w:tcW w:w="4681" w:type="dxa"/>
            <w:shd w:val="clear" w:color="auto" w:fill="auto"/>
          </w:tcPr>
          <w:p w14:paraId="44122B3A" w14:textId="77777777" w:rsidR="00C856B9" w:rsidRPr="00953DA2" w:rsidRDefault="00C856B9" w:rsidP="00C856B9">
            <w:pPr>
              <w:jc w:val="both"/>
              <w:rPr>
                <w:lang w:val="en-US"/>
              </w:rPr>
            </w:pPr>
            <w:r w:rsidRPr="00953DA2">
              <w:rPr>
                <w:rFonts w:ascii="Verdana" w:hAnsi="Verdana"/>
                <w:sz w:val="16"/>
                <w:szCs w:val="16"/>
                <w:lang w:val="en-US"/>
              </w:rPr>
              <w:t>For their registration, the naval vessels and artifacts are classified:</w:t>
            </w:r>
            <w:r w:rsidRPr="00953DA2">
              <w:rPr>
                <w:lang w:val="en-US"/>
              </w:rPr>
              <w:t xml:space="preserve"> </w:t>
            </w:r>
          </w:p>
        </w:tc>
      </w:tr>
      <w:tr w:rsidR="00C856B9" w:rsidRPr="008D4169" w14:paraId="6D5DFDAF" w14:textId="77777777" w:rsidTr="003866E4">
        <w:tc>
          <w:tcPr>
            <w:tcW w:w="4679" w:type="dxa"/>
            <w:shd w:val="clear" w:color="auto" w:fill="auto"/>
          </w:tcPr>
          <w:p w14:paraId="16DD71AC"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85E8696"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066942B1" w14:textId="77777777" w:rsidTr="003866E4">
        <w:tc>
          <w:tcPr>
            <w:tcW w:w="4679" w:type="dxa"/>
            <w:shd w:val="clear" w:color="auto" w:fill="auto"/>
          </w:tcPr>
          <w:p w14:paraId="49DA1092"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Por su uso, en embarcaciones:</w:t>
            </w:r>
          </w:p>
        </w:tc>
        <w:tc>
          <w:tcPr>
            <w:tcW w:w="4681" w:type="dxa"/>
            <w:shd w:val="clear" w:color="auto" w:fill="auto"/>
          </w:tcPr>
          <w:p w14:paraId="4DBA7D64" w14:textId="77777777" w:rsidR="00C856B9" w:rsidRPr="00953DA2" w:rsidRDefault="00C856B9" w:rsidP="00C856B9">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For their use, on vessels:</w:t>
            </w:r>
            <w:r w:rsidRPr="00953DA2">
              <w:rPr>
                <w:lang w:val="en-US"/>
              </w:rPr>
              <w:t xml:space="preserve"> </w:t>
            </w:r>
          </w:p>
        </w:tc>
      </w:tr>
      <w:tr w:rsidR="00C856B9" w:rsidRPr="008D4169" w14:paraId="5F08C8F8" w14:textId="77777777" w:rsidTr="003866E4">
        <w:tc>
          <w:tcPr>
            <w:tcW w:w="4679" w:type="dxa"/>
            <w:shd w:val="clear" w:color="auto" w:fill="auto"/>
          </w:tcPr>
          <w:p w14:paraId="0F304038"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91C557F"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953DA2" w14:paraId="7D936AC7" w14:textId="77777777" w:rsidTr="003866E4">
        <w:tc>
          <w:tcPr>
            <w:tcW w:w="4679" w:type="dxa"/>
            <w:shd w:val="clear" w:color="auto" w:fill="auto"/>
          </w:tcPr>
          <w:p w14:paraId="6F12B825"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a) </w:t>
            </w:r>
            <w:r w:rsidRPr="00953DA2">
              <w:rPr>
                <w:rFonts w:ascii="Verdana" w:hAnsi="Verdana"/>
                <w:sz w:val="16"/>
                <w:szCs w:val="16"/>
              </w:rPr>
              <w:t>De transporte de pasajeros;</w:t>
            </w:r>
          </w:p>
        </w:tc>
        <w:tc>
          <w:tcPr>
            <w:tcW w:w="4681" w:type="dxa"/>
            <w:shd w:val="clear" w:color="auto" w:fill="auto"/>
          </w:tcPr>
          <w:p w14:paraId="3C2F4C6B" w14:textId="77777777" w:rsidR="00C856B9" w:rsidRPr="00953DA2" w:rsidRDefault="00C856B9" w:rsidP="00C856B9">
            <w:pPr>
              <w:jc w:val="both"/>
              <w:rPr>
                <w:lang w:val="en-US"/>
              </w:rPr>
            </w:pPr>
            <w:r w:rsidRPr="00953DA2">
              <w:rPr>
                <w:rFonts w:ascii="Verdana" w:hAnsi="Verdana"/>
                <w:b/>
                <w:bCs/>
                <w:sz w:val="16"/>
                <w:szCs w:val="16"/>
                <w:lang w:val="en-US"/>
              </w:rPr>
              <w:t>a)</w:t>
            </w:r>
            <w:r w:rsidRPr="00953DA2">
              <w:rPr>
                <w:lang w:val="en-US"/>
              </w:rPr>
              <w:t xml:space="preserve"> </w:t>
            </w:r>
            <w:r w:rsidRPr="00953DA2">
              <w:rPr>
                <w:rFonts w:ascii="Verdana" w:hAnsi="Verdana"/>
                <w:sz w:val="16"/>
                <w:szCs w:val="16"/>
                <w:lang w:val="en-US"/>
              </w:rPr>
              <w:t>Transportation of passengers;</w:t>
            </w:r>
            <w:r w:rsidRPr="00953DA2">
              <w:rPr>
                <w:lang w:val="en-US"/>
              </w:rPr>
              <w:t xml:space="preserve"> </w:t>
            </w:r>
          </w:p>
        </w:tc>
      </w:tr>
      <w:tr w:rsidR="00C856B9" w:rsidRPr="00953DA2" w14:paraId="0FC38F39" w14:textId="77777777" w:rsidTr="003866E4">
        <w:tc>
          <w:tcPr>
            <w:tcW w:w="4679" w:type="dxa"/>
            <w:shd w:val="clear" w:color="auto" w:fill="auto"/>
          </w:tcPr>
          <w:p w14:paraId="1B744031" w14:textId="77777777" w:rsidR="00C856B9" w:rsidRPr="00953DA2" w:rsidRDefault="00C856B9" w:rsidP="00C856B9">
            <w:pPr>
              <w:pStyle w:val="Texto"/>
              <w:spacing w:after="0" w:line="240" w:lineRule="auto"/>
              <w:ind w:firstLine="0"/>
              <w:rPr>
                <w:rFonts w:ascii="Verdana" w:hAnsi="Verdana"/>
                <w:b/>
                <w:bCs/>
                <w:sz w:val="16"/>
                <w:szCs w:val="16"/>
              </w:rPr>
            </w:pPr>
          </w:p>
        </w:tc>
        <w:tc>
          <w:tcPr>
            <w:tcW w:w="4681" w:type="dxa"/>
            <w:shd w:val="clear" w:color="auto" w:fill="auto"/>
          </w:tcPr>
          <w:p w14:paraId="55CF60DB" w14:textId="77777777" w:rsidR="00C856B9" w:rsidRPr="00953DA2" w:rsidRDefault="00C856B9" w:rsidP="00C856B9">
            <w:pPr>
              <w:jc w:val="both"/>
              <w:rPr>
                <w:lang w:val="en-US"/>
              </w:rPr>
            </w:pPr>
            <w:r w:rsidRPr="00953DA2">
              <w:rPr>
                <w:rFonts w:ascii="Verdana" w:hAnsi="Verdana"/>
                <w:b/>
                <w:bCs/>
                <w:sz w:val="16"/>
                <w:szCs w:val="16"/>
                <w:lang w:val="en-US"/>
              </w:rPr>
              <w:t> </w:t>
            </w:r>
          </w:p>
        </w:tc>
      </w:tr>
      <w:tr w:rsidR="00C856B9" w:rsidRPr="00953DA2" w14:paraId="3F2C9EEF" w14:textId="77777777" w:rsidTr="003866E4">
        <w:tc>
          <w:tcPr>
            <w:tcW w:w="4679" w:type="dxa"/>
            <w:shd w:val="clear" w:color="auto" w:fill="auto"/>
          </w:tcPr>
          <w:p w14:paraId="5C5A3321"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b) </w:t>
            </w:r>
            <w:r w:rsidRPr="00953DA2">
              <w:rPr>
                <w:rFonts w:ascii="Verdana" w:hAnsi="Verdana"/>
                <w:sz w:val="16"/>
                <w:szCs w:val="16"/>
              </w:rPr>
              <w:t>De transporte de carga;</w:t>
            </w:r>
          </w:p>
        </w:tc>
        <w:tc>
          <w:tcPr>
            <w:tcW w:w="4681" w:type="dxa"/>
            <w:shd w:val="clear" w:color="auto" w:fill="auto"/>
          </w:tcPr>
          <w:p w14:paraId="0B686663" w14:textId="77777777" w:rsidR="00C856B9" w:rsidRPr="00953DA2" w:rsidRDefault="00C856B9" w:rsidP="00C856B9">
            <w:pPr>
              <w:jc w:val="both"/>
              <w:rPr>
                <w:lang w:val="en-US"/>
              </w:rPr>
            </w:pPr>
            <w:r w:rsidRPr="00953DA2">
              <w:rPr>
                <w:rFonts w:ascii="Verdana" w:hAnsi="Verdana"/>
                <w:b/>
                <w:bCs/>
                <w:sz w:val="16"/>
                <w:szCs w:val="16"/>
                <w:lang w:val="en-US"/>
              </w:rPr>
              <w:t>b)</w:t>
            </w:r>
            <w:r w:rsidRPr="00953DA2">
              <w:rPr>
                <w:lang w:val="en-US"/>
              </w:rPr>
              <w:t xml:space="preserve"> </w:t>
            </w:r>
            <w:r w:rsidRPr="00953DA2">
              <w:rPr>
                <w:rFonts w:ascii="Verdana" w:hAnsi="Verdana"/>
                <w:sz w:val="16"/>
                <w:szCs w:val="16"/>
                <w:lang w:val="en-US"/>
              </w:rPr>
              <w:t>Freight transport;</w:t>
            </w:r>
            <w:r w:rsidRPr="00953DA2">
              <w:rPr>
                <w:lang w:val="en-US"/>
              </w:rPr>
              <w:t xml:space="preserve"> </w:t>
            </w:r>
          </w:p>
        </w:tc>
      </w:tr>
      <w:tr w:rsidR="00C856B9" w:rsidRPr="00953DA2" w14:paraId="504ECD15" w14:textId="77777777" w:rsidTr="003866E4">
        <w:tc>
          <w:tcPr>
            <w:tcW w:w="4679" w:type="dxa"/>
            <w:shd w:val="clear" w:color="auto" w:fill="auto"/>
          </w:tcPr>
          <w:p w14:paraId="2DDA0ECB" w14:textId="77777777" w:rsidR="00C856B9" w:rsidRPr="00953DA2" w:rsidRDefault="00C856B9" w:rsidP="00C856B9">
            <w:pPr>
              <w:pStyle w:val="Texto"/>
              <w:spacing w:after="0" w:line="240" w:lineRule="auto"/>
              <w:ind w:firstLine="0"/>
              <w:rPr>
                <w:rFonts w:ascii="Verdana" w:hAnsi="Verdana"/>
                <w:sz w:val="16"/>
                <w:szCs w:val="16"/>
              </w:rPr>
            </w:pPr>
          </w:p>
        </w:tc>
        <w:tc>
          <w:tcPr>
            <w:tcW w:w="4681" w:type="dxa"/>
            <w:shd w:val="clear" w:color="auto" w:fill="auto"/>
          </w:tcPr>
          <w:p w14:paraId="21763EAA"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953DA2" w14:paraId="6009B1E0" w14:textId="77777777" w:rsidTr="003866E4">
        <w:tc>
          <w:tcPr>
            <w:tcW w:w="4679" w:type="dxa"/>
            <w:shd w:val="clear" w:color="auto" w:fill="auto"/>
          </w:tcPr>
          <w:p w14:paraId="7A1E89D9"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c) </w:t>
            </w:r>
            <w:r w:rsidRPr="00953DA2">
              <w:rPr>
                <w:rFonts w:ascii="Verdana" w:hAnsi="Verdana"/>
                <w:sz w:val="16"/>
                <w:szCs w:val="16"/>
              </w:rPr>
              <w:t>De pesca;</w:t>
            </w:r>
          </w:p>
        </w:tc>
        <w:tc>
          <w:tcPr>
            <w:tcW w:w="4681" w:type="dxa"/>
            <w:shd w:val="clear" w:color="auto" w:fill="auto"/>
          </w:tcPr>
          <w:p w14:paraId="009B4744" w14:textId="77777777" w:rsidR="00C856B9" w:rsidRPr="00953DA2" w:rsidRDefault="00C856B9" w:rsidP="00C856B9">
            <w:pPr>
              <w:jc w:val="both"/>
              <w:rPr>
                <w:lang w:val="en-US"/>
              </w:rPr>
            </w:pPr>
            <w:r w:rsidRPr="00953DA2">
              <w:rPr>
                <w:rFonts w:ascii="Verdana" w:hAnsi="Verdana"/>
                <w:b/>
                <w:bCs/>
                <w:sz w:val="16"/>
                <w:szCs w:val="16"/>
                <w:lang w:val="en-US"/>
              </w:rPr>
              <w:t>c)</w:t>
            </w:r>
            <w:r w:rsidRPr="00953DA2">
              <w:rPr>
                <w:lang w:val="en-US"/>
              </w:rPr>
              <w:t xml:space="preserve"> </w:t>
            </w:r>
            <w:r w:rsidRPr="00953DA2">
              <w:rPr>
                <w:rFonts w:ascii="Verdana" w:hAnsi="Verdana"/>
                <w:sz w:val="16"/>
                <w:szCs w:val="16"/>
                <w:lang w:val="en-US"/>
              </w:rPr>
              <w:t>Fishing;</w:t>
            </w:r>
            <w:r w:rsidRPr="00953DA2">
              <w:rPr>
                <w:lang w:val="en-US"/>
              </w:rPr>
              <w:t xml:space="preserve"> </w:t>
            </w:r>
          </w:p>
        </w:tc>
      </w:tr>
      <w:tr w:rsidR="00C856B9" w:rsidRPr="00953DA2" w14:paraId="4A96AB29" w14:textId="77777777" w:rsidTr="003866E4">
        <w:tc>
          <w:tcPr>
            <w:tcW w:w="4679" w:type="dxa"/>
            <w:shd w:val="clear" w:color="auto" w:fill="auto"/>
          </w:tcPr>
          <w:p w14:paraId="6EF9C4BA" w14:textId="77777777" w:rsidR="00C856B9" w:rsidRPr="00953DA2" w:rsidRDefault="00C856B9" w:rsidP="00C856B9">
            <w:pPr>
              <w:pStyle w:val="Texto"/>
              <w:spacing w:after="0" w:line="240" w:lineRule="auto"/>
              <w:ind w:firstLine="0"/>
              <w:rPr>
                <w:rFonts w:ascii="Verdana" w:hAnsi="Verdana"/>
                <w:sz w:val="16"/>
                <w:szCs w:val="16"/>
              </w:rPr>
            </w:pPr>
          </w:p>
        </w:tc>
        <w:tc>
          <w:tcPr>
            <w:tcW w:w="4681" w:type="dxa"/>
            <w:shd w:val="clear" w:color="auto" w:fill="auto"/>
          </w:tcPr>
          <w:p w14:paraId="7EFCFD84"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FEB4B0D" w14:textId="77777777" w:rsidTr="003866E4">
        <w:tc>
          <w:tcPr>
            <w:tcW w:w="4679" w:type="dxa"/>
            <w:shd w:val="clear" w:color="auto" w:fill="auto"/>
          </w:tcPr>
          <w:p w14:paraId="113127A1"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d) </w:t>
            </w:r>
            <w:r w:rsidRPr="00953DA2">
              <w:rPr>
                <w:rFonts w:ascii="Verdana" w:hAnsi="Verdana"/>
                <w:sz w:val="16"/>
                <w:szCs w:val="16"/>
              </w:rPr>
              <w:t>De recreo y deportivas;</w:t>
            </w:r>
          </w:p>
        </w:tc>
        <w:tc>
          <w:tcPr>
            <w:tcW w:w="4681" w:type="dxa"/>
            <w:shd w:val="clear" w:color="auto" w:fill="auto"/>
          </w:tcPr>
          <w:p w14:paraId="25C9F5E6" w14:textId="77777777" w:rsidR="00C856B9" w:rsidRPr="00953DA2" w:rsidRDefault="00C856B9" w:rsidP="00C856B9">
            <w:pPr>
              <w:jc w:val="both"/>
              <w:rPr>
                <w:lang w:val="en-US"/>
              </w:rPr>
            </w:pPr>
            <w:r w:rsidRPr="00953DA2">
              <w:rPr>
                <w:rFonts w:ascii="Verdana" w:hAnsi="Verdana"/>
                <w:b/>
                <w:bCs/>
                <w:sz w:val="16"/>
                <w:szCs w:val="16"/>
                <w:lang w:val="en-US"/>
              </w:rPr>
              <w:t>d)</w:t>
            </w:r>
            <w:r w:rsidRPr="00953DA2">
              <w:rPr>
                <w:lang w:val="en-US"/>
              </w:rPr>
              <w:t xml:space="preserve"> </w:t>
            </w:r>
            <w:r w:rsidRPr="00953DA2">
              <w:rPr>
                <w:rFonts w:ascii="Verdana" w:hAnsi="Verdana"/>
                <w:sz w:val="16"/>
                <w:szCs w:val="16"/>
                <w:lang w:val="en-US"/>
              </w:rPr>
              <w:t>Recreational and sports vessels;</w:t>
            </w:r>
            <w:r w:rsidRPr="00953DA2">
              <w:rPr>
                <w:lang w:val="en-US"/>
              </w:rPr>
              <w:t xml:space="preserve"> </w:t>
            </w:r>
          </w:p>
        </w:tc>
      </w:tr>
      <w:tr w:rsidR="00C856B9" w:rsidRPr="008D4169" w14:paraId="202D0BB4" w14:textId="77777777" w:rsidTr="003866E4">
        <w:tc>
          <w:tcPr>
            <w:tcW w:w="4679" w:type="dxa"/>
            <w:shd w:val="clear" w:color="auto" w:fill="auto"/>
          </w:tcPr>
          <w:p w14:paraId="10AB0B0A"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0CD345E5"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94794F9" w14:textId="77777777" w:rsidTr="003866E4">
        <w:tc>
          <w:tcPr>
            <w:tcW w:w="4679" w:type="dxa"/>
            <w:shd w:val="clear" w:color="auto" w:fill="auto"/>
          </w:tcPr>
          <w:p w14:paraId="7B26C3FD"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e) </w:t>
            </w:r>
            <w:r w:rsidRPr="00953DA2">
              <w:rPr>
                <w:rFonts w:ascii="Verdana" w:hAnsi="Verdana"/>
                <w:sz w:val="16"/>
                <w:szCs w:val="16"/>
              </w:rPr>
              <w:t>Embarcaciones y/o artefactos navales de extraordinaria especialización que por su tecnología y por los servicios que estas prestan, la tripulación requiera de un entrenamiento particularmente especializado, o aquellas que sean de extraordinaria especialización o características técnicas no susceptibles de ser sustituidos por otros de tecnología convencional como las utilizadas para la exploración, perforación de pozos, producción temprana de hidrocarburos, construcción y/o mantenimiento de instalaciones marinas petroleras, alimentación y hospedaje, protección ambiental, salvamento y seguridad pública.</w:t>
            </w:r>
          </w:p>
        </w:tc>
        <w:tc>
          <w:tcPr>
            <w:tcW w:w="4681" w:type="dxa"/>
            <w:shd w:val="clear" w:color="auto" w:fill="auto"/>
          </w:tcPr>
          <w:p w14:paraId="1939CBAE" w14:textId="77777777" w:rsidR="00C856B9" w:rsidRPr="00953DA2" w:rsidRDefault="00C856B9" w:rsidP="00C856B9">
            <w:pPr>
              <w:jc w:val="both"/>
              <w:rPr>
                <w:lang w:val="en-US"/>
              </w:rPr>
            </w:pPr>
            <w:r w:rsidRPr="00953DA2">
              <w:rPr>
                <w:rFonts w:ascii="Verdana" w:hAnsi="Verdana"/>
                <w:b/>
                <w:bCs/>
                <w:sz w:val="16"/>
                <w:szCs w:val="16"/>
                <w:lang w:val="en-US"/>
              </w:rPr>
              <w:t>e)</w:t>
            </w:r>
            <w:r w:rsidRPr="00953DA2">
              <w:rPr>
                <w:lang w:val="en-US"/>
              </w:rPr>
              <w:t xml:space="preserve"> </w:t>
            </w:r>
            <w:r w:rsidRPr="00953DA2">
              <w:rPr>
                <w:rFonts w:ascii="Verdana" w:hAnsi="Verdana"/>
                <w:sz w:val="16"/>
                <w:szCs w:val="16"/>
                <w:lang w:val="en-US"/>
              </w:rPr>
              <w:t>Naval vessels and/or artifacts of extraordinary specialization that, due to their technology and the services they provide, the crew requires a specialized training, or those that are of extraordinary specialization or technical characteristics that cannot be substituted by others of conventional technology such as those used for exploration, well drilling, early production of hydrocarbons, construction and/or maintenance of marine oil facilities, food and lodging, environmental protection, rescue and public safety.</w:t>
            </w:r>
            <w:r w:rsidRPr="00953DA2">
              <w:rPr>
                <w:lang w:val="en-US"/>
              </w:rPr>
              <w:t xml:space="preserve"> </w:t>
            </w:r>
          </w:p>
        </w:tc>
      </w:tr>
      <w:tr w:rsidR="00C856B9" w:rsidRPr="008D4169" w14:paraId="05E44168" w14:textId="77777777" w:rsidTr="003866E4">
        <w:tc>
          <w:tcPr>
            <w:tcW w:w="4679" w:type="dxa"/>
            <w:shd w:val="clear" w:color="auto" w:fill="auto"/>
          </w:tcPr>
          <w:p w14:paraId="2A2AE83B"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B1BD5C2"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96735F1" w14:textId="77777777" w:rsidTr="003866E4">
        <w:tc>
          <w:tcPr>
            <w:tcW w:w="4679" w:type="dxa"/>
            <w:shd w:val="clear" w:color="auto" w:fill="auto"/>
          </w:tcPr>
          <w:p w14:paraId="20ADE2AA"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f) </w:t>
            </w:r>
            <w:r w:rsidRPr="00953DA2">
              <w:rPr>
                <w:rFonts w:ascii="Verdana" w:hAnsi="Verdana"/>
                <w:sz w:val="16"/>
                <w:szCs w:val="16"/>
              </w:rPr>
              <w:t>Mixto de carga y pasaje; y</w:t>
            </w:r>
          </w:p>
        </w:tc>
        <w:tc>
          <w:tcPr>
            <w:tcW w:w="4681" w:type="dxa"/>
            <w:shd w:val="clear" w:color="auto" w:fill="auto"/>
          </w:tcPr>
          <w:p w14:paraId="49DD49DB" w14:textId="77777777" w:rsidR="00C856B9" w:rsidRPr="00953DA2" w:rsidRDefault="00C856B9" w:rsidP="00C856B9">
            <w:pPr>
              <w:jc w:val="both"/>
              <w:rPr>
                <w:lang w:val="en-US"/>
              </w:rPr>
            </w:pPr>
            <w:r w:rsidRPr="00953DA2">
              <w:rPr>
                <w:rFonts w:ascii="Verdana" w:hAnsi="Verdana"/>
                <w:b/>
                <w:bCs/>
                <w:sz w:val="16"/>
                <w:szCs w:val="16"/>
                <w:lang w:val="en-US"/>
              </w:rPr>
              <w:t>f)</w:t>
            </w:r>
            <w:r w:rsidRPr="00953DA2">
              <w:rPr>
                <w:lang w:val="en-US"/>
              </w:rPr>
              <w:t xml:space="preserve"> </w:t>
            </w:r>
            <w:r w:rsidRPr="00953DA2">
              <w:rPr>
                <w:rFonts w:ascii="Verdana" w:hAnsi="Verdana"/>
                <w:sz w:val="16"/>
                <w:szCs w:val="16"/>
                <w:lang w:val="en-US"/>
              </w:rPr>
              <w:t>Mixed cargo and passage;</w:t>
            </w:r>
            <w:r w:rsidRPr="00953DA2">
              <w:rPr>
                <w:lang w:val="en-US"/>
              </w:rPr>
              <w:t xml:space="preserve"> </w:t>
            </w:r>
            <w:r w:rsidRPr="00953DA2">
              <w:rPr>
                <w:rFonts w:ascii="Verdana" w:hAnsi="Verdana"/>
                <w:sz w:val="16"/>
                <w:szCs w:val="16"/>
                <w:lang w:val="en-US"/>
              </w:rPr>
              <w:t>and</w:t>
            </w:r>
            <w:r w:rsidRPr="00953DA2">
              <w:rPr>
                <w:lang w:val="en-US"/>
              </w:rPr>
              <w:t xml:space="preserve"> </w:t>
            </w:r>
          </w:p>
        </w:tc>
      </w:tr>
      <w:tr w:rsidR="00C856B9" w:rsidRPr="008D4169" w14:paraId="03220C9A" w14:textId="77777777" w:rsidTr="003866E4">
        <w:tc>
          <w:tcPr>
            <w:tcW w:w="4679" w:type="dxa"/>
            <w:shd w:val="clear" w:color="auto" w:fill="auto"/>
          </w:tcPr>
          <w:p w14:paraId="178D4129"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10976DF"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953DA2" w14:paraId="2F3744A4" w14:textId="77777777" w:rsidTr="003866E4">
        <w:tc>
          <w:tcPr>
            <w:tcW w:w="4679" w:type="dxa"/>
            <w:shd w:val="clear" w:color="auto" w:fill="auto"/>
          </w:tcPr>
          <w:p w14:paraId="4C4A1D47"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g) </w:t>
            </w:r>
            <w:r w:rsidRPr="00953DA2">
              <w:rPr>
                <w:rFonts w:ascii="Verdana" w:hAnsi="Verdana"/>
                <w:sz w:val="16"/>
                <w:szCs w:val="16"/>
              </w:rPr>
              <w:t>Dragado.</w:t>
            </w:r>
          </w:p>
        </w:tc>
        <w:tc>
          <w:tcPr>
            <w:tcW w:w="4681" w:type="dxa"/>
            <w:shd w:val="clear" w:color="auto" w:fill="auto"/>
          </w:tcPr>
          <w:p w14:paraId="52520283" w14:textId="77777777" w:rsidR="00C856B9" w:rsidRPr="00953DA2" w:rsidRDefault="00C856B9" w:rsidP="00C856B9">
            <w:pPr>
              <w:jc w:val="both"/>
              <w:rPr>
                <w:lang w:val="en-US"/>
              </w:rPr>
            </w:pPr>
            <w:r w:rsidRPr="00953DA2">
              <w:rPr>
                <w:rFonts w:ascii="Verdana" w:hAnsi="Verdana"/>
                <w:b/>
                <w:bCs/>
                <w:sz w:val="16"/>
                <w:szCs w:val="16"/>
                <w:lang w:val="en-US"/>
              </w:rPr>
              <w:t>g)</w:t>
            </w:r>
            <w:r w:rsidRPr="00953DA2">
              <w:rPr>
                <w:lang w:val="en-US"/>
              </w:rPr>
              <w:t xml:space="preserve"> </w:t>
            </w:r>
            <w:r w:rsidRPr="00953DA2">
              <w:rPr>
                <w:rFonts w:ascii="Verdana" w:hAnsi="Verdana"/>
                <w:sz w:val="16"/>
                <w:szCs w:val="16"/>
                <w:lang w:val="en-US"/>
              </w:rPr>
              <w:t>Dredging</w:t>
            </w:r>
            <w:r w:rsidRPr="00953DA2">
              <w:rPr>
                <w:lang w:val="en-US"/>
              </w:rPr>
              <w:t xml:space="preserve"> </w:t>
            </w:r>
          </w:p>
        </w:tc>
      </w:tr>
      <w:tr w:rsidR="00C856B9" w:rsidRPr="00953DA2" w14:paraId="332CCFE9" w14:textId="77777777" w:rsidTr="003866E4">
        <w:tc>
          <w:tcPr>
            <w:tcW w:w="4679" w:type="dxa"/>
            <w:shd w:val="clear" w:color="auto" w:fill="auto"/>
          </w:tcPr>
          <w:p w14:paraId="76511460" w14:textId="77777777" w:rsidR="00C856B9" w:rsidRPr="00953DA2" w:rsidRDefault="00C856B9" w:rsidP="00C856B9">
            <w:pPr>
              <w:pStyle w:val="Texto"/>
              <w:spacing w:after="0" w:line="240" w:lineRule="auto"/>
              <w:ind w:firstLine="0"/>
              <w:rPr>
                <w:rFonts w:ascii="Verdana" w:hAnsi="Verdana"/>
                <w:sz w:val="16"/>
                <w:szCs w:val="16"/>
              </w:rPr>
            </w:pPr>
          </w:p>
        </w:tc>
        <w:tc>
          <w:tcPr>
            <w:tcW w:w="4681" w:type="dxa"/>
            <w:shd w:val="clear" w:color="auto" w:fill="auto"/>
          </w:tcPr>
          <w:p w14:paraId="1F87AE0C"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73AFF58" w14:textId="77777777" w:rsidTr="003866E4">
        <w:tc>
          <w:tcPr>
            <w:tcW w:w="4679" w:type="dxa"/>
            <w:shd w:val="clear" w:color="auto" w:fill="auto"/>
          </w:tcPr>
          <w:p w14:paraId="5930F768"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Por sus dimensiones, en:</w:t>
            </w:r>
          </w:p>
        </w:tc>
        <w:tc>
          <w:tcPr>
            <w:tcW w:w="4681" w:type="dxa"/>
            <w:shd w:val="clear" w:color="auto" w:fill="auto"/>
          </w:tcPr>
          <w:p w14:paraId="469041D9" w14:textId="77777777" w:rsidR="00C856B9" w:rsidRPr="00953DA2" w:rsidRDefault="00C856B9" w:rsidP="00C856B9">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Due to its dimensions, in:</w:t>
            </w:r>
            <w:r w:rsidRPr="00953DA2">
              <w:rPr>
                <w:lang w:val="en-US"/>
              </w:rPr>
              <w:t xml:space="preserve"> </w:t>
            </w:r>
          </w:p>
        </w:tc>
      </w:tr>
      <w:tr w:rsidR="00C856B9" w:rsidRPr="008D4169" w14:paraId="4F51DFE5" w14:textId="77777777" w:rsidTr="003866E4">
        <w:tc>
          <w:tcPr>
            <w:tcW w:w="4679" w:type="dxa"/>
            <w:shd w:val="clear" w:color="auto" w:fill="auto"/>
          </w:tcPr>
          <w:p w14:paraId="1D62A0D2"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BC06790"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3AAC8D81" w14:textId="77777777" w:rsidTr="003866E4">
        <w:tc>
          <w:tcPr>
            <w:tcW w:w="4679" w:type="dxa"/>
            <w:shd w:val="clear" w:color="auto" w:fill="auto"/>
          </w:tcPr>
          <w:p w14:paraId="13073347"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a).- </w:t>
            </w:r>
            <w:r w:rsidRPr="00953DA2">
              <w:rPr>
                <w:rFonts w:ascii="Verdana" w:hAnsi="Verdana"/>
                <w:sz w:val="16"/>
                <w:szCs w:val="16"/>
              </w:rPr>
              <w:t>Buque o embarcación mayor, o artefacto naval mayor: todo aquel de quinientas unidades de arqueo bruto o mayor, que reúna las condiciones necesarias para navegar, y</w:t>
            </w:r>
          </w:p>
        </w:tc>
        <w:tc>
          <w:tcPr>
            <w:tcW w:w="4681" w:type="dxa"/>
            <w:shd w:val="clear" w:color="auto" w:fill="auto"/>
          </w:tcPr>
          <w:p w14:paraId="1646F187" w14:textId="77777777" w:rsidR="00C856B9" w:rsidRPr="00953DA2" w:rsidRDefault="00C856B9" w:rsidP="00C856B9">
            <w:pPr>
              <w:jc w:val="both"/>
              <w:rPr>
                <w:lang w:val="en-US"/>
              </w:rPr>
            </w:pPr>
            <w:r w:rsidRPr="00953DA2">
              <w:rPr>
                <w:rFonts w:ascii="Verdana" w:hAnsi="Verdana"/>
                <w:b/>
                <w:bCs/>
                <w:sz w:val="16"/>
                <w:szCs w:val="16"/>
                <w:lang w:val="en-US"/>
              </w:rPr>
              <w:t>a).-</w:t>
            </w:r>
            <w:r w:rsidRPr="00953DA2">
              <w:rPr>
                <w:lang w:val="en-US"/>
              </w:rPr>
              <w:t xml:space="preserve"> </w:t>
            </w:r>
            <w:r w:rsidRPr="00953DA2">
              <w:rPr>
                <w:rFonts w:ascii="Verdana" w:hAnsi="Verdana"/>
                <w:sz w:val="16"/>
                <w:szCs w:val="16"/>
                <w:lang w:val="en-US"/>
              </w:rPr>
              <w:t>Vessel or larger vessel, or major naval device: all those of five hundred units of gross tonnage or greater, which meet the necessary conditions to navigate, and</w:t>
            </w:r>
            <w:r w:rsidRPr="00953DA2">
              <w:rPr>
                <w:lang w:val="en-US"/>
              </w:rPr>
              <w:t xml:space="preserve"> </w:t>
            </w:r>
          </w:p>
        </w:tc>
      </w:tr>
      <w:tr w:rsidR="00C856B9" w:rsidRPr="008D4169" w14:paraId="5E35BDDC" w14:textId="77777777" w:rsidTr="003866E4">
        <w:tc>
          <w:tcPr>
            <w:tcW w:w="4679" w:type="dxa"/>
            <w:shd w:val="clear" w:color="auto" w:fill="auto"/>
          </w:tcPr>
          <w:p w14:paraId="08BD4FF4"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1B0FF0F"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16944D4E" w14:textId="77777777" w:rsidTr="003866E4">
        <w:tc>
          <w:tcPr>
            <w:tcW w:w="4679" w:type="dxa"/>
            <w:shd w:val="clear" w:color="auto" w:fill="auto"/>
          </w:tcPr>
          <w:p w14:paraId="4EC191D7"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b).- </w:t>
            </w:r>
            <w:r w:rsidRPr="00953DA2">
              <w:rPr>
                <w:rFonts w:ascii="Verdana" w:hAnsi="Verdana"/>
                <w:sz w:val="16"/>
                <w:szCs w:val="16"/>
              </w:rPr>
              <w:t>Buque o embarcación menor o artefacto naval menor: todo aquel de menos de quinientas unidades de arqueo bruto, o menos de quince metros de eslora, cuando no sea aplicable la medida por arqueo.</w:t>
            </w:r>
          </w:p>
        </w:tc>
        <w:tc>
          <w:tcPr>
            <w:tcW w:w="4681" w:type="dxa"/>
            <w:shd w:val="clear" w:color="auto" w:fill="auto"/>
          </w:tcPr>
          <w:p w14:paraId="7304B4AD" w14:textId="77777777" w:rsidR="00C856B9" w:rsidRPr="00953DA2" w:rsidRDefault="00C856B9" w:rsidP="00C856B9">
            <w:pPr>
              <w:jc w:val="both"/>
              <w:rPr>
                <w:lang w:val="en-US"/>
              </w:rPr>
            </w:pPr>
            <w:r w:rsidRPr="00953DA2">
              <w:rPr>
                <w:rFonts w:ascii="Verdana" w:hAnsi="Verdana"/>
                <w:b/>
                <w:bCs/>
                <w:sz w:val="16"/>
                <w:szCs w:val="16"/>
                <w:lang w:val="en-US"/>
              </w:rPr>
              <w:t>b).-</w:t>
            </w:r>
            <w:r w:rsidRPr="00953DA2">
              <w:rPr>
                <w:lang w:val="en-US"/>
              </w:rPr>
              <w:t xml:space="preserve"> </w:t>
            </w:r>
            <w:r w:rsidRPr="00953DA2">
              <w:rPr>
                <w:rFonts w:ascii="Verdana" w:hAnsi="Verdana"/>
                <w:sz w:val="16"/>
                <w:szCs w:val="16"/>
                <w:lang w:val="en-US"/>
              </w:rPr>
              <w:t>Vessel or minor vessel or minor naval device: all those of less than five hundred units of gross tonnage, or less than fifteen meters in length, when the measurement is not applicable by tonnage.</w:t>
            </w:r>
            <w:r w:rsidRPr="00953DA2">
              <w:rPr>
                <w:lang w:val="en-US"/>
              </w:rPr>
              <w:t xml:space="preserve"> </w:t>
            </w:r>
          </w:p>
        </w:tc>
      </w:tr>
      <w:tr w:rsidR="00C856B9" w:rsidRPr="008D4169" w14:paraId="597AB89B" w14:textId="77777777" w:rsidTr="003866E4">
        <w:tc>
          <w:tcPr>
            <w:tcW w:w="4679" w:type="dxa"/>
            <w:shd w:val="clear" w:color="auto" w:fill="auto"/>
          </w:tcPr>
          <w:p w14:paraId="526677EF"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013FA6B"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18433DB4" w14:textId="77777777" w:rsidTr="003866E4">
        <w:tc>
          <w:tcPr>
            <w:tcW w:w="4679" w:type="dxa"/>
            <w:shd w:val="clear" w:color="auto" w:fill="auto"/>
          </w:tcPr>
          <w:p w14:paraId="5408F510"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Las embarcaciones que se encuentren en vías navegables mexicanas deberán estar abanderadas, matriculadas y registradas en un solo Estado, de conformidad con la Convención de las Naciones Unidas sobre el Derecho del Mar y los demás tratados aplicables en la materia. Siempre y cuando permanezcan en vías navegables mexicanas, deberán enarbolar la bandera mexicana en el punto más alto visible desde el exterior, en tanto las condiciones meteorológicas lo permitan.</w:t>
            </w:r>
          </w:p>
        </w:tc>
        <w:tc>
          <w:tcPr>
            <w:tcW w:w="4681" w:type="dxa"/>
            <w:shd w:val="clear" w:color="auto" w:fill="auto"/>
          </w:tcPr>
          <w:p w14:paraId="76AE5015" w14:textId="77777777" w:rsidR="00C856B9" w:rsidRPr="00953DA2" w:rsidRDefault="00C856B9" w:rsidP="00C856B9">
            <w:pPr>
              <w:jc w:val="both"/>
              <w:rPr>
                <w:lang w:val="en-US"/>
              </w:rPr>
            </w:pPr>
            <w:r w:rsidRPr="00953DA2">
              <w:rPr>
                <w:rFonts w:ascii="Verdana" w:hAnsi="Verdana"/>
                <w:sz w:val="16"/>
                <w:szCs w:val="16"/>
                <w:lang w:val="en-US"/>
              </w:rPr>
              <w:t>Vessels that are on Mexican waterways must be flagged, licensed and registered in a single State, in accordance with the United Nations Convention on the Law of the Sea and the other applicable treaties on the subject.</w:t>
            </w:r>
            <w:r w:rsidRPr="00953DA2">
              <w:rPr>
                <w:lang w:val="en-US"/>
              </w:rPr>
              <w:t xml:space="preserve"> </w:t>
            </w:r>
            <w:r w:rsidRPr="00953DA2">
              <w:rPr>
                <w:rFonts w:ascii="Verdana" w:hAnsi="Verdana"/>
                <w:sz w:val="16"/>
                <w:szCs w:val="16"/>
                <w:lang w:val="en-US"/>
              </w:rPr>
              <w:t>As long as they remain in Mexican waterways, they must fly the Mexican flag at the highest point visible from the outside, as long as the weather conditions allow it.</w:t>
            </w:r>
            <w:r w:rsidRPr="00953DA2">
              <w:rPr>
                <w:lang w:val="en-US"/>
              </w:rPr>
              <w:t xml:space="preserve"> </w:t>
            </w:r>
          </w:p>
        </w:tc>
      </w:tr>
      <w:tr w:rsidR="00C856B9" w:rsidRPr="008D4169" w14:paraId="0667960E" w14:textId="77777777" w:rsidTr="003866E4">
        <w:tc>
          <w:tcPr>
            <w:tcW w:w="4679" w:type="dxa"/>
            <w:shd w:val="clear" w:color="auto" w:fill="auto"/>
          </w:tcPr>
          <w:p w14:paraId="66A2D078"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0F2480A3"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54C2A43" w14:textId="77777777" w:rsidTr="003866E4">
        <w:tc>
          <w:tcPr>
            <w:tcW w:w="4679" w:type="dxa"/>
            <w:shd w:val="clear" w:color="auto" w:fill="auto"/>
          </w:tcPr>
          <w:p w14:paraId="4EF44A56" w14:textId="7FB3DC26" w:rsidR="00C856B9" w:rsidRPr="00953DA2" w:rsidRDefault="00C856B9" w:rsidP="00C856B9">
            <w:pPr>
              <w:pStyle w:val="Texto"/>
              <w:spacing w:after="0" w:line="240" w:lineRule="auto"/>
              <w:ind w:firstLine="0"/>
              <w:rPr>
                <w:rFonts w:ascii="Verdana" w:hAnsi="Verdana"/>
                <w:sz w:val="16"/>
                <w:szCs w:val="16"/>
              </w:rPr>
            </w:pPr>
            <w:bookmarkStart w:id="9" w:name="Artículo_11"/>
            <w:r w:rsidRPr="00953DA2">
              <w:rPr>
                <w:rFonts w:ascii="Verdana" w:hAnsi="Verdana"/>
                <w:b/>
                <w:bCs/>
                <w:sz w:val="16"/>
                <w:szCs w:val="16"/>
              </w:rPr>
              <w:t>Artículo 11</w:t>
            </w:r>
            <w:bookmarkEnd w:id="9"/>
            <w:r w:rsidRPr="00953DA2">
              <w:rPr>
                <w:rFonts w:ascii="Verdana" w:hAnsi="Verdana"/>
                <w:b/>
                <w:bCs/>
                <w:sz w:val="16"/>
                <w:szCs w:val="16"/>
              </w:rPr>
              <w:t xml:space="preserve">.- </w:t>
            </w:r>
            <w:r w:rsidRPr="00953DA2">
              <w:rPr>
                <w:rFonts w:ascii="Verdana" w:hAnsi="Verdana"/>
                <w:sz w:val="16"/>
                <w:szCs w:val="16"/>
              </w:rPr>
              <w:t>Las personas físicas o morales mexicanas constituidas de conformidad con la legislación aplicable podrán, solicitar el abanderamiento y matriculación de embarcaciones y artefactos navales en los siguientes casos:</w:t>
            </w:r>
          </w:p>
        </w:tc>
        <w:tc>
          <w:tcPr>
            <w:tcW w:w="4681" w:type="dxa"/>
            <w:shd w:val="clear" w:color="auto" w:fill="auto"/>
          </w:tcPr>
          <w:p w14:paraId="0CD4A860" w14:textId="77777777" w:rsidR="00C856B9" w:rsidRPr="00953DA2" w:rsidRDefault="00C856B9" w:rsidP="00C856B9">
            <w:pPr>
              <w:jc w:val="both"/>
              <w:rPr>
                <w:lang w:val="en-US"/>
              </w:rPr>
            </w:pPr>
            <w:r w:rsidRPr="00953DA2">
              <w:rPr>
                <w:rFonts w:ascii="Verdana" w:hAnsi="Verdana"/>
                <w:b/>
                <w:bCs/>
                <w:sz w:val="16"/>
                <w:szCs w:val="16"/>
                <w:lang w:val="en-US"/>
              </w:rPr>
              <w:t>Article 11.-</w:t>
            </w:r>
            <w:r w:rsidRPr="00953DA2">
              <w:rPr>
                <w:lang w:val="en-US"/>
              </w:rPr>
              <w:t xml:space="preserve"> </w:t>
            </w:r>
            <w:r w:rsidRPr="00953DA2">
              <w:rPr>
                <w:rFonts w:ascii="Verdana" w:hAnsi="Verdana"/>
                <w:sz w:val="16"/>
                <w:szCs w:val="16"/>
                <w:lang w:val="en-US"/>
              </w:rPr>
              <w:t>The Mexican individuals or companies constituted in accordance with the applicable legislation may request the flagging and registration of vessels and naval devices in the following cases:</w:t>
            </w:r>
            <w:r w:rsidRPr="00953DA2">
              <w:rPr>
                <w:lang w:val="en-US"/>
              </w:rPr>
              <w:t xml:space="preserve"> </w:t>
            </w:r>
          </w:p>
        </w:tc>
      </w:tr>
      <w:tr w:rsidR="00C856B9" w:rsidRPr="008D4169" w14:paraId="40F3F399" w14:textId="77777777" w:rsidTr="003866E4">
        <w:tc>
          <w:tcPr>
            <w:tcW w:w="4679" w:type="dxa"/>
            <w:shd w:val="clear" w:color="auto" w:fill="auto"/>
          </w:tcPr>
          <w:p w14:paraId="65FE3FCD"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5E29827"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7907798" w14:textId="77777777" w:rsidTr="003866E4">
        <w:tc>
          <w:tcPr>
            <w:tcW w:w="4679" w:type="dxa"/>
            <w:shd w:val="clear" w:color="auto" w:fill="auto"/>
          </w:tcPr>
          <w:p w14:paraId="69D50FD8"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Cuando sean de su propiedad; y</w:t>
            </w:r>
          </w:p>
        </w:tc>
        <w:tc>
          <w:tcPr>
            <w:tcW w:w="4681" w:type="dxa"/>
            <w:shd w:val="clear" w:color="auto" w:fill="auto"/>
          </w:tcPr>
          <w:p w14:paraId="2DCDB473" w14:textId="77777777" w:rsidR="00C856B9" w:rsidRPr="00953DA2" w:rsidRDefault="00C856B9" w:rsidP="00C856B9">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When they are their property;</w:t>
            </w:r>
            <w:r w:rsidRPr="00953DA2">
              <w:rPr>
                <w:lang w:val="en-US"/>
              </w:rPr>
              <w:t xml:space="preserve"> </w:t>
            </w:r>
            <w:r w:rsidRPr="00953DA2">
              <w:rPr>
                <w:rFonts w:ascii="Verdana" w:hAnsi="Verdana"/>
                <w:sz w:val="16"/>
                <w:szCs w:val="16"/>
                <w:lang w:val="en-US"/>
              </w:rPr>
              <w:t>and</w:t>
            </w:r>
          </w:p>
        </w:tc>
      </w:tr>
      <w:tr w:rsidR="00C856B9" w:rsidRPr="008D4169" w14:paraId="67309636" w14:textId="77777777" w:rsidTr="003866E4">
        <w:tc>
          <w:tcPr>
            <w:tcW w:w="4679" w:type="dxa"/>
            <w:shd w:val="clear" w:color="auto" w:fill="auto"/>
          </w:tcPr>
          <w:p w14:paraId="0C48D791" w14:textId="77777777" w:rsidR="00C856B9" w:rsidRPr="00953DA2" w:rsidRDefault="00C856B9" w:rsidP="00C856B9">
            <w:pPr>
              <w:pStyle w:val="Texto"/>
              <w:spacing w:after="0" w:line="240" w:lineRule="auto"/>
              <w:ind w:firstLine="0"/>
              <w:rPr>
                <w:rFonts w:ascii="Verdana" w:hAnsi="Verdana"/>
                <w:b/>
                <w:bCs/>
                <w:sz w:val="16"/>
                <w:szCs w:val="16"/>
                <w:lang w:val="en-US"/>
              </w:rPr>
            </w:pPr>
          </w:p>
        </w:tc>
        <w:tc>
          <w:tcPr>
            <w:tcW w:w="4681" w:type="dxa"/>
            <w:shd w:val="clear" w:color="auto" w:fill="auto"/>
          </w:tcPr>
          <w:p w14:paraId="618284E1" w14:textId="77777777" w:rsidR="00C856B9" w:rsidRPr="00953DA2" w:rsidRDefault="00C856B9" w:rsidP="00C856B9">
            <w:pPr>
              <w:jc w:val="both"/>
              <w:rPr>
                <w:lang w:val="en-US"/>
              </w:rPr>
            </w:pPr>
            <w:r w:rsidRPr="00953DA2">
              <w:rPr>
                <w:rFonts w:ascii="Verdana" w:hAnsi="Verdana"/>
                <w:b/>
                <w:bCs/>
                <w:sz w:val="16"/>
                <w:szCs w:val="16"/>
                <w:lang w:val="en-US"/>
              </w:rPr>
              <w:t> </w:t>
            </w:r>
          </w:p>
        </w:tc>
      </w:tr>
      <w:tr w:rsidR="00C856B9" w:rsidRPr="008D4169" w14:paraId="27A50482" w14:textId="77777777" w:rsidTr="003866E4">
        <w:tc>
          <w:tcPr>
            <w:tcW w:w="4679" w:type="dxa"/>
            <w:shd w:val="clear" w:color="auto" w:fill="auto"/>
          </w:tcPr>
          <w:p w14:paraId="4DFF73BA"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Cuando se encuentren bajo su posesión mediante contrato de arrendamiento financiero celebrado con una institución de crédito mexicana, o bien con una extranjera autorizada para actuar como tal conforme a las leyes nacionales.</w:t>
            </w:r>
          </w:p>
        </w:tc>
        <w:tc>
          <w:tcPr>
            <w:tcW w:w="4681" w:type="dxa"/>
            <w:shd w:val="clear" w:color="auto" w:fill="auto"/>
          </w:tcPr>
          <w:p w14:paraId="5C0785CE" w14:textId="77777777" w:rsidR="00C856B9" w:rsidRPr="00953DA2" w:rsidRDefault="00C856B9" w:rsidP="00C856B9">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When they are under their possession through a financial lease contract with a Mexican credit institution, or with a foreign institution authorized to act as such under national laws.</w:t>
            </w:r>
            <w:r w:rsidRPr="00953DA2">
              <w:rPr>
                <w:lang w:val="en-US"/>
              </w:rPr>
              <w:t xml:space="preserve"> </w:t>
            </w:r>
          </w:p>
        </w:tc>
      </w:tr>
      <w:tr w:rsidR="00C856B9" w:rsidRPr="008D4169" w14:paraId="3DFAF5FD" w14:textId="77777777" w:rsidTr="003866E4">
        <w:tc>
          <w:tcPr>
            <w:tcW w:w="4679" w:type="dxa"/>
            <w:shd w:val="clear" w:color="auto" w:fill="auto"/>
          </w:tcPr>
          <w:p w14:paraId="00AAAC72"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EA65440"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784DCDC3" w14:textId="77777777" w:rsidTr="003866E4">
        <w:tc>
          <w:tcPr>
            <w:tcW w:w="4679" w:type="dxa"/>
            <w:shd w:val="clear" w:color="auto" w:fill="auto"/>
          </w:tcPr>
          <w:p w14:paraId="5FBBCEFA" w14:textId="528B3FBF" w:rsidR="00C856B9" w:rsidRPr="00953DA2" w:rsidRDefault="00240771" w:rsidP="00C856B9">
            <w:pPr>
              <w:pStyle w:val="Texto"/>
              <w:spacing w:after="0" w:line="240" w:lineRule="auto"/>
              <w:ind w:firstLine="0"/>
              <w:rPr>
                <w:rFonts w:ascii="Verdana" w:hAnsi="Verdana"/>
                <w:sz w:val="16"/>
                <w:szCs w:val="16"/>
              </w:rPr>
            </w:pPr>
            <w:r>
              <w:rPr>
                <w:rFonts w:ascii="Verdana" w:hAnsi="Verdana"/>
                <w:sz w:val="16"/>
                <w:szCs w:val="16"/>
              </w:rPr>
              <w:t>Autorizado el abanderamiento, la Secretaría hará del conocimiento de la autoridad fiscal competente, el negocio jurídico que tenga como consecuencia la propiedad o posesión de la embarcación.</w:t>
            </w:r>
          </w:p>
        </w:tc>
        <w:tc>
          <w:tcPr>
            <w:tcW w:w="4681" w:type="dxa"/>
            <w:shd w:val="clear" w:color="auto" w:fill="auto"/>
          </w:tcPr>
          <w:p w14:paraId="430029BB" w14:textId="3B9B909D" w:rsidR="00C856B9" w:rsidRPr="00953DA2" w:rsidRDefault="00240771" w:rsidP="00C856B9">
            <w:pPr>
              <w:jc w:val="both"/>
              <w:rPr>
                <w:lang w:val="en-US"/>
              </w:rPr>
            </w:pPr>
            <w:r w:rsidRPr="00240771">
              <w:rPr>
                <w:rFonts w:ascii="Verdana" w:hAnsi="Verdana"/>
                <w:sz w:val="16"/>
                <w:szCs w:val="16"/>
                <w:lang w:val="en-US"/>
              </w:rPr>
              <w:t>Once the flag is authorized, the Secretariat will inform the appropriate tax authority of the legal business that results in the ownership or possession of the vessel.</w:t>
            </w:r>
          </w:p>
        </w:tc>
      </w:tr>
      <w:tr w:rsidR="00C856B9" w:rsidRPr="00240771" w14:paraId="746A1B8A" w14:textId="77777777" w:rsidTr="003866E4">
        <w:tc>
          <w:tcPr>
            <w:tcW w:w="4679" w:type="dxa"/>
            <w:shd w:val="clear" w:color="auto" w:fill="auto"/>
          </w:tcPr>
          <w:p w14:paraId="5BDBA215" w14:textId="719A6E43" w:rsidR="00C856B9" w:rsidRPr="00953DA2" w:rsidRDefault="00C856B9" w:rsidP="00C856B9">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r w:rsidR="00240771">
              <w:rPr>
                <w:rFonts w:ascii="Verdana" w:eastAsia="MS Mincho" w:hAnsi="Verdana"/>
                <w:i/>
                <w:iCs/>
                <w:color w:val="0000FF"/>
                <w:sz w:val="16"/>
                <w:szCs w:val="16"/>
              </w:rPr>
              <w:t>, Párrafo reformado DOF 07-12-2020</w:t>
            </w:r>
          </w:p>
        </w:tc>
        <w:tc>
          <w:tcPr>
            <w:tcW w:w="4681" w:type="dxa"/>
            <w:shd w:val="clear" w:color="auto" w:fill="auto"/>
          </w:tcPr>
          <w:p w14:paraId="13E5DD5E" w14:textId="61EBB810" w:rsidR="00C856B9" w:rsidRPr="00953DA2" w:rsidRDefault="00C856B9" w:rsidP="00C856B9">
            <w:pPr>
              <w:jc w:val="right"/>
              <w:rPr>
                <w:lang w:val="en-US"/>
              </w:rPr>
            </w:pPr>
            <w:r w:rsidRPr="00953DA2">
              <w:rPr>
                <w:rFonts w:ascii="Verdana" w:hAnsi="Verdana"/>
                <w:i/>
                <w:iCs/>
                <w:color w:val="0000FF"/>
                <w:sz w:val="16"/>
                <w:szCs w:val="16"/>
                <w:lang w:val="en-US"/>
              </w:rPr>
              <w:t>Paragraph reformed DOF 19-12-2016</w:t>
            </w:r>
            <w:r w:rsidR="00240771">
              <w:rPr>
                <w:rFonts w:ascii="Verdana" w:hAnsi="Verdana"/>
                <w:i/>
                <w:iCs/>
                <w:color w:val="0000FF"/>
                <w:sz w:val="16"/>
                <w:szCs w:val="16"/>
                <w:lang w:val="en-US"/>
              </w:rPr>
              <w:t>, Paragraph reformed DOF 07-12-2020</w:t>
            </w:r>
            <w:r w:rsidRPr="00953DA2">
              <w:rPr>
                <w:lang w:val="en-US"/>
              </w:rPr>
              <w:t xml:space="preserve"> </w:t>
            </w:r>
          </w:p>
        </w:tc>
      </w:tr>
      <w:tr w:rsidR="00C856B9" w:rsidRPr="00240771" w14:paraId="5D28C0B9" w14:textId="77777777" w:rsidTr="003866E4">
        <w:tc>
          <w:tcPr>
            <w:tcW w:w="4679" w:type="dxa"/>
            <w:shd w:val="clear" w:color="auto" w:fill="auto"/>
          </w:tcPr>
          <w:p w14:paraId="25AF6669" w14:textId="77777777" w:rsidR="00C856B9" w:rsidRPr="00240771"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4F88590"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3B703C6" w14:textId="77777777" w:rsidTr="003866E4">
        <w:tc>
          <w:tcPr>
            <w:tcW w:w="4679" w:type="dxa"/>
            <w:shd w:val="clear" w:color="auto" w:fill="auto"/>
          </w:tcPr>
          <w:p w14:paraId="7F766A1F"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En el abanderamiento y matriculación, las embarcaciones y los artefactos navales deberán cumplir con los Tratados Internacionales y con los requisitos establecidos en el reglamento respectivo.</w:t>
            </w:r>
          </w:p>
        </w:tc>
        <w:tc>
          <w:tcPr>
            <w:tcW w:w="4681" w:type="dxa"/>
            <w:shd w:val="clear" w:color="auto" w:fill="auto"/>
          </w:tcPr>
          <w:p w14:paraId="7CD21D32" w14:textId="77777777" w:rsidR="00C856B9" w:rsidRPr="00953DA2" w:rsidRDefault="00C856B9" w:rsidP="00C856B9">
            <w:pPr>
              <w:jc w:val="both"/>
              <w:rPr>
                <w:lang w:val="en-US"/>
              </w:rPr>
            </w:pPr>
            <w:r w:rsidRPr="00953DA2">
              <w:rPr>
                <w:rFonts w:ascii="Verdana" w:hAnsi="Verdana"/>
                <w:sz w:val="16"/>
                <w:szCs w:val="16"/>
                <w:lang w:val="en-US"/>
              </w:rPr>
              <w:t>In the flagging and registration, vessels and naval artifacts must comply with International Treaties and with the requirements established in the respective regulation.</w:t>
            </w:r>
            <w:r w:rsidRPr="00953DA2">
              <w:rPr>
                <w:lang w:val="en-US"/>
              </w:rPr>
              <w:t xml:space="preserve"> </w:t>
            </w:r>
          </w:p>
        </w:tc>
      </w:tr>
      <w:tr w:rsidR="00C856B9" w:rsidRPr="008D4169" w14:paraId="50F33098" w14:textId="77777777" w:rsidTr="003866E4">
        <w:tc>
          <w:tcPr>
            <w:tcW w:w="4679" w:type="dxa"/>
            <w:shd w:val="clear" w:color="auto" w:fill="auto"/>
          </w:tcPr>
          <w:p w14:paraId="3F18791A"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8EAC0CD"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F075BEB" w14:textId="77777777" w:rsidTr="003866E4">
        <w:tc>
          <w:tcPr>
            <w:tcW w:w="4679" w:type="dxa"/>
            <w:shd w:val="clear" w:color="auto" w:fill="auto"/>
          </w:tcPr>
          <w:p w14:paraId="1C9C12EF" w14:textId="56663857" w:rsidR="00C856B9" w:rsidRPr="00953DA2" w:rsidRDefault="00240771" w:rsidP="00C856B9">
            <w:pPr>
              <w:pStyle w:val="Texto"/>
              <w:spacing w:after="0" w:line="240" w:lineRule="auto"/>
              <w:ind w:firstLine="0"/>
              <w:rPr>
                <w:rFonts w:ascii="Verdana" w:hAnsi="Verdana"/>
                <w:sz w:val="16"/>
                <w:szCs w:val="16"/>
              </w:rPr>
            </w:pPr>
            <w:r>
              <w:rPr>
                <w:rFonts w:ascii="Verdana" w:hAnsi="Verdana"/>
                <w:b/>
                <w:sz w:val="16"/>
                <w:szCs w:val="16"/>
              </w:rPr>
              <w:t>Artículo 12.</w:t>
            </w:r>
            <w:r>
              <w:rPr>
                <w:rFonts w:ascii="Verdana" w:hAnsi="Verdana"/>
                <w:sz w:val="16"/>
                <w:szCs w:val="16"/>
              </w:rPr>
              <w:t xml:space="preserve"> La Secretaría, a solicitud del propietario o naviero, abanderará embarcaciones como mexicanas, previo cumplimiento de las normas de inspección y certificación correspondientes. La Secretaría deberá además expedir un pasavante de navegación mientras se tramita la matrícula mexicana, de conformidad con los requisitos que establezca el reglamento respectivo.</w:t>
            </w:r>
          </w:p>
        </w:tc>
        <w:tc>
          <w:tcPr>
            <w:tcW w:w="4681" w:type="dxa"/>
            <w:shd w:val="clear" w:color="auto" w:fill="auto"/>
          </w:tcPr>
          <w:p w14:paraId="2A8F1AE4" w14:textId="1D6F0DFF" w:rsidR="00C856B9" w:rsidRPr="00953DA2" w:rsidRDefault="00240771" w:rsidP="00C856B9">
            <w:pPr>
              <w:jc w:val="both"/>
              <w:rPr>
                <w:lang w:val="en-US"/>
              </w:rPr>
            </w:pPr>
            <w:r w:rsidRPr="00240771">
              <w:rPr>
                <w:rFonts w:ascii="Verdana" w:hAnsi="Verdana"/>
                <w:b/>
                <w:bCs/>
                <w:sz w:val="16"/>
                <w:szCs w:val="16"/>
                <w:lang w:val="en-US"/>
              </w:rPr>
              <w:t xml:space="preserve">Article 12. </w:t>
            </w:r>
            <w:r w:rsidRPr="00240771">
              <w:rPr>
                <w:rFonts w:ascii="Verdana" w:hAnsi="Verdana"/>
                <w:sz w:val="16"/>
                <w:szCs w:val="16"/>
                <w:lang w:val="en-US"/>
              </w:rPr>
              <w:t>The Secretariat, at the request of the owner or shipowner, will flag vessels as Mexican, after compliance with the corresponding inspection and certification standards. The Secretariat must also issue a navigation pass while the Mexican registration is processed, in accordance with the requirements established by the respective regulation.</w:t>
            </w:r>
          </w:p>
        </w:tc>
      </w:tr>
      <w:tr w:rsidR="00C856B9" w:rsidRPr="00240771" w14:paraId="6F8D4C8D" w14:textId="77777777" w:rsidTr="003866E4">
        <w:tc>
          <w:tcPr>
            <w:tcW w:w="4679" w:type="dxa"/>
            <w:shd w:val="clear" w:color="auto" w:fill="auto"/>
          </w:tcPr>
          <w:p w14:paraId="685E1DF6" w14:textId="07ED7357" w:rsidR="00C856B9" w:rsidRPr="00953DA2" w:rsidRDefault="00C856B9" w:rsidP="00C856B9">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r w:rsidR="00240771">
              <w:rPr>
                <w:rFonts w:ascii="Verdana" w:eastAsia="MS Mincho" w:hAnsi="Verdana"/>
                <w:i/>
                <w:iCs/>
                <w:color w:val="0000FF"/>
                <w:sz w:val="16"/>
                <w:szCs w:val="16"/>
              </w:rPr>
              <w:t>, Párrafo reformado DOF 07-12-2020</w:t>
            </w:r>
          </w:p>
        </w:tc>
        <w:tc>
          <w:tcPr>
            <w:tcW w:w="4681" w:type="dxa"/>
            <w:shd w:val="clear" w:color="auto" w:fill="auto"/>
          </w:tcPr>
          <w:p w14:paraId="7DB04D2A" w14:textId="19414233" w:rsidR="00C856B9" w:rsidRPr="00953DA2" w:rsidRDefault="00C856B9" w:rsidP="00C856B9">
            <w:pPr>
              <w:jc w:val="right"/>
              <w:rPr>
                <w:lang w:val="en-US"/>
              </w:rPr>
            </w:pPr>
            <w:r w:rsidRPr="00953DA2">
              <w:rPr>
                <w:rFonts w:ascii="Verdana" w:hAnsi="Verdana"/>
                <w:i/>
                <w:iCs/>
                <w:color w:val="0000FF"/>
                <w:sz w:val="16"/>
                <w:szCs w:val="16"/>
                <w:lang w:val="en-US"/>
              </w:rPr>
              <w:t>Paragraph reformed DOF 19-12-2016</w:t>
            </w:r>
            <w:r w:rsidR="00240771">
              <w:rPr>
                <w:rFonts w:ascii="Verdana" w:hAnsi="Verdana"/>
                <w:i/>
                <w:iCs/>
                <w:color w:val="0000FF"/>
                <w:sz w:val="16"/>
                <w:szCs w:val="16"/>
                <w:lang w:val="en-US"/>
              </w:rPr>
              <w:t>, Paragraph reformed DOF 07-12-2020</w:t>
            </w:r>
            <w:r w:rsidRPr="00953DA2">
              <w:rPr>
                <w:lang w:val="en-US"/>
              </w:rPr>
              <w:t xml:space="preserve"> </w:t>
            </w:r>
          </w:p>
        </w:tc>
      </w:tr>
      <w:tr w:rsidR="00C856B9" w:rsidRPr="00240771" w14:paraId="2928E191" w14:textId="77777777" w:rsidTr="003866E4">
        <w:tc>
          <w:tcPr>
            <w:tcW w:w="4679" w:type="dxa"/>
            <w:shd w:val="clear" w:color="auto" w:fill="auto"/>
          </w:tcPr>
          <w:p w14:paraId="1ABEA6A6" w14:textId="77777777" w:rsidR="00C856B9" w:rsidRPr="00240771"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1F0BF7A9"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D54C2BA" w14:textId="77777777" w:rsidTr="003866E4">
        <w:tc>
          <w:tcPr>
            <w:tcW w:w="4679" w:type="dxa"/>
            <w:shd w:val="clear" w:color="auto" w:fill="auto"/>
          </w:tcPr>
          <w:p w14:paraId="206242FB"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En el extranjero, la autoridad consular mexicana, a solicitud del propietario o naviero, abanderará provisionalmente embarcaciones como mexicanas y, mediante la expedición de un pasavante autorizará la navegación para un solo viaje con destino a puerto mexicano, donde tramitará la matrícula.</w:t>
            </w:r>
          </w:p>
        </w:tc>
        <w:tc>
          <w:tcPr>
            <w:tcW w:w="4681" w:type="dxa"/>
            <w:shd w:val="clear" w:color="auto" w:fill="auto"/>
          </w:tcPr>
          <w:p w14:paraId="74B05FB6" w14:textId="77777777" w:rsidR="00C856B9" w:rsidRPr="00953DA2" w:rsidRDefault="00C856B9" w:rsidP="00C856B9">
            <w:pPr>
              <w:jc w:val="both"/>
              <w:rPr>
                <w:lang w:val="en-US"/>
              </w:rPr>
            </w:pPr>
            <w:r w:rsidRPr="00953DA2">
              <w:rPr>
                <w:rFonts w:ascii="Verdana" w:hAnsi="Verdana"/>
                <w:sz w:val="16"/>
                <w:szCs w:val="16"/>
                <w:lang w:val="en-US"/>
              </w:rPr>
              <w:t>Outside of Mexico, the Mexican consular authority, at the request of the owner or shipping company, will provisionally flag vessels as Mexican and, through the issuance of a pass through, will authorize navigation for a single trip to the Mexican port, where it will process the registration.</w:t>
            </w:r>
            <w:r w:rsidRPr="00953DA2">
              <w:rPr>
                <w:lang w:val="en-US"/>
              </w:rPr>
              <w:t xml:space="preserve"> </w:t>
            </w:r>
          </w:p>
        </w:tc>
      </w:tr>
      <w:tr w:rsidR="00C856B9" w:rsidRPr="008D4169" w14:paraId="08BE1241" w14:textId="77777777" w:rsidTr="003866E4">
        <w:tc>
          <w:tcPr>
            <w:tcW w:w="4679" w:type="dxa"/>
            <w:shd w:val="clear" w:color="auto" w:fill="auto"/>
          </w:tcPr>
          <w:p w14:paraId="27BF2BEB"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C04A1BF"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3D1F075" w14:textId="77777777" w:rsidTr="003866E4">
        <w:tc>
          <w:tcPr>
            <w:tcW w:w="4679" w:type="dxa"/>
            <w:shd w:val="clear" w:color="auto" w:fill="auto"/>
          </w:tcPr>
          <w:p w14:paraId="7ECEF072" w14:textId="67057F2B" w:rsidR="00C856B9" w:rsidRPr="00953DA2" w:rsidRDefault="00C856B9" w:rsidP="00C856B9">
            <w:pPr>
              <w:pStyle w:val="Texto"/>
              <w:spacing w:after="0" w:line="240" w:lineRule="auto"/>
              <w:ind w:firstLine="0"/>
              <w:rPr>
                <w:rFonts w:ascii="Verdana" w:hAnsi="Verdana"/>
                <w:sz w:val="16"/>
                <w:szCs w:val="16"/>
              </w:rPr>
            </w:pPr>
            <w:bookmarkStart w:id="10" w:name="Artículo_13"/>
            <w:r w:rsidRPr="00953DA2">
              <w:rPr>
                <w:rFonts w:ascii="Verdana" w:hAnsi="Verdana"/>
                <w:b/>
                <w:bCs/>
                <w:sz w:val="16"/>
                <w:szCs w:val="16"/>
              </w:rPr>
              <w:lastRenderedPageBreak/>
              <w:t>Artículo 13</w:t>
            </w:r>
            <w:bookmarkEnd w:id="10"/>
            <w:r w:rsidRPr="00953DA2">
              <w:rPr>
                <w:rFonts w:ascii="Verdana" w:hAnsi="Verdana"/>
                <w:b/>
                <w:bCs/>
                <w:sz w:val="16"/>
                <w:szCs w:val="16"/>
              </w:rPr>
              <w:t xml:space="preserve">.- </w:t>
            </w:r>
            <w:r w:rsidRPr="00953DA2">
              <w:rPr>
                <w:rFonts w:ascii="Verdana" w:hAnsi="Verdana"/>
                <w:sz w:val="16"/>
                <w:szCs w:val="16"/>
              </w:rPr>
              <w:t>Se considerarán embarcaciones de nacionalidad mexicana:</w:t>
            </w:r>
          </w:p>
        </w:tc>
        <w:tc>
          <w:tcPr>
            <w:tcW w:w="4681" w:type="dxa"/>
            <w:shd w:val="clear" w:color="auto" w:fill="auto"/>
          </w:tcPr>
          <w:p w14:paraId="63EB4564" w14:textId="77777777" w:rsidR="00C856B9" w:rsidRPr="00953DA2" w:rsidRDefault="00C856B9" w:rsidP="00C856B9">
            <w:pPr>
              <w:jc w:val="both"/>
              <w:rPr>
                <w:lang w:val="en-US"/>
              </w:rPr>
            </w:pPr>
            <w:r w:rsidRPr="00953DA2">
              <w:rPr>
                <w:rFonts w:ascii="Verdana" w:hAnsi="Verdana"/>
                <w:b/>
                <w:bCs/>
                <w:sz w:val="16"/>
                <w:szCs w:val="16"/>
                <w:lang w:val="en-US"/>
              </w:rPr>
              <w:t>Article 13.-</w:t>
            </w:r>
            <w:r w:rsidRPr="00953DA2">
              <w:rPr>
                <w:lang w:val="en-US"/>
              </w:rPr>
              <w:t xml:space="preserve"> </w:t>
            </w:r>
            <w:r w:rsidRPr="00953DA2">
              <w:rPr>
                <w:rFonts w:ascii="Verdana" w:hAnsi="Verdana"/>
                <w:sz w:val="16"/>
                <w:szCs w:val="16"/>
                <w:lang w:val="en-US"/>
              </w:rPr>
              <w:t>Will be considered vessels under Mexican nationality:</w:t>
            </w:r>
            <w:r w:rsidRPr="00953DA2">
              <w:rPr>
                <w:lang w:val="en-US"/>
              </w:rPr>
              <w:t xml:space="preserve"> </w:t>
            </w:r>
          </w:p>
        </w:tc>
      </w:tr>
      <w:tr w:rsidR="00C856B9" w:rsidRPr="008D4169" w14:paraId="1B483096" w14:textId="77777777" w:rsidTr="003866E4">
        <w:tc>
          <w:tcPr>
            <w:tcW w:w="4679" w:type="dxa"/>
            <w:shd w:val="clear" w:color="auto" w:fill="auto"/>
          </w:tcPr>
          <w:p w14:paraId="38029E42"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77E1714"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62899E98" w14:textId="77777777" w:rsidTr="003866E4">
        <w:tc>
          <w:tcPr>
            <w:tcW w:w="4679" w:type="dxa"/>
            <w:shd w:val="clear" w:color="auto" w:fill="auto"/>
          </w:tcPr>
          <w:p w14:paraId="3B7CA78F"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Las abanderadas y matriculadas conforme a la presente Ley;</w:t>
            </w:r>
          </w:p>
        </w:tc>
        <w:tc>
          <w:tcPr>
            <w:tcW w:w="4681" w:type="dxa"/>
            <w:shd w:val="clear" w:color="auto" w:fill="auto"/>
          </w:tcPr>
          <w:p w14:paraId="3834F436" w14:textId="77777777" w:rsidR="00C856B9" w:rsidRPr="00953DA2" w:rsidRDefault="00C856B9" w:rsidP="00C856B9">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Those flagged and registered according to this Law;</w:t>
            </w:r>
            <w:r w:rsidRPr="00953DA2">
              <w:rPr>
                <w:lang w:val="en-US"/>
              </w:rPr>
              <w:t xml:space="preserve"> </w:t>
            </w:r>
          </w:p>
        </w:tc>
      </w:tr>
      <w:tr w:rsidR="00C856B9" w:rsidRPr="008D4169" w14:paraId="7D6DC79F" w14:textId="77777777" w:rsidTr="003866E4">
        <w:tc>
          <w:tcPr>
            <w:tcW w:w="4679" w:type="dxa"/>
            <w:shd w:val="clear" w:color="auto" w:fill="auto"/>
          </w:tcPr>
          <w:p w14:paraId="54962B66"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00BBD66"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1E612377" w14:textId="77777777" w:rsidTr="003866E4">
        <w:tc>
          <w:tcPr>
            <w:tcW w:w="4679" w:type="dxa"/>
            <w:shd w:val="clear" w:color="auto" w:fill="auto"/>
          </w:tcPr>
          <w:p w14:paraId="7790093B"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II.-</w:t>
            </w:r>
            <w:r w:rsidRPr="00953DA2">
              <w:rPr>
                <w:rFonts w:ascii="Verdana" w:hAnsi="Verdana"/>
                <w:sz w:val="16"/>
                <w:szCs w:val="16"/>
              </w:rPr>
              <w:t xml:space="preserve"> Las que causen abandono en aguas de jurisdicción nacional;</w:t>
            </w:r>
          </w:p>
        </w:tc>
        <w:tc>
          <w:tcPr>
            <w:tcW w:w="4681" w:type="dxa"/>
            <w:shd w:val="clear" w:color="auto" w:fill="auto"/>
          </w:tcPr>
          <w:p w14:paraId="6BBF20FB" w14:textId="77777777" w:rsidR="00C856B9" w:rsidRPr="00953DA2" w:rsidRDefault="00C856B9" w:rsidP="00C856B9">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Those that cause abandonment in waters under national jurisdiction;</w:t>
            </w:r>
            <w:r w:rsidRPr="00953DA2">
              <w:rPr>
                <w:lang w:val="en-US"/>
              </w:rPr>
              <w:t xml:space="preserve"> </w:t>
            </w:r>
          </w:p>
        </w:tc>
      </w:tr>
      <w:tr w:rsidR="00C856B9" w:rsidRPr="008D4169" w14:paraId="1BC3CA45" w14:textId="77777777" w:rsidTr="003866E4">
        <w:tc>
          <w:tcPr>
            <w:tcW w:w="4679" w:type="dxa"/>
            <w:shd w:val="clear" w:color="auto" w:fill="auto"/>
          </w:tcPr>
          <w:p w14:paraId="0F9A3D76"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B34984F"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BFC0460" w14:textId="77777777" w:rsidTr="003866E4">
        <w:tc>
          <w:tcPr>
            <w:tcW w:w="4679" w:type="dxa"/>
            <w:shd w:val="clear" w:color="auto" w:fill="auto"/>
          </w:tcPr>
          <w:p w14:paraId="41337C0D"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Las decomisadas por las autoridades mexicanas;</w:t>
            </w:r>
          </w:p>
        </w:tc>
        <w:tc>
          <w:tcPr>
            <w:tcW w:w="4681" w:type="dxa"/>
            <w:shd w:val="clear" w:color="auto" w:fill="auto"/>
          </w:tcPr>
          <w:p w14:paraId="6F2AE765" w14:textId="77777777" w:rsidR="00C856B9" w:rsidRPr="00953DA2" w:rsidRDefault="00C856B9" w:rsidP="00C856B9">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Those confiscated by the Mexican authorities;</w:t>
            </w:r>
            <w:r w:rsidRPr="00953DA2">
              <w:rPr>
                <w:lang w:val="en-US"/>
              </w:rPr>
              <w:t xml:space="preserve"> </w:t>
            </w:r>
          </w:p>
        </w:tc>
      </w:tr>
      <w:tr w:rsidR="00C856B9" w:rsidRPr="008D4169" w14:paraId="19D79F79" w14:textId="77777777" w:rsidTr="003866E4">
        <w:tc>
          <w:tcPr>
            <w:tcW w:w="4679" w:type="dxa"/>
            <w:shd w:val="clear" w:color="auto" w:fill="auto"/>
          </w:tcPr>
          <w:p w14:paraId="6E40CC49"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6E9FE8F"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1E00C067" w14:textId="77777777" w:rsidTr="003866E4">
        <w:tc>
          <w:tcPr>
            <w:tcW w:w="4679" w:type="dxa"/>
            <w:shd w:val="clear" w:color="auto" w:fill="auto"/>
          </w:tcPr>
          <w:p w14:paraId="000DB18A"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Las capturadas a enemigos y consideradas como buena presa; y</w:t>
            </w:r>
          </w:p>
        </w:tc>
        <w:tc>
          <w:tcPr>
            <w:tcW w:w="4681" w:type="dxa"/>
            <w:shd w:val="clear" w:color="auto" w:fill="auto"/>
          </w:tcPr>
          <w:p w14:paraId="2860A0AC" w14:textId="77777777" w:rsidR="00C856B9" w:rsidRPr="00953DA2" w:rsidRDefault="00C856B9" w:rsidP="00C856B9">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Those captured by enemies and considered as good prey;</w:t>
            </w:r>
            <w:r w:rsidRPr="00953DA2">
              <w:rPr>
                <w:lang w:val="en-US"/>
              </w:rPr>
              <w:t xml:space="preserve"> </w:t>
            </w:r>
            <w:r w:rsidRPr="00953DA2">
              <w:rPr>
                <w:rFonts w:ascii="Verdana" w:hAnsi="Verdana"/>
                <w:sz w:val="16"/>
                <w:szCs w:val="16"/>
                <w:lang w:val="en-US"/>
              </w:rPr>
              <w:t>and</w:t>
            </w:r>
            <w:r w:rsidRPr="00953DA2">
              <w:rPr>
                <w:lang w:val="en-US"/>
              </w:rPr>
              <w:t xml:space="preserve"> </w:t>
            </w:r>
          </w:p>
        </w:tc>
      </w:tr>
      <w:tr w:rsidR="00C856B9" w:rsidRPr="008D4169" w14:paraId="54366D86" w14:textId="77777777" w:rsidTr="003866E4">
        <w:tc>
          <w:tcPr>
            <w:tcW w:w="4679" w:type="dxa"/>
            <w:shd w:val="clear" w:color="auto" w:fill="auto"/>
          </w:tcPr>
          <w:p w14:paraId="1DE1EF56"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7FA76764"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756FB5F" w14:textId="77777777" w:rsidTr="003866E4">
        <w:tc>
          <w:tcPr>
            <w:tcW w:w="4679" w:type="dxa"/>
            <w:shd w:val="clear" w:color="auto" w:fill="auto"/>
          </w:tcPr>
          <w:p w14:paraId="471493CF"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Las que sean propiedad del Estado mexicano.</w:t>
            </w:r>
          </w:p>
        </w:tc>
        <w:tc>
          <w:tcPr>
            <w:tcW w:w="4681" w:type="dxa"/>
            <w:shd w:val="clear" w:color="auto" w:fill="auto"/>
          </w:tcPr>
          <w:p w14:paraId="7B7735C7" w14:textId="77777777" w:rsidR="00C856B9" w:rsidRPr="00953DA2" w:rsidRDefault="00C856B9" w:rsidP="00C856B9">
            <w:pPr>
              <w:jc w:val="both"/>
              <w:rPr>
                <w:lang w:val="en-US"/>
              </w:rPr>
            </w:pPr>
            <w:r w:rsidRPr="00953DA2">
              <w:rPr>
                <w:rFonts w:ascii="Verdana" w:hAnsi="Verdana"/>
                <w:b/>
                <w:bCs/>
                <w:sz w:val="16"/>
                <w:szCs w:val="16"/>
                <w:lang w:val="en-US"/>
              </w:rPr>
              <w:t>V. -</w:t>
            </w:r>
            <w:r w:rsidRPr="00953DA2">
              <w:rPr>
                <w:lang w:val="en-US"/>
              </w:rPr>
              <w:t xml:space="preserve"> </w:t>
            </w:r>
            <w:r w:rsidRPr="00953DA2">
              <w:rPr>
                <w:rFonts w:ascii="Verdana" w:hAnsi="Verdana"/>
                <w:sz w:val="16"/>
                <w:szCs w:val="16"/>
                <w:lang w:val="en-US"/>
              </w:rPr>
              <w:t>Those that are property of the Mexican State.</w:t>
            </w:r>
            <w:r w:rsidRPr="00953DA2">
              <w:rPr>
                <w:lang w:val="en-US"/>
              </w:rPr>
              <w:t xml:space="preserve"> </w:t>
            </w:r>
          </w:p>
        </w:tc>
      </w:tr>
      <w:tr w:rsidR="00C856B9" w:rsidRPr="008D4169" w14:paraId="70125DAE" w14:textId="77777777" w:rsidTr="003866E4">
        <w:tc>
          <w:tcPr>
            <w:tcW w:w="4679" w:type="dxa"/>
            <w:shd w:val="clear" w:color="auto" w:fill="auto"/>
          </w:tcPr>
          <w:p w14:paraId="4EF62A87"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4CA4DAA"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10787090" w14:textId="77777777" w:rsidTr="003866E4">
        <w:tc>
          <w:tcPr>
            <w:tcW w:w="4679" w:type="dxa"/>
            <w:shd w:val="clear" w:color="auto" w:fill="auto"/>
          </w:tcPr>
          <w:p w14:paraId="0BA0BDC5"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Las embarcaciones comprendidas en las fracciones II a V de este artículo, serán matriculadas de oficio.</w:t>
            </w:r>
          </w:p>
        </w:tc>
        <w:tc>
          <w:tcPr>
            <w:tcW w:w="4681" w:type="dxa"/>
            <w:shd w:val="clear" w:color="auto" w:fill="auto"/>
          </w:tcPr>
          <w:p w14:paraId="309CF53A" w14:textId="77777777" w:rsidR="00C856B9" w:rsidRPr="00953DA2" w:rsidRDefault="00C856B9" w:rsidP="00C856B9">
            <w:pPr>
              <w:jc w:val="both"/>
              <w:rPr>
                <w:lang w:val="en-US"/>
              </w:rPr>
            </w:pPr>
            <w:r w:rsidRPr="00953DA2">
              <w:rPr>
                <w:rFonts w:ascii="Verdana" w:hAnsi="Verdana"/>
                <w:sz w:val="16"/>
                <w:szCs w:val="16"/>
                <w:lang w:val="en-US"/>
              </w:rPr>
              <w:t xml:space="preserve">The vessels included in sections II to V of this article, will be registered </w:t>
            </w:r>
            <w:r w:rsidRPr="00953DA2">
              <w:rPr>
                <w:rFonts w:ascii="Verdana" w:hAnsi="Verdana"/>
                <w:i/>
                <w:iCs/>
                <w:sz w:val="16"/>
                <w:szCs w:val="16"/>
                <w:lang w:val="en-US"/>
              </w:rPr>
              <w:t>ex officio</w:t>
            </w:r>
            <w:r w:rsidRPr="00953DA2">
              <w:rPr>
                <w:rFonts w:ascii="Verdana" w:hAnsi="Verdana"/>
                <w:sz w:val="16"/>
                <w:szCs w:val="16"/>
                <w:lang w:val="en-US"/>
              </w:rPr>
              <w:t>.</w:t>
            </w:r>
            <w:r w:rsidRPr="00953DA2">
              <w:rPr>
                <w:lang w:val="en-US"/>
              </w:rPr>
              <w:t xml:space="preserve"> </w:t>
            </w:r>
          </w:p>
        </w:tc>
      </w:tr>
      <w:tr w:rsidR="00C856B9" w:rsidRPr="008D4169" w14:paraId="5F12A524" w14:textId="77777777" w:rsidTr="003866E4">
        <w:tc>
          <w:tcPr>
            <w:tcW w:w="4679" w:type="dxa"/>
            <w:shd w:val="clear" w:color="auto" w:fill="auto"/>
          </w:tcPr>
          <w:p w14:paraId="77830A84"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793771B8"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07037384" w14:textId="77777777" w:rsidTr="003866E4">
        <w:tc>
          <w:tcPr>
            <w:tcW w:w="4679" w:type="dxa"/>
            <w:shd w:val="clear" w:color="auto" w:fill="auto"/>
          </w:tcPr>
          <w:p w14:paraId="6956354F" w14:textId="2B425AA8" w:rsidR="00C856B9" w:rsidRPr="00953DA2" w:rsidRDefault="001E3546" w:rsidP="00C856B9">
            <w:pPr>
              <w:pStyle w:val="Texto"/>
              <w:spacing w:after="0" w:line="240" w:lineRule="auto"/>
              <w:ind w:firstLine="0"/>
              <w:rPr>
                <w:rFonts w:ascii="Verdana" w:hAnsi="Verdana"/>
                <w:sz w:val="16"/>
                <w:szCs w:val="16"/>
              </w:rPr>
            </w:pPr>
            <w:r>
              <w:rPr>
                <w:rFonts w:ascii="Verdana" w:hAnsi="Verdana"/>
                <w:b/>
                <w:sz w:val="16"/>
                <w:szCs w:val="16"/>
              </w:rPr>
              <w:t>Artículo 14.</w:t>
            </w:r>
            <w:r>
              <w:rPr>
                <w:rFonts w:ascii="Verdana" w:hAnsi="Verdana"/>
                <w:sz w:val="16"/>
                <w:szCs w:val="16"/>
              </w:rPr>
              <w:t xml:space="preserve"> El certificado de matrícula de una embarcación mexicana tendrá vigencia indefinida y será cancelado por la Secretaría en los casos siguientes:</w:t>
            </w:r>
          </w:p>
        </w:tc>
        <w:tc>
          <w:tcPr>
            <w:tcW w:w="4681" w:type="dxa"/>
            <w:shd w:val="clear" w:color="auto" w:fill="auto"/>
          </w:tcPr>
          <w:p w14:paraId="2B4812BC" w14:textId="5A616C36" w:rsidR="00C856B9" w:rsidRPr="001E3546" w:rsidRDefault="001E3546" w:rsidP="00C856B9">
            <w:pPr>
              <w:jc w:val="both"/>
              <w:rPr>
                <w:lang w:val="en-US"/>
              </w:rPr>
            </w:pPr>
            <w:r w:rsidRPr="001E3546">
              <w:rPr>
                <w:rFonts w:ascii="Verdana" w:hAnsi="Verdana"/>
                <w:b/>
                <w:bCs/>
                <w:sz w:val="16"/>
                <w:szCs w:val="16"/>
                <w:lang w:val="en-US"/>
              </w:rPr>
              <w:t xml:space="preserve">Article 14. </w:t>
            </w:r>
            <w:r w:rsidRPr="001E3546">
              <w:rPr>
                <w:rFonts w:ascii="Verdana" w:hAnsi="Verdana"/>
                <w:sz w:val="16"/>
                <w:szCs w:val="16"/>
                <w:lang w:val="en-US"/>
              </w:rPr>
              <w:t>The registration certificate of a Mexican vessel will be valid indefinitely and will be canceled by the Secretariat in the following cases:</w:t>
            </w:r>
          </w:p>
        </w:tc>
      </w:tr>
      <w:tr w:rsidR="00C856B9" w:rsidRPr="001E3546" w14:paraId="46D3B6D4" w14:textId="77777777" w:rsidTr="003866E4">
        <w:tc>
          <w:tcPr>
            <w:tcW w:w="4679" w:type="dxa"/>
            <w:shd w:val="clear" w:color="auto" w:fill="auto"/>
          </w:tcPr>
          <w:p w14:paraId="2A7351CA" w14:textId="3829B8CC" w:rsidR="00C856B9" w:rsidRPr="00953DA2" w:rsidRDefault="00C856B9" w:rsidP="00C856B9">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r w:rsidR="001E3546">
              <w:rPr>
                <w:rFonts w:ascii="Verdana" w:eastAsia="MS Mincho" w:hAnsi="Verdana"/>
                <w:i/>
                <w:iCs/>
                <w:color w:val="0000FF"/>
                <w:sz w:val="16"/>
                <w:szCs w:val="16"/>
              </w:rPr>
              <w:t>, Párrafo reformado DOF 07-12-2020</w:t>
            </w:r>
          </w:p>
        </w:tc>
        <w:tc>
          <w:tcPr>
            <w:tcW w:w="4681" w:type="dxa"/>
            <w:shd w:val="clear" w:color="auto" w:fill="auto"/>
          </w:tcPr>
          <w:p w14:paraId="25158D1F" w14:textId="3369711C" w:rsidR="00C856B9" w:rsidRPr="00953DA2" w:rsidRDefault="00C856B9" w:rsidP="00C856B9">
            <w:pPr>
              <w:jc w:val="right"/>
              <w:rPr>
                <w:lang w:val="en-US"/>
              </w:rPr>
            </w:pPr>
            <w:r w:rsidRPr="00953DA2">
              <w:rPr>
                <w:rFonts w:ascii="Verdana" w:hAnsi="Verdana"/>
                <w:i/>
                <w:iCs/>
                <w:color w:val="0000FF"/>
                <w:sz w:val="16"/>
                <w:szCs w:val="16"/>
                <w:lang w:val="en-US"/>
              </w:rPr>
              <w:t>Paragraph reformed DOF 19-12-2016</w:t>
            </w:r>
            <w:r w:rsidR="001E3546">
              <w:rPr>
                <w:rFonts w:ascii="Verdana" w:hAnsi="Verdana"/>
                <w:i/>
                <w:iCs/>
                <w:color w:val="0000FF"/>
                <w:sz w:val="16"/>
                <w:szCs w:val="16"/>
                <w:lang w:val="en-US"/>
              </w:rPr>
              <w:t>, Paragraph reformed DOF 07-12-2020</w:t>
            </w:r>
            <w:r w:rsidRPr="00953DA2">
              <w:rPr>
                <w:lang w:val="en-US"/>
              </w:rPr>
              <w:t xml:space="preserve"> </w:t>
            </w:r>
          </w:p>
        </w:tc>
      </w:tr>
      <w:tr w:rsidR="00C856B9" w:rsidRPr="001E3546" w14:paraId="5D80D0A9" w14:textId="77777777" w:rsidTr="003866E4">
        <w:tc>
          <w:tcPr>
            <w:tcW w:w="4679" w:type="dxa"/>
            <w:shd w:val="clear" w:color="auto" w:fill="auto"/>
          </w:tcPr>
          <w:p w14:paraId="4319B151" w14:textId="77777777" w:rsidR="00C856B9" w:rsidRPr="001E3546"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BB44325"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D366029" w14:textId="77777777" w:rsidTr="003866E4">
        <w:tc>
          <w:tcPr>
            <w:tcW w:w="4679" w:type="dxa"/>
            <w:shd w:val="clear" w:color="auto" w:fill="auto"/>
          </w:tcPr>
          <w:p w14:paraId="31D1C4A7"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Por no reunir las condiciones de seguridad para la navegación y prevención de la contaminación del medio marino;</w:t>
            </w:r>
          </w:p>
        </w:tc>
        <w:tc>
          <w:tcPr>
            <w:tcW w:w="4681" w:type="dxa"/>
            <w:shd w:val="clear" w:color="auto" w:fill="auto"/>
          </w:tcPr>
          <w:p w14:paraId="57720BAA" w14:textId="77777777" w:rsidR="00C856B9" w:rsidRPr="00953DA2" w:rsidRDefault="00C856B9" w:rsidP="00C856B9">
            <w:pPr>
              <w:jc w:val="both"/>
              <w:rPr>
                <w:lang w:val="en-US"/>
              </w:rPr>
            </w:pPr>
            <w:r w:rsidRPr="00953DA2">
              <w:rPr>
                <w:rFonts w:ascii="Verdana" w:hAnsi="Verdana"/>
                <w:b/>
                <w:bCs/>
                <w:sz w:val="16"/>
                <w:szCs w:val="16"/>
                <w:lang w:val="en-US"/>
              </w:rPr>
              <w:t xml:space="preserve">I.- </w:t>
            </w:r>
            <w:r w:rsidRPr="00953DA2">
              <w:rPr>
                <w:rFonts w:ascii="Verdana" w:hAnsi="Verdana"/>
                <w:bCs/>
                <w:sz w:val="16"/>
                <w:szCs w:val="16"/>
                <w:lang w:val="en-US"/>
              </w:rPr>
              <w:t>Failing to</w:t>
            </w:r>
            <w:r w:rsidRPr="00953DA2">
              <w:rPr>
                <w:lang w:val="en-US"/>
              </w:rPr>
              <w:t xml:space="preserve"> </w:t>
            </w:r>
            <w:r w:rsidRPr="00953DA2">
              <w:rPr>
                <w:rFonts w:ascii="Verdana" w:hAnsi="Verdana"/>
                <w:sz w:val="16"/>
                <w:szCs w:val="16"/>
                <w:lang w:val="en-US"/>
              </w:rPr>
              <w:t>meet the conditions of safety for navigation and prevention of pollution of the marine environment;</w:t>
            </w:r>
            <w:r w:rsidRPr="00953DA2">
              <w:rPr>
                <w:lang w:val="en-US"/>
              </w:rPr>
              <w:t xml:space="preserve"> </w:t>
            </w:r>
          </w:p>
        </w:tc>
      </w:tr>
      <w:tr w:rsidR="00C856B9" w:rsidRPr="008D4169" w14:paraId="5DD4154A" w14:textId="77777777" w:rsidTr="003866E4">
        <w:tc>
          <w:tcPr>
            <w:tcW w:w="4679" w:type="dxa"/>
            <w:shd w:val="clear" w:color="auto" w:fill="auto"/>
          </w:tcPr>
          <w:p w14:paraId="3A13D1D9"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5663A37"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34664525" w14:textId="77777777" w:rsidTr="003866E4">
        <w:tc>
          <w:tcPr>
            <w:tcW w:w="4679" w:type="dxa"/>
            <w:shd w:val="clear" w:color="auto" w:fill="auto"/>
          </w:tcPr>
          <w:p w14:paraId="2C419266"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Por naufragio, incendio o cualquier otro accidente que la imposibilite para navegar por más de un año;</w:t>
            </w:r>
          </w:p>
        </w:tc>
        <w:tc>
          <w:tcPr>
            <w:tcW w:w="4681" w:type="dxa"/>
            <w:shd w:val="clear" w:color="auto" w:fill="auto"/>
          </w:tcPr>
          <w:p w14:paraId="6A9A16B6" w14:textId="77777777" w:rsidR="00C856B9" w:rsidRPr="00953DA2" w:rsidRDefault="00C856B9" w:rsidP="00C856B9">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By shipwreck, fire or any other accident that makes it impossible to navigate for more than one year;</w:t>
            </w:r>
            <w:r w:rsidRPr="00953DA2">
              <w:rPr>
                <w:lang w:val="en-US"/>
              </w:rPr>
              <w:t xml:space="preserve"> </w:t>
            </w:r>
          </w:p>
        </w:tc>
      </w:tr>
      <w:tr w:rsidR="00C856B9" w:rsidRPr="008D4169" w14:paraId="0D6A136F" w14:textId="77777777" w:rsidTr="003866E4">
        <w:tc>
          <w:tcPr>
            <w:tcW w:w="4679" w:type="dxa"/>
            <w:shd w:val="clear" w:color="auto" w:fill="auto"/>
          </w:tcPr>
          <w:p w14:paraId="52776E0A" w14:textId="77777777" w:rsidR="00C856B9" w:rsidRPr="00953DA2" w:rsidRDefault="00C856B9" w:rsidP="00C856B9">
            <w:pPr>
              <w:pStyle w:val="Texto"/>
              <w:spacing w:after="0" w:line="240" w:lineRule="auto"/>
              <w:ind w:firstLine="0"/>
              <w:rPr>
                <w:rFonts w:ascii="Verdana" w:hAnsi="Verdana"/>
                <w:b/>
                <w:bCs/>
                <w:sz w:val="16"/>
                <w:szCs w:val="16"/>
                <w:lang w:val="en-US"/>
              </w:rPr>
            </w:pPr>
          </w:p>
        </w:tc>
        <w:tc>
          <w:tcPr>
            <w:tcW w:w="4681" w:type="dxa"/>
            <w:shd w:val="clear" w:color="auto" w:fill="auto"/>
          </w:tcPr>
          <w:p w14:paraId="4AC5480E" w14:textId="77777777" w:rsidR="00C856B9" w:rsidRPr="00953DA2" w:rsidRDefault="00C856B9" w:rsidP="00C856B9">
            <w:pPr>
              <w:jc w:val="both"/>
              <w:rPr>
                <w:rFonts w:ascii="Verdana" w:hAnsi="Verdana"/>
                <w:b/>
                <w:bCs/>
                <w:sz w:val="16"/>
                <w:szCs w:val="16"/>
                <w:lang w:val="en-US"/>
              </w:rPr>
            </w:pPr>
          </w:p>
        </w:tc>
      </w:tr>
      <w:tr w:rsidR="00C856B9" w:rsidRPr="008D4169" w14:paraId="01D095F5" w14:textId="77777777" w:rsidTr="003866E4">
        <w:tc>
          <w:tcPr>
            <w:tcW w:w="4679" w:type="dxa"/>
            <w:shd w:val="clear" w:color="auto" w:fill="auto"/>
          </w:tcPr>
          <w:p w14:paraId="397854B4"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Por su destrucción o pérdida total;</w:t>
            </w:r>
          </w:p>
        </w:tc>
        <w:tc>
          <w:tcPr>
            <w:tcW w:w="4681" w:type="dxa"/>
            <w:shd w:val="clear" w:color="auto" w:fill="auto"/>
          </w:tcPr>
          <w:p w14:paraId="58564CE3" w14:textId="77777777" w:rsidR="00C856B9" w:rsidRPr="00953DA2" w:rsidRDefault="00C856B9" w:rsidP="00C856B9">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By its destruction or total loss;</w:t>
            </w:r>
            <w:r w:rsidRPr="00953DA2">
              <w:rPr>
                <w:lang w:val="en-US"/>
              </w:rPr>
              <w:t xml:space="preserve"> </w:t>
            </w:r>
          </w:p>
        </w:tc>
      </w:tr>
      <w:tr w:rsidR="00C856B9" w:rsidRPr="008D4169" w14:paraId="761640F2" w14:textId="77777777" w:rsidTr="003866E4">
        <w:tc>
          <w:tcPr>
            <w:tcW w:w="4679" w:type="dxa"/>
            <w:shd w:val="clear" w:color="auto" w:fill="auto"/>
          </w:tcPr>
          <w:p w14:paraId="3A15844A"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680CBC5"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C8460FA" w14:textId="77777777" w:rsidTr="003866E4">
        <w:tc>
          <w:tcPr>
            <w:tcW w:w="4679" w:type="dxa"/>
            <w:shd w:val="clear" w:color="auto" w:fill="auto"/>
          </w:tcPr>
          <w:p w14:paraId="4EC671D5"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Cuando su propietario o poseedor deje de ser mexicano, excepto para el caso de las embarcaciones de recreo o deportivas para uso particular;</w:t>
            </w:r>
          </w:p>
        </w:tc>
        <w:tc>
          <w:tcPr>
            <w:tcW w:w="4681" w:type="dxa"/>
            <w:shd w:val="clear" w:color="auto" w:fill="auto"/>
          </w:tcPr>
          <w:p w14:paraId="2E09E434" w14:textId="77777777" w:rsidR="00C856B9" w:rsidRPr="00953DA2" w:rsidRDefault="00C856B9" w:rsidP="00C856B9">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When its owner or holder ceases to be Mexican, except in the case of recreational or sports boats for private use;</w:t>
            </w:r>
            <w:r w:rsidRPr="00953DA2">
              <w:rPr>
                <w:lang w:val="en-US"/>
              </w:rPr>
              <w:t xml:space="preserve"> </w:t>
            </w:r>
          </w:p>
        </w:tc>
      </w:tr>
      <w:tr w:rsidR="00C856B9" w:rsidRPr="008D4169" w14:paraId="03B75EFB" w14:textId="77777777" w:rsidTr="003866E4">
        <w:tc>
          <w:tcPr>
            <w:tcW w:w="4679" w:type="dxa"/>
            <w:shd w:val="clear" w:color="auto" w:fill="auto"/>
          </w:tcPr>
          <w:p w14:paraId="0D89389B"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44D475B"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1B4FD18C" w14:textId="77777777" w:rsidTr="003866E4">
        <w:tc>
          <w:tcPr>
            <w:tcW w:w="4679" w:type="dxa"/>
            <w:shd w:val="clear" w:color="auto" w:fill="auto"/>
          </w:tcPr>
          <w:p w14:paraId="2CC36C65"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Por su venta, adquisición o cesión en favor de gobiernos o personas extranjeras, con excepción hecha de las embarcaciones de recreo o deportivas para uso particular;</w:t>
            </w:r>
          </w:p>
        </w:tc>
        <w:tc>
          <w:tcPr>
            <w:tcW w:w="4681" w:type="dxa"/>
            <w:shd w:val="clear" w:color="auto" w:fill="auto"/>
          </w:tcPr>
          <w:p w14:paraId="602234C8" w14:textId="77777777" w:rsidR="00C856B9" w:rsidRPr="00953DA2" w:rsidRDefault="00C856B9" w:rsidP="00C856B9">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For sale, acquisition or assignment in favor of governments or foreign persons, with the exception of recreational or sports vessels for private use;</w:t>
            </w:r>
            <w:r w:rsidRPr="00953DA2">
              <w:rPr>
                <w:lang w:val="en-US"/>
              </w:rPr>
              <w:t xml:space="preserve"> </w:t>
            </w:r>
          </w:p>
        </w:tc>
      </w:tr>
      <w:tr w:rsidR="00C856B9" w:rsidRPr="008D4169" w14:paraId="2A991D48" w14:textId="77777777" w:rsidTr="003866E4">
        <w:tc>
          <w:tcPr>
            <w:tcW w:w="4679" w:type="dxa"/>
            <w:shd w:val="clear" w:color="auto" w:fill="auto"/>
          </w:tcPr>
          <w:p w14:paraId="6026A91F"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632EC1E"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F210269" w14:textId="77777777" w:rsidTr="003866E4">
        <w:tc>
          <w:tcPr>
            <w:tcW w:w="4679" w:type="dxa"/>
            <w:shd w:val="clear" w:color="auto" w:fill="auto"/>
          </w:tcPr>
          <w:p w14:paraId="4F051997"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VI.- </w:t>
            </w:r>
            <w:r w:rsidRPr="00953DA2">
              <w:rPr>
                <w:rFonts w:ascii="Verdana" w:hAnsi="Verdana"/>
                <w:sz w:val="16"/>
                <w:szCs w:val="16"/>
              </w:rPr>
              <w:t>Por captura hecha por el enemigo, si la embarcación fue declarada buena presa;</w:t>
            </w:r>
          </w:p>
        </w:tc>
        <w:tc>
          <w:tcPr>
            <w:tcW w:w="4681" w:type="dxa"/>
            <w:shd w:val="clear" w:color="auto" w:fill="auto"/>
          </w:tcPr>
          <w:p w14:paraId="11B385CF" w14:textId="77777777" w:rsidR="00C856B9" w:rsidRPr="00953DA2" w:rsidRDefault="00C856B9" w:rsidP="00C856B9">
            <w:pPr>
              <w:jc w:val="both"/>
              <w:rPr>
                <w:lang w:val="en-US"/>
              </w:rPr>
            </w:pPr>
            <w:r w:rsidRPr="00953DA2">
              <w:rPr>
                <w:rFonts w:ascii="Verdana" w:hAnsi="Verdana"/>
                <w:b/>
                <w:bCs/>
                <w:sz w:val="16"/>
                <w:szCs w:val="16"/>
                <w:lang w:val="en-US"/>
              </w:rPr>
              <w:t>VI.-</w:t>
            </w:r>
            <w:r w:rsidRPr="00953DA2">
              <w:rPr>
                <w:lang w:val="en-US"/>
              </w:rPr>
              <w:t xml:space="preserve"> </w:t>
            </w:r>
            <w:r w:rsidRPr="00953DA2">
              <w:rPr>
                <w:rFonts w:ascii="Verdana" w:hAnsi="Verdana"/>
                <w:sz w:val="16"/>
                <w:szCs w:val="16"/>
                <w:lang w:val="en-US"/>
              </w:rPr>
              <w:t>For capture made by the enemy, if the vessel was declared a target;</w:t>
            </w:r>
            <w:r w:rsidRPr="00953DA2">
              <w:rPr>
                <w:lang w:val="en-US"/>
              </w:rPr>
              <w:t xml:space="preserve"> </w:t>
            </w:r>
          </w:p>
        </w:tc>
      </w:tr>
      <w:tr w:rsidR="00C856B9" w:rsidRPr="008D4169" w14:paraId="670E304F" w14:textId="77777777" w:rsidTr="003866E4">
        <w:tc>
          <w:tcPr>
            <w:tcW w:w="4679" w:type="dxa"/>
            <w:shd w:val="clear" w:color="auto" w:fill="auto"/>
          </w:tcPr>
          <w:p w14:paraId="20663011"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0B4EBF51"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DEDBB28" w14:textId="77777777" w:rsidTr="003866E4">
        <w:tc>
          <w:tcPr>
            <w:tcW w:w="4679" w:type="dxa"/>
            <w:shd w:val="clear" w:color="auto" w:fill="auto"/>
          </w:tcPr>
          <w:p w14:paraId="26603525" w14:textId="7C9BD4A5" w:rsidR="00C856B9" w:rsidRPr="00953DA2" w:rsidRDefault="001E3546" w:rsidP="00C856B9">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 xml:space="preserve"> Por resolución judicial;</w:t>
            </w:r>
          </w:p>
        </w:tc>
        <w:tc>
          <w:tcPr>
            <w:tcW w:w="4681" w:type="dxa"/>
            <w:shd w:val="clear" w:color="auto" w:fill="auto"/>
          </w:tcPr>
          <w:p w14:paraId="53E39C3D" w14:textId="3AD85BD3" w:rsidR="00C856B9" w:rsidRPr="00953DA2" w:rsidRDefault="001E3546" w:rsidP="00C856B9">
            <w:pPr>
              <w:jc w:val="both"/>
              <w:rPr>
                <w:lang w:val="en-US"/>
              </w:rPr>
            </w:pPr>
            <w:r>
              <w:rPr>
                <w:rFonts w:ascii="Verdana" w:hAnsi="Verdana"/>
                <w:b/>
                <w:bCs/>
                <w:sz w:val="16"/>
                <w:szCs w:val="16"/>
              </w:rPr>
              <w:t xml:space="preserve">VII. </w:t>
            </w:r>
            <w:proofErr w:type="spellStart"/>
            <w:r>
              <w:rPr>
                <w:rFonts w:ascii="Verdana" w:hAnsi="Verdana"/>
                <w:sz w:val="16"/>
                <w:szCs w:val="16"/>
              </w:rPr>
              <w:t>By</w:t>
            </w:r>
            <w:proofErr w:type="spellEnd"/>
            <w:r>
              <w:rPr>
                <w:rFonts w:ascii="Verdana" w:hAnsi="Verdana"/>
                <w:sz w:val="16"/>
                <w:szCs w:val="16"/>
              </w:rPr>
              <w:t xml:space="preserve"> judicial </w:t>
            </w:r>
            <w:proofErr w:type="spellStart"/>
            <w:r>
              <w:rPr>
                <w:rFonts w:ascii="Verdana" w:hAnsi="Verdana"/>
                <w:sz w:val="16"/>
                <w:szCs w:val="16"/>
              </w:rPr>
              <w:t>resolution</w:t>
            </w:r>
            <w:proofErr w:type="spellEnd"/>
            <w:r>
              <w:rPr>
                <w:rFonts w:ascii="Verdana" w:hAnsi="Verdana"/>
                <w:sz w:val="16"/>
                <w:szCs w:val="16"/>
              </w:rPr>
              <w:t>;</w:t>
            </w:r>
          </w:p>
        </w:tc>
      </w:tr>
      <w:tr w:rsidR="00C856B9" w:rsidRPr="001E3546" w14:paraId="69E54C08" w14:textId="77777777" w:rsidTr="003866E4">
        <w:tc>
          <w:tcPr>
            <w:tcW w:w="4679" w:type="dxa"/>
            <w:shd w:val="clear" w:color="auto" w:fill="auto"/>
          </w:tcPr>
          <w:p w14:paraId="0431D60F" w14:textId="0293C31B" w:rsidR="00C856B9" w:rsidRPr="001E3546" w:rsidRDefault="001E3546" w:rsidP="00C856B9">
            <w:pPr>
              <w:pStyle w:val="Texto"/>
              <w:spacing w:after="0" w:line="240" w:lineRule="auto"/>
              <w:ind w:firstLine="0"/>
              <w:rPr>
                <w:rFonts w:ascii="Verdana" w:hAnsi="Verdana"/>
                <w:sz w:val="16"/>
                <w:szCs w:val="16"/>
              </w:rPr>
            </w:pPr>
            <w:r>
              <w:rPr>
                <w:rFonts w:ascii="Verdana" w:hAnsi="Verdana"/>
                <w:i/>
                <w:iCs/>
                <w:color w:val="0000FA"/>
                <w:sz w:val="16"/>
                <w:szCs w:val="16"/>
              </w:rPr>
              <w:t>Sección reformada DOF 07-12-2020 – entra en vigor 07-06-2021</w:t>
            </w:r>
          </w:p>
        </w:tc>
        <w:tc>
          <w:tcPr>
            <w:tcW w:w="4681" w:type="dxa"/>
            <w:shd w:val="clear" w:color="auto" w:fill="auto"/>
          </w:tcPr>
          <w:p w14:paraId="06EDBFD7" w14:textId="1EAC5DE5" w:rsidR="00C856B9" w:rsidRPr="001E3546" w:rsidRDefault="001E3546" w:rsidP="00C856B9">
            <w:pPr>
              <w:jc w:val="both"/>
              <w:rPr>
                <w:lang w:val="en-US"/>
              </w:rPr>
            </w:pPr>
            <w:r>
              <w:rPr>
                <w:rFonts w:ascii="Verdana" w:hAnsi="Verdana"/>
                <w:i/>
                <w:iCs/>
                <w:color w:val="0000FA"/>
                <w:sz w:val="16"/>
                <w:szCs w:val="16"/>
                <w:lang w:val="en-US"/>
              </w:rPr>
              <w:t>Section reformed DOF 07-12-2020 – effective date 07-06-2021</w:t>
            </w:r>
          </w:p>
        </w:tc>
      </w:tr>
      <w:tr w:rsidR="00C856B9" w:rsidRPr="008D4169" w14:paraId="5DB8859D" w14:textId="77777777" w:rsidTr="003866E4">
        <w:tc>
          <w:tcPr>
            <w:tcW w:w="4679" w:type="dxa"/>
            <w:shd w:val="clear" w:color="auto" w:fill="auto"/>
          </w:tcPr>
          <w:p w14:paraId="1CA2C033" w14:textId="633D10EC" w:rsidR="00C856B9" w:rsidRPr="00953DA2" w:rsidRDefault="001E3546" w:rsidP="00C856B9">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 xml:space="preserve"> Por dimisión de bandera, hecha por el propietario o titular del certificado de matrícula, y</w:t>
            </w:r>
          </w:p>
        </w:tc>
        <w:tc>
          <w:tcPr>
            <w:tcW w:w="4681" w:type="dxa"/>
            <w:shd w:val="clear" w:color="auto" w:fill="auto"/>
          </w:tcPr>
          <w:p w14:paraId="2AB43095" w14:textId="2282E194" w:rsidR="00C856B9" w:rsidRPr="00953DA2" w:rsidRDefault="001E3546" w:rsidP="00C856B9">
            <w:pPr>
              <w:jc w:val="both"/>
              <w:rPr>
                <w:lang w:val="en-US"/>
              </w:rPr>
            </w:pPr>
            <w:r w:rsidRPr="001E3546">
              <w:rPr>
                <w:rFonts w:ascii="Verdana" w:hAnsi="Verdana"/>
                <w:b/>
                <w:bCs/>
                <w:sz w:val="16"/>
                <w:szCs w:val="16"/>
                <w:lang w:val="en-US"/>
              </w:rPr>
              <w:t xml:space="preserve">VIII. </w:t>
            </w:r>
            <w:r w:rsidRPr="001E3546">
              <w:rPr>
                <w:rFonts w:ascii="Verdana" w:hAnsi="Verdana"/>
                <w:sz w:val="16"/>
                <w:szCs w:val="16"/>
                <w:lang w:val="en-US"/>
              </w:rPr>
              <w:t>Due to resignation of the flag, made by the owner or holder of the registration certificate, and</w:t>
            </w:r>
          </w:p>
        </w:tc>
      </w:tr>
      <w:tr w:rsidR="00C856B9" w:rsidRPr="001E3546" w14:paraId="09B83F8C" w14:textId="77777777" w:rsidTr="003866E4">
        <w:tc>
          <w:tcPr>
            <w:tcW w:w="4679" w:type="dxa"/>
            <w:shd w:val="clear" w:color="auto" w:fill="auto"/>
          </w:tcPr>
          <w:p w14:paraId="0AEACECD" w14:textId="45D97E1F" w:rsidR="00C856B9" w:rsidRPr="001E3546" w:rsidRDefault="001E3546" w:rsidP="00C856B9">
            <w:pPr>
              <w:pStyle w:val="Texto"/>
              <w:spacing w:after="0" w:line="240" w:lineRule="auto"/>
              <w:ind w:firstLine="0"/>
              <w:rPr>
                <w:rFonts w:ascii="Verdana" w:hAnsi="Verdana"/>
                <w:sz w:val="16"/>
                <w:szCs w:val="16"/>
              </w:rPr>
            </w:pPr>
            <w:r>
              <w:rPr>
                <w:rFonts w:ascii="Verdana" w:hAnsi="Verdana"/>
                <w:i/>
                <w:iCs/>
                <w:color w:val="0000FA"/>
                <w:sz w:val="16"/>
                <w:szCs w:val="16"/>
              </w:rPr>
              <w:t>Sección reformada DOF 07-12-2020 – entra en vigor 07-06-2021</w:t>
            </w:r>
          </w:p>
        </w:tc>
        <w:tc>
          <w:tcPr>
            <w:tcW w:w="4681" w:type="dxa"/>
            <w:shd w:val="clear" w:color="auto" w:fill="auto"/>
          </w:tcPr>
          <w:p w14:paraId="6D0C3E20" w14:textId="5DB6EFC3" w:rsidR="00C856B9" w:rsidRPr="001E3546" w:rsidRDefault="001E3546" w:rsidP="00C856B9">
            <w:pPr>
              <w:jc w:val="both"/>
              <w:rPr>
                <w:lang w:val="en-US"/>
              </w:rPr>
            </w:pPr>
            <w:r>
              <w:rPr>
                <w:rFonts w:ascii="Verdana" w:hAnsi="Verdana"/>
                <w:i/>
                <w:iCs/>
                <w:color w:val="0000FA"/>
                <w:sz w:val="16"/>
                <w:szCs w:val="16"/>
                <w:lang w:val="en-US"/>
              </w:rPr>
              <w:t>Section reformed DOF 07-12-2020 – effective date 07-06-2021</w:t>
            </w:r>
          </w:p>
        </w:tc>
      </w:tr>
      <w:tr w:rsidR="00C856B9" w:rsidRPr="008D4169" w14:paraId="31FA6D4F" w14:textId="77777777" w:rsidTr="003866E4">
        <w:tc>
          <w:tcPr>
            <w:tcW w:w="4679" w:type="dxa"/>
            <w:shd w:val="clear" w:color="auto" w:fill="auto"/>
          </w:tcPr>
          <w:p w14:paraId="7C6AA351"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La SEMAR, a petición del propietario o naviero, sólo autorizará la dimisión de bandera y la cancelación de matrícula y registro de una embarcación, cuando esté cubierto o garantizado el pago de los créditos laborales y fiscales y exista constancia de libertad de gravámenes expedida por el Registro Público Marítimo Nacional, salvo pacto en contrario entre las partes.</w:t>
            </w:r>
          </w:p>
        </w:tc>
        <w:tc>
          <w:tcPr>
            <w:tcW w:w="4681" w:type="dxa"/>
            <w:shd w:val="clear" w:color="auto" w:fill="auto"/>
          </w:tcPr>
          <w:p w14:paraId="220842E1" w14:textId="77777777" w:rsidR="00C856B9" w:rsidRPr="00953DA2" w:rsidRDefault="00C856B9" w:rsidP="00C856B9">
            <w:pPr>
              <w:jc w:val="both"/>
              <w:rPr>
                <w:lang w:val="en-US"/>
              </w:rPr>
            </w:pPr>
            <w:r w:rsidRPr="00953DA2">
              <w:rPr>
                <w:rFonts w:ascii="Verdana" w:hAnsi="Verdana"/>
                <w:sz w:val="16"/>
                <w:szCs w:val="16"/>
                <w:lang w:val="en-US"/>
              </w:rPr>
              <w:t>SEMAR, at the request of the owner or shipping company, will only authorize the renunciation of the flag and the cancellation of license and registration of a vessel, when the payment of labor and tax credits is covered and guaranteed and there is proof of absence of encumbrances issued by the National Maritime Public Registry, unless otherwise agreed between the parties.</w:t>
            </w:r>
            <w:r w:rsidRPr="00953DA2">
              <w:rPr>
                <w:lang w:val="en-US"/>
              </w:rPr>
              <w:t xml:space="preserve"> </w:t>
            </w:r>
          </w:p>
        </w:tc>
      </w:tr>
      <w:tr w:rsidR="00C856B9" w:rsidRPr="00953DA2" w14:paraId="53AB03A6" w14:textId="77777777" w:rsidTr="003866E4">
        <w:tc>
          <w:tcPr>
            <w:tcW w:w="4679" w:type="dxa"/>
            <w:shd w:val="clear" w:color="auto" w:fill="auto"/>
          </w:tcPr>
          <w:p w14:paraId="6F4032AF" w14:textId="77777777" w:rsidR="00C856B9" w:rsidRPr="00953DA2" w:rsidRDefault="00C856B9" w:rsidP="00C856B9">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0CE54C41" w14:textId="77777777" w:rsidR="00C856B9" w:rsidRPr="00953DA2" w:rsidRDefault="00C856B9" w:rsidP="00C856B9">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C856B9" w:rsidRPr="00953DA2" w14:paraId="5923FB80" w14:textId="77777777" w:rsidTr="003866E4">
        <w:tc>
          <w:tcPr>
            <w:tcW w:w="4679" w:type="dxa"/>
            <w:shd w:val="clear" w:color="auto" w:fill="auto"/>
          </w:tcPr>
          <w:p w14:paraId="62B7CD52" w14:textId="77777777" w:rsidR="00C856B9" w:rsidRPr="00953DA2" w:rsidRDefault="00C856B9" w:rsidP="00C856B9">
            <w:pPr>
              <w:pStyle w:val="Texto"/>
              <w:spacing w:after="0" w:line="240" w:lineRule="auto"/>
              <w:ind w:firstLine="0"/>
              <w:rPr>
                <w:rFonts w:ascii="Verdana" w:hAnsi="Verdana"/>
                <w:sz w:val="16"/>
                <w:szCs w:val="16"/>
              </w:rPr>
            </w:pPr>
          </w:p>
        </w:tc>
        <w:tc>
          <w:tcPr>
            <w:tcW w:w="4681" w:type="dxa"/>
            <w:shd w:val="clear" w:color="auto" w:fill="auto"/>
          </w:tcPr>
          <w:p w14:paraId="404CB0B6" w14:textId="77777777" w:rsidR="00C856B9" w:rsidRPr="00953DA2" w:rsidRDefault="00C856B9" w:rsidP="00C856B9">
            <w:pPr>
              <w:jc w:val="both"/>
              <w:rPr>
                <w:lang w:val="en-US"/>
              </w:rPr>
            </w:pPr>
            <w:r w:rsidRPr="00953DA2">
              <w:rPr>
                <w:rFonts w:ascii="Verdana" w:hAnsi="Verdana"/>
                <w:sz w:val="16"/>
                <w:szCs w:val="16"/>
                <w:lang w:val="en-US"/>
              </w:rPr>
              <w:t> </w:t>
            </w:r>
          </w:p>
        </w:tc>
      </w:tr>
      <w:tr w:rsidR="001E3546" w:rsidRPr="001E3546" w14:paraId="2619495D" w14:textId="77777777" w:rsidTr="003866E4">
        <w:tc>
          <w:tcPr>
            <w:tcW w:w="4679" w:type="dxa"/>
            <w:shd w:val="clear" w:color="auto" w:fill="auto"/>
          </w:tcPr>
          <w:p w14:paraId="55C74AE4" w14:textId="1C21BBE0" w:rsidR="001E3546" w:rsidRPr="00953DA2" w:rsidRDefault="001E3546" w:rsidP="00C856B9">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 xml:space="preserve"> Por no acreditar su legal estancia en territorio nacional, tratándose de embarcaciones o artefactos navales bajo el régimen de importación temporal, </w:t>
            </w:r>
            <w:r>
              <w:rPr>
                <w:rFonts w:ascii="Verdana" w:hAnsi="Verdana"/>
                <w:sz w:val="16"/>
                <w:szCs w:val="16"/>
              </w:rPr>
              <w:lastRenderedPageBreak/>
              <w:t>conforme a lo establecido en la legislación  de la materia.</w:t>
            </w:r>
          </w:p>
        </w:tc>
        <w:tc>
          <w:tcPr>
            <w:tcW w:w="4681" w:type="dxa"/>
            <w:shd w:val="clear" w:color="auto" w:fill="auto"/>
          </w:tcPr>
          <w:p w14:paraId="5990E11F" w14:textId="327D88B7" w:rsidR="001E3546" w:rsidRPr="001E3546" w:rsidRDefault="001E3546" w:rsidP="00C856B9">
            <w:pPr>
              <w:jc w:val="both"/>
              <w:rPr>
                <w:rFonts w:ascii="Verdana" w:hAnsi="Verdana"/>
                <w:sz w:val="16"/>
                <w:szCs w:val="16"/>
                <w:lang w:val="en-US"/>
              </w:rPr>
            </w:pPr>
            <w:r w:rsidRPr="001E3546">
              <w:rPr>
                <w:rFonts w:ascii="Verdana" w:hAnsi="Verdana"/>
                <w:b/>
                <w:bCs/>
                <w:sz w:val="16"/>
                <w:szCs w:val="16"/>
                <w:lang w:val="en-US"/>
              </w:rPr>
              <w:lastRenderedPageBreak/>
              <w:t xml:space="preserve">IX. </w:t>
            </w:r>
            <w:r w:rsidRPr="001E3546">
              <w:rPr>
                <w:rFonts w:ascii="Verdana" w:hAnsi="Verdana"/>
                <w:sz w:val="16"/>
                <w:szCs w:val="16"/>
                <w:lang w:val="en-US"/>
              </w:rPr>
              <w:t>For not proving their legal standi</w:t>
            </w:r>
            <w:r>
              <w:rPr>
                <w:rFonts w:ascii="Verdana" w:hAnsi="Verdana"/>
                <w:sz w:val="16"/>
                <w:szCs w:val="16"/>
                <w:lang w:val="en-US"/>
              </w:rPr>
              <w:t>ng</w:t>
            </w:r>
            <w:r w:rsidRPr="001E3546">
              <w:rPr>
                <w:rFonts w:ascii="Verdana" w:hAnsi="Verdana"/>
                <w:sz w:val="16"/>
                <w:szCs w:val="16"/>
                <w:lang w:val="en-US"/>
              </w:rPr>
              <w:t xml:space="preserve"> in national territory, in the case of vessels or naval artifacts under the temporary import regime, in accordance with the provisions of the legislation on the matter.</w:t>
            </w:r>
          </w:p>
        </w:tc>
      </w:tr>
      <w:tr w:rsidR="001E3546" w:rsidRPr="001E3546" w14:paraId="2D3ED363" w14:textId="77777777" w:rsidTr="003866E4">
        <w:tc>
          <w:tcPr>
            <w:tcW w:w="4679" w:type="dxa"/>
            <w:shd w:val="clear" w:color="auto" w:fill="auto"/>
          </w:tcPr>
          <w:p w14:paraId="54D12BFF" w14:textId="77777777" w:rsidR="001E3546" w:rsidRPr="001E3546" w:rsidRDefault="001E3546" w:rsidP="00C856B9">
            <w:pPr>
              <w:pStyle w:val="Texto"/>
              <w:spacing w:after="0" w:line="240" w:lineRule="auto"/>
              <w:ind w:firstLine="0"/>
              <w:rPr>
                <w:rFonts w:ascii="Verdana" w:hAnsi="Verdana"/>
                <w:sz w:val="16"/>
                <w:szCs w:val="16"/>
                <w:lang w:val="en-US"/>
              </w:rPr>
            </w:pPr>
          </w:p>
        </w:tc>
        <w:tc>
          <w:tcPr>
            <w:tcW w:w="4681" w:type="dxa"/>
            <w:shd w:val="clear" w:color="auto" w:fill="auto"/>
          </w:tcPr>
          <w:p w14:paraId="7791BE4F" w14:textId="77777777" w:rsidR="001E3546" w:rsidRPr="001E3546" w:rsidRDefault="001E3546" w:rsidP="00C856B9">
            <w:pPr>
              <w:jc w:val="both"/>
              <w:rPr>
                <w:rFonts w:ascii="Verdana" w:hAnsi="Verdana"/>
                <w:sz w:val="16"/>
                <w:szCs w:val="16"/>
                <w:lang w:val="en-US"/>
              </w:rPr>
            </w:pPr>
          </w:p>
        </w:tc>
      </w:tr>
      <w:tr w:rsidR="001E3546" w:rsidRPr="001E3546" w14:paraId="4C0EE9BE" w14:textId="77777777" w:rsidTr="003866E4">
        <w:tc>
          <w:tcPr>
            <w:tcW w:w="4679" w:type="dxa"/>
            <w:shd w:val="clear" w:color="auto" w:fill="auto"/>
          </w:tcPr>
          <w:p w14:paraId="18853A5D" w14:textId="7D8D78A6" w:rsidR="001E3546" w:rsidRPr="001E3546" w:rsidRDefault="001E3546" w:rsidP="00C856B9">
            <w:pPr>
              <w:pStyle w:val="Texto"/>
              <w:spacing w:after="0" w:line="240" w:lineRule="auto"/>
              <w:ind w:firstLine="0"/>
              <w:rPr>
                <w:rFonts w:ascii="Verdana" w:hAnsi="Verdana"/>
                <w:sz w:val="16"/>
                <w:szCs w:val="16"/>
              </w:rPr>
            </w:pPr>
            <w:r>
              <w:rPr>
                <w:rFonts w:ascii="Verdana" w:hAnsi="Verdana"/>
                <w:sz w:val="16"/>
                <w:szCs w:val="16"/>
              </w:rPr>
              <w:t>La Secretaría a petición del propietario o naviero, sólo autorizará la dimisión de bandera y la cancelación de matrícula y registro de una embarcación, cuando esté cubierto o garantizado el pago de los créditos laborales y fiscales y exista constancia de libertad de gravámenes expedida por el Registro Público Marítimo Nacional, salvo pacto en contrario entre las partes, con excepción de la causal contenida en la fracción VII del presente artículo.</w:t>
            </w:r>
          </w:p>
        </w:tc>
        <w:tc>
          <w:tcPr>
            <w:tcW w:w="4681" w:type="dxa"/>
            <w:shd w:val="clear" w:color="auto" w:fill="auto"/>
          </w:tcPr>
          <w:p w14:paraId="4A1CC06D" w14:textId="6BE2E6D2" w:rsidR="001E3546" w:rsidRPr="001E3546" w:rsidRDefault="001E3546" w:rsidP="00C856B9">
            <w:pPr>
              <w:jc w:val="both"/>
              <w:rPr>
                <w:rFonts w:ascii="Verdana" w:hAnsi="Verdana"/>
                <w:sz w:val="16"/>
                <w:szCs w:val="16"/>
                <w:lang w:val="en-US"/>
              </w:rPr>
            </w:pPr>
            <w:r w:rsidRPr="001E3546">
              <w:rPr>
                <w:rFonts w:ascii="Verdana" w:hAnsi="Verdana"/>
                <w:sz w:val="16"/>
                <w:szCs w:val="16"/>
                <w:lang w:val="en-US"/>
              </w:rPr>
              <w:t>The Secretariat, at the request of the owner or shipowner, will only authorize the resignation of the flag and the cancellation of the registration and registration of a vessel, when the payment of labor and tax credits is covered or guaranteed and there is proof of freedom from encumbrances issued by the National Maritime Public Registry, unless otherwise agreed between the parties, with the exception of the causes contained in section VII of this article.</w:t>
            </w:r>
          </w:p>
        </w:tc>
      </w:tr>
      <w:tr w:rsidR="001E3546" w:rsidRPr="001E3546" w14:paraId="5D106CB1" w14:textId="77777777" w:rsidTr="003866E4">
        <w:tc>
          <w:tcPr>
            <w:tcW w:w="4679" w:type="dxa"/>
            <w:shd w:val="clear" w:color="auto" w:fill="auto"/>
          </w:tcPr>
          <w:p w14:paraId="1C2F9974" w14:textId="212F7A6E" w:rsidR="001E3546" w:rsidRPr="001E3546" w:rsidRDefault="001E3546" w:rsidP="001E3546">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691EC8F6" w14:textId="37E789D9" w:rsidR="001E3546" w:rsidRPr="001E3546" w:rsidRDefault="001E3546" w:rsidP="001E3546">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1E3546" w:rsidRPr="001E3546" w14:paraId="1E5C103C" w14:textId="77777777" w:rsidTr="003866E4">
        <w:tc>
          <w:tcPr>
            <w:tcW w:w="4679" w:type="dxa"/>
            <w:shd w:val="clear" w:color="auto" w:fill="auto"/>
          </w:tcPr>
          <w:p w14:paraId="3837E422" w14:textId="77777777" w:rsidR="001E3546" w:rsidRPr="001E3546" w:rsidRDefault="001E3546" w:rsidP="00C856B9">
            <w:pPr>
              <w:pStyle w:val="Texto"/>
              <w:spacing w:after="0" w:line="240" w:lineRule="auto"/>
              <w:ind w:firstLine="0"/>
              <w:rPr>
                <w:rFonts w:ascii="Verdana" w:hAnsi="Verdana"/>
                <w:sz w:val="16"/>
                <w:szCs w:val="16"/>
                <w:lang w:val="en-US"/>
              </w:rPr>
            </w:pPr>
          </w:p>
        </w:tc>
        <w:tc>
          <w:tcPr>
            <w:tcW w:w="4681" w:type="dxa"/>
            <w:shd w:val="clear" w:color="auto" w:fill="auto"/>
          </w:tcPr>
          <w:p w14:paraId="5337CA63" w14:textId="77777777" w:rsidR="001E3546" w:rsidRPr="001E3546" w:rsidRDefault="001E3546" w:rsidP="00C856B9">
            <w:pPr>
              <w:jc w:val="both"/>
              <w:rPr>
                <w:rFonts w:ascii="Verdana" w:hAnsi="Verdana"/>
                <w:sz w:val="16"/>
                <w:szCs w:val="16"/>
                <w:lang w:val="en-US"/>
              </w:rPr>
            </w:pPr>
          </w:p>
        </w:tc>
      </w:tr>
      <w:tr w:rsidR="001E3546" w:rsidRPr="001E3546" w14:paraId="0D4C3BD5" w14:textId="77777777" w:rsidTr="003866E4">
        <w:tc>
          <w:tcPr>
            <w:tcW w:w="4679" w:type="dxa"/>
            <w:shd w:val="clear" w:color="auto" w:fill="auto"/>
          </w:tcPr>
          <w:p w14:paraId="6B69F05D" w14:textId="77777777" w:rsidR="001E3546" w:rsidRPr="001E3546" w:rsidRDefault="001E3546" w:rsidP="00C856B9">
            <w:pPr>
              <w:pStyle w:val="Texto"/>
              <w:spacing w:after="0" w:line="240" w:lineRule="auto"/>
              <w:ind w:firstLine="0"/>
              <w:rPr>
                <w:rFonts w:ascii="Verdana" w:hAnsi="Verdana"/>
                <w:sz w:val="16"/>
                <w:szCs w:val="16"/>
                <w:lang w:val="en-US"/>
              </w:rPr>
            </w:pPr>
          </w:p>
        </w:tc>
        <w:tc>
          <w:tcPr>
            <w:tcW w:w="4681" w:type="dxa"/>
            <w:shd w:val="clear" w:color="auto" w:fill="auto"/>
          </w:tcPr>
          <w:p w14:paraId="5A370F21" w14:textId="77777777" w:rsidR="001E3546" w:rsidRPr="001E3546" w:rsidRDefault="001E3546" w:rsidP="00C856B9">
            <w:pPr>
              <w:jc w:val="both"/>
              <w:rPr>
                <w:rFonts w:ascii="Verdana" w:hAnsi="Verdana"/>
                <w:sz w:val="16"/>
                <w:szCs w:val="16"/>
                <w:lang w:val="en-US"/>
              </w:rPr>
            </w:pPr>
          </w:p>
        </w:tc>
      </w:tr>
      <w:tr w:rsidR="00C856B9" w:rsidRPr="00953DA2" w14:paraId="5EE66C07" w14:textId="77777777" w:rsidTr="003866E4">
        <w:tc>
          <w:tcPr>
            <w:tcW w:w="4679" w:type="dxa"/>
            <w:shd w:val="clear" w:color="auto" w:fill="auto"/>
          </w:tcPr>
          <w:p w14:paraId="54743EFB" w14:textId="77777777" w:rsidR="00C856B9" w:rsidRPr="00953DA2" w:rsidRDefault="00C856B9" w:rsidP="00C856B9">
            <w:pPr>
              <w:pStyle w:val="Texto"/>
              <w:tabs>
                <w:tab w:val="left" w:pos="4118"/>
              </w:tabs>
              <w:spacing w:after="0" w:line="240" w:lineRule="auto"/>
              <w:ind w:firstLine="0"/>
              <w:jc w:val="center"/>
              <w:rPr>
                <w:rFonts w:ascii="Verdana" w:hAnsi="Verdana"/>
                <w:b/>
                <w:sz w:val="16"/>
                <w:szCs w:val="16"/>
              </w:rPr>
            </w:pPr>
            <w:r w:rsidRPr="00953DA2">
              <w:rPr>
                <w:rFonts w:ascii="Verdana" w:hAnsi="Verdana"/>
                <w:b/>
                <w:sz w:val="16"/>
                <w:szCs w:val="16"/>
              </w:rPr>
              <w:t>CAPÍTULO II</w:t>
            </w:r>
          </w:p>
        </w:tc>
        <w:tc>
          <w:tcPr>
            <w:tcW w:w="4681" w:type="dxa"/>
            <w:shd w:val="clear" w:color="auto" w:fill="auto"/>
          </w:tcPr>
          <w:p w14:paraId="0AA10917" w14:textId="77777777" w:rsidR="00C856B9" w:rsidRPr="00953DA2" w:rsidRDefault="00C856B9" w:rsidP="00C856B9">
            <w:pPr>
              <w:tabs>
                <w:tab w:val="left" w:pos="4118"/>
              </w:tabs>
              <w:jc w:val="center"/>
              <w:rPr>
                <w:lang w:val="en-US"/>
              </w:rPr>
            </w:pPr>
            <w:r w:rsidRPr="00953DA2">
              <w:rPr>
                <w:rFonts w:ascii="Verdana" w:hAnsi="Verdana"/>
                <w:b/>
                <w:bCs/>
                <w:sz w:val="16"/>
                <w:szCs w:val="16"/>
                <w:lang w:val="en-US"/>
              </w:rPr>
              <w:t>CHAPTER II</w:t>
            </w:r>
            <w:r w:rsidRPr="00953DA2">
              <w:rPr>
                <w:lang w:val="en-US"/>
              </w:rPr>
              <w:t xml:space="preserve"> </w:t>
            </w:r>
          </w:p>
        </w:tc>
      </w:tr>
      <w:tr w:rsidR="00C856B9" w:rsidRPr="00953DA2" w14:paraId="7277BD00" w14:textId="77777777" w:rsidTr="003866E4">
        <w:tc>
          <w:tcPr>
            <w:tcW w:w="4679" w:type="dxa"/>
            <w:shd w:val="clear" w:color="auto" w:fill="auto"/>
          </w:tcPr>
          <w:p w14:paraId="48CB3CFB" w14:textId="77777777" w:rsidR="00C856B9" w:rsidRPr="00953DA2" w:rsidRDefault="00C856B9" w:rsidP="00C856B9">
            <w:pPr>
              <w:pStyle w:val="Texto"/>
              <w:tabs>
                <w:tab w:val="left" w:pos="4118"/>
              </w:tabs>
              <w:spacing w:after="0" w:line="240" w:lineRule="auto"/>
              <w:ind w:firstLine="0"/>
              <w:jc w:val="center"/>
              <w:rPr>
                <w:rFonts w:ascii="Verdana" w:hAnsi="Verdana"/>
                <w:b/>
                <w:sz w:val="16"/>
                <w:szCs w:val="16"/>
              </w:rPr>
            </w:pPr>
            <w:r w:rsidRPr="00953DA2">
              <w:rPr>
                <w:rFonts w:ascii="Verdana" w:hAnsi="Verdana"/>
                <w:b/>
                <w:sz w:val="16"/>
                <w:szCs w:val="16"/>
              </w:rPr>
              <w:t>REGISTRO PÚBLICO MARÍTIMO NACIONAL</w:t>
            </w:r>
          </w:p>
        </w:tc>
        <w:tc>
          <w:tcPr>
            <w:tcW w:w="4681" w:type="dxa"/>
            <w:shd w:val="clear" w:color="auto" w:fill="auto"/>
          </w:tcPr>
          <w:p w14:paraId="37EF4D5D" w14:textId="77777777" w:rsidR="00C856B9" w:rsidRPr="00953DA2" w:rsidRDefault="00C856B9" w:rsidP="00C856B9">
            <w:pPr>
              <w:tabs>
                <w:tab w:val="left" w:pos="4118"/>
              </w:tabs>
              <w:jc w:val="center"/>
              <w:rPr>
                <w:lang w:val="en-US"/>
              </w:rPr>
            </w:pPr>
            <w:r w:rsidRPr="00953DA2">
              <w:rPr>
                <w:rFonts w:ascii="Verdana" w:hAnsi="Verdana"/>
                <w:b/>
                <w:bCs/>
                <w:sz w:val="16"/>
                <w:szCs w:val="16"/>
                <w:lang w:val="en-US"/>
              </w:rPr>
              <w:t>NATIONAL MARITIME PUBLIC REGISTRY</w:t>
            </w:r>
            <w:r w:rsidRPr="00953DA2">
              <w:rPr>
                <w:lang w:val="en-US"/>
              </w:rPr>
              <w:t xml:space="preserve"> </w:t>
            </w:r>
          </w:p>
        </w:tc>
      </w:tr>
      <w:tr w:rsidR="00C856B9" w:rsidRPr="00953DA2" w14:paraId="15186977" w14:textId="77777777" w:rsidTr="003866E4">
        <w:tc>
          <w:tcPr>
            <w:tcW w:w="4679" w:type="dxa"/>
            <w:shd w:val="clear" w:color="auto" w:fill="auto"/>
          </w:tcPr>
          <w:p w14:paraId="769AAF7E" w14:textId="77777777" w:rsidR="00C856B9" w:rsidRPr="00953DA2" w:rsidRDefault="00C856B9" w:rsidP="00C856B9">
            <w:pPr>
              <w:pStyle w:val="Texto"/>
              <w:spacing w:after="0" w:line="240" w:lineRule="auto"/>
              <w:ind w:firstLine="0"/>
              <w:jc w:val="center"/>
              <w:rPr>
                <w:rFonts w:ascii="Verdana" w:hAnsi="Verdana"/>
                <w:b/>
                <w:sz w:val="16"/>
                <w:szCs w:val="16"/>
              </w:rPr>
            </w:pPr>
          </w:p>
        </w:tc>
        <w:tc>
          <w:tcPr>
            <w:tcW w:w="4681" w:type="dxa"/>
            <w:shd w:val="clear" w:color="auto" w:fill="auto"/>
          </w:tcPr>
          <w:p w14:paraId="274B76C7" w14:textId="77777777" w:rsidR="00C856B9" w:rsidRPr="00953DA2" w:rsidRDefault="00C856B9" w:rsidP="00C856B9">
            <w:pPr>
              <w:jc w:val="center"/>
              <w:rPr>
                <w:lang w:val="en-US"/>
              </w:rPr>
            </w:pPr>
            <w:r w:rsidRPr="00953DA2">
              <w:rPr>
                <w:rFonts w:ascii="Verdana" w:hAnsi="Verdana"/>
                <w:b/>
                <w:bCs/>
                <w:sz w:val="16"/>
                <w:szCs w:val="16"/>
                <w:lang w:val="en-US"/>
              </w:rPr>
              <w:t> </w:t>
            </w:r>
          </w:p>
        </w:tc>
      </w:tr>
      <w:tr w:rsidR="00C856B9" w:rsidRPr="008D4169" w14:paraId="3F9FE5DC" w14:textId="77777777" w:rsidTr="003866E4">
        <w:tc>
          <w:tcPr>
            <w:tcW w:w="4679" w:type="dxa"/>
            <w:shd w:val="clear" w:color="auto" w:fill="auto"/>
          </w:tcPr>
          <w:p w14:paraId="6492C468" w14:textId="6B150B1C" w:rsidR="00C856B9" w:rsidRPr="00953DA2" w:rsidRDefault="00C856B9" w:rsidP="00C856B9">
            <w:pPr>
              <w:pStyle w:val="Texto"/>
              <w:spacing w:after="0" w:line="240" w:lineRule="auto"/>
              <w:ind w:firstLine="0"/>
              <w:rPr>
                <w:rFonts w:ascii="Verdana" w:hAnsi="Verdana"/>
                <w:sz w:val="16"/>
                <w:szCs w:val="16"/>
              </w:rPr>
            </w:pPr>
            <w:bookmarkStart w:id="11" w:name="Artículo_15"/>
            <w:r w:rsidRPr="00953DA2">
              <w:rPr>
                <w:rFonts w:ascii="Verdana" w:hAnsi="Verdana"/>
                <w:b/>
                <w:bCs/>
                <w:sz w:val="16"/>
                <w:szCs w:val="16"/>
              </w:rPr>
              <w:t>Artículo 15</w:t>
            </w:r>
            <w:bookmarkEnd w:id="11"/>
            <w:r w:rsidRPr="00953DA2">
              <w:rPr>
                <w:rFonts w:ascii="Verdana" w:hAnsi="Verdana"/>
                <w:b/>
                <w:bCs/>
                <w:sz w:val="16"/>
                <w:szCs w:val="16"/>
              </w:rPr>
              <w:t xml:space="preserve">.- </w:t>
            </w:r>
            <w:r w:rsidRPr="00953DA2">
              <w:rPr>
                <w:rFonts w:ascii="Verdana" w:hAnsi="Verdana"/>
                <w:sz w:val="16"/>
                <w:szCs w:val="16"/>
              </w:rPr>
              <w:t>La Secretaría tendrá a su cargo el Registro Público Marítimo Nacional.</w:t>
            </w:r>
          </w:p>
        </w:tc>
        <w:tc>
          <w:tcPr>
            <w:tcW w:w="4681" w:type="dxa"/>
            <w:shd w:val="clear" w:color="auto" w:fill="auto"/>
          </w:tcPr>
          <w:p w14:paraId="6D85C33D" w14:textId="77777777" w:rsidR="00C856B9" w:rsidRPr="00953DA2" w:rsidRDefault="00C856B9" w:rsidP="00C856B9">
            <w:pPr>
              <w:jc w:val="both"/>
              <w:rPr>
                <w:lang w:val="en-US"/>
              </w:rPr>
            </w:pPr>
            <w:r w:rsidRPr="00953DA2">
              <w:rPr>
                <w:rFonts w:ascii="Verdana" w:hAnsi="Verdana"/>
                <w:b/>
                <w:bCs/>
                <w:sz w:val="16"/>
                <w:szCs w:val="16"/>
                <w:lang w:val="en-US"/>
              </w:rPr>
              <w:t>Article 15.-</w:t>
            </w:r>
            <w:r w:rsidRPr="00953DA2">
              <w:rPr>
                <w:lang w:val="en-US"/>
              </w:rPr>
              <w:t xml:space="preserve"> </w:t>
            </w:r>
            <w:r w:rsidRPr="00953DA2">
              <w:rPr>
                <w:rFonts w:ascii="Verdana" w:hAnsi="Verdana"/>
                <w:sz w:val="16"/>
                <w:szCs w:val="16"/>
                <w:lang w:val="en-US"/>
              </w:rPr>
              <w:t>The Secretary will be in charge of the National Maritime Public Registry.</w:t>
            </w:r>
            <w:r w:rsidRPr="00953DA2">
              <w:rPr>
                <w:lang w:val="en-US"/>
              </w:rPr>
              <w:t xml:space="preserve"> </w:t>
            </w:r>
          </w:p>
        </w:tc>
      </w:tr>
      <w:tr w:rsidR="00C856B9" w:rsidRPr="008D4169" w14:paraId="67C6E25F" w14:textId="77777777" w:rsidTr="003866E4">
        <w:tc>
          <w:tcPr>
            <w:tcW w:w="4679" w:type="dxa"/>
            <w:shd w:val="clear" w:color="auto" w:fill="auto"/>
          </w:tcPr>
          <w:p w14:paraId="7441F592"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176DB46"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1C545868" w14:textId="77777777" w:rsidTr="003866E4">
        <w:tc>
          <w:tcPr>
            <w:tcW w:w="4679" w:type="dxa"/>
            <w:shd w:val="clear" w:color="auto" w:fill="auto"/>
          </w:tcPr>
          <w:p w14:paraId="53E73D76"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Podrán registrar embarcaciones mayores en el Registro Público Marítimo Nacional:</w:t>
            </w:r>
          </w:p>
        </w:tc>
        <w:tc>
          <w:tcPr>
            <w:tcW w:w="4681" w:type="dxa"/>
            <w:shd w:val="clear" w:color="auto" w:fill="auto"/>
          </w:tcPr>
          <w:p w14:paraId="692DC7BC" w14:textId="77777777" w:rsidR="00C856B9" w:rsidRPr="00953DA2" w:rsidRDefault="00C856B9" w:rsidP="00C856B9">
            <w:pPr>
              <w:jc w:val="both"/>
              <w:rPr>
                <w:lang w:val="en-US"/>
              </w:rPr>
            </w:pPr>
            <w:r w:rsidRPr="00953DA2">
              <w:rPr>
                <w:rFonts w:ascii="Verdana" w:hAnsi="Verdana"/>
                <w:sz w:val="16"/>
                <w:szCs w:val="16"/>
                <w:lang w:val="en-US"/>
              </w:rPr>
              <w:t>The following may register larger vessels in the National Maritime Public Registry:</w:t>
            </w:r>
            <w:r w:rsidRPr="00953DA2">
              <w:rPr>
                <w:lang w:val="en-US"/>
              </w:rPr>
              <w:t xml:space="preserve"> </w:t>
            </w:r>
          </w:p>
        </w:tc>
      </w:tr>
      <w:tr w:rsidR="00C856B9" w:rsidRPr="008D4169" w14:paraId="06F98D1B" w14:textId="77777777" w:rsidTr="003866E4">
        <w:tc>
          <w:tcPr>
            <w:tcW w:w="4679" w:type="dxa"/>
            <w:shd w:val="clear" w:color="auto" w:fill="auto"/>
          </w:tcPr>
          <w:p w14:paraId="6AD050D7"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4BA37BF"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953DA2" w14:paraId="269FD40E" w14:textId="77777777" w:rsidTr="003866E4">
        <w:tc>
          <w:tcPr>
            <w:tcW w:w="4679" w:type="dxa"/>
            <w:shd w:val="clear" w:color="auto" w:fill="auto"/>
          </w:tcPr>
          <w:p w14:paraId="2EA6FBCF"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Los ciudadanos mexicanos;</w:t>
            </w:r>
          </w:p>
        </w:tc>
        <w:tc>
          <w:tcPr>
            <w:tcW w:w="4681" w:type="dxa"/>
            <w:shd w:val="clear" w:color="auto" w:fill="auto"/>
          </w:tcPr>
          <w:p w14:paraId="5716F41D" w14:textId="77777777" w:rsidR="00C856B9" w:rsidRPr="00953DA2" w:rsidRDefault="00C856B9" w:rsidP="00C856B9">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Mexican citizens;</w:t>
            </w:r>
            <w:r w:rsidRPr="00953DA2">
              <w:rPr>
                <w:lang w:val="en-US"/>
              </w:rPr>
              <w:t xml:space="preserve"> </w:t>
            </w:r>
          </w:p>
        </w:tc>
      </w:tr>
      <w:tr w:rsidR="00C856B9" w:rsidRPr="00953DA2" w14:paraId="41A9B531" w14:textId="77777777" w:rsidTr="003866E4">
        <w:tc>
          <w:tcPr>
            <w:tcW w:w="4679" w:type="dxa"/>
            <w:shd w:val="clear" w:color="auto" w:fill="auto"/>
          </w:tcPr>
          <w:p w14:paraId="5C96D68E" w14:textId="77777777" w:rsidR="00C856B9" w:rsidRPr="00953DA2" w:rsidRDefault="00C856B9" w:rsidP="00C856B9">
            <w:pPr>
              <w:pStyle w:val="Texto"/>
              <w:spacing w:after="0" w:line="240" w:lineRule="auto"/>
              <w:ind w:firstLine="0"/>
              <w:rPr>
                <w:rFonts w:ascii="Verdana" w:hAnsi="Verdana"/>
                <w:sz w:val="16"/>
                <w:szCs w:val="16"/>
              </w:rPr>
            </w:pPr>
          </w:p>
        </w:tc>
        <w:tc>
          <w:tcPr>
            <w:tcW w:w="4681" w:type="dxa"/>
            <w:shd w:val="clear" w:color="auto" w:fill="auto"/>
          </w:tcPr>
          <w:p w14:paraId="21B1EBA4"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7F9B2D5" w14:textId="77777777" w:rsidTr="003866E4">
        <w:tc>
          <w:tcPr>
            <w:tcW w:w="4679" w:type="dxa"/>
            <w:shd w:val="clear" w:color="auto" w:fill="auto"/>
          </w:tcPr>
          <w:p w14:paraId="2698DEA3"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Las personas morales mexicanas, constituidas conforme a la legislación aplicable; y</w:t>
            </w:r>
          </w:p>
        </w:tc>
        <w:tc>
          <w:tcPr>
            <w:tcW w:w="4681" w:type="dxa"/>
            <w:shd w:val="clear" w:color="auto" w:fill="auto"/>
          </w:tcPr>
          <w:p w14:paraId="51A1D1C7" w14:textId="77777777" w:rsidR="00C856B9" w:rsidRPr="00953DA2" w:rsidRDefault="00C856B9" w:rsidP="00C856B9">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Mexican companies, constituted according to the applicable legislation; and</w:t>
            </w:r>
            <w:r w:rsidRPr="00953DA2">
              <w:rPr>
                <w:lang w:val="en-US"/>
              </w:rPr>
              <w:t xml:space="preserve"> </w:t>
            </w:r>
          </w:p>
        </w:tc>
      </w:tr>
      <w:tr w:rsidR="00C856B9" w:rsidRPr="008D4169" w14:paraId="77F53ECF" w14:textId="77777777" w:rsidTr="003866E4">
        <w:tc>
          <w:tcPr>
            <w:tcW w:w="4679" w:type="dxa"/>
            <w:shd w:val="clear" w:color="auto" w:fill="auto"/>
          </w:tcPr>
          <w:p w14:paraId="514E72AA"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991C311"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0F1BD14A" w14:textId="77777777" w:rsidTr="003866E4">
        <w:tc>
          <w:tcPr>
            <w:tcW w:w="4679" w:type="dxa"/>
            <w:shd w:val="clear" w:color="auto" w:fill="auto"/>
          </w:tcPr>
          <w:p w14:paraId="16779106"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Los extranjeros residentes en el país, cuando se trate de embarcaciones de recreo o deportivas.</w:t>
            </w:r>
          </w:p>
        </w:tc>
        <w:tc>
          <w:tcPr>
            <w:tcW w:w="4681" w:type="dxa"/>
            <w:shd w:val="clear" w:color="auto" w:fill="auto"/>
          </w:tcPr>
          <w:p w14:paraId="0403568B" w14:textId="77777777" w:rsidR="00C856B9" w:rsidRPr="00953DA2" w:rsidRDefault="00C856B9" w:rsidP="00C856B9">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Foreigners residing in the country, in the case of recreational or sports boats.</w:t>
            </w:r>
            <w:r w:rsidRPr="00953DA2">
              <w:rPr>
                <w:lang w:val="en-US"/>
              </w:rPr>
              <w:t xml:space="preserve"> </w:t>
            </w:r>
          </w:p>
        </w:tc>
      </w:tr>
      <w:tr w:rsidR="00C856B9" w:rsidRPr="008D4169" w14:paraId="1EA0F015" w14:textId="77777777" w:rsidTr="003866E4">
        <w:tc>
          <w:tcPr>
            <w:tcW w:w="4679" w:type="dxa"/>
            <w:shd w:val="clear" w:color="auto" w:fill="auto"/>
          </w:tcPr>
          <w:p w14:paraId="3938BF9A"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11B47DE"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15FE04E3" w14:textId="77777777" w:rsidTr="003866E4">
        <w:tc>
          <w:tcPr>
            <w:tcW w:w="4679" w:type="dxa"/>
            <w:shd w:val="clear" w:color="auto" w:fill="auto"/>
          </w:tcPr>
          <w:p w14:paraId="1F2726B4" w14:textId="7A9678F1" w:rsidR="00C856B9" w:rsidRPr="00953DA2" w:rsidRDefault="00C856B9" w:rsidP="00C856B9">
            <w:pPr>
              <w:pStyle w:val="Texto"/>
              <w:spacing w:after="0" w:line="240" w:lineRule="auto"/>
              <w:ind w:firstLine="0"/>
              <w:rPr>
                <w:rFonts w:ascii="Verdana" w:hAnsi="Verdana"/>
                <w:sz w:val="16"/>
                <w:szCs w:val="16"/>
              </w:rPr>
            </w:pPr>
            <w:bookmarkStart w:id="12" w:name="Artículo_16"/>
            <w:r w:rsidRPr="00953DA2">
              <w:rPr>
                <w:rFonts w:ascii="Verdana" w:hAnsi="Verdana"/>
                <w:b/>
                <w:bCs/>
                <w:sz w:val="16"/>
                <w:szCs w:val="16"/>
              </w:rPr>
              <w:t>Artículo 16</w:t>
            </w:r>
            <w:bookmarkEnd w:id="12"/>
            <w:r w:rsidRPr="00953DA2">
              <w:rPr>
                <w:rFonts w:ascii="Verdana" w:hAnsi="Verdana"/>
                <w:b/>
                <w:bCs/>
                <w:sz w:val="16"/>
                <w:szCs w:val="16"/>
              </w:rPr>
              <w:t xml:space="preserve">.- </w:t>
            </w:r>
            <w:r w:rsidRPr="00953DA2">
              <w:rPr>
                <w:rFonts w:ascii="Verdana" w:hAnsi="Verdana"/>
                <w:sz w:val="16"/>
                <w:szCs w:val="16"/>
              </w:rPr>
              <w:t>La organización y funcionamiento del Registro Público Marítimo Nacional, así como los procedimientos, formalidades y requisitos de inscripción, se establecerán en el reglamento respectivo.</w:t>
            </w:r>
          </w:p>
        </w:tc>
        <w:tc>
          <w:tcPr>
            <w:tcW w:w="4681" w:type="dxa"/>
            <w:shd w:val="clear" w:color="auto" w:fill="auto"/>
          </w:tcPr>
          <w:p w14:paraId="3C048F66" w14:textId="77777777" w:rsidR="00C856B9" w:rsidRPr="00953DA2" w:rsidRDefault="00C856B9" w:rsidP="00C856B9">
            <w:pPr>
              <w:jc w:val="both"/>
              <w:rPr>
                <w:lang w:val="en-US"/>
              </w:rPr>
            </w:pPr>
            <w:r w:rsidRPr="00953DA2">
              <w:rPr>
                <w:rFonts w:ascii="Verdana" w:hAnsi="Verdana"/>
                <w:b/>
                <w:bCs/>
                <w:sz w:val="16"/>
                <w:szCs w:val="16"/>
                <w:lang w:val="en-US"/>
              </w:rPr>
              <w:t>Article 16.-</w:t>
            </w:r>
            <w:r w:rsidRPr="00953DA2">
              <w:rPr>
                <w:lang w:val="en-US"/>
              </w:rPr>
              <w:t xml:space="preserve"> </w:t>
            </w:r>
            <w:r w:rsidRPr="00953DA2">
              <w:rPr>
                <w:rFonts w:ascii="Verdana" w:hAnsi="Verdana"/>
                <w:sz w:val="16"/>
                <w:szCs w:val="16"/>
                <w:lang w:val="en-US"/>
              </w:rPr>
              <w:t>The organization and operation of the National Maritime Public Registry, as well as the procedures, formalities and registration requirements, will be established in the respective regulation.</w:t>
            </w:r>
            <w:r w:rsidRPr="00953DA2">
              <w:rPr>
                <w:lang w:val="en-US"/>
              </w:rPr>
              <w:t xml:space="preserve"> </w:t>
            </w:r>
          </w:p>
        </w:tc>
      </w:tr>
      <w:tr w:rsidR="00C856B9" w:rsidRPr="008D4169" w14:paraId="2052730C" w14:textId="77777777" w:rsidTr="003866E4">
        <w:tc>
          <w:tcPr>
            <w:tcW w:w="4679" w:type="dxa"/>
            <w:shd w:val="clear" w:color="auto" w:fill="auto"/>
          </w:tcPr>
          <w:p w14:paraId="4D0E4138"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36E8E97F"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7BFFD88B" w14:textId="77777777" w:rsidTr="003866E4">
        <w:tc>
          <w:tcPr>
            <w:tcW w:w="4679" w:type="dxa"/>
            <w:shd w:val="clear" w:color="auto" w:fill="auto"/>
          </w:tcPr>
          <w:p w14:paraId="161458E5" w14:textId="158AFAC5" w:rsidR="00C856B9" w:rsidRPr="00953DA2" w:rsidRDefault="00C856B9" w:rsidP="00C856B9">
            <w:pPr>
              <w:pStyle w:val="Texto"/>
              <w:spacing w:after="0" w:line="240" w:lineRule="auto"/>
              <w:ind w:firstLine="0"/>
              <w:rPr>
                <w:rFonts w:ascii="Verdana" w:hAnsi="Verdana"/>
                <w:sz w:val="16"/>
                <w:szCs w:val="16"/>
              </w:rPr>
            </w:pPr>
            <w:bookmarkStart w:id="13" w:name="Artículo_17"/>
            <w:r w:rsidRPr="00953DA2">
              <w:rPr>
                <w:rFonts w:ascii="Verdana" w:hAnsi="Verdana"/>
                <w:b/>
                <w:bCs/>
                <w:sz w:val="16"/>
                <w:szCs w:val="16"/>
              </w:rPr>
              <w:t>Artículo 17</w:t>
            </w:r>
            <w:bookmarkEnd w:id="13"/>
            <w:r w:rsidRPr="00953DA2">
              <w:rPr>
                <w:rFonts w:ascii="Verdana" w:hAnsi="Verdana"/>
                <w:b/>
                <w:bCs/>
                <w:sz w:val="16"/>
                <w:szCs w:val="16"/>
              </w:rPr>
              <w:t xml:space="preserve">.- </w:t>
            </w:r>
            <w:r w:rsidRPr="00953DA2">
              <w:rPr>
                <w:rFonts w:ascii="Verdana" w:hAnsi="Verdana"/>
                <w:sz w:val="16"/>
                <w:szCs w:val="16"/>
              </w:rPr>
              <w:t>En el Registro Público Marítimo Nacional se inscribirán los siguientes actos jurídicos de conformidad con los requisitos que determine el reglamento respectivo:</w:t>
            </w:r>
          </w:p>
        </w:tc>
        <w:tc>
          <w:tcPr>
            <w:tcW w:w="4681" w:type="dxa"/>
            <w:shd w:val="clear" w:color="auto" w:fill="auto"/>
          </w:tcPr>
          <w:p w14:paraId="25A31240" w14:textId="77777777" w:rsidR="00C856B9" w:rsidRPr="00953DA2" w:rsidRDefault="00C856B9" w:rsidP="00C856B9">
            <w:pPr>
              <w:jc w:val="both"/>
              <w:rPr>
                <w:lang w:val="en-US"/>
              </w:rPr>
            </w:pPr>
            <w:r w:rsidRPr="00953DA2">
              <w:rPr>
                <w:rFonts w:ascii="Verdana" w:hAnsi="Verdana"/>
                <w:b/>
                <w:bCs/>
                <w:sz w:val="16"/>
                <w:szCs w:val="16"/>
                <w:lang w:val="en-US"/>
              </w:rPr>
              <w:t>Article 17.-</w:t>
            </w:r>
            <w:r w:rsidRPr="00953DA2">
              <w:rPr>
                <w:lang w:val="en-US"/>
              </w:rPr>
              <w:t xml:space="preserve"> </w:t>
            </w:r>
            <w:r w:rsidRPr="00953DA2">
              <w:rPr>
                <w:rFonts w:ascii="Verdana" w:hAnsi="Verdana"/>
                <w:sz w:val="16"/>
                <w:szCs w:val="16"/>
                <w:lang w:val="en-US"/>
              </w:rPr>
              <w:t>The following legal acts will be registered in the National Maritime Public Registry in accordance with the requirements determined by the respective regulations:</w:t>
            </w:r>
            <w:r w:rsidRPr="00953DA2">
              <w:rPr>
                <w:lang w:val="en-US"/>
              </w:rPr>
              <w:t xml:space="preserve"> </w:t>
            </w:r>
          </w:p>
        </w:tc>
      </w:tr>
      <w:tr w:rsidR="00C856B9" w:rsidRPr="008D4169" w14:paraId="55E28D72" w14:textId="77777777" w:rsidTr="003866E4">
        <w:tc>
          <w:tcPr>
            <w:tcW w:w="4679" w:type="dxa"/>
            <w:shd w:val="clear" w:color="auto" w:fill="auto"/>
          </w:tcPr>
          <w:p w14:paraId="21234EA6"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28CFD69"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6D0B0DCE" w14:textId="77777777" w:rsidTr="003866E4">
        <w:tc>
          <w:tcPr>
            <w:tcW w:w="4679" w:type="dxa"/>
            <w:shd w:val="clear" w:color="auto" w:fill="auto"/>
          </w:tcPr>
          <w:p w14:paraId="6F592242"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Los correspondientes a navieros y agentes navieros mexicanos, así como los operadores, para cuya inscripción bastará acompañar sus estatutos sociales o, actas de nacimiento;</w:t>
            </w:r>
          </w:p>
        </w:tc>
        <w:tc>
          <w:tcPr>
            <w:tcW w:w="4681" w:type="dxa"/>
            <w:shd w:val="clear" w:color="auto" w:fill="auto"/>
          </w:tcPr>
          <w:p w14:paraId="498421A2" w14:textId="77777777" w:rsidR="00C856B9" w:rsidRPr="00953DA2" w:rsidRDefault="00C856B9" w:rsidP="00C856B9">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Those corresponding to Mexican shipowners and shipping agents, as well as operators, for whose registration it will be sufficient to accompany their bylaws or birth certificates;</w:t>
            </w:r>
            <w:r w:rsidRPr="00953DA2">
              <w:rPr>
                <w:lang w:val="en-US"/>
              </w:rPr>
              <w:t xml:space="preserve"> </w:t>
            </w:r>
          </w:p>
        </w:tc>
      </w:tr>
      <w:tr w:rsidR="00C856B9" w:rsidRPr="008D4169" w14:paraId="304D6CD0" w14:textId="77777777" w:rsidTr="003866E4">
        <w:tc>
          <w:tcPr>
            <w:tcW w:w="4679" w:type="dxa"/>
            <w:shd w:val="clear" w:color="auto" w:fill="auto"/>
          </w:tcPr>
          <w:p w14:paraId="5C1D7C63"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7239D92C"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F9D204E" w14:textId="77777777" w:rsidTr="003866E4">
        <w:tc>
          <w:tcPr>
            <w:tcW w:w="4679" w:type="dxa"/>
            <w:shd w:val="clear" w:color="auto" w:fill="auto"/>
          </w:tcPr>
          <w:p w14:paraId="25543CE8"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Los contratos de adquisición, enajenación o cesión, así como los constitutivos de derechos reales, traslativos o extintivos de propiedad, sus modalidades, hipotecas y gravámenes sobre las embarcaciones mexicanas; mismos que deberán constar en instrumento público otorgado ante notario o corredor público;</w:t>
            </w:r>
          </w:p>
        </w:tc>
        <w:tc>
          <w:tcPr>
            <w:tcW w:w="4681" w:type="dxa"/>
            <w:shd w:val="clear" w:color="auto" w:fill="auto"/>
          </w:tcPr>
          <w:p w14:paraId="2BB165DA" w14:textId="77777777" w:rsidR="00C856B9" w:rsidRPr="00953DA2" w:rsidRDefault="00C856B9" w:rsidP="00C856B9">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Contracts of acquisition, transfer or assignment, as well as those that constitute of real rights, transfers or extinction of property rights, their modalities, mortgages and encumbrances on Mexican vessels;</w:t>
            </w:r>
            <w:r w:rsidRPr="00953DA2">
              <w:rPr>
                <w:lang w:val="en-US"/>
              </w:rPr>
              <w:t xml:space="preserve"> </w:t>
            </w:r>
            <w:r w:rsidRPr="00953DA2">
              <w:rPr>
                <w:rFonts w:ascii="Verdana" w:hAnsi="Verdana"/>
                <w:sz w:val="16"/>
                <w:szCs w:val="16"/>
                <w:lang w:val="en-US"/>
              </w:rPr>
              <w:t xml:space="preserve">they must be recorded in a public instrument issued before a </w:t>
            </w:r>
            <w:proofErr w:type="spellStart"/>
            <w:r w:rsidRPr="00953DA2">
              <w:rPr>
                <w:rFonts w:ascii="Verdana" w:hAnsi="Verdana"/>
                <w:i/>
                <w:sz w:val="16"/>
                <w:szCs w:val="16"/>
                <w:lang w:val="en-US"/>
              </w:rPr>
              <w:t>notario</w:t>
            </w:r>
            <w:proofErr w:type="spellEnd"/>
            <w:r w:rsidRPr="00953DA2">
              <w:rPr>
                <w:rFonts w:ascii="Verdana" w:hAnsi="Verdana"/>
                <w:i/>
                <w:sz w:val="16"/>
                <w:szCs w:val="16"/>
                <w:lang w:val="en-US"/>
              </w:rPr>
              <w:t xml:space="preserve"> </w:t>
            </w:r>
            <w:proofErr w:type="spellStart"/>
            <w:r w:rsidRPr="00953DA2">
              <w:rPr>
                <w:rFonts w:ascii="Verdana" w:hAnsi="Verdana"/>
                <w:i/>
                <w:sz w:val="16"/>
                <w:szCs w:val="16"/>
                <w:lang w:val="en-US"/>
              </w:rPr>
              <w:t>público</w:t>
            </w:r>
            <w:proofErr w:type="spellEnd"/>
            <w:r w:rsidRPr="00953DA2">
              <w:rPr>
                <w:rFonts w:ascii="Verdana" w:hAnsi="Verdana"/>
                <w:i/>
                <w:sz w:val="16"/>
                <w:szCs w:val="16"/>
                <w:lang w:val="en-US"/>
              </w:rPr>
              <w:t xml:space="preserve"> </w:t>
            </w:r>
            <w:r w:rsidRPr="00953DA2">
              <w:rPr>
                <w:rFonts w:ascii="Verdana" w:hAnsi="Verdana"/>
                <w:sz w:val="16"/>
                <w:szCs w:val="16"/>
                <w:lang w:val="en-US"/>
              </w:rPr>
              <w:t>or</w:t>
            </w:r>
            <w:r w:rsidRPr="00953DA2">
              <w:rPr>
                <w:rFonts w:ascii="Verdana" w:hAnsi="Verdana"/>
                <w:i/>
                <w:sz w:val="16"/>
                <w:szCs w:val="16"/>
                <w:lang w:val="en-US"/>
              </w:rPr>
              <w:t xml:space="preserve"> </w:t>
            </w:r>
            <w:proofErr w:type="spellStart"/>
            <w:r w:rsidRPr="00953DA2">
              <w:rPr>
                <w:rFonts w:ascii="Verdana" w:hAnsi="Verdana"/>
                <w:i/>
                <w:sz w:val="16"/>
                <w:szCs w:val="16"/>
                <w:lang w:val="en-US"/>
              </w:rPr>
              <w:t>corredor</w:t>
            </w:r>
            <w:proofErr w:type="spellEnd"/>
            <w:r w:rsidRPr="00953DA2">
              <w:rPr>
                <w:rFonts w:ascii="Verdana" w:hAnsi="Verdana"/>
                <w:i/>
                <w:sz w:val="16"/>
                <w:szCs w:val="16"/>
                <w:lang w:val="en-US"/>
              </w:rPr>
              <w:t xml:space="preserve"> </w:t>
            </w:r>
            <w:proofErr w:type="spellStart"/>
            <w:r w:rsidRPr="00953DA2">
              <w:rPr>
                <w:rFonts w:ascii="Verdana" w:hAnsi="Verdana"/>
                <w:i/>
                <w:sz w:val="16"/>
                <w:szCs w:val="16"/>
                <w:lang w:val="en-US"/>
              </w:rPr>
              <w:t>público</w:t>
            </w:r>
            <w:proofErr w:type="spellEnd"/>
            <w:r w:rsidRPr="00953DA2">
              <w:rPr>
                <w:rFonts w:ascii="Verdana" w:hAnsi="Verdana"/>
                <w:sz w:val="16"/>
                <w:szCs w:val="16"/>
                <w:lang w:val="en-US"/>
              </w:rPr>
              <w:t>;</w:t>
            </w:r>
            <w:r w:rsidRPr="00953DA2">
              <w:rPr>
                <w:lang w:val="en-US"/>
              </w:rPr>
              <w:t xml:space="preserve"> </w:t>
            </w:r>
          </w:p>
        </w:tc>
      </w:tr>
      <w:tr w:rsidR="00C856B9" w:rsidRPr="008D4169" w14:paraId="6F6E76F9" w14:textId="77777777" w:rsidTr="003866E4">
        <w:tc>
          <w:tcPr>
            <w:tcW w:w="4679" w:type="dxa"/>
            <w:shd w:val="clear" w:color="auto" w:fill="auto"/>
          </w:tcPr>
          <w:p w14:paraId="59ED2E72"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7B1BAAA5"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BCFA60F" w14:textId="77777777" w:rsidTr="003866E4">
        <w:tc>
          <w:tcPr>
            <w:tcW w:w="4679" w:type="dxa"/>
            <w:shd w:val="clear" w:color="auto" w:fill="auto"/>
          </w:tcPr>
          <w:p w14:paraId="7BD7122F"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Los contratos de arrendamiento a casco desnudo de embarcaciones mexicanas;</w:t>
            </w:r>
          </w:p>
        </w:tc>
        <w:tc>
          <w:tcPr>
            <w:tcW w:w="4681" w:type="dxa"/>
            <w:shd w:val="clear" w:color="auto" w:fill="auto"/>
          </w:tcPr>
          <w:p w14:paraId="04E18C4A" w14:textId="77777777" w:rsidR="00C856B9" w:rsidRPr="00953DA2" w:rsidRDefault="00C856B9" w:rsidP="00C856B9">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The bareboat leasing agreements of Mexican vessels;</w:t>
            </w:r>
            <w:r w:rsidRPr="00953DA2">
              <w:rPr>
                <w:lang w:val="en-US"/>
              </w:rPr>
              <w:t xml:space="preserve"> </w:t>
            </w:r>
          </w:p>
        </w:tc>
      </w:tr>
      <w:tr w:rsidR="00C856B9" w:rsidRPr="008D4169" w14:paraId="3BD61A96" w14:textId="77777777" w:rsidTr="003866E4">
        <w:tc>
          <w:tcPr>
            <w:tcW w:w="4679" w:type="dxa"/>
            <w:shd w:val="clear" w:color="auto" w:fill="auto"/>
          </w:tcPr>
          <w:p w14:paraId="4822699C"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B3A6F8B"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BBE069D" w14:textId="77777777" w:rsidTr="003866E4">
        <w:tc>
          <w:tcPr>
            <w:tcW w:w="4679" w:type="dxa"/>
            <w:shd w:val="clear" w:color="auto" w:fill="auto"/>
          </w:tcPr>
          <w:p w14:paraId="1FC6C655"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Los contratos de construcción de embarcaciones que se lleven a cabo en el territorio nacional o bien, de aquellas que se construyan en el extranjero y se pretendan abanderar como mexicanas;</w:t>
            </w:r>
          </w:p>
        </w:tc>
        <w:tc>
          <w:tcPr>
            <w:tcW w:w="4681" w:type="dxa"/>
            <w:shd w:val="clear" w:color="auto" w:fill="auto"/>
          </w:tcPr>
          <w:p w14:paraId="27B37C8D" w14:textId="77777777" w:rsidR="00C856B9" w:rsidRPr="00953DA2" w:rsidRDefault="00C856B9" w:rsidP="00C856B9">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The construction contracts of vessels that are carried out in the national territory or of those that are built abroad and are intended to be flagged as Mexican;</w:t>
            </w:r>
            <w:r w:rsidRPr="00953DA2">
              <w:rPr>
                <w:lang w:val="en-US"/>
              </w:rPr>
              <w:t xml:space="preserve"> </w:t>
            </w:r>
          </w:p>
        </w:tc>
      </w:tr>
      <w:tr w:rsidR="00C856B9" w:rsidRPr="008D4169" w14:paraId="24CDFDB3" w14:textId="77777777" w:rsidTr="003866E4">
        <w:tc>
          <w:tcPr>
            <w:tcW w:w="4679" w:type="dxa"/>
            <w:shd w:val="clear" w:color="auto" w:fill="auto"/>
          </w:tcPr>
          <w:p w14:paraId="34108343"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78886D17"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3C7F0BAA" w14:textId="77777777" w:rsidTr="003866E4">
        <w:tc>
          <w:tcPr>
            <w:tcW w:w="4679" w:type="dxa"/>
            <w:shd w:val="clear" w:color="auto" w:fill="auto"/>
          </w:tcPr>
          <w:p w14:paraId="0D8A76B3"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lastRenderedPageBreak/>
              <w:t xml:space="preserve">V.- </w:t>
            </w:r>
            <w:r w:rsidRPr="00953DA2">
              <w:rPr>
                <w:rFonts w:ascii="Verdana" w:hAnsi="Verdana"/>
                <w:sz w:val="16"/>
                <w:szCs w:val="16"/>
              </w:rPr>
              <w:t>Las resoluciones judiciales y administrativas que consten de manera auténtica; y</w:t>
            </w:r>
          </w:p>
        </w:tc>
        <w:tc>
          <w:tcPr>
            <w:tcW w:w="4681" w:type="dxa"/>
            <w:shd w:val="clear" w:color="auto" w:fill="auto"/>
          </w:tcPr>
          <w:p w14:paraId="13F86D1F" w14:textId="77777777" w:rsidR="00C856B9" w:rsidRPr="00953DA2" w:rsidRDefault="00C856B9" w:rsidP="00C856B9">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The judicial and administrative resolutions that are authentically recorded;</w:t>
            </w:r>
            <w:r w:rsidRPr="00953DA2">
              <w:rPr>
                <w:lang w:val="en-US"/>
              </w:rPr>
              <w:t xml:space="preserve"> </w:t>
            </w:r>
            <w:r w:rsidRPr="00953DA2">
              <w:rPr>
                <w:rFonts w:ascii="Verdana" w:hAnsi="Verdana"/>
                <w:sz w:val="16"/>
                <w:szCs w:val="16"/>
                <w:lang w:val="en-US"/>
              </w:rPr>
              <w:t>and</w:t>
            </w:r>
            <w:r w:rsidRPr="00953DA2">
              <w:rPr>
                <w:lang w:val="en-US"/>
              </w:rPr>
              <w:t xml:space="preserve"> </w:t>
            </w:r>
          </w:p>
        </w:tc>
      </w:tr>
      <w:tr w:rsidR="00C856B9" w:rsidRPr="008D4169" w14:paraId="416F0286" w14:textId="77777777" w:rsidTr="003866E4">
        <w:tc>
          <w:tcPr>
            <w:tcW w:w="4679" w:type="dxa"/>
            <w:shd w:val="clear" w:color="auto" w:fill="auto"/>
          </w:tcPr>
          <w:p w14:paraId="70EF4495"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6270171"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92B3959" w14:textId="77777777" w:rsidTr="003866E4">
        <w:tc>
          <w:tcPr>
            <w:tcW w:w="4679" w:type="dxa"/>
            <w:shd w:val="clear" w:color="auto" w:fill="auto"/>
          </w:tcPr>
          <w:p w14:paraId="5AC0AA8A"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VI.- </w:t>
            </w:r>
            <w:r w:rsidRPr="00953DA2">
              <w:rPr>
                <w:rFonts w:ascii="Verdana" w:hAnsi="Verdana"/>
                <w:sz w:val="16"/>
                <w:szCs w:val="16"/>
              </w:rPr>
              <w:t>Cualquier otro contrato o documento relativo a embarcaciones, comercio marítimo y actividad portuaria, cuando la ley exija dicha formalidad.</w:t>
            </w:r>
          </w:p>
        </w:tc>
        <w:tc>
          <w:tcPr>
            <w:tcW w:w="4681" w:type="dxa"/>
            <w:shd w:val="clear" w:color="auto" w:fill="auto"/>
          </w:tcPr>
          <w:p w14:paraId="2C5B647F" w14:textId="77777777" w:rsidR="00C856B9" w:rsidRPr="00953DA2" w:rsidRDefault="00C856B9" w:rsidP="00C856B9">
            <w:pPr>
              <w:jc w:val="both"/>
              <w:rPr>
                <w:lang w:val="en-US"/>
              </w:rPr>
            </w:pPr>
            <w:r w:rsidRPr="00953DA2">
              <w:rPr>
                <w:rFonts w:ascii="Verdana" w:hAnsi="Verdana"/>
                <w:b/>
                <w:bCs/>
                <w:sz w:val="16"/>
                <w:szCs w:val="16"/>
                <w:lang w:val="en-US"/>
              </w:rPr>
              <w:t>VI.-</w:t>
            </w:r>
            <w:r w:rsidRPr="00953DA2">
              <w:rPr>
                <w:lang w:val="en-US"/>
              </w:rPr>
              <w:t xml:space="preserve"> </w:t>
            </w:r>
            <w:r w:rsidRPr="00953DA2">
              <w:rPr>
                <w:rFonts w:ascii="Verdana" w:hAnsi="Verdana"/>
                <w:sz w:val="16"/>
                <w:szCs w:val="16"/>
                <w:lang w:val="en-US"/>
              </w:rPr>
              <w:t>Any other contract or document related to vessels, maritime commerce and port activity, when the law requires said formality.</w:t>
            </w:r>
            <w:r w:rsidRPr="00953DA2">
              <w:rPr>
                <w:lang w:val="en-US"/>
              </w:rPr>
              <w:t xml:space="preserve"> </w:t>
            </w:r>
          </w:p>
        </w:tc>
      </w:tr>
      <w:tr w:rsidR="00C856B9" w:rsidRPr="008D4169" w14:paraId="4FA8B29B" w14:textId="77777777" w:rsidTr="003866E4">
        <w:tc>
          <w:tcPr>
            <w:tcW w:w="4679" w:type="dxa"/>
            <w:shd w:val="clear" w:color="auto" w:fill="auto"/>
          </w:tcPr>
          <w:p w14:paraId="1A43E3AD"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39821D3E"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26E349C" w14:textId="77777777" w:rsidTr="003866E4">
        <w:tc>
          <w:tcPr>
            <w:tcW w:w="4679" w:type="dxa"/>
            <w:shd w:val="clear" w:color="auto" w:fill="auto"/>
          </w:tcPr>
          <w:p w14:paraId="15D8D168" w14:textId="2A46AB39" w:rsidR="00C856B9" w:rsidRPr="00953DA2" w:rsidRDefault="00C856B9" w:rsidP="00C856B9">
            <w:pPr>
              <w:pStyle w:val="Texto"/>
              <w:spacing w:after="0" w:line="240" w:lineRule="auto"/>
              <w:ind w:firstLine="0"/>
              <w:rPr>
                <w:rFonts w:ascii="Verdana" w:hAnsi="Verdana"/>
                <w:sz w:val="16"/>
                <w:szCs w:val="16"/>
              </w:rPr>
            </w:pPr>
            <w:bookmarkStart w:id="14" w:name="Artículo_18"/>
            <w:r w:rsidRPr="00953DA2">
              <w:rPr>
                <w:rFonts w:ascii="Verdana" w:hAnsi="Verdana"/>
                <w:b/>
                <w:bCs/>
                <w:sz w:val="16"/>
                <w:szCs w:val="16"/>
              </w:rPr>
              <w:t>Artículo 18</w:t>
            </w:r>
            <w:bookmarkEnd w:id="14"/>
            <w:r w:rsidRPr="00953DA2">
              <w:rPr>
                <w:rFonts w:ascii="Verdana" w:hAnsi="Verdana"/>
                <w:b/>
                <w:bCs/>
                <w:sz w:val="16"/>
                <w:szCs w:val="16"/>
              </w:rPr>
              <w:t xml:space="preserve">.- </w:t>
            </w:r>
            <w:r w:rsidRPr="00953DA2">
              <w:rPr>
                <w:rFonts w:ascii="Verdana" w:hAnsi="Verdana"/>
                <w:sz w:val="16"/>
                <w:szCs w:val="16"/>
              </w:rPr>
              <w:t>Los actos y documentos que conforme a esta Ley deban registrarse y no se registren, sólo producirán efectos entre los que los otorguen; pero no producirán efectos contra terceros, los cuales podrán aprovecharlos en lo que les fueran favorables.</w:t>
            </w:r>
          </w:p>
        </w:tc>
        <w:tc>
          <w:tcPr>
            <w:tcW w:w="4681" w:type="dxa"/>
            <w:shd w:val="clear" w:color="auto" w:fill="auto"/>
          </w:tcPr>
          <w:p w14:paraId="39E6483E" w14:textId="77777777" w:rsidR="00C856B9" w:rsidRPr="00953DA2" w:rsidRDefault="00C856B9" w:rsidP="00C856B9">
            <w:pPr>
              <w:jc w:val="both"/>
              <w:rPr>
                <w:lang w:val="en-US"/>
              </w:rPr>
            </w:pPr>
            <w:r w:rsidRPr="00953DA2">
              <w:rPr>
                <w:rFonts w:ascii="Verdana" w:hAnsi="Verdana"/>
                <w:b/>
                <w:bCs/>
                <w:sz w:val="16"/>
                <w:szCs w:val="16"/>
                <w:lang w:val="en-US"/>
              </w:rPr>
              <w:t>Article 18.-</w:t>
            </w:r>
            <w:r w:rsidRPr="00953DA2">
              <w:rPr>
                <w:lang w:val="en-US"/>
              </w:rPr>
              <w:t xml:space="preserve"> </w:t>
            </w:r>
            <w:r w:rsidRPr="00953DA2">
              <w:rPr>
                <w:rFonts w:ascii="Verdana" w:hAnsi="Verdana"/>
                <w:sz w:val="16"/>
                <w:szCs w:val="16"/>
                <w:lang w:val="en-US"/>
              </w:rPr>
              <w:t>The acts and documents that according to this Law must be licensed and are not registered, will only produce legal effects between those who grant them;</w:t>
            </w:r>
            <w:r w:rsidRPr="00953DA2">
              <w:rPr>
                <w:lang w:val="en-US"/>
              </w:rPr>
              <w:t xml:space="preserve"> </w:t>
            </w:r>
            <w:r w:rsidRPr="00953DA2">
              <w:rPr>
                <w:rFonts w:ascii="Verdana" w:hAnsi="Verdana"/>
                <w:sz w:val="16"/>
                <w:szCs w:val="16"/>
                <w:lang w:val="en-US"/>
              </w:rPr>
              <w:t>but they will not produce effects against third parties, which may take advantage of them in what is favorable to them.</w:t>
            </w:r>
            <w:r w:rsidRPr="00953DA2">
              <w:rPr>
                <w:lang w:val="en-US"/>
              </w:rPr>
              <w:t xml:space="preserve"> </w:t>
            </w:r>
          </w:p>
        </w:tc>
      </w:tr>
      <w:tr w:rsidR="00C856B9" w:rsidRPr="008D4169" w14:paraId="55251123" w14:textId="77777777" w:rsidTr="003866E4">
        <w:tc>
          <w:tcPr>
            <w:tcW w:w="4679" w:type="dxa"/>
            <w:shd w:val="clear" w:color="auto" w:fill="auto"/>
          </w:tcPr>
          <w:p w14:paraId="68E52673"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3A010B8E"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36431C5E" w14:textId="77777777" w:rsidTr="003866E4">
        <w:tc>
          <w:tcPr>
            <w:tcW w:w="4679" w:type="dxa"/>
            <w:shd w:val="clear" w:color="auto" w:fill="auto"/>
          </w:tcPr>
          <w:p w14:paraId="0A0F61A8" w14:textId="33F7D428" w:rsidR="00C856B9" w:rsidRPr="00953DA2" w:rsidRDefault="00C856B9" w:rsidP="00C856B9">
            <w:pPr>
              <w:pStyle w:val="Texto"/>
              <w:spacing w:after="0" w:line="240" w:lineRule="auto"/>
              <w:ind w:firstLine="0"/>
              <w:rPr>
                <w:rFonts w:ascii="Verdana" w:hAnsi="Verdana"/>
                <w:sz w:val="16"/>
                <w:szCs w:val="16"/>
              </w:rPr>
            </w:pPr>
            <w:bookmarkStart w:id="15" w:name="Artículo_19"/>
            <w:r w:rsidRPr="00953DA2">
              <w:rPr>
                <w:rFonts w:ascii="Verdana" w:hAnsi="Verdana"/>
                <w:b/>
                <w:bCs/>
                <w:sz w:val="16"/>
                <w:szCs w:val="16"/>
              </w:rPr>
              <w:t>Artículo 19</w:t>
            </w:r>
            <w:bookmarkEnd w:id="15"/>
            <w:r w:rsidRPr="00953DA2">
              <w:rPr>
                <w:rFonts w:ascii="Verdana" w:hAnsi="Verdana"/>
                <w:b/>
                <w:bCs/>
                <w:sz w:val="16"/>
                <w:szCs w:val="16"/>
              </w:rPr>
              <w:t xml:space="preserve">.- </w:t>
            </w:r>
            <w:r w:rsidRPr="00953DA2">
              <w:rPr>
                <w:rFonts w:ascii="Verdana" w:hAnsi="Verdana"/>
                <w:sz w:val="16"/>
                <w:szCs w:val="16"/>
              </w:rPr>
              <w:t>No requerirán de inscripción los actos y documentos relacionados con las embarcaciones menores que establezca el reglamento respectivo.</w:t>
            </w:r>
          </w:p>
        </w:tc>
        <w:tc>
          <w:tcPr>
            <w:tcW w:w="4681" w:type="dxa"/>
            <w:shd w:val="clear" w:color="auto" w:fill="auto"/>
          </w:tcPr>
          <w:p w14:paraId="0B2219C4" w14:textId="77777777" w:rsidR="00C856B9" w:rsidRPr="00953DA2" w:rsidRDefault="00C856B9" w:rsidP="00C856B9">
            <w:pPr>
              <w:jc w:val="both"/>
              <w:rPr>
                <w:lang w:val="en-US"/>
              </w:rPr>
            </w:pPr>
            <w:r w:rsidRPr="00953DA2">
              <w:rPr>
                <w:rFonts w:ascii="Verdana" w:hAnsi="Verdana"/>
                <w:b/>
                <w:bCs/>
                <w:sz w:val="16"/>
                <w:szCs w:val="16"/>
                <w:lang w:val="en-US"/>
              </w:rPr>
              <w:t>Article 19.-</w:t>
            </w:r>
            <w:r w:rsidRPr="00953DA2">
              <w:rPr>
                <w:lang w:val="en-US"/>
              </w:rPr>
              <w:t xml:space="preserve"> </w:t>
            </w:r>
            <w:r w:rsidRPr="00953DA2">
              <w:rPr>
                <w:rFonts w:ascii="Verdana" w:hAnsi="Verdana"/>
                <w:sz w:val="16"/>
                <w:szCs w:val="16"/>
                <w:lang w:val="en-US"/>
              </w:rPr>
              <w:t>The acts and documents related to the minor vessels established by the respective regulations will not be required for their registration.</w:t>
            </w:r>
            <w:r w:rsidRPr="00953DA2">
              <w:rPr>
                <w:lang w:val="en-US"/>
              </w:rPr>
              <w:t xml:space="preserve"> </w:t>
            </w:r>
          </w:p>
        </w:tc>
      </w:tr>
      <w:tr w:rsidR="00C856B9" w:rsidRPr="008D4169" w14:paraId="46E3A361" w14:textId="77777777" w:rsidTr="003866E4">
        <w:tc>
          <w:tcPr>
            <w:tcW w:w="4679" w:type="dxa"/>
            <w:shd w:val="clear" w:color="auto" w:fill="auto"/>
          </w:tcPr>
          <w:p w14:paraId="47A40369"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7A23B4FF"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953DA2" w14:paraId="230E5ACF" w14:textId="77777777" w:rsidTr="003866E4">
        <w:tc>
          <w:tcPr>
            <w:tcW w:w="4679" w:type="dxa"/>
            <w:shd w:val="clear" w:color="auto" w:fill="auto"/>
          </w:tcPr>
          <w:p w14:paraId="25FFAD1C" w14:textId="77777777" w:rsidR="00C856B9" w:rsidRPr="00953DA2" w:rsidRDefault="00C856B9" w:rsidP="00C856B9">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III</w:t>
            </w:r>
          </w:p>
        </w:tc>
        <w:tc>
          <w:tcPr>
            <w:tcW w:w="4681" w:type="dxa"/>
            <w:shd w:val="clear" w:color="auto" w:fill="auto"/>
          </w:tcPr>
          <w:p w14:paraId="5CA0E216" w14:textId="77777777" w:rsidR="00C856B9" w:rsidRPr="00953DA2" w:rsidRDefault="00C856B9" w:rsidP="00C856B9">
            <w:pPr>
              <w:jc w:val="center"/>
              <w:rPr>
                <w:lang w:val="en-US"/>
              </w:rPr>
            </w:pPr>
            <w:r w:rsidRPr="00953DA2">
              <w:rPr>
                <w:rFonts w:ascii="Verdana" w:hAnsi="Verdana"/>
                <w:b/>
                <w:bCs/>
                <w:sz w:val="16"/>
                <w:szCs w:val="16"/>
                <w:lang w:val="en-US"/>
              </w:rPr>
              <w:t>CHAPTER III</w:t>
            </w:r>
            <w:r w:rsidRPr="00953DA2">
              <w:rPr>
                <w:lang w:val="en-US"/>
              </w:rPr>
              <w:t xml:space="preserve"> </w:t>
            </w:r>
          </w:p>
        </w:tc>
      </w:tr>
      <w:tr w:rsidR="00C856B9" w:rsidRPr="00953DA2" w14:paraId="6332ABD4" w14:textId="77777777" w:rsidTr="003866E4">
        <w:tc>
          <w:tcPr>
            <w:tcW w:w="4679" w:type="dxa"/>
            <w:shd w:val="clear" w:color="auto" w:fill="auto"/>
          </w:tcPr>
          <w:p w14:paraId="78BE717E" w14:textId="77777777" w:rsidR="00C856B9" w:rsidRPr="00953DA2" w:rsidRDefault="00C856B9" w:rsidP="00C856B9">
            <w:pPr>
              <w:pStyle w:val="Texto"/>
              <w:spacing w:after="0" w:line="240" w:lineRule="auto"/>
              <w:ind w:firstLine="0"/>
              <w:jc w:val="center"/>
              <w:rPr>
                <w:rFonts w:ascii="Verdana" w:hAnsi="Verdana"/>
                <w:b/>
                <w:sz w:val="16"/>
                <w:szCs w:val="16"/>
              </w:rPr>
            </w:pPr>
            <w:r w:rsidRPr="00953DA2">
              <w:rPr>
                <w:rFonts w:ascii="Verdana" w:hAnsi="Verdana"/>
                <w:b/>
                <w:sz w:val="16"/>
                <w:szCs w:val="16"/>
              </w:rPr>
              <w:t>EMPRESAS NAVIERAS</w:t>
            </w:r>
          </w:p>
        </w:tc>
        <w:tc>
          <w:tcPr>
            <w:tcW w:w="4681" w:type="dxa"/>
            <w:shd w:val="clear" w:color="auto" w:fill="auto"/>
          </w:tcPr>
          <w:p w14:paraId="3D14D4C0" w14:textId="77777777" w:rsidR="00C856B9" w:rsidRPr="00953DA2" w:rsidRDefault="00C856B9" w:rsidP="00C856B9">
            <w:pPr>
              <w:jc w:val="center"/>
              <w:rPr>
                <w:lang w:val="en-US"/>
              </w:rPr>
            </w:pPr>
            <w:r w:rsidRPr="00953DA2">
              <w:rPr>
                <w:rFonts w:ascii="Verdana" w:hAnsi="Verdana"/>
                <w:b/>
                <w:bCs/>
                <w:sz w:val="16"/>
                <w:szCs w:val="16"/>
                <w:lang w:val="en-US"/>
              </w:rPr>
              <w:t>SHIPPING COMPANIES</w:t>
            </w:r>
            <w:r w:rsidRPr="00953DA2">
              <w:rPr>
                <w:lang w:val="en-US"/>
              </w:rPr>
              <w:t xml:space="preserve"> </w:t>
            </w:r>
          </w:p>
        </w:tc>
      </w:tr>
      <w:tr w:rsidR="00C856B9" w:rsidRPr="00953DA2" w14:paraId="2A37DBDB" w14:textId="77777777" w:rsidTr="003866E4">
        <w:tc>
          <w:tcPr>
            <w:tcW w:w="4679" w:type="dxa"/>
            <w:shd w:val="clear" w:color="auto" w:fill="auto"/>
          </w:tcPr>
          <w:p w14:paraId="29F6DB4E" w14:textId="77777777" w:rsidR="00C856B9" w:rsidRPr="00953DA2" w:rsidRDefault="00C856B9" w:rsidP="00C856B9">
            <w:pPr>
              <w:pStyle w:val="Texto"/>
              <w:spacing w:after="0" w:line="240" w:lineRule="auto"/>
              <w:ind w:firstLine="0"/>
              <w:jc w:val="center"/>
              <w:rPr>
                <w:rFonts w:ascii="Verdana" w:hAnsi="Verdana"/>
                <w:b/>
                <w:sz w:val="16"/>
                <w:szCs w:val="16"/>
              </w:rPr>
            </w:pPr>
          </w:p>
        </w:tc>
        <w:tc>
          <w:tcPr>
            <w:tcW w:w="4681" w:type="dxa"/>
            <w:shd w:val="clear" w:color="auto" w:fill="auto"/>
          </w:tcPr>
          <w:p w14:paraId="7E47F967" w14:textId="77777777" w:rsidR="00C856B9" w:rsidRPr="00953DA2" w:rsidRDefault="00C856B9" w:rsidP="00C856B9">
            <w:pPr>
              <w:jc w:val="center"/>
              <w:rPr>
                <w:lang w:val="en-US"/>
              </w:rPr>
            </w:pPr>
            <w:r w:rsidRPr="00953DA2">
              <w:rPr>
                <w:rFonts w:ascii="Verdana" w:hAnsi="Verdana"/>
                <w:b/>
                <w:bCs/>
                <w:sz w:val="16"/>
                <w:szCs w:val="16"/>
                <w:lang w:val="en-US"/>
              </w:rPr>
              <w:t> </w:t>
            </w:r>
          </w:p>
        </w:tc>
      </w:tr>
      <w:tr w:rsidR="00C856B9" w:rsidRPr="008D4169" w14:paraId="119A16C4" w14:textId="77777777" w:rsidTr="003866E4">
        <w:tc>
          <w:tcPr>
            <w:tcW w:w="4679" w:type="dxa"/>
            <w:shd w:val="clear" w:color="auto" w:fill="auto"/>
          </w:tcPr>
          <w:p w14:paraId="3BFA28B7" w14:textId="592DAF93" w:rsidR="00C856B9" w:rsidRPr="00953DA2" w:rsidRDefault="00C856B9" w:rsidP="00C856B9">
            <w:pPr>
              <w:pStyle w:val="Texto"/>
              <w:spacing w:after="0" w:line="240" w:lineRule="auto"/>
              <w:ind w:firstLine="0"/>
              <w:rPr>
                <w:rFonts w:ascii="Verdana" w:hAnsi="Verdana"/>
                <w:sz w:val="16"/>
                <w:szCs w:val="16"/>
              </w:rPr>
            </w:pPr>
            <w:bookmarkStart w:id="16" w:name="Artículo_20"/>
            <w:r w:rsidRPr="00953DA2">
              <w:rPr>
                <w:rFonts w:ascii="Verdana" w:hAnsi="Verdana"/>
                <w:b/>
                <w:bCs/>
                <w:sz w:val="16"/>
                <w:szCs w:val="16"/>
              </w:rPr>
              <w:t>Artículo 20</w:t>
            </w:r>
            <w:bookmarkEnd w:id="16"/>
            <w:r w:rsidRPr="00953DA2">
              <w:rPr>
                <w:rFonts w:ascii="Verdana" w:hAnsi="Verdana"/>
                <w:b/>
                <w:bCs/>
                <w:sz w:val="16"/>
                <w:szCs w:val="16"/>
              </w:rPr>
              <w:t xml:space="preserve">.- </w:t>
            </w:r>
            <w:r w:rsidRPr="00953DA2">
              <w:rPr>
                <w:rFonts w:ascii="Verdana" w:hAnsi="Verdana"/>
                <w:sz w:val="16"/>
                <w:szCs w:val="16"/>
              </w:rPr>
              <w:t>Para actuar como naviero mexicano se requiere:</w:t>
            </w:r>
          </w:p>
        </w:tc>
        <w:tc>
          <w:tcPr>
            <w:tcW w:w="4681" w:type="dxa"/>
            <w:shd w:val="clear" w:color="auto" w:fill="auto"/>
          </w:tcPr>
          <w:p w14:paraId="06F8CB40" w14:textId="77777777" w:rsidR="00C856B9" w:rsidRPr="00953DA2" w:rsidRDefault="00C856B9" w:rsidP="00C856B9">
            <w:pPr>
              <w:jc w:val="both"/>
              <w:rPr>
                <w:lang w:val="en-US"/>
              </w:rPr>
            </w:pPr>
            <w:r w:rsidRPr="00953DA2">
              <w:rPr>
                <w:rFonts w:ascii="Verdana" w:hAnsi="Verdana"/>
                <w:b/>
                <w:bCs/>
                <w:sz w:val="16"/>
                <w:szCs w:val="16"/>
                <w:lang w:val="en-US"/>
              </w:rPr>
              <w:t>Article 20.-</w:t>
            </w:r>
            <w:r w:rsidRPr="00953DA2">
              <w:rPr>
                <w:lang w:val="en-US"/>
              </w:rPr>
              <w:t xml:space="preserve"> </w:t>
            </w:r>
            <w:r w:rsidRPr="00953DA2">
              <w:rPr>
                <w:rFonts w:ascii="Verdana" w:hAnsi="Verdana"/>
                <w:sz w:val="16"/>
                <w:szCs w:val="16"/>
                <w:lang w:val="en-US"/>
              </w:rPr>
              <w:t>To act as a Mexican shipping company it is required:</w:t>
            </w:r>
            <w:r w:rsidRPr="00953DA2">
              <w:rPr>
                <w:lang w:val="en-US"/>
              </w:rPr>
              <w:t xml:space="preserve"> </w:t>
            </w:r>
          </w:p>
        </w:tc>
      </w:tr>
      <w:tr w:rsidR="00C856B9" w:rsidRPr="008D4169" w14:paraId="7FF53F83" w14:textId="77777777" w:rsidTr="003866E4">
        <w:tc>
          <w:tcPr>
            <w:tcW w:w="4679" w:type="dxa"/>
            <w:shd w:val="clear" w:color="auto" w:fill="auto"/>
          </w:tcPr>
          <w:p w14:paraId="5F681FBD"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38967AE4"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7984963A" w14:textId="77777777" w:rsidTr="003866E4">
        <w:tc>
          <w:tcPr>
            <w:tcW w:w="4679" w:type="dxa"/>
            <w:shd w:val="clear" w:color="auto" w:fill="auto"/>
          </w:tcPr>
          <w:p w14:paraId="7E9277C0"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Ser mexicano o sociedad constituida conforme a la legislación mexicana;</w:t>
            </w:r>
          </w:p>
        </w:tc>
        <w:tc>
          <w:tcPr>
            <w:tcW w:w="4681" w:type="dxa"/>
            <w:shd w:val="clear" w:color="auto" w:fill="auto"/>
          </w:tcPr>
          <w:p w14:paraId="540907FF" w14:textId="77777777" w:rsidR="00C856B9" w:rsidRPr="00953DA2" w:rsidRDefault="00C856B9" w:rsidP="00C856B9">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Be a Mexican or a company incorporated under Mexican law;</w:t>
            </w:r>
            <w:r w:rsidRPr="00953DA2">
              <w:rPr>
                <w:lang w:val="en-US"/>
              </w:rPr>
              <w:t xml:space="preserve"> </w:t>
            </w:r>
          </w:p>
        </w:tc>
      </w:tr>
      <w:tr w:rsidR="00C856B9" w:rsidRPr="008D4169" w14:paraId="45EBA6DD" w14:textId="77777777" w:rsidTr="003866E4">
        <w:tc>
          <w:tcPr>
            <w:tcW w:w="4679" w:type="dxa"/>
            <w:shd w:val="clear" w:color="auto" w:fill="auto"/>
          </w:tcPr>
          <w:p w14:paraId="6E84320B" w14:textId="77777777" w:rsidR="00C856B9" w:rsidRPr="00953DA2" w:rsidRDefault="00C856B9" w:rsidP="00C856B9">
            <w:pPr>
              <w:pStyle w:val="Texto"/>
              <w:spacing w:after="0" w:line="240" w:lineRule="auto"/>
              <w:ind w:firstLine="0"/>
              <w:rPr>
                <w:rFonts w:ascii="Verdana" w:hAnsi="Verdana"/>
                <w:b/>
                <w:bCs/>
                <w:sz w:val="16"/>
                <w:szCs w:val="16"/>
                <w:lang w:val="en-US"/>
              </w:rPr>
            </w:pPr>
          </w:p>
        </w:tc>
        <w:tc>
          <w:tcPr>
            <w:tcW w:w="4681" w:type="dxa"/>
            <w:shd w:val="clear" w:color="auto" w:fill="auto"/>
          </w:tcPr>
          <w:p w14:paraId="6080BD51" w14:textId="77777777" w:rsidR="00C856B9" w:rsidRPr="00953DA2" w:rsidRDefault="00C856B9" w:rsidP="00C856B9">
            <w:pPr>
              <w:jc w:val="both"/>
              <w:rPr>
                <w:lang w:val="en-US"/>
              </w:rPr>
            </w:pPr>
            <w:r w:rsidRPr="00953DA2">
              <w:rPr>
                <w:rFonts w:ascii="Verdana" w:hAnsi="Verdana"/>
                <w:b/>
                <w:bCs/>
                <w:sz w:val="16"/>
                <w:szCs w:val="16"/>
                <w:lang w:val="en-US"/>
              </w:rPr>
              <w:t> </w:t>
            </w:r>
          </w:p>
        </w:tc>
      </w:tr>
      <w:tr w:rsidR="00C856B9" w:rsidRPr="008D4169" w14:paraId="221B1CA1" w14:textId="77777777" w:rsidTr="003866E4">
        <w:tc>
          <w:tcPr>
            <w:tcW w:w="4679" w:type="dxa"/>
            <w:shd w:val="clear" w:color="auto" w:fill="auto"/>
          </w:tcPr>
          <w:p w14:paraId="7C6D4F56"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Tener domicilio social en territorio nacional;</w:t>
            </w:r>
          </w:p>
        </w:tc>
        <w:tc>
          <w:tcPr>
            <w:tcW w:w="4681" w:type="dxa"/>
            <w:shd w:val="clear" w:color="auto" w:fill="auto"/>
          </w:tcPr>
          <w:p w14:paraId="08899B65" w14:textId="77777777" w:rsidR="00C856B9" w:rsidRPr="00953DA2" w:rsidRDefault="00C856B9" w:rsidP="00C856B9">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Have a registered office in national territory;</w:t>
            </w:r>
            <w:r w:rsidRPr="00953DA2">
              <w:rPr>
                <w:lang w:val="en-US"/>
              </w:rPr>
              <w:t xml:space="preserve"> </w:t>
            </w:r>
          </w:p>
        </w:tc>
      </w:tr>
      <w:tr w:rsidR="00C856B9" w:rsidRPr="008D4169" w14:paraId="6433D653" w14:textId="77777777" w:rsidTr="003866E4">
        <w:tc>
          <w:tcPr>
            <w:tcW w:w="4679" w:type="dxa"/>
            <w:shd w:val="clear" w:color="auto" w:fill="auto"/>
          </w:tcPr>
          <w:p w14:paraId="0526030A"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1E4F531A"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2C607D6" w14:textId="77777777" w:rsidTr="003866E4">
        <w:tc>
          <w:tcPr>
            <w:tcW w:w="4679" w:type="dxa"/>
            <w:shd w:val="clear" w:color="auto" w:fill="auto"/>
          </w:tcPr>
          <w:p w14:paraId="33B20BBD"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Estar inscrito en el Registro Público Marítimo Nacional; y</w:t>
            </w:r>
          </w:p>
        </w:tc>
        <w:tc>
          <w:tcPr>
            <w:tcW w:w="4681" w:type="dxa"/>
            <w:shd w:val="clear" w:color="auto" w:fill="auto"/>
          </w:tcPr>
          <w:p w14:paraId="5079267A" w14:textId="77777777" w:rsidR="00C856B9" w:rsidRPr="00953DA2" w:rsidRDefault="00C856B9" w:rsidP="00C856B9">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Be registered in the National Maritime Public Registry;</w:t>
            </w:r>
            <w:r w:rsidRPr="00953DA2">
              <w:rPr>
                <w:lang w:val="en-US"/>
              </w:rPr>
              <w:t xml:space="preserve"> </w:t>
            </w:r>
            <w:r w:rsidRPr="00953DA2">
              <w:rPr>
                <w:rFonts w:ascii="Verdana" w:hAnsi="Verdana"/>
                <w:sz w:val="16"/>
                <w:szCs w:val="16"/>
                <w:lang w:val="en-US"/>
              </w:rPr>
              <w:t>and</w:t>
            </w:r>
            <w:r w:rsidRPr="00953DA2">
              <w:rPr>
                <w:lang w:val="en-US"/>
              </w:rPr>
              <w:t xml:space="preserve"> </w:t>
            </w:r>
          </w:p>
        </w:tc>
      </w:tr>
      <w:tr w:rsidR="00C856B9" w:rsidRPr="008D4169" w14:paraId="07A8F47B" w14:textId="77777777" w:rsidTr="003866E4">
        <w:tc>
          <w:tcPr>
            <w:tcW w:w="4679" w:type="dxa"/>
            <w:shd w:val="clear" w:color="auto" w:fill="auto"/>
          </w:tcPr>
          <w:p w14:paraId="12277DB4"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100E1785"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7332FD34" w14:textId="77777777" w:rsidTr="003866E4">
        <w:tc>
          <w:tcPr>
            <w:tcW w:w="4679" w:type="dxa"/>
            <w:shd w:val="clear" w:color="auto" w:fill="auto"/>
          </w:tcPr>
          <w:p w14:paraId="77B7B7C5"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Ser propietario o poseedor de una o varias embarcaciones cuyo tonelaje total sea de un mínimo de 500 toneladas de registro bruto.</w:t>
            </w:r>
          </w:p>
        </w:tc>
        <w:tc>
          <w:tcPr>
            <w:tcW w:w="4681" w:type="dxa"/>
            <w:shd w:val="clear" w:color="auto" w:fill="auto"/>
          </w:tcPr>
          <w:p w14:paraId="5E11FD65" w14:textId="77777777" w:rsidR="00C856B9" w:rsidRPr="00953DA2" w:rsidRDefault="00C856B9" w:rsidP="00C856B9">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Be the owner or possessor of one or several vessels whose total tonnage is a minimum of 500 gross registered tons.</w:t>
            </w:r>
            <w:r w:rsidRPr="00953DA2">
              <w:rPr>
                <w:lang w:val="en-US"/>
              </w:rPr>
              <w:t xml:space="preserve"> </w:t>
            </w:r>
          </w:p>
        </w:tc>
      </w:tr>
      <w:tr w:rsidR="00C856B9" w:rsidRPr="008D4169" w14:paraId="7ACEB712" w14:textId="77777777" w:rsidTr="003866E4">
        <w:tc>
          <w:tcPr>
            <w:tcW w:w="4679" w:type="dxa"/>
            <w:shd w:val="clear" w:color="auto" w:fill="auto"/>
          </w:tcPr>
          <w:p w14:paraId="0628BB37"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3A2E241"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60D3B1F1" w14:textId="77777777" w:rsidTr="003866E4">
        <w:tc>
          <w:tcPr>
            <w:tcW w:w="4679" w:type="dxa"/>
            <w:shd w:val="clear" w:color="auto" w:fill="auto"/>
          </w:tcPr>
          <w:p w14:paraId="6752171C"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El requisito señalado en la fracción IV, no será exigible a quienes manifiesten que sus embarcaciones estarán destinadas a la navegación interior para prestar servicios de transporte de pasajeros o pesca, o que se dedicarán a la operación de servicios de turismo náutico con embarcaciones menores de recreo y deportivas.</w:t>
            </w:r>
          </w:p>
        </w:tc>
        <w:tc>
          <w:tcPr>
            <w:tcW w:w="4681" w:type="dxa"/>
            <w:shd w:val="clear" w:color="auto" w:fill="auto"/>
          </w:tcPr>
          <w:p w14:paraId="534D8AD3" w14:textId="77777777" w:rsidR="00C856B9" w:rsidRPr="00953DA2" w:rsidRDefault="00C856B9" w:rsidP="00C856B9">
            <w:pPr>
              <w:jc w:val="both"/>
              <w:rPr>
                <w:lang w:val="en-US"/>
              </w:rPr>
            </w:pPr>
            <w:r w:rsidRPr="00953DA2">
              <w:rPr>
                <w:rFonts w:ascii="Verdana" w:hAnsi="Verdana"/>
                <w:sz w:val="16"/>
                <w:szCs w:val="16"/>
                <w:lang w:val="en-US"/>
              </w:rPr>
              <w:t>The requirement indicated in section IV, will not be required of those who state that their vessels will be destined to inland navigation to provide passenger or fishing services, or that they will be engaged in the operation of nautical tourism services with smaller recreational and sports vessels.</w:t>
            </w:r>
            <w:r w:rsidRPr="00953DA2">
              <w:rPr>
                <w:lang w:val="en-US"/>
              </w:rPr>
              <w:t xml:space="preserve"> </w:t>
            </w:r>
          </w:p>
        </w:tc>
      </w:tr>
      <w:tr w:rsidR="00C856B9" w:rsidRPr="008D4169" w14:paraId="5129BF87" w14:textId="77777777" w:rsidTr="003866E4">
        <w:tc>
          <w:tcPr>
            <w:tcW w:w="4679" w:type="dxa"/>
            <w:shd w:val="clear" w:color="auto" w:fill="auto"/>
          </w:tcPr>
          <w:p w14:paraId="345E5CF8"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3215795"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35D86EE5" w14:textId="77777777" w:rsidTr="003866E4">
        <w:tc>
          <w:tcPr>
            <w:tcW w:w="4679" w:type="dxa"/>
            <w:shd w:val="clear" w:color="auto" w:fill="auto"/>
          </w:tcPr>
          <w:p w14:paraId="49A5740F" w14:textId="266D6731" w:rsidR="00C856B9" w:rsidRPr="00953DA2" w:rsidRDefault="00C856B9" w:rsidP="00C856B9">
            <w:pPr>
              <w:pStyle w:val="Texto"/>
              <w:spacing w:after="0" w:line="240" w:lineRule="auto"/>
              <w:ind w:firstLine="0"/>
              <w:rPr>
                <w:rFonts w:ascii="Verdana" w:hAnsi="Verdana"/>
                <w:sz w:val="16"/>
                <w:szCs w:val="16"/>
              </w:rPr>
            </w:pPr>
            <w:bookmarkStart w:id="17" w:name="Artículo_21"/>
            <w:r w:rsidRPr="00953DA2">
              <w:rPr>
                <w:rFonts w:ascii="Verdana" w:hAnsi="Verdana"/>
                <w:b/>
                <w:bCs/>
                <w:sz w:val="16"/>
                <w:szCs w:val="16"/>
              </w:rPr>
              <w:t>Artículo 21</w:t>
            </w:r>
            <w:bookmarkEnd w:id="17"/>
            <w:r w:rsidRPr="00953DA2">
              <w:rPr>
                <w:rFonts w:ascii="Verdana" w:hAnsi="Verdana"/>
                <w:b/>
                <w:bCs/>
                <w:sz w:val="16"/>
                <w:szCs w:val="16"/>
              </w:rPr>
              <w:t>.-</w:t>
            </w:r>
            <w:r w:rsidRPr="00953DA2">
              <w:rPr>
                <w:rFonts w:ascii="Verdana" w:hAnsi="Verdana"/>
                <w:sz w:val="16"/>
                <w:szCs w:val="16"/>
              </w:rPr>
              <w:t xml:space="preserve"> Se presume que el propietario o los copropietarios de la embarcación son sus armadores o navieros, salvo prueba en contrario.</w:t>
            </w:r>
          </w:p>
        </w:tc>
        <w:tc>
          <w:tcPr>
            <w:tcW w:w="4681" w:type="dxa"/>
            <w:shd w:val="clear" w:color="auto" w:fill="auto"/>
          </w:tcPr>
          <w:p w14:paraId="6B62515E" w14:textId="77777777" w:rsidR="00C856B9" w:rsidRPr="00953DA2" w:rsidRDefault="00C856B9" w:rsidP="00C856B9">
            <w:pPr>
              <w:jc w:val="both"/>
              <w:rPr>
                <w:lang w:val="en-US"/>
              </w:rPr>
            </w:pPr>
            <w:r w:rsidRPr="00953DA2">
              <w:rPr>
                <w:rFonts w:ascii="Verdana" w:hAnsi="Verdana"/>
                <w:b/>
                <w:bCs/>
                <w:sz w:val="16"/>
                <w:szCs w:val="16"/>
                <w:lang w:val="en-US"/>
              </w:rPr>
              <w:t>Article 21.-</w:t>
            </w:r>
            <w:r w:rsidRPr="00953DA2">
              <w:rPr>
                <w:lang w:val="en-US"/>
              </w:rPr>
              <w:t xml:space="preserve"> </w:t>
            </w:r>
            <w:r w:rsidRPr="00953DA2">
              <w:rPr>
                <w:rFonts w:ascii="Verdana" w:hAnsi="Verdana"/>
                <w:sz w:val="16"/>
                <w:szCs w:val="16"/>
                <w:lang w:val="en-US"/>
              </w:rPr>
              <w:t>It is presumed that the owner or co-owners of the vessel are its owners or shipowners, unless proven otherwise.</w:t>
            </w:r>
            <w:r w:rsidRPr="00953DA2">
              <w:rPr>
                <w:lang w:val="en-US"/>
              </w:rPr>
              <w:t xml:space="preserve"> </w:t>
            </w:r>
          </w:p>
        </w:tc>
      </w:tr>
      <w:tr w:rsidR="00C856B9" w:rsidRPr="008D4169" w14:paraId="5D5F68C8" w14:textId="77777777" w:rsidTr="003866E4">
        <w:tc>
          <w:tcPr>
            <w:tcW w:w="4679" w:type="dxa"/>
            <w:shd w:val="clear" w:color="auto" w:fill="auto"/>
          </w:tcPr>
          <w:p w14:paraId="4B2328D3"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1EE1F421"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1E1E97AF" w14:textId="77777777" w:rsidTr="003866E4">
        <w:tc>
          <w:tcPr>
            <w:tcW w:w="4679" w:type="dxa"/>
            <w:shd w:val="clear" w:color="auto" w:fill="auto"/>
          </w:tcPr>
          <w:p w14:paraId="3043B5D8" w14:textId="69E27BA9" w:rsidR="00C856B9" w:rsidRPr="00953DA2" w:rsidRDefault="001E3546" w:rsidP="00C856B9">
            <w:pPr>
              <w:pStyle w:val="Texto"/>
              <w:spacing w:after="0" w:line="240" w:lineRule="auto"/>
              <w:ind w:firstLine="0"/>
              <w:rPr>
                <w:rFonts w:ascii="Verdana" w:hAnsi="Verdana"/>
                <w:sz w:val="16"/>
                <w:szCs w:val="16"/>
              </w:rPr>
            </w:pPr>
            <w:r>
              <w:rPr>
                <w:rFonts w:ascii="Verdana" w:hAnsi="Verdana"/>
                <w:sz w:val="16"/>
                <w:szCs w:val="16"/>
              </w:rPr>
              <w:t>El naviero que asuma la operación o explotación de una embarcación que no sea de su propiedad, deberá hacer declaración de armador ante la capitanía de puerto, del puerto de su matrícula, de conformidad con las disposiciones reglamentarias al respecto.</w:t>
            </w:r>
          </w:p>
        </w:tc>
        <w:tc>
          <w:tcPr>
            <w:tcW w:w="4681" w:type="dxa"/>
            <w:shd w:val="clear" w:color="auto" w:fill="auto"/>
          </w:tcPr>
          <w:p w14:paraId="30A3FC9B" w14:textId="63E73012" w:rsidR="00C856B9" w:rsidRPr="00953DA2" w:rsidRDefault="001E3546" w:rsidP="00C856B9">
            <w:pPr>
              <w:jc w:val="both"/>
              <w:rPr>
                <w:lang w:val="en-US"/>
              </w:rPr>
            </w:pPr>
            <w:r w:rsidRPr="001E3546">
              <w:rPr>
                <w:rFonts w:ascii="Verdana" w:hAnsi="Verdana"/>
                <w:sz w:val="16"/>
                <w:szCs w:val="16"/>
                <w:lang w:val="en-US"/>
              </w:rPr>
              <w:t>The shipowner who assumes the operation or exploitation of a vessel that is not his property, must make a declaration of shipowner before the port captain, of the port of its registration, in accordance with the regulatory provisions in this regard.</w:t>
            </w:r>
          </w:p>
        </w:tc>
      </w:tr>
      <w:tr w:rsidR="00C856B9" w:rsidRPr="001E3546" w14:paraId="2C86A56E" w14:textId="77777777" w:rsidTr="003866E4">
        <w:tc>
          <w:tcPr>
            <w:tcW w:w="4679" w:type="dxa"/>
            <w:shd w:val="clear" w:color="auto" w:fill="auto"/>
          </w:tcPr>
          <w:p w14:paraId="16ADD218" w14:textId="18DF2A54" w:rsidR="00C856B9" w:rsidRPr="00953DA2" w:rsidRDefault="00C856B9" w:rsidP="00C856B9">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r w:rsidR="001E3546">
              <w:rPr>
                <w:rFonts w:ascii="Verdana" w:eastAsia="MS Mincho" w:hAnsi="Verdana"/>
                <w:i/>
                <w:iCs/>
                <w:color w:val="0000FF"/>
                <w:sz w:val="16"/>
                <w:szCs w:val="16"/>
              </w:rPr>
              <w:t>, Párrafo reformado DOF 07-12-2020 – entra en vigor en 07-06-2020</w:t>
            </w:r>
          </w:p>
        </w:tc>
        <w:tc>
          <w:tcPr>
            <w:tcW w:w="4681" w:type="dxa"/>
            <w:shd w:val="clear" w:color="auto" w:fill="auto"/>
          </w:tcPr>
          <w:p w14:paraId="25619B11" w14:textId="01453D29" w:rsidR="00C856B9" w:rsidRPr="00953DA2" w:rsidRDefault="00C856B9" w:rsidP="00C856B9">
            <w:pPr>
              <w:jc w:val="right"/>
              <w:rPr>
                <w:lang w:val="en-US"/>
              </w:rPr>
            </w:pPr>
            <w:r w:rsidRPr="00953DA2">
              <w:rPr>
                <w:rFonts w:ascii="Verdana" w:hAnsi="Verdana"/>
                <w:i/>
                <w:iCs/>
                <w:color w:val="0000FF"/>
                <w:sz w:val="16"/>
                <w:szCs w:val="16"/>
                <w:lang w:val="en-US"/>
              </w:rPr>
              <w:t>Paragraph reformed DOF 19-12-2016</w:t>
            </w:r>
            <w:r w:rsidR="001E3546">
              <w:rPr>
                <w:rFonts w:ascii="Verdana" w:hAnsi="Verdana"/>
                <w:i/>
                <w:iCs/>
                <w:color w:val="0000FF"/>
                <w:sz w:val="16"/>
                <w:szCs w:val="16"/>
                <w:lang w:val="en-US"/>
              </w:rPr>
              <w:t>, Paragraph reformed DOF 07-12-2020 – effective date 07-06-2020</w:t>
            </w:r>
            <w:r w:rsidRPr="00953DA2">
              <w:rPr>
                <w:lang w:val="en-US"/>
              </w:rPr>
              <w:t xml:space="preserve"> </w:t>
            </w:r>
          </w:p>
        </w:tc>
      </w:tr>
      <w:tr w:rsidR="00C856B9" w:rsidRPr="001E3546" w14:paraId="2684BA81" w14:textId="77777777" w:rsidTr="003866E4">
        <w:tc>
          <w:tcPr>
            <w:tcW w:w="4679" w:type="dxa"/>
            <w:shd w:val="clear" w:color="auto" w:fill="auto"/>
          </w:tcPr>
          <w:p w14:paraId="44854706" w14:textId="77777777" w:rsidR="00C856B9" w:rsidRPr="001E3546"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80297C2"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3245D583" w14:textId="77777777" w:rsidTr="003866E4">
        <w:tc>
          <w:tcPr>
            <w:tcW w:w="4679" w:type="dxa"/>
            <w:shd w:val="clear" w:color="auto" w:fill="auto"/>
          </w:tcPr>
          <w:p w14:paraId="4CF3B636"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Dicha declaración se anotará al margen de su inscripción en el Registro Público Marítimo Nacional y cuando cese esa calidad, deberá solicitarse la cancelación de la anotación. Esta declaración la podrá hacer también el propietario de la embarcación.</w:t>
            </w:r>
          </w:p>
        </w:tc>
        <w:tc>
          <w:tcPr>
            <w:tcW w:w="4681" w:type="dxa"/>
            <w:shd w:val="clear" w:color="auto" w:fill="auto"/>
          </w:tcPr>
          <w:p w14:paraId="3CA21D2B" w14:textId="77777777" w:rsidR="00C856B9" w:rsidRPr="00953DA2" w:rsidRDefault="00C856B9" w:rsidP="00C856B9">
            <w:pPr>
              <w:jc w:val="both"/>
              <w:rPr>
                <w:lang w:val="en-US"/>
              </w:rPr>
            </w:pPr>
            <w:r w:rsidRPr="00953DA2">
              <w:rPr>
                <w:rFonts w:ascii="Verdana" w:hAnsi="Verdana"/>
                <w:sz w:val="16"/>
                <w:szCs w:val="16"/>
                <w:lang w:val="en-US"/>
              </w:rPr>
              <w:t>Said declaration will be annotated regardless of its registration in the National Maritime Public Registry and when that condition ceases, the cancellation of the annotation will be requested.</w:t>
            </w:r>
            <w:r w:rsidRPr="00953DA2">
              <w:rPr>
                <w:lang w:val="en-US"/>
              </w:rPr>
              <w:t xml:space="preserve"> </w:t>
            </w:r>
            <w:r w:rsidRPr="00953DA2">
              <w:rPr>
                <w:rFonts w:ascii="Verdana" w:hAnsi="Verdana"/>
                <w:sz w:val="16"/>
                <w:szCs w:val="16"/>
                <w:lang w:val="en-US"/>
              </w:rPr>
              <w:t>This declaration may also be made by the owner of the vessel.</w:t>
            </w:r>
            <w:r w:rsidRPr="00953DA2">
              <w:rPr>
                <w:lang w:val="en-US"/>
              </w:rPr>
              <w:t xml:space="preserve"> </w:t>
            </w:r>
          </w:p>
        </w:tc>
      </w:tr>
      <w:tr w:rsidR="00C856B9" w:rsidRPr="008D4169" w14:paraId="32F4F4BF" w14:textId="77777777" w:rsidTr="003866E4">
        <w:tc>
          <w:tcPr>
            <w:tcW w:w="4679" w:type="dxa"/>
            <w:shd w:val="clear" w:color="auto" w:fill="auto"/>
          </w:tcPr>
          <w:p w14:paraId="3C1CC2BB"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366745FE"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75B529EE" w14:textId="77777777" w:rsidTr="003866E4">
        <w:tc>
          <w:tcPr>
            <w:tcW w:w="4679" w:type="dxa"/>
            <w:shd w:val="clear" w:color="auto" w:fill="auto"/>
          </w:tcPr>
          <w:p w14:paraId="7A5E0432"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Si no se hiciere esa declaración, el propietario y el naviero responderán solidariamente de las obligaciones derivadas de la explotación de la embarcación.</w:t>
            </w:r>
          </w:p>
        </w:tc>
        <w:tc>
          <w:tcPr>
            <w:tcW w:w="4681" w:type="dxa"/>
            <w:shd w:val="clear" w:color="auto" w:fill="auto"/>
          </w:tcPr>
          <w:p w14:paraId="03D3F6F1" w14:textId="77777777" w:rsidR="00C856B9" w:rsidRPr="00953DA2" w:rsidRDefault="00C856B9" w:rsidP="00C856B9">
            <w:pPr>
              <w:jc w:val="both"/>
              <w:rPr>
                <w:lang w:val="en-US"/>
              </w:rPr>
            </w:pPr>
            <w:r w:rsidRPr="00953DA2">
              <w:rPr>
                <w:rFonts w:ascii="Verdana" w:hAnsi="Verdana"/>
                <w:sz w:val="16"/>
                <w:szCs w:val="16"/>
                <w:lang w:val="en-US"/>
              </w:rPr>
              <w:t>If this declaration is not made, the owner and the shipping company will be jointly and severally liable for the obligations arising from the operation of the vessel.</w:t>
            </w:r>
            <w:r w:rsidRPr="00953DA2">
              <w:rPr>
                <w:lang w:val="en-US"/>
              </w:rPr>
              <w:t xml:space="preserve"> </w:t>
            </w:r>
          </w:p>
        </w:tc>
      </w:tr>
      <w:tr w:rsidR="00C856B9" w:rsidRPr="008D4169" w14:paraId="65FA10B0" w14:textId="77777777" w:rsidTr="003866E4">
        <w:tc>
          <w:tcPr>
            <w:tcW w:w="4679" w:type="dxa"/>
            <w:shd w:val="clear" w:color="auto" w:fill="auto"/>
          </w:tcPr>
          <w:p w14:paraId="42167A02"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735383F4"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953DA2" w14:paraId="1BA8C7F3" w14:textId="77777777" w:rsidTr="003866E4">
        <w:tc>
          <w:tcPr>
            <w:tcW w:w="4679" w:type="dxa"/>
            <w:shd w:val="clear" w:color="auto" w:fill="auto"/>
          </w:tcPr>
          <w:p w14:paraId="455F2341" w14:textId="77777777" w:rsidR="00C856B9" w:rsidRPr="00953DA2" w:rsidRDefault="00C856B9" w:rsidP="00C856B9">
            <w:pPr>
              <w:pStyle w:val="Texto"/>
              <w:spacing w:after="0" w:line="240" w:lineRule="auto"/>
              <w:ind w:firstLine="0"/>
              <w:jc w:val="center"/>
              <w:rPr>
                <w:rFonts w:ascii="Verdana" w:hAnsi="Verdana"/>
                <w:b/>
                <w:sz w:val="16"/>
                <w:szCs w:val="16"/>
              </w:rPr>
            </w:pPr>
            <w:r w:rsidRPr="00953DA2">
              <w:rPr>
                <w:rFonts w:ascii="Verdana" w:hAnsi="Verdana"/>
                <w:b/>
                <w:sz w:val="16"/>
                <w:szCs w:val="16"/>
              </w:rPr>
              <w:lastRenderedPageBreak/>
              <w:t>CAPÍTULO IV</w:t>
            </w:r>
          </w:p>
        </w:tc>
        <w:tc>
          <w:tcPr>
            <w:tcW w:w="4681" w:type="dxa"/>
            <w:shd w:val="clear" w:color="auto" w:fill="auto"/>
          </w:tcPr>
          <w:p w14:paraId="6DD83CFE" w14:textId="77777777" w:rsidR="00C856B9" w:rsidRPr="00953DA2" w:rsidRDefault="00C856B9" w:rsidP="00C856B9">
            <w:pPr>
              <w:jc w:val="center"/>
              <w:rPr>
                <w:lang w:val="en-US"/>
              </w:rPr>
            </w:pPr>
            <w:r w:rsidRPr="00953DA2">
              <w:rPr>
                <w:rFonts w:ascii="Verdana" w:hAnsi="Verdana"/>
                <w:b/>
                <w:bCs/>
                <w:sz w:val="16"/>
                <w:szCs w:val="16"/>
                <w:lang w:val="en-US"/>
              </w:rPr>
              <w:t>CHAPTER IV</w:t>
            </w:r>
            <w:r w:rsidRPr="00953DA2">
              <w:rPr>
                <w:lang w:val="en-US"/>
              </w:rPr>
              <w:t xml:space="preserve"> </w:t>
            </w:r>
          </w:p>
        </w:tc>
      </w:tr>
      <w:tr w:rsidR="00C856B9" w:rsidRPr="00953DA2" w14:paraId="23DF6C51" w14:textId="77777777" w:rsidTr="003866E4">
        <w:tc>
          <w:tcPr>
            <w:tcW w:w="4679" w:type="dxa"/>
            <w:shd w:val="clear" w:color="auto" w:fill="auto"/>
          </w:tcPr>
          <w:p w14:paraId="350B6981" w14:textId="77777777" w:rsidR="00C856B9" w:rsidRPr="00953DA2" w:rsidRDefault="00C856B9" w:rsidP="00C856B9">
            <w:pPr>
              <w:pStyle w:val="Texto"/>
              <w:spacing w:after="0" w:line="240" w:lineRule="auto"/>
              <w:ind w:firstLine="0"/>
              <w:jc w:val="center"/>
              <w:rPr>
                <w:rFonts w:ascii="Verdana" w:hAnsi="Verdana"/>
                <w:b/>
                <w:sz w:val="16"/>
                <w:szCs w:val="16"/>
              </w:rPr>
            </w:pPr>
            <w:r w:rsidRPr="00953DA2">
              <w:rPr>
                <w:rFonts w:ascii="Verdana" w:hAnsi="Verdana"/>
                <w:b/>
                <w:sz w:val="16"/>
                <w:szCs w:val="16"/>
              </w:rPr>
              <w:t>AGENTES NAVIEROS</w:t>
            </w:r>
          </w:p>
        </w:tc>
        <w:tc>
          <w:tcPr>
            <w:tcW w:w="4681" w:type="dxa"/>
            <w:shd w:val="clear" w:color="auto" w:fill="auto"/>
          </w:tcPr>
          <w:p w14:paraId="11DB447F" w14:textId="77777777" w:rsidR="00C856B9" w:rsidRPr="00953DA2" w:rsidRDefault="00C856B9" w:rsidP="00C856B9">
            <w:pPr>
              <w:jc w:val="center"/>
              <w:rPr>
                <w:lang w:val="en-US"/>
              </w:rPr>
            </w:pPr>
            <w:r w:rsidRPr="00953DA2">
              <w:rPr>
                <w:rFonts w:ascii="Verdana" w:hAnsi="Verdana"/>
                <w:b/>
                <w:bCs/>
                <w:sz w:val="16"/>
                <w:szCs w:val="16"/>
                <w:lang w:val="en-US"/>
              </w:rPr>
              <w:t>SHIPPING AGENTS</w:t>
            </w:r>
            <w:r w:rsidRPr="00953DA2">
              <w:rPr>
                <w:lang w:val="en-US"/>
              </w:rPr>
              <w:t xml:space="preserve"> </w:t>
            </w:r>
          </w:p>
        </w:tc>
      </w:tr>
      <w:tr w:rsidR="00C856B9" w:rsidRPr="00953DA2" w14:paraId="620648BE" w14:textId="77777777" w:rsidTr="003866E4">
        <w:tc>
          <w:tcPr>
            <w:tcW w:w="4679" w:type="dxa"/>
            <w:shd w:val="clear" w:color="auto" w:fill="auto"/>
          </w:tcPr>
          <w:p w14:paraId="4D4B3166" w14:textId="77777777" w:rsidR="00C856B9" w:rsidRPr="00953DA2" w:rsidRDefault="00C856B9" w:rsidP="00C856B9">
            <w:pPr>
              <w:pStyle w:val="Texto"/>
              <w:spacing w:after="0" w:line="240" w:lineRule="auto"/>
              <w:ind w:firstLine="0"/>
              <w:jc w:val="center"/>
              <w:rPr>
                <w:rFonts w:ascii="Verdana" w:hAnsi="Verdana"/>
                <w:b/>
                <w:sz w:val="16"/>
                <w:szCs w:val="16"/>
              </w:rPr>
            </w:pPr>
          </w:p>
        </w:tc>
        <w:tc>
          <w:tcPr>
            <w:tcW w:w="4681" w:type="dxa"/>
            <w:shd w:val="clear" w:color="auto" w:fill="auto"/>
          </w:tcPr>
          <w:p w14:paraId="58B2E4F4" w14:textId="77777777" w:rsidR="00C856B9" w:rsidRPr="00953DA2" w:rsidRDefault="00C856B9" w:rsidP="00C856B9">
            <w:pPr>
              <w:jc w:val="center"/>
              <w:rPr>
                <w:lang w:val="en-US"/>
              </w:rPr>
            </w:pPr>
            <w:r w:rsidRPr="00953DA2">
              <w:rPr>
                <w:rFonts w:ascii="Verdana" w:hAnsi="Verdana"/>
                <w:b/>
                <w:bCs/>
                <w:sz w:val="16"/>
                <w:szCs w:val="16"/>
                <w:lang w:val="en-US"/>
              </w:rPr>
              <w:t> </w:t>
            </w:r>
          </w:p>
        </w:tc>
      </w:tr>
      <w:tr w:rsidR="00C856B9" w:rsidRPr="008D4169" w14:paraId="285477C9" w14:textId="77777777" w:rsidTr="003866E4">
        <w:tc>
          <w:tcPr>
            <w:tcW w:w="4679" w:type="dxa"/>
            <w:shd w:val="clear" w:color="auto" w:fill="auto"/>
          </w:tcPr>
          <w:p w14:paraId="262194A4" w14:textId="240EFD67" w:rsidR="00C856B9" w:rsidRPr="00953DA2" w:rsidRDefault="00C856B9" w:rsidP="00C856B9">
            <w:pPr>
              <w:pStyle w:val="Texto"/>
              <w:spacing w:after="0" w:line="240" w:lineRule="auto"/>
              <w:ind w:firstLine="0"/>
              <w:rPr>
                <w:rFonts w:ascii="Verdana" w:hAnsi="Verdana"/>
                <w:sz w:val="16"/>
                <w:szCs w:val="16"/>
              </w:rPr>
            </w:pPr>
            <w:bookmarkStart w:id="18" w:name="Artículo_22"/>
            <w:r w:rsidRPr="00953DA2">
              <w:rPr>
                <w:rFonts w:ascii="Verdana" w:hAnsi="Verdana"/>
                <w:b/>
                <w:bCs/>
                <w:sz w:val="16"/>
                <w:szCs w:val="16"/>
              </w:rPr>
              <w:t>Artículo 22</w:t>
            </w:r>
            <w:bookmarkEnd w:id="18"/>
            <w:r w:rsidRPr="00953DA2">
              <w:rPr>
                <w:rFonts w:ascii="Verdana" w:hAnsi="Verdana"/>
                <w:b/>
                <w:bCs/>
                <w:sz w:val="16"/>
                <w:szCs w:val="16"/>
              </w:rPr>
              <w:t xml:space="preserve">.- </w:t>
            </w:r>
            <w:r w:rsidRPr="00953DA2">
              <w:rPr>
                <w:rFonts w:ascii="Verdana" w:hAnsi="Verdana"/>
                <w:sz w:val="16"/>
                <w:szCs w:val="16"/>
              </w:rPr>
              <w:t>El agente naviero es la persona física o moral que está facultada para que en nombre del naviero u operador, bajo el carácter de mandatario o comisionista mercantil, actúe en su nombre o representación como:</w:t>
            </w:r>
          </w:p>
        </w:tc>
        <w:tc>
          <w:tcPr>
            <w:tcW w:w="4681" w:type="dxa"/>
            <w:shd w:val="clear" w:color="auto" w:fill="auto"/>
          </w:tcPr>
          <w:p w14:paraId="71501577" w14:textId="77777777" w:rsidR="00C856B9" w:rsidRPr="00953DA2" w:rsidRDefault="00C856B9" w:rsidP="00C856B9">
            <w:pPr>
              <w:jc w:val="both"/>
              <w:rPr>
                <w:lang w:val="en-US"/>
              </w:rPr>
            </w:pPr>
            <w:r w:rsidRPr="00953DA2">
              <w:rPr>
                <w:rFonts w:ascii="Verdana" w:hAnsi="Verdana"/>
                <w:b/>
                <w:bCs/>
                <w:sz w:val="16"/>
                <w:szCs w:val="16"/>
                <w:lang w:val="en-US"/>
              </w:rPr>
              <w:t>Article 22.-</w:t>
            </w:r>
            <w:r w:rsidRPr="00953DA2">
              <w:rPr>
                <w:lang w:val="en-US"/>
              </w:rPr>
              <w:t xml:space="preserve"> </w:t>
            </w:r>
            <w:r w:rsidRPr="00953DA2">
              <w:rPr>
                <w:rFonts w:ascii="Verdana" w:hAnsi="Verdana"/>
                <w:sz w:val="16"/>
                <w:szCs w:val="16"/>
                <w:lang w:val="en-US"/>
              </w:rPr>
              <w:t>The shipping agent is the individual or company who is authorized to</w:t>
            </w:r>
            <w:r w:rsidRPr="00953DA2">
              <w:rPr>
                <w:lang w:val="en-US"/>
              </w:rPr>
              <w:t xml:space="preserve"> </w:t>
            </w:r>
            <w:r w:rsidRPr="00953DA2">
              <w:rPr>
                <w:rFonts w:ascii="Verdana" w:hAnsi="Verdana"/>
                <w:sz w:val="16"/>
                <w:szCs w:val="16"/>
                <w:lang w:val="en-US"/>
              </w:rPr>
              <w:t>act on</w:t>
            </w:r>
            <w:r w:rsidRPr="00953DA2">
              <w:rPr>
                <w:lang w:val="en-US"/>
              </w:rPr>
              <w:t xml:space="preserve"> </w:t>
            </w:r>
            <w:r w:rsidRPr="00953DA2">
              <w:rPr>
                <w:rFonts w:ascii="Verdana" w:hAnsi="Verdana"/>
                <w:sz w:val="16"/>
                <w:szCs w:val="16"/>
                <w:lang w:val="en-US"/>
              </w:rPr>
              <w:t>behalf of the</w:t>
            </w:r>
            <w:r w:rsidRPr="00953DA2">
              <w:rPr>
                <w:lang w:val="en-US"/>
              </w:rPr>
              <w:t xml:space="preserve"> </w:t>
            </w:r>
            <w:r w:rsidRPr="00953DA2">
              <w:rPr>
                <w:rFonts w:ascii="Verdana" w:hAnsi="Verdana"/>
                <w:sz w:val="16"/>
                <w:szCs w:val="16"/>
                <w:lang w:val="en-US"/>
              </w:rPr>
              <w:t>shipping company or operator, under the character of agent or mercantile commission agent, acting on their behalf or in representation as:</w:t>
            </w:r>
            <w:r w:rsidRPr="00953DA2">
              <w:rPr>
                <w:lang w:val="en-US"/>
              </w:rPr>
              <w:t xml:space="preserve"> </w:t>
            </w:r>
          </w:p>
        </w:tc>
      </w:tr>
      <w:tr w:rsidR="00C856B9" w:rsidRPr="008D4169" w14:paraId="177B5150" w14:textId="77777777" w:rsidTr="003866E4">
        <w:tc>
          <w:tcPr>
            <w:tcW w:w="4679" w:type="dxa"/>
            <w:shd w:val="clear" w:color="auto" w:fill="auto"/>
          </w:tcPr>
          <w:p w14:paraId="4B840FBE"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45CCEEE"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7D38ED9" w14:textId="77777777" w:rsidTr="003866E4">
        <w:tc>
          <w:tcPr>
            <w:tcW w:w="4679" w:type="dxa"/>
            <w:shd w:val="clear" w:color="auto" w:fill="auto"/>
          </w:tcPr>
          <w:p w14:paraId="70EB1D29"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Agente naviero general, quien tendrá la facultad de representar a su mandante o comitente en los contratos de transporte de mercancías, de arrendamiento y de fletamento; nombrar agente naviero consignatario de buques y realizar los demás actos de comercio que su mandante o comitente le encomienden, así como todo lo que corresponda al contrato de agencia marítima;</w:t>
            </w:r>
          </w:p>
        </w:tc>
        <w:tc>
          <w:tcPr>
            <w:tcW w:w="4681" w:type="dxa"/>
            <w:shd w:val="clear" w:color="auto" w:fill="auto"/>
          </w:tcPr>
          <w:p w14:paraId="06CAA975" w14:textId="77777777" w:rsidR="00C856B9" w:rsidRPr="00953DA2" w:rsidRDefault="00C856B9" w:rsidP="00C856B9">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General shipping agent, who will have the power to represent his principal or client in the contracts of transport of merchandise, lease and charter;</w:t>
            </w:r>
            <w:r w:rsidRPr="00953DA2">
              <w:rPr>
                <w:lang w:val="en-US"/>
              </w:rPr>
              <w:t xml:space="preserve"> </w:t>
            </w:r>
            <w:r w:rsidRPr="00953DA2">
              <w:rPr>
                <w:rFonts w:ascii="Verdana" w:hAnsi="Verdana"/>
                <w:sz w:val="16"/>
                <w:szCs w:val="16"/>
                <w:lang w:val="en-US"/>
              </w:rPr>
              <w:t>appoint ship agent shipping agent and perform other acts of commerce that its principal or commissioner entrust him, as well as everything that corresponds to the maritime agency contract;</w:t>
            </w:r>
            <w:r w:rsidRPr="00953DA2">
              <w:rPr>
                <w:lang w:val="en-US"/>
              </w:rPr>
              <w:t xml:space="preserve"> </w:t>
            </w:r>
          </w:p>
        </w:tc>
      </w:tr>
      <w:tr w:rsidR="00C856B9" w:rsidRPr="008D4169" w14:paraId="47D0A782" w14:textId="77777777" w:rsidTr="003866E4">
        <w:tc>
          <w:tcPr>
            <w:tcW w:w="4679" w:type="dxa"/>
            <w:shd w:val="clear" w:color="auto" w:fill="auto"/>
          </w:tcPr>
          <w:p w14:paraId="7A1BEE26"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1C8C2769"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25F5B95" w14:textId="77777777" w:rsidTr="003866E4">
        <w:tc>
          <w:tcPr>
            <w:tcW w:w="4679" w:type="dxa"/>
            <w:shd w:val="clear" w:color="auto" w:fill="auto"/>
          </w:tcPr>
          <w:p w14:paraId="2AB70131"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Agente naviero consignatario de buques, quien tendrá la facultad de realizar los actos y gestiones administrativas con relación a la embarcación en el puerto de consignación conforme al artículo 24 de esta Ley; y</w:t>
            </w:r>
          </w:p>
        </w:tc>
        <w:tc>
          <w:tcPr>
            <w:tcW w:w="4681" w:type="dxa"/>
            <w:shd w:val="clear" w:color="auto" w:fill="auto"/>
          </w:tcPr>
          <w:p w14:paraId="49B57BE8" w14:textId="77777777" w:rsidR="00C856B9" w:rsidRPr="00953DA2" w:rsidRDefault="00C856B9" w:rsidP="00C856B9">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Ship agent shipping agent, who will have the authority to carry out the acts and administrative procedures in relation to the vessel in the port of consignment in accordance with article 24 of this Law;</w:t>
            </w:r>
            <w:r w:rsidRPr="00953DA2">
              <w:rPr>
                <w:lang w:val="en-US"/>
              </w:rPr>
              <w:t xml:space="preserve"> </w:t>
            </w:r>
            <w:r w:rsidRPr="00953DA2">
              <w:rPr>
                <w:rFonts w:ascii="Verdana" w:hAnsi="Verdana"/>
                <w:sz w:val="16"/>
                <w:szCs w:val="16"/>
                <w:lang w:val="en-US"/>
              </w:rPr>
              <w:t>and</w:t>
            </w:r>
            <w:r w:rsidRPr="00953DA2">
              <w:rPr>
                <w:lang w:val="en-US"/>
              </w:rPr>
              <w:t xml:space="preserve"> </w:t>
            </w:r>
          </w:p>
        </w:tc>
      </w:tr>
      <w:tr w:rsidR="00C856B9" w:rsidRPr="008D4169" w14:paraId="675F6C56" w14:textId="77777777" w:rsidTr="003866E4">
        <w:tc>
          <w:tcPr>
            <w:tcW w:w="4679" w:type="dxa"/>
            <w:shd w:val="clear" w:color="auto" w:fill="auto"/>
          </w:tcPr>
          <w:p w14:paraId="2F4936FA"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6CED21D"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358A9E16" w14:textId="77777777" w:rsidTr="003866E4">
        <w:tc>
          <w:tcPr>
            <w:tcW w:w="4679" w:type="dxa"/>
            <w:shd w:val="clear" w:color="auto" w:fill="auto"/>
          </w:tcPr>
          <w:p w14:paraId="52CC1C39"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Agente naviero protector, quien será contratado por el naviero o por el fletador, según sea el caso, para proteger sus intereses y supervisar el trabajo que efectúe el agente naviero consignatario.</w:t>
            </w:r>
          </w:p>
        </w:tc>
        <w:tc>
          <w:tcPr>
            <w:tcW w:w="4681" w:type="dxa"/>
            <w:shd w:val="clear" w:color="auto" w:fill="auto"/>
          </w:tcPr>
          <w:p w14:paraId="7B638FA5" w14:textId="77777777" w:rsidR="00C856B9" w:rsidRPr="00953DA2" w:rsidRDefault="00C856B9" w:rsidP="00C856B9">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 xml:space="preserve">Protective shipping agent, who will be hired by the shipowner or the </w:t>
            </w:r>
            <w:proofErr w:type="spellStart"/>
            <w:r w:rsidRPr="00953DA2">
              <w:rPr>
                <w:rFonts w:ascii="Verdana" w:hAnsi="Verdana"/>
                <w:sz w:val="16"/>
                <w:szCs w:val="16"/>
                <w:lang w:val="en-US"/>
              </w:rPr>
              <w:t>charteree</w:t>
            </w:r>
            <w:proofErr w:type="spellEnd"/>
            <w:r w:rsidRPr="00953DA2">
              <w:rPr>
                <w:rFonts w:ascii="Verdana" w:hAnsi="Verdana"/>
                <w:sz w:val="16"/>
                <w:szCs w:val="16"/>
                <w:lang w:val="en-US"/>
              </w:rPr>
              <w:t>, as the case may be, to protect their interests and supervise the work done by the shipping agent consignee.</w:t>
            </w:r>
            <w:r w:rsidRPr="00953DA2">
              <w:rPr>
                <w:lang w:val="en-US"/>
              </w:rPr>
              <w:t xml:space="preserve"> </w:t>
            </w:r>
          </w:p>
        </w:tc>
      </w:tr>
      <w:tr w:rsidR="00C856B9" w:rsidRPr="008D4169" w14:paraId="70486058" w14:textId="77777777" w:rsidTr="003866E4">
        <w:tc>
          <w:tcPr>
            <w:tcW w:w="4679" w:type="dxa"/>
            <w:shd w:val="clear" w:color="auto" w:fill="auto"/>
          </w:tcPr>
          <w:p w14:paraId="21DF7043"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13E26BA5"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70C6A7A0" w14:textId="77777777" w:rsidTr="003866E4">
        <w:tc>
          <w:tcPr>
            <w:tcW w:w="4679" w:type="dxa"/>
            <w:shd w:val="clear" w:color="auto" w:fill="auto"/>
          </w:tcPr>
          <w:p w14:paraId="23A51425"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El agente naviero protector, antes de ser admitido, deberá garantizar que el interesado pasará por lo que él haga y pagará lo juzgado y sentenciado. La garantía será calificada por la autoridad bajo su responsabilidad y se otorgará por el agente naviero protector, comprometiéndose con el dueño del negocio a pagar los daños, perjuicios y gastos que se le irroguen a éste por su culpa o negligencia.</w:t>
            </w:r>
          </w:p>
        </w:tc>
        <w:tc>
          <w:tcPr>
            <w:tcW w:w="4681" w:type="dxa"/>
            <w:shd w:val="clear" w:color="auto" w:fill="auto"/>
          </w:tcPr>
          <w:p w14:paraId="0F0292CE" w14:textId="77777777" w:rsidR="00C856B9" w:rsidRPr="00953DA2" w:rsidRDefault="00C856B9" w:rsidP="00C856B9">
            <w:pPr>
              <w:jc w:val="both"/>
              <w:rPr>
                <w:lang w:val="en-US"/>
              </w:rPr>
            </w:pPr>
            <w:r w:rsidRPr="00953DA2">
              <w:rPr>
                <w:rFonts w:ascii="Verdana" w:hAnsi="Verdana"/>
                <w:sz w:val="16"/>
                <w:szCs w:val="16"/>
                <w:lang w:val="en-US"/>
              </w:rPr>
              <w:t>The protective shipping agent, before being admitted, must guarantee that the interested party will go through what they do and will pay for the party judged and sentenced.</w:t>
            </w:r>
            <w:r w:rsidRPr="00953DA2">
              <w:rPr>
                <w:lang w:val="en-US"/>
              </w:rPr>
              <w:t xml:space="preserve"> </w:t>
            </w:r>
            <w:r w:rsidRPr="00953DA2">
              <w:rPr>
                <w:rFonts w:ascii="Verdana" w:hAnsi="Verdana"/>
                <w:sz w:val="16"/>
                <w:szCs w:val="16"/>
                <w:lang w:val="en-US"/>
              </w:rPr>
              <w:t>The guarantee will be qualified by the authority under its responsibility and will be granted by the protective shipping agent, committing itself with the owner of the business to pay the damages, losses and expenses that may be incurred to it due to his fault or negligence.</w:t>
            </w:r>
            <w:r w:rsidRPr="00953DA2">
              <w:rPr>
                <w:lang w:val="en-US"/>
              </w:rPr>
              <w:t xml:space="preserve"> </w:t>
            </w:r>
          </w:p>
        </w:tc>
      </w:tr>
      <w:tr w:rsidR="00C856B9" w:rsidRPr="008D4169" w14:paraId="3C22F7A7" w14:textId="77777777" w:rsidTr="003866E4">
        <w:tc>
          <w:tcPr>
            <w:tcW w:w="4679" w:type="dxa"/>
            <w:shd w:val="clear" w:color="auto" w:fill="auto"/>
          </w:tcPr>
          <w:p w14:paraId="10198736"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3E64CD40"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3A77AC1" w14:textId="77777777" w:rsidTr="003866E4">
        <w:tc>
          <w:tcPr>
            <w:tcW w:w="4679" w:type="dxa"/>
            <w:shd w:val="clear" w:color="auto" w:fill="auto"/>
          </w:tcPr>
          <w:p w14:paraId="24838E9F"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Todo agente naviero estará legitimado para recibir notificaciones, aún de emplazamiento, en representación del naviero u operador para cuyo caso el Juez otorgará un término de sesenta días hábiles para contestar la demanda.</w:t>
            </w:r>
          </w:p>
        </w:tc>
        <w:tc>
          <w:tcPr>
            <w:tcW w:w="4681" w:type="dxa"/>
            <w:shd w:val="clear" w:color="auto" w:fill="auto"/>
          </w:tcPr>
          <w:p w14:paraId="66033224" w14:textId="77777777" w:rsidR="00C856B9" w:rsidRPr="00953DA2" w:rsidRDefault="00C856B9" w:rsidP="00C856B9">
            <w:pPr>
              <w:jc w:val="both"/>
              <w:rPr>
                <w:lang w:val="en-US"/>
              </w:rPr>
            </w:pPr>
            <w:r w:rsidRPr="00953DA2">
              <w:rPr>
                <w:rFonts w:ascii="Verdana" w:hAnsi="Verdana"/>
                <w:sz w:val="16"/>
                <w:szCs w:val="16"/>
                <w:lang w:val="en-US"/>
              </w:rPr>
              <w:t>Every shipping agent will be entitled to receive notifications, even of location, on behalf of the shipping company or operator in which case the Judge will grant a term of sixty working days to answer the lawsuit.</w:t>
            </w:r>
            <w:r w:rsidRPr="00953DA2">
              <w:rPr>
                <w:lang w:val="en-US"/>
              </w:rPr>
              <w:t xml:space="preserve"> </w:t>
            </w:r>
          </w:p>
        </w:tc>
      </w:tr>
      <w:tr w:rsidR="00C856B9" w:rsidRPr="008D4169" w14:paraId="610D7086" w14:textId="77777777" w:rsidTr="003866E4">
        <w:tc>
          <w:tcPr>
            <w:tcW w:w="4679" w:type="dxa"/>
            <w:shd w:val="clear" w:color="auto" w:fill="auto"/>
          </w:tcPr>
          <w:p w14:paraId="6B1CF243"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086DE5D"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63192C28" w14:textId="77777777" w:rsidTr="003866E4">
        <w:tc>
          <w:tcPr>
            <w:tcW w:w="4679" w:type="dxa"/>
            <w:shd w:val="clear" w:color="auto" w:fill="auto"/>
          </w:tcPr>
          <w:p w14:paraId="5BA29D3E" w14:textId="28C190E2" w:rsidR="00C856B9" w:rsidRPr="00953DA2" w:rsidRDefault="00C856B9" w:rsidP="00C856B9">
            <w:pPr>
              <w:pStyle w:val="Texto"/>
              <w:spacing w:after="0" w:line="240" w:lineRule="auto"/>
              <w:ind w:firstLine="0"/>
              <w:rPr>
                <w:rFonts w:ascii="Verdana" w:hAnsi="Verdana"/>
                <w:sz w:val="16"/>
                <w:szCs w:val="16"/>
              </w:rPr>
            </w:pPr>
            <w:bookmarkStart w:id="19" w:name="Artículo_23"/>
            <w:r w:rsidRPr="00953DA2">
              <w:rPr>
                <w:rFonts w:ascii="Verdana" w:hAnsi="Verdana"/>
                <w:b/>
                <w:sz w:val="16"/>
                <w:szCs w:val="16"/>
              </w:rPr>
              <w:t>Artículo 23</w:t>
            </w:r>
            <w:bookmarkEnd w:id="19"/>
            <w:r w:rsidRPr="00953DA2">
              <w:rPr>
                <w:rFonts w:ascii="Verdana" w:hAnsi="Verdana"/>
                <w:b/>
                <w:sz w:val="16"/>
                <w:szCs w:val="16"/>
              </w:rPr>
              <w:t>.-</w:t>
            </w:r>
            <w:r w:rsidRPr="00953DA2">
              <w:rPr>
                <w:rFonts w:ascii="Verdana" w:hAnsi="Verdana"/>
                <w:sz w:val="16"/>
                <w:szCs w:val="16"/>
              </w:rPr>
              <w:t xml:space="preserve"> Todo agente naviero deberá ser autorizado por la Secretaría para actuar como tal, para lo cual acreditará los requisitos siguientes:</w:t>
            </w:r>
          </w:p>
        </w:tc>
        <w:tc>
          <w:tcPr>
            <w:tcW w:w="4681" w:type="dxa"/>
            <w:shd w:val="clear" w:color="auto" w:fill="auto"/>
          </w:tcPr>
          <w:p w14:paraId="08774831" w14:textId="77777777" w:rsidR="00C856B9" w:rsidRPr="00953DA2" w:rsidRDefault="00C856B9" w:rsidP="00C856B9">
            <w:pPr>
              <w:jc w:val="both"/>
              <w:rPr>
                <w:lang w:val="en-US"/>
              </w:rPr>
            </w:pPr>
            <w:r w:rsidRPr="00953DA2">
              <w:rPr>
                <w:rFonts w:ascii="Verdana" w:hAnsi="Verdana"/>
                <w:b/>
                <w:bCs/>
                <w:sz w:val="16"/>
                <w:szCs w:val="16"/>
                <w:lang w:val="en-US"/>
              </w:rPr>
              <w:t>Article 23.-</w:t>
            </w:r>
            <w:r w:rsidRPr="00953DA2">
              <w:rPr>
                <w:lang w:val="en-US"/>
              </w:rPr>
              <w:t xml:space="preserve"> </w:t>
            </w:r>
            <w:r w:rsidRPr="00953DA2">
              <w:rPr>
                <w:rFonts w:ascii="Verdana" w:hAnsi="Verdana"/>
                <w:sz w:val="16"/>
                <w:szCs w:val="16"/>
                <w:lang w:val="en-US"/>
              </w:rPr>
              <w:t>Every shipping agent must be authorized by the Secretary to act as such, for which that person will accredit the following requirements:</w:t>
            </w:r>
            <w:r w:rsidRPr="00953DA2">
              <w:rPr>
                <w:lang w:val="en-US"/>
              </w:rPr>
              <w:t xml:space="preserve"> </w:t>
            </w:r>
          </w:p>
        </w:tc>
      </w:tr>
      <w:tr w:rsidR="00C856B9" w:rsidRPr="00953DA2" w14:paraId="53EDF0B9" w14:textId="77777777" w:rsidTr="003866E4">
        <w:tc>
          <w:tcPr>
            <w:tcW w:w="4679" w:type="dxa"/>
            <w:shd w:val="clear" w:color="auto" w:fill="auto"/>
          </w:tcPr>
          <w:p w14:paraId="57BFE8C0" w14:textId="77777777" w:rsidR="00C856B9" w:rsidRPr="00953DA2" w:rsidRDefault="00C856B9" w:rsidP="00C856B9">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7850EF01" w14:textId="77777777" w:rsidR="00C856B9" w:rsidRPr="00953DA2" w:rsidRDefault="00C856B9" w:rsidP="00C856B9">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C856B9" w:rsidRPr="00953DA2" w14:paraId="4C68D565" w14:textId="77777777" w:rsidTr="003866E4">
        <w:tc>
          <w:tcPr>
            <w:tcW w:w="4679" w:type="dxa"/>
            <w:shd w:val="clear" w:color="auto" w:fill="auto"/>
          </w:tcPr>
          <w:p w14:paraId="6A38D0AE" w14:textId="77777777" w:rsidR="00C856B9" w:rsidRPr="00953DA2" w:rsidRDefault="00C856B9" w:rsidP="00C856B9">
            <w:pPr>
              <w:pStyle w:val="Texto"/>
              <w:spacing w:after="0" w:line="240" w:lineRule="auto"/>
              <w:ind w:firstLine="0"/>
              <w:rPr>
                <w:rFonts w:ascii="Verdana" w:hAnsi="Verdana"/>
                <w:sz w:val="16"/>
                <w:szCs w:val="16"/>
              </w:rPr>
            </w:pPr>
          </w:p>
        </w:tc>
        <w:tc>
          <w:tcPr>
            <w:tcW w:w="4681" w:type="dxa"/>
            <w:shd w:val="clear" w:color="auto" w:fill="auto"/>
          </w:tcPr>
          <w:p w14:paraId="20AA9D7F"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7A00E828" w14:textId="77777777" w:rsidTr="003866E4">
        <w:tc>
          <w:tcPr>
            <w:tcW w:w="4679" w:type="dxa"/>
            <w:shd w:val="clear" w:color="auto" w:fill="auto"/>
          </w:tcPr>
          <w:p w14:paraId="6CCF6FBC"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Ser persona física de nacionalidad mexicana o persona moral constituida conforme a la legislación mexicana;</w:t>
            </w:r>
          </w:p>
        </w:tc>
        <w:tc>
          <w:tcPr>
            <w:tcW w:w="4681" w:type="dxa"/>
            <w:shd w:val="clear" w:color="auto" w:fill="auto"/>
          </w:tcPr>
          <w:p w14:paraId="6CFE7CA6" w14:textId="77777777" w:rsidR="00C856B9" w:rsidRPr="00953DA2" w:rsidRDefault="00C856B9" w:rsidP="00C856B9">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Be an individual of Mexican nationality or a legal entity constituted in accordance with Mexican legislation;</w:t>
            </w:r>
            <w:r w:rsidRPr="00953DA2">
              <w:rPr>
                <w:lang w:val="en-US"/>
              </w:rPr>
              <w:t xml:space="preserve"> </w:t>
            </w:r>
          </w:p>
        </w:tc>
      </w:tr>
      <w:tr w:rsidR="00C856B9" w:rsidRPr="008D4169" w14:paraId="271C8824" w14:textId="77777777" w:rsidTr="003866E4">
        <w:tc>
          <w:tcPr>
            <w:tcW w:w="4679" w:type="dxa"/>
            <w:shd w:val="clear" w:color="auto" w:fill="auto"/>
          </w:tcPr>
          <w:p w14:paraId="0FD7507A" w14:textId="77777777" w:rsidR="00C856B9" w:rsidRPr="00953DA2" w:rsidRDefault="00C856B9" w:rsidP="00C856B9">
            <w:pPr>
              <w:pStyle w:val="Texto"/>
              <w:spacing w:after="0" w:line="240" w:lineRule="auto"/>
              <w:ind w:firstLine="0"/>
              <w:rPr>
                <w:rFonts w:ascii="Verdana" w:hAnsi="Verdana"/>
                <w:b/>
                <w:bCs/>
                <w:sz w:val="16"/>
                <w:szCs w:val="16"/>
                <w:lang w:val="en-US"/>
              </w:rPr>
            </w:pPr>
          </w:p>
        </w:tc>
        <w:tc>
          <w:tcPr>
            <w:tcW w:w="4681" w:type="dxa"/>
            <w:shd w:val="clear" w:color="auto" w:fill="auto"/>
          </w:tcPr>
          <w:p w14:paraId="52371B3B" w14:textId="77777777" w:rsidR="00C856B9" w:rsidRPr="00953DA2" w:rsidRDefault="00C856B9" w:rsidP="00C856B9">
            <w:pPr>
              <w:jc w:val="both"/>
              <w:rPr>
                <w:lang w:val="en-US"/>
              </w:rPr>
            </w:pPr>
            <w:r w:rsidRPr="00953DA2">
              <w:rPr>
                <w:rFonts w:ascii="Verdana" w:hAnsi="Verdana"/>
                <w:b/>
                <w:bCs/>
                <w:sz w:val="16"/>
                <w:szCs w:val="16"/>
                <w:lang w:val="en-US"/>
              </w:rPr>
              <w:t> </w:t>
            </w:r>
          </w:p>
        </w:tc>
      </w:tr>
      <w:tr w:rsidR="00C856B9" w:rsidRPr="008D4169" w14:paraId="39F15242" w14:textId="77777777" w:rsidTr="003866E4">
        <w:tc>
          <w:tcPr>
            <w:tcW w:w="4679" w:type="dxa"/>
            <w:shd w:val="clear" w:color="auto" w:fill="auto"/>
          </w:tcPr>
          <w:p w14:paraId="0C9FA187"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Tener su domicilio social en territorio nacional;</w:t>
            </w:r>
          </w:p>
        </w:tc>
        <w:tc>
          <w:tcPr>
            <w:tcW w:w="4681" w:type="dxa"/>
            <w:shd w:val="clear" w:color="auto" w:fill="auto"/>
          </w:tcPr>
          <w:p w14:paraId="6304605A" w14:textId="77777777" w:rsidR="00C856B9" w:rsidRPr="00953DA2" w:rsidRDefault="00C856B9" w:rsidP="00C856B9">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Have their registered office in national territory;</w:t>
            </w:r>
            <w:r w:rsidRPr="00953DA2">
              <w:rPr>
                <w:lang w:val="en-US"/>
              </w:rPr>
              <w:t xml:space="preserve"> </w:t>
            </w:r>
          </w:p>
        </w:tc>
      </w:tr>
      <w:tr w:rsidR="00C856B9" w:rsidRPr="008D4169" w14:paraId="0DB53F61" w14:textId="77777777" w:rsidTr="003866E4">
        <w:tc>
          <w:tcPr>
            <w:tcW w:w="4679" w:type="dxa"/>
            <w:shd w:val="clear" w:color="auto" w:fill="auto"/>
          </w:tcPr>
          <w:p w14:paraId="79ED8796"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8778EFD"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3927B50D" w14:textId="77777777" w:rsidTr="003866E4">
        <w:tc>
          <w:tcPr>
            <w:tcW w:w="4679" w:type="dxa"/>
            <w:shd w:val="clear" w:color="auto" w:fill="auto"/>
          </w:tcPr>
          <w:p w14:paraId="7D4D19F1"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Comprobar, mediante contrato de mandato o comisión, la representación y funciones encargadas por el naviero u operador; y</w:t>
            </w:r>
          </w:p>
        </w:tc>
        <w:tc>
          <w:tcPr>
            <w:tcW w:w="4681" w:type="dxa"/>
            <w:shd w:val="clear" w:color="auto" w:fill="auto"/>
          </w:tcPr>
          <w:p w14:paraId="11E92B1D" w14:textId="77777777" w:rsidR="00C856B9" w:rsidRPr="00953DA2" w:rsidRDefault="00C856B9" w:rsidP="00C856B9">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Verify, through mandate or commission contract, the representation and functions ordered by the shipping company or operator;</w:t>
            </w:r>
            <w:r w:rsidRPr="00953DA2">
              <w:rPr>
                <w:lang w:val="en-US"/>
              </w:rPr>
              <w:t xml:space="preserve"> </w:t>
            </w:r>
            <w:r w:rsidRPr="00953DA2">
              <w:rPr>
                <w:rFonts w:ascii="Verdana" w:hAnsi="Verdana"/>
                <w:sz w:val="16"/>
                <w:szCs w:val="16"/>
                <w:lang w:val="en-US"/>
              </w:rPr>
              <w:t>and</w:t>
            </w:r>
            <w:r w:rsidRPr="00953DA2">
              <w:rPr>
                <w:lang w:val="en-US"/>
              </w:rPr>
              <w:t xml:space="preserve"> </w:t>
            </w:r>
          </w:p>
        </w:tc>
      </w:tr>
      <w:tr w:rsidR="00C856B9" w:rsidRPr="008D4169" w14:paraId="42F8E5D4" w14:textId="77777777" w:rsidTr="003866E4">
        <w:tc>
          <w:tcPr>
            <w:tcW w:w="4679" w:type="dxa"/>
            <w:shd w:val="clear" w:color="auto" w:fill="auto"/>
          </w:tcPr>
          <w:p w14:paraId="4359926F"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E537694"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510C03D" w14:textId="77777777" w:rsidTr="003866E4">
        <w:tc>
          <w:tcPr>
            <w:tcW w:w="4679" w:type="dxa"/>
            <w:shd w:val="clear" w:color="auto" w:fill="auto"/>
          </w:tcPr>
          <w:p w14:paraId="6195DC97"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Estar inscrito en el Registro Público Marítimo Nacional.</w:t>
            </w:r>
          </w:p>
        </w:tc>
        <w:tc>
          <w:tcPr>
            <w:tcW w:w="4681" w:type="dxa"/>
            <w:shd w:val="clear" w:color="auto" w:fill="auto"/>
          </w:tcPr>
          <w:p w14:paraId="4D3C803F" w14:textId="77777777" w:rsidR="00C856B9" w:rsidRPr="00953DA2" w:rsidRDefault="00C856B9" w:rsidP="00C856B9">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Be registered in the National Maritime Public Registry.</w:t>
            </w:r>
            <w:r w:rsidRPr="00953DA2">
              <w:rPr>
                <w:lang w:val="en-US"/>
              </w:rPr>
              <w:t xml:space="preserve"> </w:t>
            </w:r>
          </w:p>
        </w:tc>
      </w:tr>
      <w:tr w:rsidR="00C856B9" w:rsidRPr="008D4169" w14:paraId="2F74A4D9" w14:textId="77777777" w:rsidTr="003866E4">
        <w:tc>
          <w:tcPr>
            <w:tcW w:w="4679" w:type="dxa"/>
            <w:shd w:val="clear" w:color="auto" w:fill="auto"/>
          </w:tcPr>
          <w:p w14:paraId="0EABA55A"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9F32238"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A76DECA" w14:textId="77777777" w:rsidTr="003866E4">
        <w:tc>
          <w:tcPr>
            <w:tcW w:w="4679" w:type="dxa"/>
            <w:shd w:val="clear" w:color="auto" w:fill="auto"/>
          </w:tcPr>
          <w:p w14:paraId="28E4DEE4" w14:textId="106256F6" w:rsidR="00C856B9" w:rsidRPr="00953DA2" w:rsidRDefault="00C856B9" w:rsidP="00C856B9">
            <w:pPr>
              <w:pStyle w:val="Texto"/>
              <w:spacing w:after="0" w:line="240" w:lineRule="auto"/>
              <w:ind w:firstLine="0"/>
              <w:rPr>
                <w:rFonts w:ascii="Verdana" w:hAnsi="Verdana"/>
                <w:sz w:val="16"/>
                <w:szCs w:val="16"/>
              </w:rPr>
            </w:pPr>
            <w:bookmarkStart w:id="20" w:name="Artículo_24"/>
            <w:r w:rsidRPr="00953DA2">
              <w:rPr>
                <w:rFonts w:ascii="Verdana" w:hAnsi="Verdana"/>
                <w:b/>
                <w:bCs/>
                <w:sz w:val="16"/>
                <w:szCs w:val="16"/>
              </w:rPr>
              <w:t>Artículo 24</w:t>
            </w:r>
            <w:bookmarkEnd w:id="20"/>
            <w:r w:rsidRPr="00953DA2">
              <w:rPr>
                <w:rFonts w:ascii="Verdana" w:hAnsi="Verdana"/>
                <w:b/>
                <w:bCs/>
                <w:sz w:val="16"/>
                <w:szCs w:val="16"/>
              </w:rPr>
              <w:t xml:space="preserve">.- </w:t>
            </w:r>
            <w:r w:rsidRPr="00953DA2">
              <w:rPr>
                <w:rFonts w:ascii="Verdana" w:hAnsi="Verdana"/>
                <w:sz w:val="16"/>
                <w:szCs w:val="16"/>
              </w:rPr>
              <w:t>El agente naviero consignatario de buques actuará como representante del naviero ante las autoridades federales en el puerto y podrá desempeñar las siguientes funciones:</w:t>
            </w:r>
          </w:p>
        </w:tc>
        <w:tc>
          <w:tcPr>
            <w:tcW w:w="4681" w:type="dxa"/>
            <w:shd w:val="clear" w:color="auto" w:fill="auto"/>
          </w:tcPr>
          <w:p w14:paraId="6F47A44C" w14:textId="77777777" w:rsidR="00C856B9" w:rsidRPr="00953DA2" w:rsidRDefault="00C856B9" w:rsidP="00C856B9">
            <w:pPr>
              <w:jc w:val="both"/>
              <w:rPr>
                <w:lang w:val="en-US"/>
              </w:rPr>
            </w:pPr>
            <w:r w:rsidRPr="00953DA2">
              <w:rPr>
                <w:rFonts w:ascii="Verdana" w:hAnsi="Verdana"/>
                <w:b/>
                <w:bCs/>
                <w:sz w:val="16"/>
                <w:szCs w:val="16"/>
                <w:lang w:val="en-US"/>
              </w:rPr>
              <w:t>Article 24.-</w:t>
            </w:r>
            <w:r w:rsidRPr="00953DA2">
              <w:rPr>
                <w:lang w:val="en-US"/>
              </w:rPr>
              <w:t xml:space="preserve"> </w:t>
            </w:r>
            <w:r w:rsidRPr="00953DA2">
              <w:rPr>
                <w:rFonts w:ascii="Verdana" w:hAnsi="Verdana"/>
                <w:sz w:val="16"/>
                <w:szCs w:val="16"/>
                <w:lang w:val="en-US"/>
              </w:rPr>
              <w:t>The shipping agent consignee of ships will act as representative of the shipping company before the federal authorities in the port and may perform the following functions:</w:t>
            </w:r>
            <w:r w:rsidRPr="00953DA2">
              <w:rPr>
                <w:lang w:val="en-US"/>
              </w:rPr>
              <w:t xml:space="preserve"> </w:t>
            </w:r>
          </w:p>
        </w:tc>
      </w:tr>
      <w:tr w:rsidR="00C856B9" w:rsidRPr="008D4169" w14:paraId="3D4058D4" w14:textId="77777777" w:rsidTr="003866E4">
        <w:tc>
          <w:tcPr>
            <w:tcW w:w="4679" w:type="dxa"/>
            <w:shd w:val="clear" w:color="auto" w:fill="auto"/>
          </w:tcPr>
          <w:p w14:paraId="2D4DA381"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16866794"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D2DCAE1" w14:textId="77777777" w:rsidTr="003866E4">
        <w:tc>
          <w:tcPr>
            <w:tcW w:w="4679" w:type="dxa"/>
            <w:shd w:val="clear" w:color="auto" w:fill="auto"/>
          </w:tcPr>
          <w:p w14:paraId="689CA277"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Recibir y asistir, en el puerto, a la embarcación que le fuere consignada;</w:t>
            </w:r>
          </w:p>
        </w:tc>
        <w:tc>
          <w:tcPr>
            <w:tcW w:w="4681" w:type="dxa"/>
            <w:shd w:val="clear" w:color="auto" w:fill="auto"/>
          </w:tcPr>
          <w:p w14:paraId="5C11AD2F" w14:textId="77777777" w:rsidR="00C856B9" w:rsidRPr="00953DA2" w:rsidRDefault="00C856B9" w:rsidP="00C856B9">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Receive and assist, in the port, the vessel that is consigned;</w:t>
            </w:r>
            <w:r w:rsidRPr="00953DA2">
              <w:rPr>
                <w:lang w:val="en-US"/>
              </w:rPr>
              <w:t xml:space="preserve"> </w:t>
            </w:r>
          </w:p>
        </w:tc>
      </w:tr>
      <w:tr w:rsidR="00C856B9" w:rsidRPr="008D4169" w14:paraId="2EE0F440" w14:textId="77777777" w:rsidTr="003866E4">
        <w:tc>
          <w:tcPr>
            <w:tcW w:w="4679" w:type="dxa"/>
            <w:shd w:val="clear" w:color="auto" w:fill="auto"/>
          </w:tcPr>
          <w:p w14:paraId="50CCD54E"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D1FFAAF"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0F308ED2" w14:textId="77777777" w:rsidTr="003866E4">
        <w:tc>
          <w:tcPr>
            <w:tcW w:w="4679" w:type="dxa"/>
            <w:shd w:val="clear" w:color="auto" w:fill="auto"/>
          </w:tcPr>
          <w:p w14:paraId="07070B94"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Llevar a cabo todos los actos de administración que sean necesarios para obtener el despacho de la embarcación;</w:t>
            </w:r>
          </w:p>
        </w:tc>
        <w:tc>
          <w:tcPr>
            <w:tcW w:w="4681" w:type="dxa"/>
            <w:shd w:val="clear" w:color="auto" w:fill="auto"/>
          </w:tcPr>
          <w:p w14:paraId="3453D574" w14:textId="77777777" w:rsidR="00C856B9" w:rsidRPr="00953DA2" w:rsidRDefault="00C856B9" w:rsidP="00C856B9">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Carry out all the administrative acts that are necessary to obtain the dispatch of the vessel;</w:t>
            </w:r>
            <w:r w:rsidRPr="00953DA2">
              <w:rPr>
                <w:lang w:val="en-US"/>
              </w:rPr>
              <w:t xml:space="preserve"> </w:t>
            </w:r>
          </w:p>
        </w:tc>
      </w:tr>
      <w:tr w:rsidR="00C856B9" w:rsidRPr="008D4169" w14:paraId="544E2E2E" w14:textId="77777777" w:rsidTr="003866E4">
        <w:tc>
          <w:tcPr>
            <w:tcW w:w="4679" w:type="dxa"/>
            <w:shd w:val="clear" w:color="auto" w:fill="auto"/>
          </w:tcPr>
          <w:p w14:paraId="54E3D34C"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32DEF9D"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B336F90" w14:textId="77777777" w:rsidTr="003866E4">
        <w:tc>
          <w:tcPr>
            <w:tcW w:w="4679" w:type="dxa"/>
            <w:shd w:val="clear" w:color="auto" w:fill="auto"/>
          </w:tcPr>
          <w:p w14:paraId="564E73E0"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Realizar las gestiones necesarias para dar cumplimiento a las disposiciones, resoluciones o instrucciones que emanen de cualquier autoridad federal, en el ejercicio de sus funciones;</w:t>
            </w:r>
          </w:p>
        </w:tc>
        <w:tc>
          <w:tcPr>
            <w:tcW w:w="4681" w:type="dxa"/>
            <w:shd w:val="clear" w:color="auto" w:fill="auto"/>
          </w:tcPr>
          <w:p w14:paraId="1AC03810" w14:textId="77777777" w:rsidR="00C856B9" w:rsidRPr="00953DA2" w:rsidRDefault="00C856B9" w:rsidP="00C856B9">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Carry out the necessary steps to comply with the provisions, resolutions or instructions emanating from any federal authority, in the exercise of their functions;</w:t>
            </w:r>
            <w:r w:rsidRPr="00953DA2">
              <w:rPr>
                <w:lang w:val="en-US"/>
              </w:rPr>
              <w:t xml:space="preserve"> </w:t>
            </w:r>
          </w:p>
        </w:tc>
      </w:tr>
      <w:tr w:rsidR="00C856B9" w:rsidRPr="008D4169" w14:paraId="5AD30D61" w14:textId="77777777" w:rsidTr="003866E4">
        <w:tc>
          <w:tcPr>
            <w:tcW w:w="4679" w:type="dxa"/>
            <w:shd w:val="clear" w:color="auto" w:fill="auto"/>
          </w:tcPr>
          <w:p w14:paraId="5F4BD887"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7BBE9E7D"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12C05ED0" w14:textId="77777777" w:rsidTr="003866E4">
        <w:tc>
          <w:tcPr>
            <w:tcW w:w="4679" w:type="dxa"/>
            <w:shd w:val="clear" w:color="auto" w:fill="auto"/>
          </w:tcPr>
          <w:p w14:paraId="6DB538B3"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Preparar el alistamiento y expedición de la embarcación, practicando las diligencias pertinentes para proveerla y armarla adecuadamente;</w:t>
            </w:r>
          </w:p>
        </w:tc>
        <w:tc>
          <w:tcPr>
            <w:tcW w:w="4681" w:type="dxa"/>
            <w:shd w:val="clear" w:color="auto" w:fill="auto"/>
          </w:tcPr>
          <w:p w14:paraId="5C4D0B89" w14:textId="77777777" w:rsidR="00C856B9" w:rsidRPr="00953DA2" w:rsidRDefault="00C856B9" w:rsidP="00C856B9">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Prepare the enlistment and expedition of the vessel, practicing the pertinent procedures to provide and assemble it adequately;</w:t>
            </w:r>
            <w:r w:rsidRPr="00953DA2">
              <w:rPr>
                <w:lang w:val="en-US"/>
              </w:rPr>
              <w:t xml:space="preserve"> </w:t>
            </w:r>
          </w:p>
        </w:tc>
      </w:tr>
      <w:tr w:rsidR="00C856B9" w:rsidRPr="008D4169" w14:paraId="20D579DC" w14:textId="77777777" w:rsidTr="003866E4">
        <w:tc>
          <w:tcPr>
            <w:tcW w:w="4679" w:type="dxa"/>
            <w:shd w:val="clear" w:color="auto" w:fill="auto"/>
          </w:tcPr>
          <w:p w14:paraId="79021572"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FFDA5FB"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98183FA" w14:textId="77777777" w:rsidTr="003866E4">
        <w:tc>
          <w:tcPr>
            <w:tcW w:w="4679" w:type="dxa"/>
            <w:shd w:val="clear" w:color="auto" w:fill="auto"/>
          </w:tcPr>
          <w:p w14:paraId="38B0A113"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Expedir, revalidar y firmar, como representante del capitán o de quienes estén operando comercialmente la embarcación, los conocimientos de embarque y demás documentación necesaria, así como entregar las mercancías a sus destinatarios o depositarios;</w:t>
            </w:r>
          </w:p>
        </w:tc>
        <w:tc>
          <w:tcPr>
            <w:tcW w:w="4681" w:type="dxa"/>
            <w:shd w:val="clear" w:color="auto" w:fill="auto"/>
          </w:tcPr>
          <w:p w14:paraId="6B20198F" w14:textId="77777777" w:rsidR="00C856B9" w:rsidRPr="00953DA2" w:rsidRDefault="00C856B9" w:rsidP="00C856B9">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Issue, revalidate and sign, as representative of the captain or those who are operating the vessel commercially, the bills of lading and other necessary documentation, as well as delivering the goods to their recipients or depositaries;</w:t>
            </w:r>
            <w:r w:rsidRPr="00953DA2">
              <w:rPr>
                <w:lang w:val="en-US"/>
              </w:rPr>
              <w:t xml:space="preserve"> </w:t>
            </w:r>
          </w:p>
        </w:tc>
      </w:tr>
      <w:tr w:rsidR="00C856B9" w:rsidRPr="008D4169" w14:paraId="6224895F" w14:textId="77777777" w:rsidTr="003866E4">
        <w:tc>
          <w:tcPr>
            <w:tcW w:w="4679" w:type="dxa"/>
            <w:shd w:val="clear" w:color="auto" w:fill="auto"/>
          </w:tcPr>
          <w:p w14:paraId="08B0DF92"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047D9E0A"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5FC4E91" w14:textId="77777777" w:rsidTr="003866E4">
        <w:tc>
          <w:tcPr>
            <w:tcW w:w="4679" w:type="dxa"/>
            <w:shd w:val="clear" w:color="auto" w:fill="auto"/>
          </w:tcPr>
          <w:p w14:paraId="2EB6F401"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VI.- </w:t>
            </w:r>
            <w:r w:rsidRPr="00953DA2">
              <w:rPr>
                <w:rFonts w:ascii="Verdana" w:hAnsi="Verdana"/>
                <w:sz w:val="16"/>
                <w:szCs w:val="16"/>
              </w:rPr>
              <w:t>Asistir al capitán de la embarcación, así como contratar y supervisar los servicios necesarios para la atención y operación de la embarcación en puerto; y</w:t>
            </w:r>
          </w:p>
        </w:tc>
        <w:tc>
          <w:tcPr>
            <w:tcW w:w="4681" w:type="dxa"/>
            <w:shd w:val="clear" w:color="auto" w:fill="auto"/>
          </w:tcPr>
          <w:p w14:paraId="3BBB92D2" w14:textId="77777777" w:rsidR="00C856B9" w:rsidRPr="00953DA2" w:rsidRDefault="00C856B9" w:rsidP="00C856B9">
            <w:pPr>
              <w:jc w:val="both"/>
              <w:rPr>
                <w:lang w:val="en-US"/>
              </w:rPr>
            </w:pPr>
            <w:r w:rsidRPr="00953DA2">
              <w:rPr>
                <w:rFonts w:ascii="Verdana" w:hAnsi="Verdana"/>
                <w:b/>
                <w:bCs/>
                <w:sz w:val="16"/>
                <w:szCs w:val="16"/>
                <w:lang w:val="en-US"/>
              </w:rPr>
              <w:t>VI.-</w:t>
            </w:r>
            <w:r w:rsidRPr="00953DA2">
              <w:rPr>
                <w:lang w:val="en-US"/>
              </w:rPr>
              <w:t xml:space="preserve"> </w:t>
            </w:r>
            <w:r w:rsidRPr="00953DA2">
              <w:rPr>
                <w:rFonts w:ascii="Verdana" w:hAnsi="Verdana"/>
                <w:sz w:val="16"/>
                <w:szCs w:val="16"/>
                <w:lang w:val="en-US"/>
              </w:rPr>
              <w:t>Assist the captain of the vessel, as well as contract and supervise the necessary services for the attention and operation of the vessel in port;</w:t>
            </w:r>
            <w:r w:rsidRPr="00953DA2">
              <w:rPr>
                <w:lang w:val="en-US"/>
              </w:rPr>
              <w:t xml:space="preserve"> </w:t>
            </w:r>
            <w:r w:rsidRPr="00953DA2">
              <w:rPr>
                <w:rFonts w:ascii="Verdana" w:hAnsi="Verdana"/>
                <w:sz w:val="16"/>
                <w:szCs w:val="16"/>
                <w:lang w:val="en-US"/>
              </w:rPr>
              <w:t>and</w:t>
            </w:r>
            <w:r w:rsidRPr="00953DA2">
              <w:rPr>
                <w:lang w:val="en-US"/>
              </w:rPr>
              <w:t xml:space="preserve"> </w:t>
            </w:r>
          </w:p>
        </w:tc>
      </w:tr>
      <w:tr w:rsidR="00C856B9" w:rsidRPr="008D4169" w14:paraId="62531B8B" w14:textId="77777777" w:rsidTr="003866E4">
        <w:tc>
          <w:tcPr>
            <w:tcW w:w="4679" w:type="dxa"/>
            <w:shd w:val="clear" w:color="auto" w:fill="auto"/>
          </w:tcPr>
          <w:p w14:paraId="5B5EE711"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2D36192"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0FCBFB84" w14:textId="77777777" w:rsidTr="003866E4">
        <w:tc>
          <w:tcPr>
            <w:tcW w:w="4679" w:type="dxa"/>
            <w:shd w:val="clear" w:color="auto" w:fill="auto"/>
          </w:tcPr>
          <w:p w14:paraId="295486DA"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VII.- </w:t>
            </w:r>
            <w:r w:rsidRPr="00953DA2">
              <w:rPr>
                <w:rFonts w:ascii="Verdana" w:hAnsi="Verdana"/>
                <w:sz w:val="16"/>
                <w:szCs w:val="16"/>
              </w:rPr>
              <w:t>En general, realizar todos los actos o gestiones concernientes para su navegación, transporte y comercio marítimo, relacionados con la embarcación.</w:t>
            </w:r>
          </w:p>
        </w:tc>
        <w:tc>
          <w:tcPr>
            <w:tcW w:w="4681" w:type="dxa"/>
            <w:shd w:val="clear" w:color="auto" w:fill="auto"/>
          </w:tcPr>
          <w:p w14:paraId="2AC62D7E" w14:textId="77777777" w:rsidR="00C856B9" w:rsidRPr="00953DA2" w:rsidRDefault="00C856B9" w:rsidP="00C856B9">
            <w:pPr>
              <w:jc w:val="both"/>
              <w:rPr>
                <w:lang w:val="en-US"/>
              </w:rPr>
            </w:pPr>
            <w:r w:rsidRPr="00953DA2">
              <w:rPr>
                <w:rFonts w:ascii="Verdana" w:hAnsi="Verdana"/>
                <w:b/>
                <w:bCs/>
                <w:sz w:val="16"/>
                <w:szCs w:val="16"/>
                <w:lang w:val="en-US"/>
              </w:rPr>
              <w:t>VII.-</w:t>
            </w:r>
            <w:r w:rsidRPr="00953DA2">
              <w:rPr>
                <w:lang w:val="en-US"/>
              </w:rPr>
              <w:t xml:space="preserve"> </w:t>
            </w:r>
            <w:r w:rsidRPr="00953DA2">
              <w:rPr>
                <w:rFonts w:ascii="Verdana" w:hAnsi="Verdana"/>
                <w:sz w:val="16"/>
                <w:szCs w:val="16"/>
                <w:lang w:val="en-US"/>
              </w:rPr>
              <w:t>In general, carry out all acts or negotiations concerning their navigation, transportation and maritime trade, related to the vessel.</w:t>
            </w:r>
            <w:r w:rsidRPr="00953DA2">
              <w:rPr>
                <w:lang w:val="en-US"/>
              </w:rPr>
              <w:t xml:space="preserve"> </w:t>
            </w:r>
          </w:p>
        </w:tc>
      </w:tr>
      <w:tr w:rsidR="00C856B9" w:rsidRPr="008D4169" w14:paraId="1DCE56BE" w14:textId="77777777" w:rsidTr="003866E4">
        <w:tc>
          <w:tcPr>
            <w:tcW w:w="4679" w:type="dxa"/>
            <w:shd w:val="clear" w:color="auto" w:fill="auto"/>
          </w:tcPr>
          <w:p w14:paraId="1F7CA809"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0C4713C6"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8EA27D6" w14:textId="77777777" w:rsidTr="003866E4">
        <w:tc>
          <w:tcPr>
            <w:tcW w:w="4679" w:type="dxa"/>
            <w:shd w:val="clear" w:color="auto" w:fill="auto"/>
          </w:tcPr>
          <w:p w14:paraId="0FE27943"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Para operar en puertos mexicanos todo naviero extranjero requerirá designar un agente naviero consignatario de buques en el puerto que opere.</w:t>
            </w:r>
          </w:p>
        </w:tc>
        <w:tc>
          <w:tcPr>
            <w:tcW w:w="4681" w:type="dxa"/>
            <w:shd w:val="clear" w:color="auto" w:fill="auto"/>
          </w:tcPr>
          <w:p w14:paraId="7E52C8B1" w14:textId="77777777" w:rsidR="00C856B9" w:rsidRPr="00953DA2" w:rsidRDefault="00C856B9" w:rsidP="00C856B9">
            <w:pPr>
              <w:jc w:val="both"/>
              <w:rPr>
                <w:lang w:val="en-US"/>
              </w:rPr>
            </w:pPr>
            <w:r w:rsidRPr="00953DA2">
              <w:rPr>
                <w:rFonts w:ascii="Verdana" w:hAnsi="Verdana"/>
                <w:sz w:val="16"/>
                <w:szCs w:val="16"/>
                <w:lang w:val="en-US"/>
              </w:rPr>
              <w:t>To operate in Mexican ports, all foreign shipping companies will require the designation of a shipping agent for shipping in the port that operates.</w:t>
            </w:r>
            <w:r w:rsidRPr="00953DA2">
              <w:rPr>
                <w:lang w:val="en-US"/>
              </w:rPr>
              <w:t xml:space="preserve"> </w:t>
            </w:r>
          </w:p>
        </w:tc>
      </w:tr>
      <w:tr w:rsidR="00C856B9" w:rsidRPr="008D4169" w14:paraId="4E6CDDDB" w14:textId="77777777" w:rsidTr="003866E4">
        <w:tc>
          <w:tcPr>
            <w:tcW w:w="4679" w:type="dxa"/>
            <w:shd w:val="clear" w:color="auto" w:fill="auto"/>
          </w:tcPr>
          <w:p w14:paraId="5A070832"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AD23CA1"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C151AE9" w14:textId="77777777" w:rsidTr="003866E4">
        <w:tc>
          <w:tcPr>
            <w:tcW w:w="4679" w:type="dxa"/>
            <w:shd w:val="clear" w:color="auto" w:fill="auto"/>
          </w:tcPr>
          <w:p w14:paraId="4187ED94" w14:textId="1F120423" w:rsidR="00C856B9" w:rsidRPr="00953DA2" w:rsidRDefault="001E3546" w:rsidP="00C856B9">
            <w:pPr>
              <w:pStyle w:val="Texto"/>
              <w:spacing w:after="0" w:line="240" w:lineRule="auto"/>
              <w:ind w:firstLine="0"/>
              <w:rPr>
                <w:rFonts w:ascii="Verdana" w:hAnsi="Verdana"/>
                <w:sz w:val="16"/>
                <w:szCs w:val="16"/>
              </w:rPr>
            </w:pPr>
            <w:r>
              <w:rPr>
                <w:rFonts w:ascii="Verdana" w:hAnsi="Verdana"/>
                <w:sz w:val="16"/>
                <w:szCs w:val="16"/>
              </w:rPr>
              <w:t>Los navieros mexicanos no están obligados a designar agentes navieros consignatarios de buques en los puertos mexicanos para atender a sus propias embarcaciones, siempre y cuando cuenten con oficinas en dicho puerto, con un representante y se haya dado aviso a la capitanía de puerto correspondiente.</w:t>
            </w:r>
          </w:p>
        </w:tc>
        <w:tc>
          <w:tcPr>
            <w:tcW w:w="4681" w:type="dxa"/>
            <w:shd w:val="clear" w:color="auto" w:fill="auto"/>
          </w:tcPr>
          <w:p w14:paraId="16B22A7F" w14:textId="2A196736" w:rsidR="00C856B9" w:rsidRPr="001E3546" w:rsidRDefault="001E3546" w:rsidP="00C856B9">
            <w:pPr>
              <w:jc w:val="both"/>
              <w:rPr>
                <w:lang w:val="en-US"/>
              </w:rPr>
            </w:pPr>
            <w:r w:rsidRPr="001E3546">
              <w:rPr>
                <w:rFonts w:ascii="Verdana" w:hAnsi="Verdana"/>
                <w:sz w:val="16"/>
                <w:szCs w:val="16"/>
                <w:lang w:val="en-US"/>
              </w:rPr>
              <w:t>Mexican shipping agents are not obligated to designate shipping agents as consignees of ships in Mexican ports to serve their own vessels, as long as they have offices in said port, with a representative and notice has been given to the corresponding port captaincy.</w:t>
            </w:r>
          </w:p>
        </w:tc>
      </w:tr>
      <w:tr w:rsidR="00C856B9" w:rsidRPr="001E3546" w14:paraId="26AE56F3" w14:textId="77777777" w:rsidTr="003866E4">
        <w:tc>
          <w:tcPr>
            <w:tcW w:w="4679" w:type="dxa"/>
            <w:shd w:val="clear" w:color="auto" w:fill="auto"/>
          </w:tcPr>
          <w:p w14:paraId="60B62F24" w14:textId="1A245203" w:rsidR="00C856B9" w:rsidRPr="00953DA2" w:rsidRDefault="00C856B9" w:rsidP="00C856B9">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r w:rsidR="001E3546">
              <w:rPr>
                <w:rFonts w:ascii="Verdana" w:eastAsia="MS Mincho" w:hAnsi="Verdana"/>
                <w:i/>
                <w:iCs/>
                <w:color w:val="0000FF"/>
                <w:sz w:val="16"/>
                <w:szCs w:val="16"/>
              </w:rPr>
              <w:t>, Párrafo reformado DOF 07-12-2020 – en vigor 07-06-2021</w:t>
            </w:r>
          </w:p>
        </w:tc>
        <w:tc>
          <w:tcPr>
            <w:tcW w:w="4681" w:type="dxa"/>
            <w:shd w:val="clear" w:color="auto" w:fill="auto"/>
          </w:tcPr>
          <w:p w14:paraId="483B5164" w14:textId="20366EC9" w:rsidR="00C856B9" w:rsidRPr="00953DA2" w:rsidRDefault="00C856B9" w:rsidP="00C856B9">
            <w:pPr>
              <w:jc w:val="right"/>
              <w:rPr>
                <w:lang w:val="en-US"/>
              </w:rPr>
            </w:pPr>
            <w:r w:rsidRPr="00953DA2">
              <w:rPr>
                <w:rFonts w:ascii="Verdana" w:hAnsi="Verdana"/>
                <w:i/>
                <w:iCs/>
                <w:color w:val="0000FF"/>
                <w:sz w:val="16"/>
                <w:szCs w:val="16"/>
                <w:lang w:val="en-US"/>
              </w:rPr>
              <w:t>Paragraph reformed DOF 19-12-2016</w:t>
            </w:r>
            <w:r w:rsidR="001E3546">
              <w:rPr>
                <w:rFonts w:ascii="Verdana" w:hAnsi="Verdana"/>
                <w:i/>
                <w:iCs/>
                <w:color w:val="0000FF"/>
                <w:sz w:val="16"/>
                <w:szCs w:val="16"/>
                <w:lang w:val="en-US"/>
              </w:rPr>
              <w:t>, Paragraph reformed DOF 07-12-2020 effective date 07-06-2021</w:t>
            </w:r>
            <w:r w:rsidRPr="00953DA2">
              <w:rPr>
                <w:lang w:val="en-US"/>
              </w:rPr>
              <w:t xml:space="preserve"> </w:t>
            </w:r>
          </w:p>
        </w:tc>
      </w:tr>
      <w:tr w:rsidR="00C856B9" w:rsidRPr="001E3546" w14:paraId="0331D8F9" w14:textId="77777777" w:rsidTr="003866E4">
        <w:tc>
          <w:tcPr>
            <w:tcW w:w="4679" w:type="dxa"/>
            <w:shd w:val="clear" w:color="auto" w:fill="auto"/>
          </w:tcPr>
          <w:p w14:paraId="094A7828" w14:textId="77777777" w:rsidR="00C856B9" w:rsidRPr="001E3546"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08F03BC6"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953DA2" w14:paraId="2027C73A" w14:textId="77777777" w:rsidTr="003866E4">
        <w:tc>
          <w:tcPr>
            <w:tcW w:w="4679" w:type="dxa"/>
            <w:shd w:val="clear" w:color="auto" w:fill="auto"/>
          </w:tcPr>
          <w:p w14:paraId="2A5D8B38" w14:textId="77777777" w:rsidR="00C856B9" w:rsidRPr="00953DA2" w:rsidRDefault="00C856B9" w:rsidP="00C856B9">
            <w:pPr>
              <w:pStyle w:val="Texto"/>
              <w:spacing w:after="0" w:line="240" w:lineRule="auto"/>
              <w:ind w:firstLine="0"/>
              <w:jc w:val="center"/>
              <w:rPr>
                <w:rFonts w:ascii="Verdana" w:hAnsi="Verdana"/>
                <w:b/>
                <w:sz w:val="16"/>
                <w:szCs w:val="16"/>
              </w:rPr>
            </w:pPr>
            <w:r w:rsidRPr="00953DA2">
              <w:rPr>
                <w:rFonts w:ascii="Verdana" w:hAnsi="Verdana"/>
                <w:b/>
                <w:sz w:val="16"/>
                <w:szCs w:val="16"/>
              </w:rPr>
              <w:t>CAPÍTULO V</w:t>
            </w:r>
          </w:p>
        </w:tc>
        <w:tc>
          <w:tcPr>
            <w:tcW w:w="4681" w:type="dxa"/>
            <w:shd w:val="clear" w:color="auto" w:fill="auto"/>
          </w:tcPr>
          <w:p w14:paraId="61B2B71D" w14:textId="77777777" w:rsidR="00C856B9" w:rsidRPr="00953DA2" w:rsidRDefault="00C856B9" w:rsidP="00C856B9">
            <w:pPr>
              <w:jc w:val="center"/>
              <w:rPr>
                <w:lang w:val="en-US"/>
              </w:rPr>
            </w:pPr>
            <w:r w:rsidRPr="00953DA2">
              <w:rPr>
                <w:rFonts w:ascii="Verdana" w:hAnsi="Verdana"/>
                <w:b/>
                <w:bCs/>
                <w:sz w:val="16"/>
                <w:szCs w:val="16"/>
                <w:lang w:val="en-US"/>
              </w:rPr>
              <w:t>CHAPTER V</w:t>
            </w:r>
            <w:r w:rsidRPr="00953DA2">
              <w:rPr>
                <w:lang w:val="en-US"/>
              </w:rPr>
              <w:t xml:space="preserve"> </w:t>
            </w:r>
          </w:p>
        </w:tc>
      </w:tr>
      <w:tr w:rsidR="00C856B9" w:rsidRPr="00953DA2" w14:paraId="4E5EB46E" w14:textId="77777777" w:rsidTr="003866E4">
        <w:tc>
          <w:tcPr>
            <w:tcW w:w="4679" w:type="dxa"/>
            <w:shd w:val="clear" w:color="auto" w:fill="auto"/>
          </w:tcPr>
          <w:p w14:paraId="3112C0EE" w14:textId="77777777" w:rsidR="00C856B9" w:rsidRPr="00953DA2" w:rsidRDefault="00C856B9" w:rsidP="00C856B9">
            <w:pPr>
              <w:pStyle w:val="Texto"/>
              <w:spacing w:after="0" w:line="240" w:lineRule="auto"/>
              <w:ind w:firstLine="0"/>
              <w:jc w:val="center"/>
              <w:rPr>
                <w:rFonts w:ascii="Verdana" w:hAnsi="Verdana"/>
                <w:b/>
                <w:sz w:val="16"/>
                <w:szCs w:val="16"/>
              </w:rPr>
            </w:pPr>
            <w:r w:rsidRPr="00953DA2">
              <w:rPr>
                <w:rFonts w:ascii="Verdana" w:hAnsi="Verdana"/>
                <w:b/>
                <w:sz w:val="16"/>
                <w:szCs w:val="16"/>
              </w:rPr>
              <w:t>TRIPULACIÓN</w:t>
            </w:r>
          </w:p>
        </w:tc>
        <w:tc>
          <w:tcPr>
            <w:tcW w:w="4681" w:type="dxa"/>
            <w:shd w:val="clear" w:color="auto" w:fill="auto"/>
          </w:tcPr>
          <w:p w14:paraId="37804187" w14:textId="77777777" w:rsidR="00C856B9" w:rsidRPr="00953DA2" w:rsidRDefault="00C856B9" w:rsidP="00C856B9">
            <w:pPr>
              <w:jc w:val="center"/>
              <w:rPr>
                <w:lang w:val="en-US"/>
              </w:rPr>
            </w:pPr>
            <w:r w:rsidRPr="00953DA2">
              <w:rPr>
                <w:rFonts w:ascii="Verdana" w:hAnsi="Verdana"/>
                <w:b/>
                <w:bCs/>
                <w:sz w:val="16"/>
                <w:szCs w:val="16"/>
                <w:lang w:val="en-US"/>
              </w:rPr>
              <w:t>CREW</w:t>
            </w:r>
            <w:r w:rsidRPr="00953DA2">
              <w:rPr>
                <w:lang w:val="en-US"/>
              </w:rPr>
              <w:t xml:space="preserve"> </w:t>
            </w:r>
          </w:p>
        </w:tc>
      </w:tr>
      <w:tr w:rsidR="00C856B9" w:rsidRPr="00953DA2" w14:paraId="7E67EBE8" w14:textId="77777777" w:rsidTr="003866E4">
        <w:tc>
          <w:tcPr>
            <w:tcW w:w="4679" w:type="dxa"/>
            <w:shd w:val="clear" w:color="auto" w:fill="auto"/>
          </w:tcPr>
          <w:p w14:paraId="223CB861" w14:textId="77777777" w:rsidR="00C856B9" w:rsidRPr="00953DA2" w:rsidRDefault="00C856B9" w:rsidP="00C856B9">
            <w:pPr>
              <w:pStyle w:val="Texto"/>
              <w:spacing w:after="0" w:line="240" w:lineRule="auto"/>
              <w:ind w:firstLine="0"/>
              <w:jc w:val="center"/>
              <w:rPr>
                <w:rFonts w:ascii="Verdana" w:hAnsi="Verdana"/>
                <w:b/>
                <w:sz w:val="16"/>
                <w:szCs w:val="16"/>
              </w:rPr>
            </w:pPr>
          </w:p>
        </w:tc>
        <w:tc>
          <w:tcPr>
            <w:tcW w:w="4681" w:type="dxa"/>
            <w:shd w:val="clear" w:color="auto" w:fill="auto"/>
          </w:tcPr>
          <w:p w14:paraId="0E7A219B" w14:textId="77777777" w:rsidR="00C856B9" w:rsidRPr="00953DA2" w:rsidRDefault="00C856B9" w:rsidP="00C856B9">
            <w:pPr>
              <w:jc w:val="center"/>
              <w:rPr>
                <w:lang w:val="en-US"/>
              </w:rPr>
            </w:pPr>
            <w:r w:rsidRPr="00953DA2">
              <w:rPr>
                <w:rFonts w:ascii="Verdana" w:hAnsi="Verdana"/>
                <w:b/>
                <w:bCs/>
                <w:sz w:val="16"/>
                <w:szCs w:val="16"/>
                <w:lang w:val="en-US"/>
              </w:rPr>
              <w:t> </w:t>
            </w:r>
          </w:p>
        </w:tc>
      </w:tr>
      <w:tr w:rsidR="00C856B9" w:rsidRPr="008D4169" w14:paraId="1EC86C84" w14:textId="77777777" w:rsidTr="003866E4">
        <w:tc>
          <w:tcPr>
            <w:tcW w:w="4679" w:type="dxa"/>
            <w:shd w:val="clear" w:color="auto" w:fill="auto"/>
          </w:tcPr>
          <w:p w14:paraId="73D210C0" w14:textId="1ACB333E" w:rsidR="00C856B9" w:rsidRPr="00953DA2" w:rsidRDefault="00C856B9" w:rsidP="00C856B9">
            <w:pPr>
              <w:pStyle w:val="Texto"/>
              <w:spacing w:after="0" w:line="240" w:lineRule="auto"/>
              <w:ind w:firstLine="0"/>
              <w:rPr>
                <w:rFonts w:ascii="Verdana" w:hAnsi="Verdana"/>
                <w:sz w:val="16"/>
                <w:szCs w:val="16"/>
              </w:rPr>
            </w:pPr>
            <w:bookmarkStart w:id="21" w:name="Artículo_25"/>
            <w:r w:rsidRPr="00953DA2">
              <w:rPr>
                <w:rFonts w:ascii="Verdana" w:hAnsi="Verdana"/>
                <w:b/>
                <w:bCs/>
                <w:sz w:val="16"/>
                <w:szCs w:val="16"/>
              </w:rPr>
              <w:t>Artículo 25</w:t>
            </w:r>
            <w:bookmarkEnd w:id="21"/>
            <w:r w:rsidRPr="00953DA2">
              <w:rPr>
                <w:rFonts w:ascii="Verdana" w:hAnsi="Verdana"/>
                <w:b/>
                <w:bCs/>
                <w:sz w:val="16"/>
                <w:szCs w:val="16"/>
              </w:rPr>
              <w:t xml:space="preserve">.- </w:t>
            </w:r>
            <w:r w:rsidRPr="00953DA2">
              <w:rPr>
                <w:rFonts w:ascii="Verdana" w:hAnsi="Verdana"/>
                <w:sz w:val="16"/>
                <w:szCs w:val="16"/>
              </w:rPr>
              <w:t>Las personas que presten un servicio a bordo de las embarcaciones y artefactos navales mexicanos, se considerarán para efectos de esta Ley como tripulantes de los mismos.</w:t>
            </w:r>
          </w:p>
        </w:tc>
        <w:tc>
          <w:tcPr>
            <w:tcW w:w="4681" w:type="dxa"/>
            <w:shd w:val="clear" w:color="auto" w:fill="auto"/>
          </w:tcPr>
          <w:p w14:paraId="5CD97E20" w14:textId="77777777" w:rsidR="00C856B9" w:rsidRPr="00953DA2" w:rsidRDefault="00C856B9" w:rsidP="00C856B9">
            <w:pPr>
              <w:jc w:val="both"/>
              <w:rPr>
                <w:lang w:val="en-US"/>
              </w:rPr>
            </w:pPr>
            <w:r w:rsidRPr="00953DA2">
              <w:rPr>
                <w:rFonts w:ascii="Verdana" w:hAnsi="Verdana"/>
                <w:b/>
                <w:bCs/>
                <w:sz w:val="16"/>
                <w:szCs w:val="16"/>
                <w:lang w:val="en-US"/>
              </w:rPr>
              <w:t>Article 25.-</w:t>
            </w:r>
            <w:r w:rsidRPr="00953DA2">
              <w:rPr>
                <w:lang w:val="en-US"/>
              </w:rPr>
              <w:t xml:space="preserve"> </w:t>
            </w:r>
            <w:r w:rsidRPr="00953DA2">
              <w:rPr>
                <w:rFonts w:ascii="Verdana" w:hAnsi="Verdana"/>
                <w:sz w:val="16"/>
                <w:szCs w:val="16"/>
                <w:lang w:val="en-US"/>
              </w:rPr>
              <w:t>The persons who provide a service on board the Mexican naval vessels and artifacts, will be considered for the purposes of this Law as crewmembers of the same.</w:t>
            </w:r>
            <w:r w:rsidRPr="00953DA2">
              <w:rPr>
                <w:lang w:val="en-US"/>
              </w:rPr>
              <w:t xml:space="preserve"> </w:t>
            </w:r>
          </w:p>
        </w:tc>
      </w:tr>
      <w:tr w:rsidR="00C856B9" w:rsidRPr="008D4169" w14:paraId="594DAFC3" w14:textId="77777777" w:rsidTr="003866E4">
        <w:tc>
          <w:tcPr>
            <w:tcW w:w="4679" w:type="dxa"/>
            <w:shd w:val="clear" w:color="auto" w:fill="auto"/>
          </w:tcPr>
          <w:p w14:paraId="09F7C418"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012A92C8"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6A63853D" w14:textId="77777777" w:rsidTr="003866E4">
        <w:tc>
          <w:tcPr>
            <w:tcW w:w="4679" w:type="dxa"/>
            <w:shd w:val="clear" w:color="auto" w:fill="auto"/>
          </w:tcPr>
          <w:p w14:paraId="145CB305"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El reglamento respectivo establecerá la dotación mínima de tripulantes para cada tipo de embarcación pesquera, así como los requisitos de los certificados de competencia necesarios de conformidad con la legislación pesquera y los tratados internacionales aplicables.</w:t>
            </w:r>
          </w:p>
        </w:tc>
        <w:tc>
          <w:tcPr>
            <w:tcW w:w="4681" w:type="dxa"/>
            <w:shd w:val="clear" w:color="auto" w:fill="auto"/>
          </w:tcPr>
          <w:p w14:paraId="434C8A54" w14:textId="77777777" w:rsidR="00C856B9" w:rsidRPr="00953DA2" w:rsidRDefault="00C856B9" w:rsidP="00C856B9">
            <w:pPr>
              <w:jc w:val="both"/>
              <w:rPr>
                <w:lang w:val="en-US"/>
              </w:rPr>
            </w:pPr>
            <w:r w:rsidRPr="00953DA2">
              <w:rPr>
                <w:rFonts w:ascii="Verdana" w:hAnsi="Verdana"/>
                <w:sz w:val="16"/>
                <w:szCs w:val="16"/>
                <w:lang w:val="en-US"/>
              </w:rPr>
              <w:t>The respective regulation will establish the minimum crew complement for each type of fishing vessel, as well as the requirements of the necessary certificates of competency in accordance with the fishing legislation and applicable international treaties.</w:t>
            </w:r>
            <w:r w:rsidRPr="00953DA2">
              <w:rPr>
                <w:lang w:val="en-US"/>
              </w:rPr>
              <w:t xml:space="preserve"> </w:t>
            </w:r>
          </w:p>
        </w:tc>
      </w:tr>
      <w:tr w:rsidR="00C856B9" w:rsidRPr="008D4169" w14:paraId="584C5BE4" w14:textId="77777777" w:rsidTr="003866E4">
        <w:tc>
          <w:tcPr>
            <w:tcW w:w="4679" w:type="dxa"/>
            <w:shd w:val="clear" w:color="auto" w:fill="auto"/>
          </w:tcPr>
          <w:p w14:paraId="06FB755E"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77D24274"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ED451FE" w14:textId="77777777" w:rsidTr="003866E4">
        <w:tc>
          <w:tcPr>
            <w:tcW w:w="4679" w:type="dxa"/>
            <w:shd w:val="clear" w:color="auto" w:fill="auto"/>
          </w:tcPr>
          <w:p w14:paraId="046E2E7F"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 xml:space="preserve">No se considerarán tripulantes de las embarcaciones y artefactos navales, al personal técnico que realice las funciones de instrucción, capacitación, supervisión y administración; en las embarcaciones pesqueras al personal embarcado que sólo realiza funciones de instrucción, capacitación y supervisión de las </w:t>
            </w:r>
            <w:r w:rsidRPr="00953DA2">
              <w:rPr>
                <w:rFonts w:ascii="Verdana" w:hAnsi="Verdana"/>
                <w:sz w:val="16"/>
                <w:szCs w:val="16"/>
              </w:rPr>
              <w:lastRenderedPageBreak/>
              <w:t>actividades de captura, manejo o proceso de recursos pesqueros.</w:t>
            </w:r>
          </w:p>
        </w:tc>
        <w:tc>
          <w:tcPr>
            <w:tcW w:w="4681" w:type="dxa"/>
            <w:shd w:val="clear" w:color="auto" w:fill="auto"/>
          </w:tcPr>
          <w:p w14:paraId="11FA6A7F" w14:textId="77777777" w:rsidR="00C856B9" w:rsidRPr="00953DA2" w:rsidRDefault="00C856B9" w:rsidP="00C856B9">
            <w:pPr>
              <w:jc w:val="both"/>
              <w:rPr>
                <w:lang w:val="en-US"/>
              </w:rPr>
            </w:pPr>
            <w:r w:rsidRPr="00953DA2">
              <w:rPr>
                <w:rFonts w:ascii="Verdana" w:hAnsi="Verdana"/>
                <w:sz w:val="16"/>
                <w:szCs w:val="16"/>
                <w:lang w:val="en-US"/>
              </w:rPr>
              <w:lastRenderedPageBreak/>
              <w:t>The crew of the ships and naval artifacts will not be considered as technical personnel who perform the functions of instruction, training, supervision and administration;</w:t>
            </w:r>
            <w:r w:rsidRPr="00953DA2">
              <w:rPr>
                <w:lang w:val="en-US"/>
              </w:rPr>
              <w:t xml:space="preserve"> </w:t>
            </w:r>
            <w:r w:rsidRPr="00953DA2">
              <w:rPr>
                <w:rFonts w:ascii="Verdana" w:hAnsi="Verdana"/>
                <w:sz w:val="16"/>
                <w:szCs w:val="16"/>
                <w:lang w:val="en-US"/>
              </w:rPr>
              <w:t>on fishing vessels, to on-board personnel that only perform instruction, training and supervision of fishing resources capture, management or processing activities.</w:t>
            </w:r>
            <w:r w:rsidRPr="00953DA2">
              <w:rPr>
                <w:lang w:val="en-US"/>
              </w:rPr>
              <w:t xml:space="preserve"> </w:t>
            </w:r>
          </w:p>
        </w:tc>
      </w:tr>
      <w:tr w:rsidR="00C856B9" w:rsidRPr="008D4169" w14:paraId="55F14ED1" w14:textId="77777777" w:rsidTr="003866E4">
        <w:tc>
          <w:tcPr>
            <w:tcW w:w="4679" w:type="dxa"/>
            <w:shd w:val="clear" w:color="auto" w:fill="auto"/>
          </w:tcPr>
          <w:p w14:paraId="425A5E88"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1FE95868"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3539C697" w14:textId="77777777" w:rsidTr="003866E4">
        <w:tc>
          <w:tcPr>
            <w:tcW w:w="4679" w:type="dxa"/>
            <w:shd w:val="clear" w:color="auto" w:fill="auto"/>
          </w:tcPr>
          <w:p w14:paraId="25699B3E"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Los capitanes, pilotos navales, patrones, maquinistas, mecánicos y en general todo el personal que tripule una embarcación o que labore en un artefacto naval mexicanos, deberán ser mexicanos por nacimiento y no adquirir otra nacionalidad.</w:t>
            </w:r>
          </w:p>
        </w:tc>
        <w:tc>
          <w:tcPr>
            <w:tcW w:w="4681" w:type="dxa"/>
            <w:shd w:val="clear" w:color="auto" w:fill="auto"/>
          </w:tcPr>
          <w:p w14:paraId="5F7561E7" w14:textId="77777777" w:rsidR="00C856B9" w:rsidRPr="00953DA2" w:rsidRDefault="00C856B9" w:rsidP="00C856B9">
            <w:pPr>
              <w:jc w:val="both"/>
              <w:rPr>
                <w:lang w:val="en-US"/>
              </w:rPr>
            </w:pPr>
            <w:r w:rsidRPr="00953DA2">
              <w:rPr>
                <w:rFonts w:ascii="Verdana" w:hAnsi="Verdana"/>
                <w:sz w:val="16"/>
                <w:szCs w:val="16"/>
                <w:lang w:val="en-US"/>
              </w:rPr>
              <w:t>The captains, naval pilots, skippers, machinists, mechanics and in general all the personnel that man a</w:t>
            </w:r>
            <w:r w:rsidRPr="00953DA2">
              <w:rPr>
                <w:lang w:val="en-US"/>
              </w:rPr>
              <w:t xml:space="preserve"> </w:t>
            </w:r>
            <w:r w:rsidRPr="00953DA2">
              <w:rPr>
                <w:rFonts w:ascii="Verdana" w:hAnsi="Verdana"/>
                <w:sz w:val="16"/>
                <w:szCs w:val="16"/>
                <w:lang w:val="en-US"/>
              </w:rPr>
              <w:t>vessel or who work in a Mexican naval artifact, must be Mexican by birth and not acquire another nationality.</w:t>
            </w:r>
            <w:r w:rsidRPr="00953DA2">
              <w:rPr>
                <w:lang w:val="en-US"/>
              </w:rPr>
              <w:t xml:space="preserve"> </w:t>
            </w:r>
          </w:p>
        </w:tc>
      </w:tr>
      <w:tr w:rsidR="00C856B9" w:rsidRPr="008D4169" w14:paraId="1A5DE3A6" w14:textId="77777777" w:rsidTr="003866E4">
        <w:tc>
          <w:tcPr>
            <w:tcW w:w="4679" w:type="dxa"/>
            <w:shd w:val="clear" w:color="auto" w:fill="auto"/>
          </w:tcPr>
          <w:p w14:paraId="0484695F"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6CB252C"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F67F3F4" w14:textId="77777777" w:rsidTr="003866E4">
        <w:tc>
          <w:tcPr>
            <w:tcW w:w="4679" w:type="dxa"/>
            <w:shd w:val="clear" w:color="auto" w:fill="auto"/>
          </w:tcPr>
          <w:p w14:paraId="1EF328E7" w14:textId="2166DB3D" w:rsidR="00C856B9" w:rsidRPr="00953DA2" w:rsidRDefault="00C856B9" w:rsidP="00C856B9">
            <w:pPr>
              <w:pStyle w:val="Texto"/>
              <w:spacing w:after="0" w:line="240" w:lineRule="auto"/>
              <w:ind w:firstLine="0"/>
              <w:rPr>
                <w:rFonts w:ascii="Verdana" w:hAnsi="Verdana"/>
                <w:sz w:val="16"/>
                <w:szCs w:val="16"/>
              </w:rPr>
            </w:pPr>
            <w:bookmarkStart w:id="22" w:name="Artículo_26"/>
            <w:r w:rsidRPr="00953DA2">
              <w:rPr>
                <w:rFonts w:ascii="Verdana" w:hAnsi="Verdana"/>
                <w:b/>
                <w:bCs/>
                <w:sz w:val="16"/>
                <w:szCs w:val="16"/>
              </w:rPr>
              <w:t>Artículo 26</w:t>
            </w:r>
            <w:bookmarkEnd w:id="22"/>
            <w:r w:rsidRPr="00953DA2">
              <w:rPr>
                <w:rFonts w:ascii="Verdana" w:hAnsi="Verdana"/>
                <w:b/>
                <w:bCs/>
                <w:sz w:val="16"/>
                <w:szCs w:val="16"/>
              </w:rPr>
              <w:t xml:space="preserve">.- </w:t>
            </w:r>
            <w:r w:rsidRPr="00953DA2">
              <w:rPr>
                <w:rFonts w:ascii="Verdana" w:hAnsi="Verdana"/>
                <w:sz w:val="16"/>
                <w:szCs w:val="16"/>
              </w:rPr>
              <w:t>El número y la capacitación de los tripulantes deberán garantizar la seguridad en la navegación y la vida humana en el mar, así como la prevención de la contaminación marina. Para ello, los tripulantes deberán acreditar su capacidad técnica y práctica, mediante el documento que los identifique como personal de la marina mercante mexicana, de conformidad con los requisitos especificados en el reglamento respectivo, y como lo determine el Convenio Internacional sobre las Normas de Formación, Titulación y Guardia de la Gente de Mar, así como los demás Tratados Internacionales.</w:t>
            </w:r>
          </w:p>
        </w:tc>
        <w:tc>
          <w:tcPr>
            <w:tcW w:w="4681" w:type="dxa"/>
            <w:shd w:val="clear" w:color="auto" w:fill="auto"/>
          </w:tcPr>
          <w:p w14:paraId="7174F856" w14:textId="77777777" w:rsidR="00C856B9" w:rsidRPr="00953DA2" w:rsidRDefault="00C856B9" w:rsidP="00C856B9">
            <w:pPr>
              <w:jc w:val="both"/>
              <w:rPr>
                <w:lang w:val="en-US"/>
              </w:rPr>
            </w:pPr>
            <w:r w:rsidRPr="00953DA2">
              <w:rPr>
                <w:rFonts w:ascii="Verdana" w:hAnsi="Verdana"/>
                <w:b/>
                <w:bCs/>
                <w:sz w:val="16"/>
                <w:szCs w:val="16"/>
                <w:lang w:val="en-US"/>
              </w:rPr>
              <w:t>Article 26.-</w:t>
            </w:r>
            <w:r w:rsidRPr="00953DA2">
              <w:rPr>
                <w:lang w:val="en-US"/>
              </w:rPr>
              <w:t xml:space="preserve"> </w:t>
            </w:r>
            <w:r w:rsidRPr="00953DA2">
              <w:rPr>
                <w:rFonts w:ascii="Verdana" w:hAnsi="Verdana"/>
                <w:sz w:val="16"/>
                <w:szCs w:val="16"/>
                <w:lang w:val="en-US"/>
              </w:rPr>
              <w:t>The number and training of the crew must ensure safety in navigation and human life at sea, as well as the prevention of marine pollution.</w:t>
            </w:r>
            <w:r w:rsidRPr="00953DA2">
              <w:rPr>
                <w:lang w:val="en-US"/>
              </w:rPr>
              <w:t xml:space="preserve"> </w:t>
            </w:r>
            <w:r w:rsidRPr="00953DA2">
              <w:rPr>
                <w:rFonts w:ascii="Verdana" w:hAnsi="Verdana"/>
                <w:sz w:val="16"/>
                <w:szCs w:val="16"/>
                <w:lang w:val="en-US"/>
              </w:rPr>
              <w:t>For this, the crew must prove their technical and practical capacity, by means of the document that identifies them as personnel of the Mexican merchant marine, in accordance with the requirements specified in the respective regulations, and as determined by the International Agreement on Training Standards. , Titling and Guard of Seafarers, as well as the other International Treaties.</w:t>
            </w:r>
            <w:r w:rsidRPr="00953DA2">
              <w:rPr>
                <w:lang w:val="en-US"/>
              </w:rPr>
              <w:t xml:space="preserve"> </w:t>
            </w:r>
          </w:p>
        </w:tc>
      </w:tr>
      <w:tr w:rsidR="00C856B9" w:rsidRPr="008D4169" w14:paraId="3B134A71" w14:textId="77777777" w:rsidTr="003866E4">
        <w:tc>
          <w:tcPr>
            <w:tcW w:w="4679" w:type="dxa"/>
            <w:shd w:val="clear" w:color="auto" w:fill="auto"/>
          </w:tcPr>
          <w:p w14:paraId="4206A318"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13ABA630"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77CC69E9" w14:textId="77777777" w:rsidTr="003866E4">
        <w:tc>
          <w:tcPr>
            <w:tcW w:w="4679" w:type="dxa"/>
            <w:shd w:val="clear" w:color="auto" w:fill="auto"/>
          </w:tcPr>
          <w:p w14:paraId="6E1BA412"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Los propietarios y navieros están obligados a vigilar que los tripulantes a su servicio cumplan con lo previsto en el párrafo anterior, siendo solidariamente responsables por el incumplimiento de este artículo con quienes tengan a su cargo la responsabilidad directa de la navegación, incluyendo al personal subalterno.</w:t>
            </w:r>
          </w:p>
        </w:tc>
        <w:tc>
          <w:tcPr>
            <w:tcW w:w="4681" w:type="dxa"/>
            <w:shd w:val="clear" w:color="auto" w:fill="auto"/>
          </w:tcPr>
          <w:p w14:paraId="35722A45" w14:textId="77777777" w:rsidR="00C856B9" w:rsidRPr="00953DA2" w:rsidRDefault="00C856B9" w:rsidP="00C856B9">
            <w:pPr>
              <w:jc w:val="both"/>
              <w:rPr>
                <w:lang w:val="en-US"/>
              </w:rPr>
            </w:pPr>
            <w:r w:rsidRPr="00953DA2">
              <w:rPr>
                <w:rFonts w:ascii="Verdana" w:hAnsi="Verdana"/>
                <w:sz w:val="16"/>
                <w:szCs w:val="16"/>
                <w:lang w:val="en-US"/>
              </w:rPr>
              <w:t>The owners and shipping companies are obligated to ensure that the crew members in their service comply with the provisions of the preceding paragraph, being jointly and severally liable for the breach of this article with those in charge of direct navigation, including the subordinate personnel.</w:t>
            </w:r>
            <w:r w:rsidRPr="00953DA2">
              <w:rPr>
                <w:lang w:val="en-US"/>
              </w:rPr>
              <w:t xml:space="preserve"> </w:t>
            </w:r>
          </w:p>
        </w:tc>
      </w:tr>
      <w:tr w:rsidR="00C856B9" w:rsidRPr="008D4169" w14:paraId="7068E19D" w14:textId="77777777" w:rsidTr="003866E4">
        <w:tc>
          <w:tcPr>
            <w:tcW w:w="4679" w:type="dxa"/>
            <w:shd w:val="clear" w:color="auto" w:fill="auto"/>
          </w:tcPr>
          <w:p w14:paraId="78080F78"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8466A4C"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6D886D0D" w14:textId="77777777" w:rsidTr="003866E4">
        <w:tc>
          <w:tcPr>
            <w:tcW w:w="4679" w:type="dxa"/>
            <w:shd w:val="clear" w:color="auto" w:fill="auto"/>
          </w:tcPr>
          <w:p w14:paraId="02A4357B" w14:textId="24486890" w:rsidR="00C856B9" w:rsidRPr="00953DA2" w:rsidRDefault="00C856B9" w:rsidP="00C856B9">
            <w:pPr>
              <w:pStyle w:val="Texto"/>
              <w:spacing w:after="0" w:line="240" w:lineRule="auto"/>
              <w:ind w:firstLine="0"/>
              <w:rPr>
                <w:rFonts w:ascii="Verdana" w:hAnsi="Verdana"/>
                <w:sz w:val="16"/>
                <w:szCs w:val="16"/>
              </w:rPr>
            </w:pPr>
            <w:bookmarkStart w:id="23" w:name="Artículo_27"/>
            <w:r w:rsidRPr="00953DA2">
              <w:rPr>
                <w:rFonts w:ascii="Verdana" w:hAnsi="Verdana"/>
                <w:b/>
                <w:bCs/>
                <w:sz w:val="16"/>
                <w:szCs w:val="16"/>
              </w:rPr>
              <w:t>Artículo 27</w:t>
            </w:r>
            <w:bookmarkEnd w:id="23"/>
            <w:r w:rsidRPr="00953DA2">
              <w:rPr>
                <w:rFonts w:ascii="Verdana" w:hAnsi="Verdana"/>
                <w:b/>
                <w:bCs/>
                <w:sz w:val="16"/>
                <w:szCs w:val="16"/>
              </w:rPr>
              <w:t xml:space="preserve">.- </w:t>
            </w:r>
            <w:r w:rsidRPr="00953DA2">
              <w:rPr>
                <w:rFonts w:ascii="Verdana" w:hAnsi="Verdana"/>
                <w:sz w:val="16"/>
                <w:szCs w:val="16"/>
              </w:rPr>
              <w:t>Las tripulaciones de embarcaciones, deberán contar con un capitán o patrón, así como con los oficiales que corresponda, según se establezca en los términos de los Tratados Internacionales, de esta Ley y su respectivo reglamento. El capitán o patrón deberá permanecer en su cargo mientras no sea relevado y por cuestiones de seguridad deba permanecer en su puesto.</w:t>
            </w:r>
          </w:p>
        </w:tc>
        <w:tc>
          <w:tcPr>
            <w:tcW w:w="4681" w:type="dxa"/>
            <w:shd w:val="clear" w:color="auto" w:fill="auto"/>
          </w:tcPr>
          <w:p w14:paraId="70A46375" w14:textId="77777777" w:rsidR="00C856B9" w:rsidRPr="00953DA2" w:rsidRDefault="00C856B9" w:rsidP="00C856B9">
            <w:pPr>
              <w:jc w:val="both"/>
              <w:rPr>
                <w:lang w:val="en-US"/>
              </w:rPr>
            </w:pPr>
            <w:r w:rsidRPr="00953DA2">
              <w:rPr>
                <w:rFonts w:ascii="Verdana" w:hAnsi="Verdana"/>
                <w:b/>
                <w:bCs/>
                <w:sz w:val="16"/>
                <w:szCs w:val="16"/>
                <w:lang w:val="en-US"/>
              </w:rPr>
              <w:t>Article 27.-</w:t>
            </w:r>
            <w:r w:rsidRPr="00953DA2">
              <w:rPr>
                <w:lang w:val="en-US"/>
              </w:rPr>
              <w:t xml:space="preserve"> </w:t>
            </w:r>
            <w:r w:rsidRPr="00953DA2">
              <w:rPr>
                <w:rFonts w:ascii="Verdana" w:hAnsi="Verdana"/>
                <w:sz w:val="16"/>
                <w:szCs w:val="16"/>
                <w:lang w:val="en-US"/>
              </w:rPr>
              <w:t>The crews of vessels must have a captain or employer, as well as the corresponding officers, as established under the terms of the International Treaties, of this Law and its respective regulations.</w:t>
            </w:r>
            <w:r w:rsidRPr="00953DA2">
              <w:rPr>
                <w:lang w:val="en-US"/>
              </w:rPr>
              <w:t xml:space="preserve"> </w:t>
            </w:r>
            <w:r w:rsidRPr="00953DA2">
              <w:rPr>
                <w:rFonts w:ascii="Verdana" w:hAnsi="Verdana"/>
                <w:sz w:val="16"/>
                <w:szCs w:val="16"/>
                <w:lang w:val="en-US"/>
              </w:rPr>
              <w:t>The captain or employer must remain in his position until he is relieved and for security reasons he must remain in his post.</w:t>
            </w:r>
            <w:r w:rsidRPr="00953DA2">
              <w:rPr>
                <w:lang w:val="en-US"/>
              </w:rPr>
              <w:t xml:space="preserve"> </w:t>
            </w:r>
          </w:p>
        </w:tc>
      </w:tr>
      <w:tr w:rsidR="00C856B9" w:rsidRPr="008D4169" w14:paraId="534C65D7" w14:textId="77777777" w:rsidTr="003866E4">
        <w:tc>
          <w:tcPr>
            <w:tcW w:w="4679" w:type="dxa"/>
            <w:shd w:val="clear" w:color="auto" w:fill="auto"/>
          </w:tcPr>
          <w:p w14:paraId="25CC6BB5"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E4CCC75"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56E0104" w14:textId="77777777" w:rsidTr="003866E4">
        <w:tc>
          <w:tcPr>
            <w:tcW w:w="4679" w:type="dxa"/>
            <w:shd w:val="clear" w:color="auto" w:fill="auto"/>
          </w:tcPr>
          <w:p w14:paraId="34EBD1EE"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El capitán de la embarcación será a bordo la primera autoridad. Toda persona a bordo estará bajo su mando, y en aguas extranjeras y en alta mar será considerado representante de las autoridades mexicanas y del propietario o naviero, debiendo tener la capacidad legal y técnica para ejercer el mando de las embarcaciones o artefactos navales y será responsable de éstas, de su tripulación, pasajeros, cargamento y de los actos jurídicos que realice, aún cuando no se encuentre a bordo.</w:t>
            </w:r>
          </w:p>
        </w:tc>
        <w:tc>
          <w:tcPr>
            <w:tcW w:w="4681" w:type="dxa"/>
            <w:shd w:val="clear" w:color="auto" w:fill="auto"/>
          </w:tcPr>
          <w:p w14:paraId="55E175B8" w14:textId="77777777" w:rsidR="00C856B9" w:rsidRPr="00953DA2" w:rsidRDefault="00C856B9" w:rsidP="00C856B9">
            <w:pPr>
              <w:jc w:val="both"/>
              <w:rPr>
                <w:lang w:val="en-US"/>
              </w:rPr>
            </w:pPr>
            <w:r w:rsidRPr="00953DA2">
              <w:rPr>
                <w:rFonts w:ascii="Verdana" w:hAnsi="Verdana"/>
                <w:sz w:val="16"/>
                <w:szCs w:val="16"/>
                <w:lang w:val="en-US"/>
              </w:rPr>
              <w:t>The captain of the vessel will be the top authority on board.</w:t>
            </w:r>
            <w:r w:rsidRPr="00953DA2">
              <w:rPr>
                <w:lang w:val="en-US"/>
              </w:rPr>
              <w:t xml:space="preserve"> </w:t>
            </w:r>
            <w:r w:rsidRPr="00953DA2">
              <w:rPr>
                <w:rFonts w:ascii="Verdana" w:hAnsi="Verdana"/>
                <w:sz w:val="16"/>
                <w:szCs w:val="16"/>
                <w:lang w:val="en-US"/>
              </w:rPr>
              <w:t>Every person on board will be under his command, and in foreign waters and on the high seas he will be considered representative of the Mexican authorities and the owner or shipping company, having the legal and technical capacity to exercise command of the vessels or naval artifacts and will be responsible for the latter, its crew, passengers, cargo and for the legal acts that it carries out, even when he is not on board.</w:t>
            </w:r>
            <w:r w:rsidRPr="00953DA2">
              <w:rPr>
                <w:lang w:val="en-US"/>
              </w:rPr>
              <w:t xml:space="preserve"> </w:t>
            </w:r>
          </w:p>
        </w:tc>
      </w:tr>
      <w:tr w:rsidR="00C856B9" w:rsidRPr="008D4169" w14:paraId="01296C56" w14:textId="77777777" w:rsidTr="003866E4">
        <w:tc>
          <w:tcPr>
            <w:tcW w:w="4679" w:type="dxa"/>
            <w:shd w:val="clear" w:color="auto" w:fill="auto"/>
          </w:tcPr>
          <w:p w14:paraId="2829C2E2"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5261611"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3F8221B0" w14:textId="77777777" w:rsidTr="003866E4">
        <w:tc>
          <w:tcPr>
            <w:tcW w:w="4679" w:type="dxa"/>
            <w:shd w:val="clear" w:color="auto" w:fill="auto"/>
          </w:tcPr>
          <w:p w14:paraId="2D2DD0C5" w14:textId="1C945A9F" w:rsidR="00C856B9" w:rsidRPr="00953DA2" w:rsidRDefault="00C856B9" w:rsidP="00C856B9">
            <w:pPr>
              <w:pStyle w:val="Texto"/>
              <w:spacing w:after="0" w:line="240" w:lineRule="auto"/>
              <w:ind w:firstLine="0"/>
              <w:rPr>
                <w:rFonts w:ascii="Verdana" w:hAnsi="Verdana"/>
                <w:sz w:val="16"/>
                <w:szCs w:val="16"/>
              </w:rPr>
            </w:pPr>
            <w:bookmarkStart w:id="24" w:name="Artículo_28"/>
            <w:r w:rsidRPr="00953DA2">
              <w:rPr>
                <w:rFonts w:ascii="Verdana" w:hAnsi="Verdana"/>
                <w:b/>
                <w:bCs/>
                <w:sz w:val="16"/>
                <w:szCs w:val="16"/>
              </w:rPr>
              <w:t>Artículo 28</w:t>
            </w:r>
            <w:bookmarkEnd w:id="24"/>
            <w:r w:rsidRPr="00953DA2">
              <w:rPr>
                <w:rFonts w:ascii="Verdana" w:hAnsi="Verdana"/>
                <w:b/>
                <w:bCs/>
                <w:sz w:val="16"/>
                <w:szCs w:val="16"/>
              </w:rPr>
              <w:t xml:space="preserve">.- </w:t>
            </w:r>
            <w:r w:rsidRPr="00953DA2">
              <w:rPr>
                <w:rFonts w:ascii="Verdana" w:hAnsi="Verdana"/>
                <w:sz w:val="16"/>
                <w:szCs w:val="16"/>
              </w:rPr>
              <w:t>El capitán tendrá las siguientes funciones a bordo de las embarcaciones:</w:t>
            </w:r>
          </w:p>
        </w:tc>
        <w:tc>
          <w:tcPr>
            <w:tcW w:w="4681" w:type="dxa"/>
            <w:shd w:val="clear" w:color="auto" w:fill="auto"/>
          </w:tcPr>
          <w:p w14:paraId="51AEF1E1" w14:textId="77777777" w:rsidR="00C856B9" w:rsidRPr="00953DA2" w:rsidRDefault="00C856B9" w:rsidP="00C856B9">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28.-</w:t>
            </w:r>
            <w:r w:rsidRPr="00953DA2">
              <w:rPr>
                <w:lang w:val="en-US"/>
              </w:rPr>
              <w:t xml:space="preserve"> </w:t>
            </w:r>
            <w:r w:rsidRPr="00953DA2">
              <w:rPr>
                <w:rFonts w:ascii="Verdana" w:hAnsi="Verdana"/>
                <w:sz w:val="16"/>
                <w:szCs w:val="16"/>
                <w:lang w:val="en-US"/>
              </w:rPr>
              <w:t>The captain will have the following functions on board the vessels:</w:t>
            </w:r>
            <w:r w:rsidRPr="00953DA2">
              <w:rPr>
                <w:lang w:val="en-US"/>
              </w:rPr>
              <w:t xml:space="preserve"> </w:t>
            </w:r>
          </w:p>
        </w:tc>
      </w:tr>
      <w:tr w:rsidR="00C856B9" w:rsidRPr="008D4169" w14:paraId="5F99A9ED" w14:textId="77777777" w:rsidTr="003866E4">
        <w:tc>
          <w:tcPr>
            <w:tcW w:w="4679" w:type="dxa"/>
            <w:shd w:val="clear" w:color="auto" w:fill="auto"/>
          </w:tcPr>
          <w:p w14:paraId="7E53301B"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8696D79"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06A0DCC5" w14:textId="77777777" w:rsidTr="003866E4">
        <w:tc>
          <w:tcPr>
            <w:tcW w:w="4679" w:type="dxa"/>
            <w:shd w:val="clear" w:color="auto" w:fill="auto"/>
          </w:tcPr>
          <w:p w14:paraId="2518C350"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Mantener el orden y la disciplina, debiendo adoptar las medidas necesarias para el cumplimiento de esos objetivos;</w:t>
            </w:r>
          </w:p>
        </w:tc>
        <w:tc>
          <w:tcPr>
            <w:tcW w:w="4681" w:type="dxa"/>
            <w:shd w:val="clear" w:color="auto" w:fill="auto"/>
          </w:tcPr>
          <w:p w14:paraId="4209A237" w14:textId="77777777" w:rsidR="00C856B9" w:rsidRPr="00953DA2" w:rsidRDefault="00C856B9" w:rsidP="00C856B9">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To maintain order and discipline, he must adopt the necessary measures for the fulfillment of those objectives;</w:t>
            </w:r>
            <w:r w:rsidRPr="00953DA2">
              <w:rPr>
                <w:lang w:val="en-US"/>
              </w:rPr>
              <w:t xml:space="preserve"> </w:t>
            </w:r>
          </w:p>
        </w:tc>
      </w:tr>
      <w:tr w:rsidR="00C856B9" w:rsidRPr="008D4169" w14:paraId="3D8FFBBA" w14:textId="77777777" w:rsidTr="003866E4">
        <w:tc>
          <w:tcPr>
            <w:tcW w:w="4679" w:type="dxa"/>
            <w:shd w:val="clear" w:color="auto" w:fill="auto"/>
          </w:tcPr>
          <w:p w14:paraId="64421B4D"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71E397B"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76585A59" w14:textId="77777777" w:rsidTr="003866E4">
        <w:tc>
          <w:tcPr>
            <w:tcW w:w="4679" w:type="dxa"/>
            <w:shd w:val="clear" w:color="auto" w:fill="auto"/>
          </w:tcPr>
          <w:p w14:paraId="57B8D274"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Mantener actualizado el Diario de Navegación y los demás libros y documentos exigidos por los Tratados Internacionales, la legislación y los reglamentos aplicables. Las anotaciones en los libros y documentos que deban mantenerse en virtud de las disposiciones antes citadas;</w:t>
            </w:r>
          </w:p>
        </w:tc>
        <w:tc>
          <w:tcPr>
            <w:tcW w:w="4681" w:type="dxa"/>
            <w:shd w:val="clear" w:color="auto" w:fill="auto"/>
          </w:tcPr>
          <w:p w14:paraId="686E9BB5" w14:textId="77777777" w:rsidR="00C856B9" w:rsidRPr="00953DA2" w:rsidRDefault="00C856B9" w:rsidP="00C856B9">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To maintain updated the Daily of Navigation and other books and documents required by International Treaties, legislation and applicable regulations.</w:t>
            </w:r>
            <w:r w:rsidRPr="00953DA2">
              <w:rPr>
                <w:lang w:val="en-US"/>
              </w:rPr>
              <w:t xml:space="preserve"> </w:t>
            </w:r>
            <w:r w:rsidRPr="00953DA2">
              <w:rPr>
                <w:rFonts w:ascii="Verdana" w:hAnsi="Verdana"/>
                <w:sz w:val="16"/>
                <w:szCs w:val="16"/>
                <w:lang w:val="en-US"/>
              </w:rPr>
              <w:t>The entries in the books and documents that must be kept under the aforementioned provisions;</w:t>
            </w:r>
            <w:r w:rsidRPr="00953DA2">
              <w:rPr>
                <w:lang w:val="en-US"/>
              </w:rPr>
              <w:t xml:space="preserve"> </w:t>
            </w:r>
          </w:p>
        </w:tc>
      </w:tr>
      <w:tr w:rsidR="00C856B9" w:rsidRPr="008D4169" w14:paraId="218E867F" w14:textId="77777777" w:rsidTr="003866E4">
        <w:tc>
          <w:tcPr>
            <w:tcW w:w="4679" w:type="dxa"/>
            <w:shd w:val="clear" w:color="auto" w:fill="auto"/>
          </w:tcPr>
          <w:p w14:paraId="368F023E"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2755CC62"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53C5B11" w14:textId="77777777" w:rsidTr="003866E4">
        <w:tc>
          <w:tcPr>
            <w:tcW w:w="4679" w:type="dxa"/>
            <w:shd w:val="clear" w:color="auto" w:fill="auto"/>
          </w:tcPr>
          <w:p w14:paraId="73CA8722"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Actuar como auxiliar del Ministerio Público Federal;</w:t>
            </w:r>
          </w:p>
        </w:tc>
        <w:tc>
          <w:tcPr>
            <w:tcW w:w="4681" w:type="dxa"/>
            <w:shd w:val="clear" w:color="auto" w:fill="auto"/>
          </w:tcPr>
          <w:p w14:paraId="3BAF0AC1" w14:textId="77777777" w:rsidR="00C856B9" w:rsidRPr="00953DA2" w:rsidRDefault="00C856B9" w:rsidP="00C856B9">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To act as assistant to the Federal Public Attorney;</w:t>
            </w:r>
            <w:r w:rsidRPr="00953DA2">
              <w:rPr>
                <w:lang w:val="en-US"/>
              </w:rPr>
              <w:t xml:space="preserve"> </w:t>
            </w:r>
          </w:p>
        </w:tc>
      </w:tr>
      <w:tr w:rsidR="00C856B9" w:rsidRPr="008D4169" w14:paraId="4868007D" w14:textId="77777777" w:rsidTr="003866E4">
        <w:tc>
          <w:tcPr>
            <w:tcW w:w="4679" w:type="dxa"/>
            <w:shd w:val="clear" w:color="auto" w:fill="auto"/>
          </w:tcPr>
          <w:p w14:paraId="377E638F"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06BE2A43"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3025482" w14:textId="77777777" w:rsidTr="003866E4">
        <w:tc>
          <w:tcPr>
            <w:tcW w:w="4679" w:type="dxa"/>
            <w:shd w:val="clear" w:color="auto" w:fill="auto"/>
          </w:tcPr>
          <w:p w14:paraId="58E7A56F"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lastRenderedPageBreak/>
              <w:t xml:space="preserve">IV.- </w:t>
            </w:r>
            <w:r w:rsidRPr="00953DA2">
              <w:rPr>
                <w:rFonts w:ascii="Verdana" w:hAnsi="Verdana"/>
                <w:sz w:val="16"/>
                <w:szCs w:val="16"/>
              </w:rPr>
              <w:t>Actuar como oficial del Registro Civil y levantar testamentos, en los términos del Código Civil Federal; y</w:t>
            </w:r>
          </w:p>
        </w:tc>
        <w:tc>
          <w:tcPr>
            <w:tcW w:w="4681" w:type="dxa"/>
            <w:shd w:val="clear" w:color="auto" w:fill="auto"/>
          </w:tcPr>
          <w:p w14:paraId="49C26DFD" w14:textId="77777777" w:rsidR="00C856B9" w:rsidRPr="00953DA2" w:rsidRDefault="00C856B9" w:rsidP="00C856B9">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To act as officer of the Civil Registry and record wills, under the terms of the Federal Civil Code;</w:t>
            </w:r>
            <w:r w:rsidRPr="00953DA2">
              <w:rPr>
                <w:lang w:val="en-US"/>
              </w:rPr>
              <w:t xml:space="preserve"> </w:t>
            </w:r>
            <w:r w:rsidRPr="00953DA2">
              <w:rPr>
                <w:rFonts w:ascii="Verdana" w:hAnsi="Verdana"/>
                <w:sz w:val="16"/>
                <w:szCs w:val="16"/>
                <w:lang w:val="en-US"/>
              </w:rPr>
              <w:t>and</w:t>
            </w:r>
          </w:p>
        </w:tc>
      </w:tr>
      <w:tr w:rsidR="00C856B9" w:rsidRPr="008D4169" w14:paraId="0524950D" w14:textId="77777777" w:rsidTr="003866E4">
        <w:tc>
          <w:tcPr>
            <w:tcW w:w="4679" w:type="dxa"/>
            <w:shd w:val="clear" w:color="auto" w:fill="auto"/>
          </w:tcPr>
          <w:p w14:paraId="4B70D1A6"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42279FA7"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6F3F8601" w14:textId="77777777" w:rsidTr="003866E4">
        <w:tc>
          <w:tcPr>
            <w:tcW w:w="4679" w:type="dxa"/>
            <w:shd w:val="clear" w:color="auto" w:fill="auto"/>
          </w:tcPr>
          <w:p w14:paraId="6776BCDB"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Ejercer su autoridad sobre las personas y cosas que se encuentren a bordo.</w:t>
            </w:r>
          </w:p>
        </w:tc>
        <w:tc>
          <w:tcPr>
            <w:tcW w:w="4681" w:type="dxa"/>
            <w:shd w:val="clear" w:color="auto" w:fill="auto"/>
          </w:tcPr>
          <w:p w14:paraId="5138130C" w14:textId="77777777" w:rsidR="00C856B9" w:rsidRPr="00953DA2" w:rsidRDefault="00C856B9" w:rsidP="00C856B9">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To exercise his authority over the people and things that are on board.</w:t>
            </w:r>
            <w:r w:rsidRPr="00953DA2">
              <w:rPr>
                <w:lang w:val="en-US"/>
              </w:rPr>
              <w:t xml:space="preserve"> </w:t>
            </w:r>
          </w:p>
        </w:tc>
      </w:tr>
      <w:tr w:rsidR="00C856B9" w:rsidRPr="008D4169" w14:paraId="312B81F3" w14:textId="77777777" w:rsidTr="003866E4">
        <w:tc>
          <w:tcPr>
            <w:tcW w:w="4679" w:type="dxa"/>
            <w:shd w:val="clear" w:color="auto" w:fill="auto"/>
          </w:tcPr>
          <w:p w14:paraId="7304BB9D"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179E5B91"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1406326B" w14:textId="77777777" w:rsidTr="003866E4">
        <w:tc>
          <w:tcPr>
            <w:tcW w:w="4679" w:type="dxa"/>
            <w:shd w:val="clear" w:color="auto" w:fill="auto"/>
          </w:tcPr>
          <w:p w14:paraId="6D250A8F" w14:textId="1F8A59AC" w:rsidR="00C856B9" w:rsidRPr="00953DA2" w:rsidRDefault="00C856B9" w:rsidP="00C856B9">
            <w:pPr>
              <w:pStyle w:val="Texto"/>
              <w:spacing w:after="0" w:line="240" w:lineRule="auto"/>
              <w:ind w:firstLine="0"/>
              <w:rPr>
                <w:rFonts w:ascii="Verdana" w:hAnsi="Verdana"/>
                <w:sz w:val="16"/>
                <w:szCs w:val="16"/>
              </w:rPr>
            </w:pPr>
            <w:bookmarkStart w:id="25" w:name="Artículo_29"/>
            <w:r w:rsidRPr="00953DA2">
              <w:rPr>
                <w:rFonts w:ascii="Verdana" w:hAnsi="Verdana"/>
                <w:b/>
                <w:bCs/>
                <w:sz w:val="16"/>
                <w:szCs w:val="16"/>
              </w:rPr>
              <w:t>Artículo 29</w:t>
            </w:r>
            <w:bookmarkEnd w:id="25"/>
            <w:r w:rsidRPr="00953DA2">
              <w:rPr>
                <w:rFonts w:ascii="Verdana" w:hAnsi="Verdana"/>
                <w:b/>
                <w:bCs/>
                <w:sz w:val="16"/>
                <w:szCs w:val="16"/>
              </w:rPr>
              <w:t xml:space="preserve">.- </w:t>
            </w:r>
            <w:r w:rsidRPr="00953DA2">
              <w:rPr>
                <w:rFonts w:ascii="Verdana" w:hAnsi="Verdana"/>
                <w:sz w:val="16"/>
                <w:szCs w:val="16"/>
              </w:rPr>
              <w:t>Los oficiales deberán dar cumplimiento a las órdenes que se asienten en el libro de consignas, así como a todas aquellas funciones y encomiendas que el capitán les asigne de acuerdo a su categoría. El capitán o en su defecto el primer oficial de navegación deberán registrar en el Diario de Navegación todos los incidentes o accidentes que durante su guardia acaeciesen.</w:t>
            </w:r>
          </w:p>
        </w:tc>
        <w:tc>
          <w:tcPr>
            <w:tcW w:w="4681" w:type="dxa"/>
            <w:shd w:val="clear" w:color="auto" w:fill="auto"/>
          </w:tcPr>
          <w:p w14:paraId="4113147F" w14:textId="77777777" w:rsidR="00C856B9" w:rsidRPr="00953DA2" w:rsidRDefault="00C856B9" w:rsidP="00C856B9">
            <w:pPr>
              <w:jc w:val="both"/>
              <w:rPr>
                <w:lang w:val="en-US"/>
              </w:rPr>
            </w:pPr>
            <w:r w:rsidRPr="00953DA2">
              <w:rPr>
                <w:rFonts w:ascii="Verdana" w:hAnsi="Verdana"/>
                <w:b/>
                <w:bCs/>
                <w:sz w:val="16"/>
                <w:szCs w:val="16"/>
                <w:lang w:val="en-US"/>
              </w:rPr>
              <w:t>Article 29.-</w:t>
            </w:r>
            <w:r w:rsidRPr="00953DA2">
              <w:rPr>
                <w:lang w:val="en-US"/>
              </w:rPr>
              <w:t xml:space="preserve"> </w:t>
            </w:r>
            <w:r w:rsidRPr="00953DA2">
              <w:rPr>
                <w:rFonts w:ascii="Verdana" w:hAnsi="Verdana"/>
                <w:sz w:val="16"/>
                <w:szCs w:val="16"/>
                <w:lang w:val="en-US"/>
              </w:rPr>
              <w:t>The officers must comply with the orders that are established in the book of instructions, as well as all those functions and assignments that the captain assigns them according to their category.</w:t>
            </w:r>
            <w:r w:rsidRPr="00953DA2">
              <w:rPr>
                <w:lang w:val="en-US"/>
              </w:rPr>
              <w:t xml:space="preserve"> </w:t>
            </w:r>
            <w:r w:rsidRPr="00953DA2">
              <w:rPr>
                <w:rFonts w:ascii="Verdana" w:hAnsi="Verdana"/>
                <w:sz w:val="16"/>
                <w:szCs w:val="16"/>
                <w:lang w:val="en-US"/>
              </w:rPr>
              <w:t>The captain or, failing that, the first navigation officer must record in the logbook all incidents or accidents that occurred during his watch.</w:t>
            </w:r>
            <w:r w:rsidRPr="00953DA2">
              <w:rPr>
                <w:lang w:val="en-US"/>
              </w:rPr>
              <w:t xml:space="preserve"> </w:t>
            </w:r>
          </w:p>
        </w:tc>
      </w:tr>
      <w:tr w:rsidR="00C856B9" w:rsidRPr="008D4169" w14:paraId="30814B25" w14:textId="77777777" w:rsidTr="003866E4">
        <w:tc>
          <w:tcPr>
            <w:tcW w:w="4679" w:type="dxa"/>
            <w:shd w:val="clear" w:color="auto" w:fill="auto"/>
          </w:tcPr>
          <w:p w14:paraId="4CC8E406"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1E09A03"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619E774C" w14:textId="77777777" w:rsidTr="003866E4">
        <w:tc>
          <w:tcPr>
            <w:tcW w:w="4679" w:type="dxa"/>
            <w:shd w:val="clear" w:color="auto" w:fill="auto"/>
          </w:tcPr>
          <w:p w14:paraId="6B2C8D0D"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El primer oficial, en ausencia del capitán será responsable de la operación y navegabilidad de la embarcación o el artefacto naval.</w:t>
            </w:r>
          </w:p>
        </w:tc>
        <w:tc>
          <w:tcPr>
            <w:tcW w:w="4681" w:type="dxa"/>
            <w:shd w:val="clear" w:color="auto" w:fill="auto"/>
          </w:tcPr>
          <w:p w14:paraId="272C17EC" w14:textId="77777777" w:rsidR="00C856B9" w:rsidRPr="00953DA2" w:rsidRDefault="00C856B9" w:rsidP="00C856B9">
            <w:pPr>
              <w:jc w:val="both"/>
              <w:rPr>
                <w:lang w:val="en-US"/>
              </w:rPr>
            </w:pPr>
            <w:r w:rsidRPr="00953DA2">
              <w:rPr>
                <w:rFonts w:ascii="Verdana" w:hAnsi="Verdana"/>
                <w:sz w:val="16"/>
                <w:szCs w:val="16"/>
                <w:lang w:val="en-US"/>
              </w:rPr>
              <w:t>The first officer, in the absence of the captain, will be responsible for the operation and navigability of the vessel or the naval artifact.</w:t>
            </w:r>
            <w:r w:rsidRPr="00953DA2">
              <w:rPr>
                <w:lang w:val="en-US"/>
              </w:rPr>
              <w:t xml:space="preserve"> </w:t>
            </w:r>
          </w:p>
        </w:tc>
      </w:tr>
      <w:tr w:rsidR="00C856B9" w:rsidRPr="008D4169" w14:paraId="236FE6AB" w14:textId="77777777" w:rsidTr="003866E4">
        <w:tc>
          <w:tcPr>
            <w:tcW w:w="4679" w:type="dxa"/>
            <w:shd w:val="clear" w:color="auto" w:fill="auto"/>
          </w:tcPr>
          <w:p w14:paraId="17539227"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7C1A9916"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4449061" w14:textId="77777777" w:rsidTr="003866E4">
        <w:tc>
          <w:tcPr>
            <w:tcW w:w="4679" w:type="dxa"/>
            <w:shd w:val="clear" w:color="auto" w:fill="auto"/>
          </w:tcPr>
          <w:p w14:paraId="16F0E366"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Toda embarcación mayor deberá tener un oficial de guardia que actuará en representación del capitán y será responsable ante éste para mantener la seguridad de la embarcación, el orden y la disciplina a bordo, y cumplir las ordenes recibidas; quedando facultado para requerir cooperación de todo el personal de la embarcación o artefacto naval, cuando este en puerto, para que no se suspendan las operaciones y maniobras necesarias.</w:t>
            </w:r>
          </w:p>
        </w:tc>
        <w:tc>
          <w:tcPr>
            <w:tcW w:w="4681" w:type="dxa"/>
            <w:shd w:val="clear" w:color="auto" w:fill="auto"/>
          </w:tcPr>
          <w:p w14:paraId="32507927" w14:textId="77777777" w:rsidR="00C856B9" w:rsidRPr="00953DA2" w:rsidRDefault="00C856B9" w:rsidP="00C856B9">
            <w:pPr>
              <w:jc w:val="both"/>
              <w:rPr>
                <w:lang w:val="en-US"/>
              </w:rPr>
            </w:pPr>
            <w:r w:rsidRPr="00953DA2">
              <w:rPr>
                <w:rFonts w:ascii="Verdana" w:hAnsi="Verdana"/>
                <w:sz w:val="16"/>
                <w:szCs w:val="16"/>
                <w:lang w:val="en-US"/>
              </w:rPr>
              <w:t>Every major vessel must have a duty officer who will act on behalf of the captain and will be responsible to the captain to maintain the safety of the vessel, order and discipline on board, and comply with the orders received;</w:t>
            </w:r>
            <w:r w:rsidRPr="00953DA2">
              <w:rPr>
                <w:lang w:val="en-US"/>
              </w:rPr>
              <w:t xml:space="preserve"> </w:t>
            </w:r>
            <w:r w:rsidRPr="00953DA2">
              <w:rPr>
                <w:rFonts w:ascii="Verdana" w:hAnsi="Verdana"/>
                <w:sz w:val="16"/>
                <w:szCs w:val="16"/>
                <w:lang w:val="en-US"/>
              </w:rPr>
              <w:t>being authorized to require cooperation from all the personnel of the vessel or naval device, when it is in port, so that the necessary operations and maneuvers are not suspended.</w:t>
            </w:r>
            <w:r w:rsidRPr="00953DA2">
              <w:rPr>
                <w:lang w:val="en-US"/>
              </w:rPr>
              <w:t xml:space="preserve"> </w:t>
            </w:r>
          </w:p>
        </w:tc>
      </w:tr>
      <w:tr w:rsidR="00C856B9" w:rsidRPr="008D4169" w14:paraId="789D7167" w14:textId="77777777" w:rsidTr="003866E4">
        <w:tc>
          <w:tcPr>
            <w:tcW w:w="4679" w:type="dxa"/>
            <w:shd w:val="clear" w:color="auto" w:fill="auto"/>
          </w:tcPr>
          <w:p w14:paraId="6563B074"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3C753C77"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7CB28AA" w14:textId="77777777" w:rsidTr="003866E4">
        <w:tc>
          <w:tcPr>
            <w:tcW w:w="4679" w:type="dxa"/>
            <w:shd w:val="clear" w:color="auto" w:fill="auto"/>
          </w:tcPr>
          <w:p w14:paraId="4B1463E5" w14:textId="13AA9767" w:rsidR="00C856B9" w:rsidRPr="00953DA2" w:rsidRDefault="003E6C24" w:rsidP="00C856B9">
            <w:pPr>
              <w:pStyle w:val="Texto"/>
              <w:spacing w:after="0" w:line="240" w:lineRule="auto"/>
              <w:ind w:firstLine="0"/>
              <w:rPr>
                <w:rFonts w:ascii="Verdana" w:hAnsi="Verdana"/>
                <w:sz w:val="16"/>
                <w:szCs w:val="16"/>
              </w:rPr>
            </w:pPr>
            <w:r>
              <w:rPr>
                <w:rFonts w:ascii="Verdana" w:hAnsi="Verdana"/>
                <w:b/>
                <w:sz w:val="16"/>
                <w:szCs w:val="16"/>
              </w:rPr>
              <w:t>Artículo 30.</w:t>
            </w:r>
            <w:r>
              <w:rPr>
                <w:rFonts w:ascii="Verdana" w:hAnsi="Verdana"/>
                <w:sz w:val="16"/>
                <w:szCs w:val="16"/>
              </w:rPr>
              <w:t xml:space="preserve"> Los patrones de las embarcaciones, o quien dirija la operación en los artefactos navales, ejercerán el mando vigilando que se mantengan el orden y la disciplina a bordo, pero no estarán investidos de la representación de las autoridades mexicanas. Cuando tengan conocimiento de la comisión de actos que supongan el incumplimiento de las disposiciones jurídicas aplicables, darán aviso oportuno a las autoridades correspondientes y estarán obligados a poner en conocimiento de la Secretaría cualquier circunstancia que no esté de acuerdo con lo establecido en los certificados de la embarcación o artefacto naval.</w:t>
            </w:r>
          </w:p>
        </w:tc>
        <w:tc>
          <w:tcPr>
            <w:tcW w:w="4681" w:type="dxa"/>
            <w:shd w:val="clear" w:color="auto" w:fill="auto"/>
          </w:tcPr>
          <w:p w14:paraId="68491C2F" w14:textId="591F9B04" w:rsidR="00C856B9" w:rsidRPr="00953DA2" w:rsidRDefault="003E6C24" w:rsidP="00C856B9">
            <w:pPr>
              <w:jc w:val="both"/>
              <w:rPr>
                <w:lang w:val="en-US"/>
              </w:rPr>
            </w:pPr>
            <w:r w:rsidRPr="003E6C24">
              <w:rPr>
                <w:rFonts w:ascii="Verdana" w:hAnsi="Verdana"/>
                <w:b/>
                <w:bCs/>
                <w:sz w:val="16"/>
                <w:szCs w:val="16"/>
                <w:lang w:val="en-US"/>
              </w:rPr>
              <w:t xml:space="preserve">Article 30. </w:t>
            </w:r>
            <w:r w:rsidRPr="003E6C24">
              <w:rPr>
                <w:rFonts w:ascii="Verdana" w:hAnsi="Verdana"/>
                <w:sz w:val="16"/>
                <w:szCs w:val="16"/>
                <w:lang w:val="en-US"/>
              </w:rPr>
              <w:t>The skippers of the vessels, or whoever directs the operation in the naval devices, will exercise command overseeing that order and discipline are maintained on board, but will not be invested with the representation of the Mexican authorities. When they become aware of the commission of acts that imply the breach of the applicable legal provisions, they will give timely notice to the corresponding authorities and will be obligated to inform the Secretariat of any circumstance that is not in accordance with the provisions of the certificates of the ship or naval artifact.</w:t>
            </w:r>
          </w:p>
        </w:tc>
      </w:tr>
      <w:tr w:rsidR="00C856B9" w:rsidRPr="003E6C24" w14:paraId="30B8B073" w14:textId="77777777" w:rsidTr="003866E4">
        <w:tc>
          <w:tcPr>
            <w:tcW w:w="4679" w:type="dxa"/>
            <w:shd w:val="clear" w:color="auto" w:fill="auto"/>
          </w:tcPr>
          <w:p w14:paraId="27E3E9AF" w14:textId="3B5512FB" w:rsidR="00C856B9" w:rsidRPr="00953DA2" w:rsidRDefault="00C856B9" w:rsidP="00C856B9">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Artículo reformado DOF 19-12-2016</w:t>
            </w:r>
            <w:r w:rsidR="003E6C24">
              <w:rPr>
                <w:rFonts w:ascii="Verdana" w:eastAsia="MS Mincho" w:hAnsi="Verdana"/>
                <w:i/>
                <w:iCs/>
                <w:color w:val="0000FF"/>
                <w:sz w:val="16"/>
                <w:szCs w:val="16"/>
              </w:rPr>
              <w:t xml:space="preserve">, </w:t>
            </w:r>
            <w:r w:rsidR="003E6C24">
              <w:rPr>
                <w:rFonts w:ascii="Verdana" w:hAnsi="Verdana"/>
                <w:i/>
                <w:iCs/>
                <w:color w:val="0000FA"/>
                <w:sz w:val="16"/>
                <w:szCs w:val="16"/>
              </w:rPr>
              <w:t>Sección reformada DOF 07-12-2020 – entra en vigor 07-06-2021</w:t>
            </w:r>
          </w:p>
        </w:tc>
        <w:tc>
          <w:tcPr>
            <w:tcW w:w="4681" w:type="dxa"/>
            <w:shd w:val="clear" w:color="auto" w:fill="auto"/>
          </w:tcPr>
          <w:p w14:paraId="6D88B5F0" w14:textId="1844690E" w:rsidR="00C856B9" w:rsidRPr="00953DA2" w:rsidRDefault="00C856B9" w:rsidP="00C856B9">
            <w:pPr>
              <w:jc w:val="right"/>
              <w:rPr>
                <w:lang w:val="en-US"/>
              </w:rPr>
            </w:pPr>
            <w:r w:rsidRPr="00953DA2">
              <w:rPr>
                <w:rFonts w:ascii="Verdana" w:hAnsi="Verdana"/>
                <w:i/>
                <w:iCs/>
                <w:color w:val="0000FF"/>
                <w:sz w:val="16"/>
                <w:szCs w:val="16"/>
                <w:lang w:val="en-US"/>
              </w:rPr>
              <w:t>Article reformed DOF 19-12-2016</w:t>
            </w:r>
            <w:r w:rsidR="003E6C24">
              <w:rPr>
                <w:rFonts w:ascii="Verdana" w:hAnsi="Verdana"/>
                <w:i/>
                <w:iCs/>
                <w:color w:val="0000FF"/>
                <w:sz w:val="16"/>
                <w:szCs w:val="16"/>
                <w:lang w:val="en-US"/>
              </w:rPr>
              <w:t xml:space="preserve">, </w:t>
            </w:r>
            <w:r w:rsidR="003E6C24">
              <w:rPr>
                <w:rFonts w:ascii="Verdana" w:hAnsi="Verdana"/>
                <w:i/>
                <w:iCs/>
                <w:color w:val="0000FA"/>
                <w:sz w:val="16"/>
                <w:szCs w:val="16"/>
                <w:lang w:val="en-US"/>
              </w:rPr>
              <w:t>Section reformed DOF 07-12-2020 – effective date 07-06-2021</w:t>
            </w:r>
            <w:r w:rsidRPr="00953DA2">
              <w:rPr>
                <w:lang w:val="en-US"/>
              </w:rPr>
              <w:t xml:space="preserve"> </w:t>
            </w:r>
          </w:p>
        </w:tc>
      </w:tr>
      <w:tr w:rsidR="00C856B9" w:rsidRPr="003E6C24" w14:paraId="54F029F3" w14:textId="77777777" w:rsidTr="003866E4">
        <w:tc>
          <w:tcPr>
            <w:tcW w:w="4679" w:type="dxa"/>
            <w:shd w:val="clear" w:color="auto" w:fill="auto"/>
          </w:tcPr>
          <w:p w14:paraId="3855F3C9" w14:textId="77777777" w:rsidR="00C856B9" w:rsidRPr="003E6C24"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4762ED9"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953DA2" w14:paraId="5170FC8B" w14:textId="77777777" w:rsidTr="003866E4">
        <w:tc>
          <w:tcPr>
            <w:tcW w:w="4679" w:type="dxa"/>
            <w:shd w:val="clear" w:color="auto" w:fill="auto"/>
          </w:tcPr>
          <w:p w14:paraId="1C86376E" w14:textId="77777777" w:rsidR="00C856B9" w:rsidRPr="00953DA2" w:rsidRDefault="00C856B9" w:rsidP="00C856B9">
            <w:pPr>
              <w:pStyle w:val="Texto"/>
              <w:spacing w:after="0" w:line="240" w:lineRule="auto"/>
              <w:ind w:firstLine="0"/>
              <w:jc w:val="center"/>
              <w:rPr>
                <w:rFonts w:ascii="Verdana" w:hAnsi="Verdana"/>
                <w:b/>
                <w:sz w:val="16"/>
                <w:szCs w:val="16"/>
              </w:rPr>
            </w:pPr>
            <w:r w:rsidRPr="00953DA2">
              <w:rPr>
                <w:rFonts w:ascii="Verdana" w:hAnsi="Verdana"/>
                <w:b/>
                <w:sz w:val="16"/>
                <w:szCs w:val="16"/>
              </w:rPr>
              <w:t>CAPÍTULO VI</w:t>
            </w:r>
          </w:p>
        </w:tc>
        <w:tc>
          <w:tcPr>
            <w:tcW w:w="4681" w:type="dxa"/>
            <w:shd w:val="clear" w:color="auto" w:fill="auto"/>
          </w:tcPr>
          <w:p w14:paraId="64093CDE" w14:textId="77777777" w:rsidR="00C856B9" w:rsidRPr="00953DA2" w:rsidRDefault="00C856B9" w:rsidP="00C856B9">
            <w:pPr>
              <w:jc w:val="center"/>
              <w:rPr>
                <w:lang w:val="en-US"/>
              </w:rPr>
            </w:pPr>
            <w:r w:rsidRPr="00953DA2">
              <w:rPr>
                <w:rFonts w:ascii="Verdana" w:hAnsi="Verdana"/>
                <w:b/>
                <w:bCs/>
                <w:sz w:val="16"/>
                <w:szCs w:val="16"/>
                <w:lang w:val="en-US"/>
              </w:rPr>
              <w:t>CHAPTER VI</w:t>
            </w:r>
            <w:r w:rsidRPr="00953DA2">
              <w:rPr>
                <w:lang w:val="en-US"/>
              </w:rPr>
              <w:t xml:space="preserve"> </w:t>
            </w:r>
          </w:p>
        </w:tc>
      </w:tr>
      <w:tr w:rsidR="00C856B9" w:rsidRPr="00953DA2" w14:paraId="6071F90E" w14:textId="77777777" w:rsidTr="003866E4">
        <w:tc>
          <w:tcPr>
            <w:tcW w:w="4679" w:type="dxa"/>
            <w:shd w:val="clear" w:color="auto" w:fill="auto"/>
          </w:tcPr>
          <w:p w14:paraId="76954FE9" w14:textId="77777777" w:rsidR="00C856B9" w:rsidRPr="00953DA2" w:rsidRDefault="00C856B9" w:rsidP="00C856B9">
            <w:pPr>
              <w:pStyle w:val="Texto"/>
              <w:spacing w:after="0" w:line="240" w:lineRule="auto"/>
              <w:ind w:firstLine="0"/>
              <w:jc w:val="center"/>
              <w:rPr>
                <w:rFonts w:ascii="Verdana" w:hAnsi="Verdana"/>
                <w:b/>
                <w:sz w:val="16"/>
                <w:szCs w:val="16"/>
              </w:rPr>
            </w:pPr>
            <w:r w:rsidRPr="00953DA2">
              <w:rPr>
                <w:rFonts w:ascii="Verdana" w:hAnsi="Verdana"/>
                <w:b/>
                <w:sz w:val="16"/>
                <w:szCs w:val="16"/>
              </w:rPr>
              <w:t>EDUCACIÓN MARÍTIMA MERCANTE</w:t>
            </w:r>
          </w:p>
        </w:tc>
        <w:tc>
          <w:tcPr>
            <w:tcW w:w="4681" w:type="dxa"/>
            <w:shd w:val="clear" w:color="auto" w:fill="auto"/>
          </w:tcPr>
          <w:p w14:paraId="5927A1AB" w14:textId="77777777" w:rsidR="00C856B9" w:rsidRPr="00953DA2" w:rsidRDefault="00C856B9" w:rsidP="00C856B9">
            <w:pPr>
              <w:jc w:val="center"/>
              <w:rPr>
                <w:lang w:val="en-US"/>
              </w:rPr>
            </w:pPr>
            <w:r w:rsidRPr="00953DA2">
              <w:rPr>
                <w:rFonts w:ascii="Verdana" w:hAnsi="Verdana"/>
                <w:b/>
                <w:bCs/>
                <w:sz w:val="16"/>
                <w:szCs w:val="16"/>
                <w:lang w:val="en-US"/>
              </w:rPr>
              <w:t>MERCHANT MARITIME EDUCATION</w:t>
            </w:r>
            <w:r w:rsidRPr="00953DA2">
              <w:rPr>
                <w:lang w:val="en-US"/>
              </w:rPr>
              <w:t xml:space="preserve"> </w:t>
            </w:r>
          </w:p>
        </w:tc>
      </w:tr>
      <w:tr w:rsidR="00C856B9" w:rsidRPr="00953DA2" w14:paraId="32720415" w14:textId="77777777" w:rsidTr="003866E4">
        <w:tc>
          <w:tcPr>
            <w:tcW w:w="4679" w:type="dxa"/>
            <w:shd w:val="clear" w:color="auto" w:fill="auto"/>
          </w:tcPr>
          <w:p w14:paraId="0F6C896C" w14:textId="77777777" w:rsidR="00C856B9" w:rsidRPr="00953DA2" w:rsidRDefault="00C856B9" w:rsidP="00C856B9">
            <w:pPr>
              <w:pStyle w:val="Texto"/>
              <w:spacing w:after="0" w:line="240" w:lineRule="auto"/>
              <w:ind w:firstLine="0"/>
              <w:jc w:val="center"/>
              <w:rPr>
                <w:rFonts w:ascii="Verdana" w:hAnsi="Verdana"/>
                <w:b/>
                <w:sz w:val="16"/>
                <w:szCs w:val="16"/>
              </w:rPr>
            </w:pPr>
          </w:p>
        </w:tc>
        <w:tc>
          <w:tcPr>
            <w:tcW w:w="4681" w:type="dxa"/>
            <w:shd w:val="clear" w:color="auto" w:fill="auto"/>
          </w:tcPr>
          <w:p w14:paraId="51E0A6F6" w14:textId="77777777" w:rsidR="00C856B9" w:rsidRPr="00953DA2" w:rsidRDefault="00C856B9" w:rsidP="00C856B9">
            <w:pPr>
              <w:jc w:val="center"/>
              <w:rPr>
                <w:lang w:val="en-US"/>
              </w:rPr>
            </w:pPr>
            <w:r w:rsidRPr="00953DA2">
              <w:rPr>
                <w:rFonts w:ascii="Verdana" w:hAnsi="Verdana"/>
                <w:b/>
                <w:bCs/>
                <w:sz w:val="16"/>
                <w:szCs w:val="16"/>
                <w:lang w:val="en-US"/>
              </w:rPr>
              <w:t> </w:t>
            </w:r>
          </w:p>
        </w:tc>
      </w:tr>
      <w:tr w:rsidR="00C856B9" w:rsidRPr="008D4169" w14:paraId="7BAF0A97" w14:textId="77777777" w:rsidTr="003866E4">
        <w:tc>
          <w:tcPr>
            <w:tcW w:w="4679" w:type="dxa"/>
            <w:shd w:val="clear" w:color="auto" w:fill="auto"/>
          </w:tcPr>
          <w:p w14:paraId="5B1375DD" w14:textId="62778F30" w:rsidR="00C856B9" w:rsidRPr="00953DA2" w:rsidRDefault="00C856B9" w:rsidP="00C856B9">
            <w:pPr>
              <w:pStyle w:val="Texto"/>
              <w:spacing w:after="0" w:line="240" w:lineRule="auto"/>
              <w:ind w:firstLine="0"/>
              <w:rPr>
                <w:rFonts w:ascii="Verdana" w:hAnsi="Verdana"/>
                <w:sz w:val="16"/>
                <w:szCs w:val="16"/>
              </w:rPr>
            </w:pPr>
            <w:bookmarkStart w:id="26" w:name="Artículo_31"/>
            <w:r w:rsidRPr="00953DA2">
              <w:rPr>
                <w:rFonts w:ascii="Verdana" w:hAnsi="Verdana"/>
                <w:b/>
                <w:bCs/>
                <w:sz w:val="16"/>
                <w:szCs w:val="16"/>
              </w:rPr>
              <w:t>Artículo 31</w:t>
            </w:r>
            <w:bookmarkEnd w:id="26"/>
            <w:r w:rsidRPr="00953DA2">
              <w:rPr>
                <w:rFonts w:ascii="Verdana" w:hAnsi="Verdana"/>
                <w:b/>
                <w:bCs/>
                <w:sz w:val="16"/>
                <w:szCs w:val="16"/>
              </w:rPr>
              <w:t xml:space="preserve">.- </w:t>
            </w:r>
            <w:r w:rsidRPr="00953DA2">
              <w:rPr>
                <w:rFonts w:ascii="Verdana" w:hAnsi="Verdana"/>
                <w:sz w:val="16"/>
                <w:szCs w:val="16"/>
              </w:rPr>
              <w:t>La Educación Náutica, es de interés público, por lo que la Secretaría organizará e impartirá directamente la formación y capacitación del personal de la Marina Mercante, con planes y programas de estudios registrados ante la Secretaría de Educación Pública, deberá contar con un buque escuela con la tecnología didáctica necesaria y actualizada para el cumplimiento de sus objetivos.</w:t>
            </w:r>
          </w:p>
        </w:tc>
        <w:tc>
          <w:tcPr>
            <w:tcW w:w="4681" w:type="dxa"/>
            <w:shd w:val="clear" w:color="auto" w:fill="auto"/>
          </w:tcPr>
          <w:p w14:paraId="149D9021" w14:textId="77777777" w:rsidR="00C856B9" w:rsidRPr="00953DA2" w:rsidRDefault="00C856B9" w:rsidP="00C856B9">
            <w:pPr>
              <w:jc w:val="both"/>
              <w:rPr>
                <w:lang w:val="en-US"/>
              </w:rPr>
            </w:pPr>
            <w:r w:rsidRPr="00953DA2">
              <w:rPr>
                <w:rFonts w:ascii="Verdana" w:hAnsi="Verdana"/>
                <w:b/>
                <w:bCs/>
                <w:sz w:val="16"/>
                <w:szCs w:val="16"/>
                <w:lang w:val="en-US"/>
              </w:rPr>
              <w:t>Article 31.-</w:t>
            </w:r>
            <w:r w:rsidRPr="00953DA2">
              <w:rPr>
                <w:lang w:val="en-US"/>
              </w:rPr>
              <w:t xml:space="preserve"> </w:t>
            </w:r>
            <w:r w:rsidRPr="00953DA2">
              <w:rPr>
                <w:rFonts w:ascii="Verdana" w:hAnsi="Verdana"/>
                <w:sz w:val="16"/>
                <w:szCs w:val="16"/>
                <w:lang w:val="en-US"/>
              </w:rPr>
              <w:t>Nautical Education, is of public interest, so the Secretary will organize and directly impart the training and qualification of Merchant Marine personnel, with plans and study programs registered with the Secretary of Public Education, must have a school on the ship with the necessary and updated didactic technology for the fulfillment of its objectives.</w:t>
            </w:r>
            <w:r w:rsidRPr="00953DA2">
              <w:rPr>
                <w:lang w:val="en-US"/>
              </w:rPr>
              <w:t xml:space="preserve"> </w:t>
            </w:r>
          </w:p>
        </w:tc>
      </w:tr>
      <w:tr w:rsidR="00C856B9" w:rsidRPr="008D4169" w14:paraId="7782581A" w14:textId="77777777" w:rsidTr="003866E4">
        <w:tc>
          <w:tcPr>
            <w:tcW w:w="4679" w:type="dxa"/>
            <w:shd w:val="clear" w:color="auto" w:fill="auto"/>
          </w:tcPr>
          <w:p w14:paraId="05364370"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0DC5C77A"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70B3C4B" w14:textId="77777777" w:rsidTr="003866E4">
        <w:tc>
          <w:tcPr>
            <w:tcW w:w="4679" w:type="dxa"/>
            <w:shd w:val="clear" w:color="auto" w:fill="auto"/>
          </w:tcPr>
          <w:p w14:paraId="5E7AD3E8"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Las instituciones educativas de estudios superiores que autorice la Secretaría y la de Educación Pública, podrán ofrecer estudios de posgrado a los oficiales de la Marina Mercante Nacional, de conformidad con lo establecido en la Ley General de Educación, para lo cual deberán contar con los bienes muebles, equipos y sistemas adecuados para la enseñanza práctica y con planes y programas de estudios que ambas Secretarías determinen.</w:t>
            </w:r>
          </w:p>
        </w:tc>
        <w:tc>
          <w:tcPr>
            <w:tcW w:w="4681" w:type="dxa"/>
            <w:shd w:val="clear" w:color="auto" w:fill="auto"/>
          </w:tcPr>
          <w:p w14:paraId="29204BDE" w14:textId="77777777" w:rsidR="00C856B9" w:rsidRPr="00953DA2" w:rsidRDefault="00C856B9" w:rsidP="00C856B9">
            <w:pPr>
              <w:jc w:val="both"/>
              <w:rPr>
                <w:lang w:val="en-US"/>
              </w:rPr>
            </w:pPr>
            <w:r w:rsidRPr="00953DA2">
              <w:rPr>
                <w:rFonts w:ascii="Verdana" w:hAnsi="Verdana"/>
                <w:sz w:val="16"/>
                <w:szCs w:val="16"/>
                <w:lang w:val="en-US"/>
              </w:rPr>
              <w:t>The educational institutions of higher education authorized by the Secretary and the Secretary of Public Education, may offer postgraduate studies to the officers of the National Merchant Marine, in accordance with the provisions of the General Law of Education, for which they must have the property, furniture, equipment and systems suitable for practical teaching and with plans and programs of studies that both Secretaries determine.</w:t>
            </w:r>
            <w:r w:rsidRPr="00953DA2">
              <w:rPr>
                <w:lang w:val="en-US"/>
              </w:rPr>
              <w:t xml:space="preserve"> </w:t>
            </w:r>
          </w:p>
        </w:tc>
      </w:tr>
      <w:tr w:rsidR="00C856B9" w:rsidRPr="008D4169" w14:paraId="1F67ED38" w14:textId="77777777" w:rsidTr="003866E4">
        <w:tc>
          <w:tcPr>
            <w:tcW w:w="4679" w:type="dxa"/>
            <w:shd w:val="clear" w:color="auto" w:fill="auto"/>
          </w:tcPr>
          <w:p w14:paraId="6514EF5F"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6F2FFF74"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07339EEC" w14:textId="77777777" w:rsidTr="003866E4">
        <w:tc>
          <w:tcPr>
            <w:tcW w:w="4679" w:type="dxa"/>
            <w:shd w:val="clear" w:color="auto" w:fill="auto"/>
          </w:tcPr>
          <w:p w14:paraId="71043C5B"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lastRenderedPageBreak/>
              <w:t>El personal que imparta la formación y capacitación del personal de la Marina Mercante deberá contar con un registro ante la Secretaría, así como cumplir con los requisitos establecidos en los Tratados Internacionales.</w:t>
            </w:r>
          </w:p>
        </w:tc>
        <w:tc>
          <w:tcPr>
            <w:tcW w:w="4681" w:type="dxa"/>
            <w:shd w:val="clear" w:color="auto" w:fill="auto"/>
          </w:tcPr>
          <w:p w14:paraId="4A8C660B" w14:textId="77777777" w:rsidR="00C856B9" w:rsidRPr="00953DA2" w:rsidRDefault="00C856B9" w:rsidP="00C856B9">
            <w:pPr>
              <w:jc w:val="both"/>
              <w:rPr>
                <w:lang w:val="en-US"/>
              </w:rPr>
            </w:pPr>
            <w:r w:rsidRPr="00953DA2">
              <w:rPr>
                <w:rFonts w:ascii="Verdana" w:hAnsi="Verdana"/>
                <w:sz w:val="16"/>
                <w:szCs w:val="16"/>
                <w:lang w:val="en-US"/>
              </w:rPr>
              <w:t>The personnel that impart the training and qualification of the personnel of the Merchant Marine must have  registration before the Secretary, as well as to comply with the requirements established in International Treaties.</w:t>
            </w:r>
            <w:r w:rsidRPr="00953DA2">
              <w:rPr>
                <w:lang w:val="en-US"/>
              </w:rPr>
              <w:t xml:space="preserve"> </w:t>
            </w:r>
          </w:p>
        </w:tc>
      </w:tr>
      <w:tr w:rsidR="00C856B9" w:rsidRPr="00953DA2" w14:paraId="20579F03" w14:textId="77777777" w:rsidTr="003866E4">
        <w:tc>
          <w:tcPr>
            <w:tcW w:w="4679" w:type="dxa"/>
            <w:shd w:val="clear" w:color="auto" w:fill="auto"/>
          </w:tcPr>
          <w:p w14:paraId="62647EED" w14:textId="77777777" w:rsidR="00C856B9" w:rsidRPr="00953DA2" w:rsidRDefault="00C856B9" w:rsidP="00C856B9">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446636F8" w14:textId="77777777" w:rsidR="00C856B9" w:rsidRPr="00953DA2" w:rsidRDefault="00C856B9" w:rsidP="00C856B9">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C856B9" w:rsidRPr="00953DA2" w14:paraId="19C2E55D" w14:textId="77777777" w:rsidTr="003866E4">
        <w:tc>
          <w:tcPr>
            <w:tcW w:w="4679" w:type="dxa"/>
            <w:shd w:val="clear" w:color="auto" w:fill="auto"/>
          </w:tcPr>
          <w:p w14:paraId="5C7C048A" w14:textId="77777777" w:rsidR="00C856B9" w:rsidRPr="00953DA2" w:rsidRDefault="00C856B9" w:rsidP="00C856B9">
            <w:pPr>
              <w:pStyle w:val="Texto"/>
              <w:spacing w:after="0" w:line="240" w:lineRule="auto"/>
              <w:ind w:firstLine="0"/>
              <w:rPr>
                <w:rFonts w:ascii="Verdana" w:hAnsi="Verdana"/>
                <w:sz w:val="16"/>
                <w:szCs w:val="16"/>
              </w:rPr>
            </w:pPr>
          </w:p>
        </w:tc>
        <w:tc>
          <w:tcPr>
            <w:tcW w:w="4681" w:type="dxa"/>
            <w:shd w:val="clear" w:color="auto" w:fill="auto"/>
          </w:tcPr>
          <w:p w14:paraId="1CC702CB"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5CF5C28F" w14:textId="77777777" w:rsidTr="003866E4">
        <w:tc>
          <w:tcPr>
            <w:tcW w:w="4679" w:type="dxa"/>
            <w:shd w:val="clear" w:color="auto" w:fill="auto"/>
          </w:tcPr>
          <w:p w14:paraId="64E5DC6D" w14:textId="598B15F1" w:rsidR="00C856B9" w:rsidRPr="00953DA2" w:rsidRDefault="00C856B9" w:rsidP="00C856B9">
            <w:pPr>
              <w:pStyle w:val="Texto"/>
              <w:spacing w:after="0" w:line="240" w:lineRule="auto"/>
              <w:ind w:firstLine="0"/>
              <w:rPr>
                <w:rFonts w:ascii="Verdana" w:hAnsi="Verdana"/>
                <w:sz w:val="16"/>
                <w:szCs w:val="16"/>
              </w:rPr>
            </w:pPr>
            <w:bookmarkStart w:id="27" w:name="Artículo_32"/>
            <w:r w:rsidRPr="00953DA2">
              <w:rPr>
                <w:rFonts w:ascii="Verdana" w:hAnsi="Verdana"/>
                <w:b/>
                <w:bCs/>
                <w:sz w:val="16"/>
                <w:szCs w:val="16"/>
              </w:rPr>
              <w:t>Artículo 32</w:t>
            </w:r>
            <w:bookmarkEnd w:id="27"/>
            <w:r w:rsidRPr="00953DA2">
              <w:rPr>
                <w:rFonts w:ascii="Verdana" w:hAnsi="Verdana"/>
                <w:b/>
                <w:bCs/>
                <w:sz w:val="16"/>
                <w:szCs w:val="16"/>
              </w:rPr>
              <w:t xml:space="preserve">.- </w:t>
            </w:r>
            <w:r w:rsidRPr="00953DA2">
              <w:rPr>
                <w:rFonts w:ascii="Verdana" w:hAnsi="Verdana"/>
                <w:sz w:val="16"/>
                <w:szCs w:val="16"/>
              </w:rPr>
              <w:t>Los planes y programas de estudio para la formación y capacitación de los diversos niveles de profesionales y subalternos de las tripulaciones de las embarcaciones y artefactos navales mexicanos, serán autorizados por la Secretaría, de acuerdo con el desarrollo y necesidades de la marina mercante mexicana. En la integración de tales planes y programas se valorarán las opiniones de los propietarios, navieros, colegios de marinos y demás entidades vinculadas al sector marítimo.</w:t>
            </w:r>
          </w:p>
        </w:tc>
        <w:tc>
          <w:tcPr>
            <w:tcW w:w="4681" w:type="dxa"/>
            <w:shd w:val="clear" w:color="auto" w:fill="auto"/>
          </w:tcPr>
          <w:p w14:paraId="614631EA" w14:textId="77777777" w:rsidR="00C856B9" w:rsidRPr="00953DA2" w:rsidRDefault="00C856B9" w:rsidP="00C856B9">
            <w:pPr>
              <w:jc w:val="both"/>
              <w:rPr>
                <w:lang w:val="en-US"/>
              </w:rPr>
            </w:pPr>
            <w:r w:rsidRPr="00953DA2">
              <w:rPr>
                <w:rFonts w:ascii="Verdana" w:hAnsi="Verdana"/>
                <w:b/>
                <w:bCs/>
                <w:sz w:val="16"/>
                <w:szCs w:val="16"/>
                <w:lang w:val="en-US"/>
              </w:rPr>
              <w:t>Article 32.-</w:t>
            </w:r>
            <w:r w:rsidRPr="00953DA2">
              <w:rPr>
                <w:lang w:val="en-US"/>
              </w:rPr>
              <w:t xml:space="preserve"> </w:t>
            </w:r>
            <w:r w:rsidRPr="00953DA2">
              <w:rPr>
                <w:rFonts w:ascii="Verdana" w:hAnsi="Verdana"/>
                <w:sz w:val="16"/>
                <w:szCs w:val="16"/>
                <w:lang w:val="en-US"/>
              </w:rPr>
              <w:t>The plans and programs of study for the formation and qualification of the diverse levels of</w:t>
            </w:r>
            <w:r w:rsidRPr="00953DA2">
              <w:rPr>
                <w:lang w:val="en-US"/>
              </w:rPr>
              <w:t xml:space="preserve"> </w:t>
            </w:r>
            <w:r w:rsidRPr="00953DA2">
              <w:rPr>
                <w:rFonts w:ascii="Verdana" w:hAnsi="Verdana"/>
                <w:sz w:val="16"/>
                <w:szCs w:val="16"/>
                <w:lang w:val="en-US"/>
              </w:rPr>
              <w:t>professionals and subalterns of the crews of the ships and Mexican naval artifacts will be authorized by the Secretary, according to the development and needs of the Mexican merchant marine.</w:t>
            </w:r>
            <w:r w:rsidRPr="00953DA2">
              <w:rPr>
                <w:lang w:val="en-US"/>
              </w:rPr>
              <w:t xml:space="preserve"> </w:t>
            </w:r>
            <w:r w:rsidRPr="00953DA2">
              <w:rPr>
                <w:rFonts w:ascii="Verdana" w:hAnsi="Verdana"/>
                <w:sz w:val="16"/>
                <w:szCs w:val="16"/>
                <w:lang w:val="en-US"/>
              </w:rPr>
              <w:t>In the integration of such plans and programs, the opinions of the owners, shipping companies, schools of seafarers and other entities related to the maritime sector will be evaluated.</w:t>
            </w:r>
            <w:r w:rsidRPr="00953DA2">
              <w:rPr>
                <w:lang w:val="en-US"/>
              </w:rPr>
              <w:t xml:space="preserve"> </w:t>
            </w:r>
          </w:p>
        </w:tc>
      </w:tr>
      <w:tr w:rsidR="00C856B9" w:rsidRPr="008D4169" w14:paraId="2A1727D6" w14:textId="77777777" w:rsidTr="003866E4">
        <w:tc>
          <w:tcPr>
            <w:tcW w:w="4679" w:type="dxa"/>
            <w:shd w:val="clear" w:color="auto" w:fill="auto"/>
          </w:tcPr>
          <w:p w14:paraId="5B35DF02"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3CB9419E"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1586A287" w14:textId="77777777" w:rsidTr="003866E4">
        <w:tc>
          <w:tcPr>
            <w:tcW w:w="4679" w:type="dxa"/>
            <w:shd w:val="clear" w:color="auto" w:fill="auto"/>
          </w:tcPr>
          <w:p w14:paraId="556003A0"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La Secretaría, coadyuvará con la autoridad en materia de pesca, al desarrollo de planes y programas de capacitación acordes con la actividad del sector; en la integración de estos, deberán valorar las opiniones de las asociaciones sectoriales, los centros de investigación pesquera y, demás entidades vinculadas, todo ello con apego a las disposiciones aplicables.</w:t>
            </w:r>
          </w:p>
        </w:tc>
        <w:tc>
          <w:tcPr>
            <w:tcW w:w="4681" w:type="dxa"/>
            <w:shd w:val="clear" w:color="auto" w:fill="auto"/>
          </w:tcPr>
          <w:p w14:paraId="5F77E485" w14:textId="77777777" w:rsidR="00C856B9" w:rsidRPr="00953DA2" w:rsidRDefault="00C856B9" w:rsidP="00C856B9">
            <w:pPr>
              <w:jc w:val="both"/>
              <w:rPr>
                <w:lang w:val="en-US"/>
              </w:rPr>
            </w:pPr>
            <w:r w:rsidRPr="00953DA2">
              <w:rPr>
                <w:rFonts w:ascii="Verdana" w:hAnsi="Verdana"/>
                <w:sz w:val="16"/>
                <w:szCs w:val="16"/>
                <w:lang w:val="en-US"/>
              </w:rPr>
              <w:t>The Secretary will cooperate with the fishing authority in the development of training plans and programs in line with the activity of the sector;</w:t>
            </w:r>
            <w:r w:rsidRPr="00953DA2">
              <w:rPr>
                <w:lang w:val="en-US"/>
              </w:rPr>
              <w:t xml:space="preserve"> </w:t>
            </w:r>
            <w:r w:rsidRPr="00953DA2">
              <w:rPr>
                <w:rFonts w:ascii="Verdana" w:hAnsi="Verdana"/>
                <w:sz w:val="16"/>
                <w:szCs w:val="16"/>
                <w:lang w:val="en-US"/>
              </w:rPr>
              <w:t>in the integration of these, they should assess the opinions of sectoral associations, fisheries research centers and other related entities, all in accordance with the applicable provisions.</w:t>
            </w:r>
            <w:r w:rsidRPr="00953DA2">
              <w:rPr>
                <w:lang w:val="en-US"/>
              </w:rPr>
              <w:t xml:space="preserve"> </w:t>
            </w:r>
          </w:p>
        </w:tc>
      </w:tr>
      <w:tr w:rsidR="00C856B9" w:rsidRPr="008D4169" w14:paraId="191C299F" w14:textId="77777777" w:rsidTr="003866E4">
        <w:tc>
          <w:tcPr>
            <w:tcW w:w="4679" w:type="dxa"/>
            <w:shd w:val="clear" w:color="auto" w:fill="auto"/>
          </w:tcPr>
          <w:p w14:paraId="6915D135"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0507D8FE"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03849549" w14:textId="77777777" w:rsidTr="003866E4">
        <w:tc>
          <w:tcPr>
            <w:tcW w:w="4679" w:type="dxa"/>
            <w:shd w:val="clear" w:color="auto" w:fill="auto"/>
          </w:tcPr>
          <w:p w14:paraId="687565B7"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Los documentos que establece el Convenio Internacional sobre Normas de Formación, Titulación y Guardia para la Gente de Mar y los demás Tratados Internacionales, serán expedidos por la Secretaría de conformidad con el reglamento respectivo.</w:t>
            </w:r>
          </w:p>
        </w:tc>
        <w:tc>
          <w:tcPr>
            <w:tcW w:w="4681" w:type="dxa"/>
            <w:shd w:val="clear" w:color="auto" w:fill="auto"/>
          </w:tcPr>
          <w:p w14:paraId="7ACC1D15" w14:textId="77777777" w:rsidR="00C856B9" w:rsidRPr="00953DA2" w:rsidRDefault="00C856B9" w:rsidP="00C856B9">
            <w:pPr>
              <w:jc w:val="both"/>
              <w:rPr>
                <w:lang w:val="en-US"/>
              </w:rPr>
            </w:pPr>
            <w:r w:rsidRPr="00953DA2">
              <w:rPr>
                <w:rFonts w:ascii="Verdana" w:hAnsi="Verdana"/>
                <w:sz w:val="16"/>
                <w:szCs w:val="16"/>
                <w:lang w:val="en-US"/>
              </w:rPr>
              <w:t>The documents established by the International Convention on Training, Certification and Guard of seafarers and other International Treaties will be issued by the Secretary in accordance with the respective regulations.</w:t>
            </w:r>
            <w:r w:rsidRPr="00953DA2">
              <w:rPr>
                <w:lang w:val="en-US"/>
              </w:rPr>
              <w:t xml:space="preserve"> </w:t>
            </w:r>
          </w:p>
        </w:tc>
      </w:tr>
      <w:tr w:rsidR="00C856B9" w:rsidRPr="00953DA2" w14:paraId="1DD00C67" w14:textId="77777777" w:rsidTr="003866E4">
        <w:tc>
          <w:tcPr>
            <w:tcW w:w="4679" w:type="dxa"/>
            <w:shd w:val="clear" w:color="auto" w:fill="auto"/>
          </w:tcPr>
          <w:p w14:paraId="105FBF4E" w14:textId="77777777" w:rsidR="00C856B9" w:rsidRPr="00953DA2" w:rsidRDefault="00C856B9" w:rsidP="00C856B9">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443AC623" w14:textId="77777777" w:rsidR="00C856B9" w:rsidRPr="00953DA2" w:rsidRDefault="00C856B9" w:rsidP="00C856B9">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C856B9" w:rsidRPr="00953DA2" w14:paraId="00A6BC32" w14:textId="77777777" w:rsidTr="003866E4">
        <w:tc>
          <w:tcPr>
            <w:tcW w:w="4679" w:type="dxa"/>
            <w:shd w:val="clear" w:color="auto" w:fill="auto"/>
          </w:tcPr>
          <w:p w14:paraId="51787D2B" w14:textId="77777777" w:rsidR="00C856B9" w:rsidRPr="00953DA2" w:rsidRDefault="00C856B9" w:rsidP="00C856B9">
            <w:pPr>
              <w:pStyle w:val="Texto"/>
              <w:spacing w:after="0" w:line="240" w:lineRule="auto"/>
              <w:ind w:firstLine="0"/>
              <w:rPr>
                <w:rFonts w:ascii="Verdana" w:hAnsi="Verdana"/>
                <w:sz w:val="16"/>
                <w:szCs w:val="16"/>
              </w:rPr>
            </w:pPr>
          </w:p>
        </w:tc>
        <w:tc>
          <w:tcPr>
            <w:tcW w:w="4681" w:type="dxa"/>
            <w:shd w:val="clear" w:color="auto" w:fill="auto"/>
          </w:tcPr>
          <w:p w14:paraId="1666CBD7"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2A8FA3AA" w14:textId="77777777" w:rsidTr="003866E4">
        <w:tc>
          <w:tcPr>
            <w:tcW w:w="4679" w:type="dxa"/>
            <w:shd w:val="clear" w:color="auto" w:fill="auto"/>
          </w:tcPr>
          <w:p w14:paraId="178E6969" w14:textId="77777777" w:rsidR="00C856B9" w:rsidRPr="00953DA2" w:rsidRDefault="00C856B9" w:rsidP="00C856B9">
            <w:pPr>
              <w:pStyle w:val="Texto"/>
              <w:spacing w:after="0" w:line="240" w:lineRule="auto"/>
              <w:ind w:firstLine="0"/>
              <w:rPr>
                <w:rFonts w:ascii="Verdana" w:hAnsi="Verdana"/>
                <w:sz w:val="16"/>
                <w:szCs w:val="16"/>
              </w:rPr>
            </w:pPr>
            <w:r w:rsidRPr="00953DA2">
              <w:rPr>
                <w:rFonts w:ascii="Verdana" w:hAnsi="Verdana"/>
                <w:sz w:val="16"/>
                <w:szCs w:val="16"/>
              </w:rPr>
              <w:t>A quienes obtengan los títulos de Piloto Naval y de Maquinista Naval, en los términos del reglamento correspondiente, la Secretaría les expedirá conjuntamente los títulos de Ingeniero Geógrafo e Hidrógrafo, y de Ingeniero Mecánico Naval, respectivamente.</w:t>
            </w:r>
          </w:p>
        </w:tc>
        <w:tc>
          <w:tcPr>
            <w:tcW w:w="4681" w:type="dxa"/>
            <w:shd w:val="clear" w:color="auto" w:fill="auto"/>
          </w:tcPr>
          <w:p w14:paraId="4D6EB12B" w14:textId="77777777" w:rsidR="00C856B9" w:rsidRPr="00953DA2" w:rsidRDefault="00C856B9" w:rsidP="00C856B9">
            <w:pPr>
              <w:jc w:val="both"/>
              <w:rPr>
                <w:lang w:val="en-US"/>
              </w:rPr>
            </w:pPr>
            <w:r w:rsidRPr="00953DA2">
              <w:rPr>
                <w:rFonts w:ascii="Verdana" w:hAnsi="Verdana"/>
                <w:sz w:val="16"/>
                <w:szCs w:val="16"/>
                <w:lang w:val="en-US"/>
              </w:rPr>
              <w:t>To those who obtain the titles of Naval Pilot and Naval Engineer, under the terms of the corresponding regulation, the Secretary will issue jointly the titles of Geographer and Hydrographer, and of Naval Mechanical Engineer, respectively.</w:t>
            </w:r>
            <w:r w:rsidRPr="00953DA2">
              <w:rPr>
                <w:lang w:val="en-US"/>
              </w:rPr>
              <w:t xml:space="preserve"> </w:t>
            </w:r>
          </w:p>
        </w:tc>
      </w:tr>
      <w:tr w:rsidR="00C856B9" w:rsidRPr="008D4169" w14:paraId="6F8D7129" w14:textId="77777777" w:rsidTr="003866E4">
        <w:tc>
          <w:tcPr>
            <w:tcW w:w="4679" w:type="dxa"/>
            <w:shd w:val="clear" w:color="auto" w:fill="auto"/>
          </w:tcPr>
          <w:p w14:paraId="6386753E" w14:textId="77777777" w:rsidR="00C856B9" w:rsidRPr="00953DA2"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384CA61D"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953DA2" w14:paraId="41DB042F" w14:textId="77777777" w:rsidTr="003866E4">
        <w:tc>
          <w:tcPr>
            <w:tcW w:w="4679" w:type="dxa"/>
            <w:shd w:val="clear" w:color="auto" w:fill="auto"/>
          </w:tcPr>
          <w:p w14:paraId="203B2ECD" w14:textId="7225C773" w:rsidR="00C856B9" w:rsidRPr="00953DA2" w:rsidRDefault="003E6C24" w:rsidP="00C856B9">
            <w:pPr>
              <w:pStyle w:val="Texto"/>
              <w:spacing w:after="0" w:line="240" w:lineRule="auto"/>
              <w:ind w:firstLine="0"/>
              <w:jc w:val="center"/>
              <w:rPr>
                <w:rFonts w:ascii="Verdana" w:hAnsi="Verdana"/>
                <w:b/>
                <w:sz w:val="16"/>
                <w:szCs w:val="16"/>
              </w:rPr>
            </w:pPr>
            <w:r>
              <w:rPr>
                <w:rFonts w:ascii="Verdana" w:hAnsi="Verdana"/>
                <w:b/>
                <w:sz w:val="16"/>
                <w:szCs w:val="16"/>
              </w:rPr>
              <w:t>Capítulo VII</w:t>
            </w:r>
          </w:p>
        </w:tc>
        <w:tc>
          <w:tcPr>
            <w:tcW w:w="4681" w:type="dxa"/>
            <w:shd w:val="clear" w:color="auto" w:fill="auto"/>
          </w:tcPr>
          <w:p w14:paraId="197F4086" w14:textId="12E8851A" w:rsidR="00C856B9" w:rsidRPr="00953DA2" w:rsidRDefault="003E6C24" w:rsidP="00C856B9">
            <w:pPr>
              <w:jc w:val="center"/>
              <w:rPr>
                <w:lang w:val="en-US"/>
              </w:rPr>
            </w:pPr>
            <w:proofErr w:type="spellStart"/>
            <w:r>
              <w:rPr>
                <w:rFonts w:ascii="Verdana" w:hAnsi="Verdana"/>
                <w:b/>
                <w:bCs/>
                <w:sz w:val="16"/>
                <w:szCs w:val="16"/>
              </w:rPr>
              <w:t>Chapter</w:t>
            </w:r>
            <w:proofErr w:type="spellEnd"/>
            <w:r>
              <w:rPr>
                <w:rFonts w:ascii="Verdana" w:hAnsi="Verdana"/>
                <w:b/>
                <w:bCs/>
                <w:sz w:val="16"/>
                <w:szCs w:val="16"/>
              </w:rPr>
              <w:t xml:space="preserve"> VII</w:t>
            </w:r>
          </w:p>
        </w:tc>
      </w:tr>
      <w:tr w:rsidR="00C856B9" w:rsidRPr="008D4169" w14:paraId="27FF09A3" w14:textId="77777777" w:rsidTr="003866E4">
        <w:tc>
          <w:tcPr>
            <w:tcW w:w="4679" w:type="dxa"/>
            <w:shd w:val="clear" w:color="auto" w:fill="auto"/>
          </w:tcPr>
          <w:p w14:paraId="0A3C5F10" w14:textId="3ADE1FD1" w:rsidR="00C856B9" w:rsidRPr="00953DA2" w:rsidRDefault="003E6C24" w:rsidP="00C856B9">
            <w:pPr>
              <w:pStyle w:val="Texto"/>
              <w:spacing w:after="0" w:line="240" w:lineRule="auto"/>
              <w:ind w:firstLine="0"/>
              <w:jc w:val="center"/>
              <w:rPr>
                <w:rFonts w:ascii="Verdana" w:hAnsi="Verdana"/>
                <w:b/>
                <w:sz w:val="16"/>
                <w:szCs w:val="16"/>
              </w:rPr>
            </w:pPr>
            <w:r>
              <w:rPr>
                <w:rFonts w:ascii="Verdana" w:hAnsi="Verdana"/>
                <w:b/>
                <w:sz w:val="16"/>
                <w:szCs w:val="16"/>
              </w:rPr>
              <w:t>De la Coordinación Administrativa en Materia de Desatención de Tripulaciones</w:t>
            </w:r>
          </w:p>
        </w:tc>
        <w:tc>
          <w:tcPr>
            <w:tcW w:w="4681" w:type="dxa"/>
            <w:shd w:val="clear" w:color="auto" w:fill="auto"/>
          </w:tcPr>
          <w:p w14:paraId="49179013" w14:textId="64F8AC8A" w:rsidR="00C856B9" w:rsidRPr="003E6C24" w:rsidRDefault="003E6C24" w:rsidP="00C856B9">
            <w:pPr>
              <w:jc w:val="center"/>
              <w:rPr>
                <w:lang w:val="en-US"/>
              </w:rPr>
            </w:pPr>
            <w:r w:rsidRPr="003E6C24">
              <w:rPr>
                <w:rFonts w:ascii="Verdana" w:hAnsi="Verdana"/>
                <w:b/>
                <w:bCs/>
                <w:sz w:val="16"/>
                <w:szCs w:val="16"/>
                <w:lang w:val="en-US"/>
              </w:rPr>
              <w:t>The Administrative Coordination in the Matter of Neglect of Crews</w:t>
            </w:r>
          </w:p>
        </w:tc>
      </w:tr>
      <w:tr w:rsidR="00C856B9" w:rsidRPr="003E6C24" w14:paraId="32538C0B" w14:textId="77777777" w:rsidTr="003866E4">
        <w:tc>
          <w:tcPr>
            <w:tcW w:w="4679" w:type="dxa"/>
            <w:shd w:val="clear" w:color="auto" w:fill="auto"/>
          </w:tcPr>
          <w:p w14:paraId="7E2178CB" w14:textId="557A55AB" w:rsidR="00C856B9" w:rsidRPr="003E6C24" w:rsidRDefault="003E6C24" w:rsidP="003E6C24">
            <w:pPr>
              <w:pStyle w:val="Texto"/>
              <w:spacing w:after="0" w:line="240" w:lineRule="auto"/>
              <w:ind w:firstLine="0"/>
              <w:jc w:val="right"/>
              <w:rPr>
                <w:rFonts w:ascii="Verdana" w:hAnsi="Verdana"/>
                <w:b/>
                <w:sz w:val="16"/>
                <w:szCs w:val="16"/>
              </w:rPr>
            </w:pPr>
            <w:r>
              <w:rPr>
                <w:rFonts w:ascii="Verdana" w:hAnsi="Verdana"/>
                <w:i/>
                <w:iCs/>
                <w:color w:val="0000FA"/>
                <w:sz w:val="16"/>
                <w:szCs w:val="16"/>
              </w:rPr>
              <w:t>Denominación reformada DOF 07-12-2020 – entra en vigor 07-06-2021</w:t>
            </w:r>
          </w:p>
        </w:tc>
        <w:tc>
          <w:tcPr>
            <w:tcW w:w="4681" w:type="dxa"/>
            <w:shd w:val="clear" w:color="auto" w:fill="auto"/>
          </w:tcPr>
          <w:p w14:paraId="652407FE" w14:textId="0B128B0B" w:rsidR="00C856B9" w:rsidRPr="003E6C24" w:rsidRDefault="003E6C24" w:rsidP="003E6C24">
            <w:pPr>
              <w:jc w:val="right"/>
              <w:rPr>
                <w:lang w:val="en-US"/>
              </w:rPr>
            </w:pPr>
            <w:r>
              <w:rPr>
                <w:rFonts w:ascii="Verdana" w:hAnsi="Verdana"/>
                <w:i/>
                <w:iCs/>
                <w:color w:val="0000FA"/>
                <w:sz w:val="16"/>
                <w:szCs w:val="16"/>
                <w:lang w:val="en-US"/>
              </w:rPr>
              <w:t>Name reformed DOF 07-12-2020 – effective date 07-06-2021</w:t>
            </w:r>
          </w:p>
        </w:tc>
      </w:tr>
      <w:tr w:rsidR="00C856B9" w:rsidRPr="008D4169" w14:paraId="596C0B36" w14:textId="77777777" w:rsidTr="003866E4">
        <w:tc>
          <w:tcPr>
            <w:tcW w:w="4679" w:type="dxa"/>
            <w:shd w:val="clear" w:color="auto" w:fill="auto"/>
          </w:tcPr>
          <w:p w14:paraId="4A3043A2" w14:textId="7A5D1DC3" w:rsidR="00C856B9" w:rsidRPr="00953DA2" w:rsidRDefault="003E6C24" w:rsidP="00C856B9">
            <w:pPr>
              <w:pStyle w:val="Texto"/>
              <w:spacing w:after="0" w:line="240" w:lineRule="auto"/>
              <w:ind w:firstLine="0"/>
              <w:rPr>
                <w:rFonts w:ascii="Verdana" w:hAnsi="Verdana"/>
                <w:sz w:val="16"/>
                <w:szCs w:val="16"/>
              </w:rPr>
            </w:pPr>
            <w:r>
              <w:rPr>
                <w:rFonts w:ascii="Verdana" w:hAnsi="Verdana"/>
                <w:b/>
                <w:sz w:val="16"/>
                <w:szCs w:val="16"/>
              </w:rPr>
              <w:t>Artículo 33.</w:t>
            </w:r>
            <w:r>
              <w:rPr>
                <w:rFonts w:ascii="Verdana" w:hAnsi="Verdana"/>
                <w:sz w:val="16"/>
                <w:szCs w:val="16"/>
              </w:rPr>
              <w:t xml:space="preserve"> Corresponde a la Secretaría del Trabajo y Previsión Social por sí, o en colaboración con la Secretaría, supervisar por medio de inspecciones, el cumplimiento de las disposiciones nacionales e internacionales respecto a las condiciones mínimas de trabajo de los tripulantes mexicanos a bordo de embarcaciones y artefactos navales mexicanos o, tratándose de embarcaciones y artefactos navales extranjeros, cuando se encuentren en puertos mexicanos o en el mar territorial y aguas interiores.</w:t>
            </w:r>
          </w:p>
        </w:tc>
        <w:tc>
          <w:tcPr>
            <w:tcW w:w="4681" w:type="dxa"/>
            <w:shd w:val="clear" w:color="auto" w:fill="auto"/>
          </w:tcPr>
          <w:p w14:paraId="389F7C30" w14:textId="553C9501" w:rsidR="00C856B9" w:rsidRPr="003E6C24" w:rsidRDefault="003E6C24" w:rsidP="00C856B9">
            <w:pPr>
              <w:jc w:val="both"/>
              <w:rPr>
                <w:lang w:val="en-US"/>
              </w:rPr>
            </w:pPr>
            <w:r w:rsidRPr="003E6C24">
              <w:rPr>
                <w:rFonts w:ascii="Verdana" w:hAnsi="Verdana"/>
                <w:b/>
                <w:bCs/>
                <w:sz w:val="16"/>
                <w:szCs w:val="16"/>
                <w:lang w:val="en-US"/>
              </w:rPr>
              <w:t xml:space="preserve">Article 33. </w:t>
            </w:r>
            <w:r w:rsidRPr="003E6C24">
              <w:rPr>
                <w:rFonts w:ascii="Verdana" w:hAnsi="Verdana"/>
                <w:sz w:val="16"/>
                <w:szCs w:val="16"/>
                <w:lang w:val="en-US"/>
              </w:rPr>
              <w:t>It is the responsibility of the Secretariat of Labor and Social Welfare itself, or in collaboration with the Secretariat, to supervise through inspections, compliance with national and international provisions regarding the minimum working conditions of Mexican crew members on board Mexican vessels and naval artifacts or, in the case of foreign vessels and naval artifacts, when they are in Mexican ports or in the territorial sea and inland waters.</w:t>
            </w:r>
          </w:p>
        </w:tc>
      </w:tr>
      <w:tr w:rsidR="00C856B9" w:rsidRPr="003E6C24" w14:paraId="77FFB757" w14:textId="77777777" w:rsidTr="003866E4">
        <w:tc>
          <w:tcPr>
            <w:tcW w:w="4679" w:type="dxa"/>
            <w:shd w:val="clear" w:color="auto" w:fill="auto"/>
          </w:tcPr>
          <w:p w14:paraId="20F7054A" w14:textId="289EF207" w:rsidR="00C856B9" w:rsidRPr="00953DA2" w:rsidRDefault="00C856B9" w:rsidP="00C856B9">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Artículo reformado DOF 19-12-2016</w:t>
            </w:r>
            <w:r w:rsidR="003E6C24">
              <w:rPr>
                <w:rFonts w:ascii="Verdana" w:eastAsia="MS Mincho" w:hAnsi="Verdana"/>
                <w:i/>
                <w:iCs/>
                <w:color w:val="0000FF"/>
                <w:sz w:val="16"/>
                <w:szCs w:val="16"/>
              </w:rPr>
              <w:t xml:space="preserve">, </w:t>
            </w:r>
            <w:r w:rsidR="003E6C24">
              <w:rPr>
                <w:rFonts w:ascii="Verdana" w:hAnsi="Verdana"/>
                <w:i/>
                <w:iCs/>
                <w:color w:val="0000FA"/>
                <w:sz w:val="16"/>
                <w:szCs w:val="16"/>
              </w:rPr>
              <w:t>Sección reformada DOF 07-12-2020 – entra en vigor 07-06-2021</w:t>
            </w:r>
          </w:p>
        </w:tc>
        <w:tc>
          <w:tcPr>
            <w:tcW w:w="4681" w:type="dxa"/>
            <w:shd w:val="clear" w:color="auto" w:fill="auto"/>
          </w:tcPr>
          <w:p w14:paraId="3F92A639" w14:textId="2CE219BE" w:rsidR="00C856B9" w:rsidRPr="00953DA2" w:rsidRDefault="00C856B9" w:rsidP="00C856B9">
            <w:pPr>
              <w:jc w:val="right"/>
              <w:rPr>
                <w:lang w:val="en-US"/>
              </w:rPr>
            </w:pPr>
            <w:r w:rsidRPr="00953DA2">
              <w:rPr>
                <w:rFonts w:ascii="Verdana" w:hAnsi="Verdana"/>
                <w:i/>
                <w:iCs/>
                <w:color w:val="0000FF"/>
                <w:sz w:val="16"/>
                <w:szCs w:val="16"/>
                <w:lang w:val="en-US"/>
              </w:rPr>
              <w:t>Article reformed DOF 19-12-2016</w:t>
            </w:r>
            <w:r w:rsidR="003E6C24">
              <w:rPr>
                <w:rFonts w:ascii="Verdana" w:hAnsi="Verdana"/>
                <w:i/>
                <w:iCs/>
                <w:color w:val="0000FF"/>
                <w:sz w:val="16"/>
                <w:szCs w:val="16"/>
                <w:lang w:val="en-US"/>
              </w:rPr>
              <w:t xml:space="preserve">, </w:t>
            </w:r>
            <w:r w:rsidR="003E6C24">
              <w:rPr>
                <w:rFonts w:ascii="Verdana" w:hAnsi="Verdana"/>
                <w:i/>
                <w:iCs/>
                <w:color w:val="0000FA"/>
                <w:sz w:val="16"/>
                <w:szCs w:val="16"/>
                <w:lang w:val="en-US"/>
              </w:rPr>
              <w:t>Section reformed DOF 07-12-2020 – effective date 07-06-2021</w:t>
            </w:r>
            <w:r w:rsidRPr="00953DA2">
              <w:rPr>
                <w:lang w:val="en-US"/>
              </w:rPr>
              <w:t xml:space="preserve"> </w:t>
            </w:r>
          </w:p>
        </w:tc>
      </w:tr>
      <w:tr w:rsidR="00C856B9" w:rsidRPr="003E6C24" w14:paraId="7E26E50D" w14:textId="77777777" w:rsidTr="003866E4">
        <w:tc>
          <w:tcPr>
            <w:tcW w:w="4679" w:type="dxa"/>
            <w:shd w:val="clear" w:color="auto" w:fill="auto"/>
          </w:tcPr>
          <w:p w14:paraId="28296E42" w14:textId="77777777" w:rsidR="00C856B9" w:rsidRPr="003E6C24" w:rsidRDefault="00C856B9" w:rsidP="00C856B9">
            <w:pPr>
              <w:pStyle w:val="Texto"/>
              <w:spacing w:after="0" w:line="240" w:lineRule="auto"/>
              <w:ind w:firstLine="0"/>
              <w:rPr>
                <w:rFonts w:ascii="Verdana" w:hAnsi="Verdana"/>
                <w:sz w:val="16"/>
                <w:szCs w:val="16"/>
                <w:lang w:val="en-US"/>
              </w:rPr>
            </w:pPr>
          </w:p>
        </w:tc>
        <w:tc>
          <w:tcPr>
            <w:tcW w:w="4681" w:type="dxa"/>
            <w:shd w:val="clear" w:color="auto" w:fill="auto"/>
          </w:tcPr>
          <w:p w14:paraId="587791F2" w14:textId="77777777" w:rsidR="00C856B9" w:rsidRPr="00953DA2" w:rsidRDefault="00C856B9" w:rsidP="00C856B9">
            <w:pPr>
              <w:jc w:val="both"/>
              <w:rPr>
                <w:lang w:val="en-US"/>
              </w:rPr>
            </w:pPr>
            <w:r w:rsidRPr="00953DA2">
              <w:rPr>
                <w:rFonts w:ascii="Verdana" w:hAnsi="Verdana"/>
                <w:sz w:val="16"/>
                <w:szCs w:val="16"/>
                <w:lang w:val="en-US"/>
              </w:rPr>
              <w:t> </w:t>
            </w:r>
          </w:p>
        </w:tc>
      </w:tr>
      <w:tr w:rsidR="00C856B9" w:rsidRPr="008D4169" w14:paraId="4A0DD069" w14:textId="77777777" w:rsidTr="003866E4">
        <w:tc>
          <w:tcPr>
            <w:tcW w:w="4679" w:type="dxa"/>
            <w:shd w:val="clear" w:color="auto" w:fill="auto"/>
          </w:tcPr>
          <w:p w14:paraId="352E1265" w14:textId="376D20D9" w:rsidR="00C856B9" w:rsidRPr="00953DA2" w:rsidRDefault="003E6C24" w:rsidP="00C856B9">
            <w:pPr>
              <w:pStyle w:val="Texto"/>
              <w:spacing w:after="0" w:line="240" w:lineRule="auto"/>
              <w:ind w:firstLine="0"/>
              <w:rPr>
                <w:rFonts w:ascii="Verdana" w:hAnsi="Verdana"/>
                <w:sz w:val="16"/>
                <w:szCs w:val="16"/>
              </w:rPr>
            </w:pPr>
            <w:r>
              <w:rPr>
                <w:rFonts w:ascii="Verdana" w:hAnsi="Verdana"/>
                <w:b/>
                <w:sz w:val="16"/>
                <w:szCs w:val="16"/>
              </w:rPr>
              <w:t>Artículo 34.</w:t>
            </w:r>
            <w:r>
              <w:rPr>
                <w:rFonts w:ascii="Verdana" w:hAnsi="Verdana"/>
                <w:sz w:val="16"/>
                <w:szCs w:val="16"/>
              </w:rPr>
              <w:t xml:space="preserve"> En el supuesto de que en el desarrollo de las inspecciones a que se refiere el artículo anterior se desprenda que la tripulación ha sido abandonada o corra el peligro de perder la vida o se ponga en riesgo su integridad física, se llevará a cabo el siguiente procedimiento:</w:t>
            </w:r>
          </w:p>
        </w:tc>
        <w:tc>
          <w:tcPr>
            <w:tcW w:w="4681" w:type="dxa"/>
            <w:shd w:val="clear" w:color="auto" w:fill="auto"/>
          </w:tcPr>
          <w:p w14:paraId="43846B1B" w14:textId="489436D8" w:rsidR="00C856B9" w:rsidRPr="00953DA2" w:rsidRDefault="003E6C24" w:rsidP="00C856B9">
            <w:pPr>
              <w:jc w:val="both"/>
              <w:rPr>
                <w:lang w:val="en-US"/>
              </w:rPr>
            </w:pPr>
            <w:r w:rsidRPr="003E6C24">
              <w:rPr>
                <w:rFonts w:ascii="Verdana" w:hAnsi="Verdana"/>
                <w:b/>
                <w:bCs/>
                <w:sz w:val="16"/>
                <w:szCs w:val="16"/>
                <w:lang w:val="en-US"/>
              </w:rPr>
              <w:t xml:space="preserve">Article 34. </w:t>
            </w:r>
            <w:r w:rsidRPr="003E6C24">
              <w:rPr>
                <w:rFonts w:ascii="Verdana" w:hAnsi="Verdana"/>
                <w:sz w:val="16"/>
                <w:szCs w:val="16"/>
                <w:lang w:val="en-US"/>
              </w:rPr>
              <w:t>In the event that in the development of the inspections referred to in the preceding article, it appears that the crew has been abandoned or is in danger of losing their lives or putting their physical integrity at risk, the following procedure will be carried out:</w:t>
            </w:r>
          </w:p>
        </w:tc>
      </w:tr>
      <w:tr w:rsidR="00C856B9" w:rsidRPr="003E6C24" w14:paraId="6CB2F2AD" w14:textId="77777777" w:rsidTr="003866E4">
        <w:tc>
          <w:tcPr>
            <w:tcW w:w="4679" w:type="dxa"/>
            <w:shd w:val="clear" w:color="auto" w:fill="auto"/>
          </w:tcPr>
          <w:p w14:paraId="0F0131AD" w14:textId="1DF98C94" w:rsidR="00C856B9" w:rsidRPr="003E6C24" w:rsidRDefault="003E6C24" w:rsidP="003E6C24">
            <w:pPr>
              <w:pStyle w:val="Texto"/>
              <w:spacing w:after="0" w:line="240" w:lineRule="auto"/>
              <w:ind w:firstLine="0"/>
              <w:jc w:val="right"/>
              <w:rPr>
                <w:rFonts w:ascii="Verdana" w:hAnsi="Verdana"/>
                <w:sz w:val="16"/>
                <w:szCs w:val="16"/>
              </w:rPr>
            </w:pPr>
            <w:r>
              <w:rPr>
                <w:rFonts w:ascii="Verdana" w:hAnsi="Verdana"/>
                <w:i/>
                <w:iCs/>
                <w:color w:val="0000FA"/>
                <w:sz w:val="16"/>
                <w:szCs w:val="16"/>
              </w:rPr>
              <w:lastRenderedPageBreak/>
              <w:t>Artículo reformado DOF 07-12-2020 – entra en vigor 07-06-2021</w:t>
            </w:r>
          </w:p>
        </w:tc>
        <w:tc>
          <w:tcPr>
            <w:tcW w:w="4681" w:type="dxa"/>
            <w:shd w:val="clear" w:color="auto" w:fill="auto"/>
          </w:tcPr>
          <w:p w14:paraId="3BDB720B" w14:textId="3384535B" w:rsidR="00C856B9" w:rsidRPr="003E6C24" w:rsidRDefault="003E6C24" w:rsidP="003E6C24">
            <w:pPr>
              <w:jc w:val="right"/>
              <w:rPr>
                <w:lang w:val="en-US"/>
              </w:rPr>
            </w:pPr>
            <w:r>
              <w:rPr>
                <w:rFonts w:ascii="Verdana" w:hAnsi="Verdana"/>
                <w:i/>
                <w:iCs/>
                <w:color w:val="0000FA"/>
                <w:sz w:val="16"/>
                <w:szCs w:val="16"/>
                <w:lang w:val="en-US"/>
              </w:rPr>
              <w:t>Article  reformed DOF 07-12-2020 – effective date 07-06-2021</w:t>
            </w:r>
          </w:p>
        </w:tc>
      </w:tr>
      <w:tr w:rsidR="003E6C24" w:rsidRPr="003E6C24" w14:paraId="4C152E85" w14:textId="77777777" w:rsidTr="003866E4">
        <w:tc>
          <w:tcPr>
            <w:tcW w:w="4679" w:type="dxa"/>
            <w:shd w:val="clear" w:color="auto" w:fill="auto"/>
          </w:tcPr>
          <w:p w14:paraId="4C27BF3A" w14:textId="02018F11" w:rsidR="003E6C24" w:rsidRPr="00953DA2" w:rsidRDefault="003E6C24" w:rsidP="00C856B9">
            <w:pPr>
              <w:pStyle w:val="Texto"/>
              <w:spacing w:after="0" w:line="240" w:lineRule="auto"/>
              <w:ind w:firstLine="0"/>
              <w:rPr>
                <w:rFonts w:ascii="Verdana" w:hAnsi="Verdana"/>
                <w:b/>
                <w:bCs/>
                <w:sz w:val="16"/>
                <w:szCs w:val="16"/>
              </w:rPr>
            </w:pPr>
            <w:r>
              <w:rPr>
                <w:rFonts w:ascii="Verdana" w:hAnsi="Verdana"/>
                <w:b/>
                <w:sz w:val="16"/>
                <w:szCs w:val="16"/>
              </w:rPr>
              <w:t>I.</w:t>
            </w:r>
            <w:r>
              <w:rPr>
                <w:rFonts w:ascii="Verdana" w:hAnsi="Verdana"/>
                <w:sz w:val="16"/>
                <w:szCs w:val="16"/>
              </w:rPr>
              <w:t xml:space="preserve"> En caso de que la tripulación corra el peligro de perder la vida o se ponga en riesgo su integridad física al permanecer en la embarcación, se les desembarcará inmediatamente para que se les brinde atención médica. En caso de que algún tripulante se niegue a desembarcar, se asentará en el acta circunstanciada correspondiente;</w:t>
            </w:r>
          </w:p>
        </w:tc>
        <w:tc>
          <w:tcPr>
            <w:tcW w:w="4681" w:type="dxa"/>
            <w:shd w:val="clear" w:color="auto" w:fill="auto"/>
          </w:tcPr>
          <w:p w14:paraId="2BE00464" w14:textId="490FE653" w:rsidR="003E6C24" w:rsidRPr="003E6C24" w:rsidRDefault="003E6C24" w:rsidP="00C856B9">
            <w:pPr>
              <w:jc w:val="both"/>
              <w:rPr>
                <w:rFonts w:ascii="Verdana" w:hAnsi="Verdana"/>
                <w:b/>
                <w:bCs/>
                <w:sz w:val="16"/>
                <w:szCs w:val="16"/>
                <w:lang w:val="en-US"/>
              </w:rPr>
            </w:pPr>
            <w:r w:rsidRPr="003E6C24">
              <w:rPr>
                <w:rFonts w:ascii="Verdana" w:hAnsi="Verdana"/>
                <w:b/>
                <w:bCs/>
                <w:sz w:val="16"/>
                <w:szCs w:val="16"/>
                <w:lang w:val="en-US"/>
              </w:rPr>
              <w:t xml:space="preserve">I. </w:t>
            </w:r>
            <w:r w:rsidRPr="003E6C24">
              <w:rPr>
                <w:rFonts w:ascii="Verdana" w:hAnsi="Verdana"/>
                <w:sz w:val="16"/>
                <w:szCs w:val="16"/>
                <w:lang w:val="en-US"/>
              </w:rPr>
              <w:t>In the event that the crew runs the risk of losing their lives or their physical integrity is put at risk by remaining on the boat, they will be disembarked immediately for medical attention. In the event that any crew member refuses to disembark, it will be recorded in the corresponding detailed certificate;</w:t>
            </w:r>
          </w:p>
        </w:tc>
      </w:tr>
      <w:tr w:rsidR="003E6C24" w:rsidRPr="003E6C24" w14:paraId="029FD107" w14:textId="77777777" w:rsidTr="003866E4">
        <w:tc>
          <w:tcPr>
            <w:tcW w:w="4679" w:type="dxa"/>
            <w:shd w:val="clear" w:color="auto" w:fill="auto"/>
          </w:tcPr>
          <w:p w14:paraId="3DC170AA" w14:textId="0D0744CD" w:rsidR="003E6C24" w:rsidRPr="003E6C24" w:rsidRDefault="003E6C24" w:rsidP="003E6C24">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410BF416" w14:textId="0B2EB8BD" w:rsidR="003E6C24" w:rsidRPr="003E6C24" w:rsidRDefault="003E6C24" w:rsidP="003E6C24">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3E6C24" w:rsidRPr="003E6C24" w14:paraId="72C5A85A" w14:textId="77777777" w:rsidTr="003866E4">
        <w:tc>
          <w:tcPr>
            <w:tcW w:w="4679" w:type="dxa"/>
            <w:shd w:val="clear" w:color="auto" w:fill="auto"/>
          </w:tcPr>
          <w:p w14:paraId="36495A4B" w14:textId="4DA1D7C0" w:rsidR="003E6C24" w:rsidRPr="003E6C24" w:rsidRDefault="003E6C24" w:rsidP="00C856B9">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 xml:space="preserve"> Los capitanes y patrones de embarcaciones y artefactos navales o, en su ausencia, el oficial que le siga en mando, o bien la persona que acredite la representación legal de los tripulantes, estarán legitimados para solicitar que se levante un acta de protesta ante la capitanía de puerto, dentro de las veinticuatro horas siguientes a su arribo o, en su caso, al momento en que se hubiere producido el suceso denunciado;</w:t>
            </w:r>
          </w:p>
        </w:tc>
        <w:tc>
          <w:tcPr>
            <w:tcW w:w="4681" w:type="dxa"/>
            <w:shd w:val="clear" w:color="auto" w:fill="auto"/>
          </w:tcPr>
          <w:p w14:paraId="3719C5CA" w14:textId="57B8D1F9" w:rsidR="003E6C24" w:rsidRPr="003E6C24" w:rsidRDefault="003E6C24" w:rsidP="00C856B9">
            <w:pPr>
              <w:jc w:val="both"/>
              <w:rPr>
                <w:rFonts w:ascii="Verdana" w:hAnsi="Verdana"/>
                <w:sz w:val="16"/>
                <w:szCs w:val="16"/>
                <w:lang w:val="en-US"/>
              </w:rPr>
            </w:pPr>
            <w:r w:rsidRPr="003E6C24">
              <w:rPr>
                <w:rFonts w:ascii="Verdana" w:hAnsi="Verdana"/>
                <w:b/>
                <w:bCs/>
                <w:sz w:val="16"/>
                <w:szCs w:val="16"/>
                <w:lang w:val="en-US"/>
              </w:rPr>
              <w:t xml:space="preserve">II. </w:t>
            </w:r>
            <w:r w:rsidRPr="003E6C24">
              <w:rPr>
                <w:rFonts w:ascii="Verdana" w:hAnsi="Verdana"/>
                <w:sz w:val="16"/>
                <w:szCs w:val="16"/>
                <w:lang w:val="en-US"/>
              </w:rPr>
              <w:t>The captains and skippers of ships and naval artifacts or, in their absence, the officer below him/her in command, or the person who accredits the legal representation of the crew, will be entitled to request that a formal complaint be raised before the captaincy from port, within twenty-four hours after arrival or, where appropriate, at the time the reported event occurred;</w:t>
            </w:r>
          </w:p>
        </w:tc>
      </w:tr>
      <w:tr w:rsidR="003E6C24" w:rsidRPr="003E6C24" w14:paraId="3AE79717" w14:textId="77777777" w:rsidTr="003866E4">
        <w:tc>
          <w:tcPr>
            <w:tcW w:w="4679" w:type="dxa"/>
            <w:shd w:val="clear" w:color="auto" w:fill="auto"/>
          </w:tcPr>
          <w:p w14:paraId="3B72B1F4" w14:textId="4C8D00AE" w:rsidR="003E6C24" w:rsidRPr="003E6C24" w:rsidRDefault="003E6C24" w:rsidP="003E6C24">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3A21B9F4" w14:textId="585FEFAC" w:rsidR="003E6C24" w:rsidRPr="003E6C24" w:rsidRDefault="003E6C24" w:rsidP="003E6C24">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3E6C24" w:rsidRPr="003E6C24" w14:paraId="62A91184" w14:textId="77777777" w:rsidTr="003866E4">
        <w:tc>
          <w:tcPr>
            <w:tcW w:w="4679" w:type="dxa"/>
            <w:shd w:val="clear" w:color="auto" w:fill="auto"/>
          </w:tcPr>
          <w:p w14:paraId="71B6574D" w14:textId="6578EEFB" w:rsidR="003E6C24" w:rsidRPr="003E6C24" w:rsidRDefault="003E6C24" w:rsidP="003E6C24">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 xml:space="preserve"> En un plazo de tres días hábiles siguientes a la presentación de la protesta, la capitanía de puerto que haya conocido de la misma deberá notificar sobre el conflicto existente al cónsul del pabellón de la embarcación y a aquéllos de la nacionalidad de los tripulantes, a la Secretaría del Trabajo y Previsión Social, a la Secretaría de Salud, al Instituto Nacional de Migración, a la Comisión Nacional de los Derechos Humanos y a la Administración Portuaria, para que actúen en el ámbito de su competencia y sus funciones;</w:t>
            </w:r>
          </w:p>
        </w:tc>
        <w:tc>
          <w:tcPr>
            <w:tcW w:w="4681" w:type="dxa"/>
            <w:shd w:val="clear" w:color="auto" w:fill="auto"/>
          </w:tcPr>
          <w:p w14:paraId="7B400913" w14:textId="2D2BB1BB" w:rsidR="003E6C24" w:rsidRPr="003E6C24" w:rsidRDefault="003E6C24" w:rsidP="003E6C24">
            <w:pPr>
              <w:jc w:val="both"/>
              <w:rPr>
                <w:rFonts w:ascii="Verdana" w:hAnsi="Verdana"/>
                <w:sz w:val="16"/>
                <w:szCs w:val="16"/>
                <w:lang w:val="en-US"/>
              </w:rPr>
            </w:pPr>
            <w:r w:rsidRPr="003E6C24">
              <w:rPr>
                <w:rFonts w:ascii="Verdana" w:hAnsi="Verdana"/>
                <w:b/>
                <w:bCs/>
                <w:sz w:val="16"/>
                <w:szCs w:val="16"/>
                <w:lang w:val="en-US"/>
              </w:rPr>
              <w:t xml:space="preserve">III. </w:t>
            </w:r>
            <w:r w:rsidRPr="003E6C24">
              <w:rPr>
                <w:rFonts w:ascii="Verdana" w:hAnsi="Verdana"/>
                <w:sz w:val="16"/>
                <w:szCs w:val="16"/>
                <w:lang w:val="en-US"/>
              </w:rPr>
              <w:t>Within a period of three business days following the presentation of the complaint, the port captaincy that has heard the existing complaint must notify the consul of the vessel's flag and those of the nationality of the crew, to the Secretariat of Labor and Social Welfare (STPS), to the Secretariat of Health, the National Institute of Immigration, the National Commission for Human Rights and the Port Administration, so that they act within the scope of their authority and functions;</w:t>
            </w:r>
          </w:p>
        </w:tc>
      </w:tr>
      <w:tr w:rsidR="003E6C24" w:rsidRPr="003E6C24" w14:paraId="026054F9" w14:textId="77777777" w:rsidTr="003866E4">
        <w:tc>
          <w:tcPr>
            <w:tcW w:w="4679" w:type="dxa"/>
            <w:shd w:val="clear" w:color="auto" w:fill="auto"/>
          </w:tcPr>
          <w:p w14:paraId="492F9460" w14:textId="72111BEA" w:rsidR="003E6C24" w:rsidRPr="003E6C24" w:rsidRDefault="003E6C24" w:rsidP="003E6C24">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415C0609" w14:textId="1568C3AA" w:rsidR="003E6C24" w:rsidRPr="003E6C24" w:rsidRDefault="003E6C24" w:rsidP="003E6C24">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3E6C24" w:rsidRPr="003E6C24" w14:paraId="4E42D8AF" w14:textId="77777777" w:rsidTr="003866E4">
        <w:tc>
          <w:tcPr>
            <w:tcW w:w="4679" w:type="dxa"/>
            <w:shd w:val="clear" w:color="auto" w:fill="auto"/>
          </w:tcPr>
          <w:p w14:paraId="0CA6A034" w14:textId="61F0A50E" w:rsidR="003E6C24" w:rsidRPr="003E6C24" w:rsidRDefault="003E6C24" w:rsidP="003E6C24">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 xml:space="preserve"> En el mismo plazo establecido en la fracción anterior, la capitanía de puerto deberá citar al agente naviero consignatario de la embarcación o artefacto naval y, en su caso, al propietario de la misma para que en un plazo de diez días hábiles desahogue una audiencia en las oficinas de la capitanía de puerto. En la audiencia, se plantearán a dicha autoridad los mecanismos para resolver la situación, los cuales deberán incluir, como mínimo, la sustitución y repatriación de los tripulantes, así como la gestión segura de la embarcación o artefacto naval. Una vez escuchados los planteamientos del agente naviero consignatario de la embarcación o artefacto naval o del propietario de la misma, la capitanía de puerto establecerá un plazo que no podrá exceder de quince días hábiles para el cumplimiento de las obligaciones adquiridas. La capitanía de puerto levantará un acta de dicha audiencia, misma que será firmada por los que en ella intervengan;</w:t>
            </w:r>
          </w:p>
        </w:tc>
        <w:tc>
          <w:tcPr>
            <w:tcW w:w="4681" w:type="dxa"/>
            <w:shd w:val="clear" w:color="auto" w:fill="auto"/>
          </w:tcPr>
          <w:p w14:paraId="6F5C9812" w14:textId="3586E835" w:rsidR="003E6C24" w:rsidRPr="003E6C24" w:rsidRDefault="003E6C24" w:rsidP="003E6C24">
            <w:pPr>
              <w:jc w:val="both"/>
              <w:rPr>
                <w:rFonts w:ascii="Verdana" w:hAnsi="Verdana"/>
                <w:sz w:val="16"/>
                <w:szCs w:val="16"/>
                <w:lang w:val="en-US"/>
              </w:rPr>
            </w:pPr>
            <w:r w:rsidRPr="003E6C24">
              <w:rPr>
                <w:rFonts w:ascii="Verdana" w:hAnsi="Verdana"/>
                <w:b/>
                <w:bCs/>
                <w:sz w:val="16"/>
                <w:szCs w:val="16"/>
                <w:lang w:val="en-US"/>
              </w:rPr>
              <w:t xml:space="preserve">IV. </w:t>
            </w:r>
            <w:r w:rsidRPr="003E6C24">
              <w:rPr>
                <w:rFonts w:ascii="Verdana" w:hAnsi="Verdana"/>
                <w:sz w:val="16"/>
                <w:szCs w:val="16"/>
                <w:lang w:val="en-US"/>
              </w:rPr>
              <w:t>In the same period established in the preceding section, the port captaincy must summon the shipping agent consignee of the vessel or naval device and, where appropriate, the owner of the same so that within a period of ten working days they can attend a hearing in the offices of the port captaincy. At the hearing, the mechanisms to resolve the situation will be presented to said authority, which must include, at a minimum, the replacement and repatriation of the crew, as well as the safe management of the vessel or naval device. Once the proposals of the shipping agent consignee of the vessel or naval artifact or the owner of the same have been heard, the port captain will establish a period that may not exceed fifteen business days for the compliance to the obligations acquired. The port captaincy will prepare a minutes of said hearing, which will be signed by those who participate in it;</w:t>
            </w:r>
          </w:p>
        </w:tc>
      </w:tr>
      <w:tr w:rsidR="003E6C24" w:rsidRPr="003E6C24" w14:paraId="3FD10E7F" w14:textId="77777777" w:rsidTr="003866E4">
        <w:tc>
          <w:tcPr>
            <w:tcW w:w="4679" w:type="dxa"/>
            <w:shd w:val="clear" w:color="auto" w:fill="auto"/>
          </w:tcPr>
          <w:p w14:paraId="7D539669" w14:textId="786C1E4F" w:rsidR="003E6C24" w:rsidRPr="003E6C24" w:rsidRDefault="003E6C24" w:rsidP="003E6C24">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0ABE4105" w14:textId="66D3B8A1" w:rsidR="003E6C24" w:rsidRPr="003E6C24" w:rsidRDefault="003E6C24" w:rsidP="003E6C24">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3E6C24" w:rsidRPr="003E6C24" w14:paraId="48B78D89" w14:textId="77777777" w:rsidTr="003866E4">
        <w:tc>
          <w:tcPr>
            <w:tcW w:w="4679" w:type="dxa"/>
            <w:shd w:val="clear" w:color="auto" w:fill="auto"/>
          </w:tcPr>
          <w:p w14:paraId="38E6737E" w14:textId="2B8E6784" w:rsidR="003E6C24" w:rsidRPr="003E6C24" w:rsidRDefault="003E6C24" w:rsidP="003E6C24">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 xml:space="preserve"> Durante el plazo de ejecución de las obligaciones adquiridas de acuerdo con la fracción anterior, la capitanía de puerto estará facultada para solicitar las reuniones de verificación que considere necesarias;</w:t>
            </w:r>
          </w:p>
        </w:tc>
        <w:tc>
          <w:tcPr>
            <w:tcW w:w="4681" w:type="dxa"/>
            <w:shd w:val="clear" w:color="auto" w:fill="auto"/>
          </w:tcPr>
          <w:p w14:paraId="7BE9859B" w14:textId="31377111" w:rsidR="003E6C24" w:rsidRPr="003E6C24" w:rsidRDefault="003E6C24" w:rsidP="003E6C24">
            <w:pPr>
              <w:jc w:val="both"/>
              <w:rPr>
                <w:rFonts w:ascii="Verdana" w:hAnsi="Verdana"/>
                <w:sz w:val="16"/>
                <w:szCs w:val="16"/>
                <w:lang w:val="en-US"/>
              </w:rPr>
            </w:pPr>
            <w:r w:rsidRPr="003E6C24">
              <w:rPr>
                <w:rFonts w:ascii="Verdana" w:hAnsi="Verdana"/>
                <w:b/>
                <w:bCs/>
                <w:sz w:val="16"/>
                <w:szCs w:val="16"/>
                <w:lang w:val="en-US"/>
              </w:rPr>
              <w:t xml:space="preserve">V. </w:t>
            </w:r>
            <w:r w:rsidRPr="003E6C24">
              <w:rPr>
                <w:rFonts w:ascii="Verdana" w:hAnsi="Verdana"/>
                <w:sz w:val="16"/>
                <w:szCs w:val="16"/>
                <w:lang w:val="en-US"/>
              </w:rPr>
              <w:t>During the period of the execution of the obligations acquired in accordance with the preceding section, the port captaincy will be empowered to request the verification meetings that it deems necessary;</w:t>
            </w:r>
          </w:p>
        </w:tc>
      </w:tr>
      <w:tr w:rsidR="003E6C24" w:rsidRPr="003E6C24" w14:paraId="26159B38" w14:textId="77777777" w:rsidTr="003866E4">
        <w:tc>
          <w:tcPr>
            <w:tcW w:w="4679" w:type="dxa"/>
            <w:shd w:val="clear" w:color="auto" w:fill="auto"/>
          </w:tcPr>
          <w:p w14:paraId="793F2EB8" w14:textId="089A43EF" w:rsidR="003E6C24" w:rsidRPr="003E6C24" w:rsidRDefault="003E6C24" w:rsidP="003E6C24">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07F03B0A" w14:textId="212CE7D1" w:rsidR="003E6C24" w:rsidRPr="003E6C24" w:rsidRDefault="003E6C24" w:rsidP="003E6C24">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3E6C24" w:rsidRPr="003E6C24" w14:paraId="17ECFF40" w14:textId="77777777" w:rsidTr="003866E4">
        <w:tc>
          <w:tcPr>
            <w:tcW w:w="4679" w:type="dxa"/>
            <w:shd w:val="clear" w:color="auto" w:fill="auto"/>
          </w:tcPr>
          <w:p w14:paraId="203178F2" w14:textId="28E76B00" w:rsidR="003E6C24" w:rsidRPr="003E6C24" w:rsidRDefault="003E6C24" w:rsidP="003E6C24">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 xml:space="preserve"> En caso de incumplimiento de las obligaciones adquiridas de conformidad con la fracción IV de este artículo, la Secretaría será la autoridad competente para coordinar las acciones tendientes a dar solución a la contingencia;</w:t>
            </w:r>
          </w:p>
        </w:tc>
        <w:tc>
          <w:tcPr>
            <w:tcW w:w="4681" w:type="dxa"/>
            <w:shd w:val="clear" w:color="auto" w:fill="auto"/>
          </w:tcPr>
          <w:p w14:paraId="24F9A2F3" w14:textId="6DE7C89E" w:rsidR="003E6C24" w:rsidRPr="003E6C24" w:rsidRDefault="003E6C24" w:rsidP="003E6C24">
            <w:pPr>
              <w:jc w:val="both"/>
              <w:rPr>
                <w:rFonts w:ascii="Verdana" w:hAnsi="Verdana"/>
                <w:sz w:val="16"/>
                <w:szCs w:val="16"/>
                <w:lang w:val="en-US"/>
              </w:rPr>
            </w:pPr>
            <w:r w:rsidRPr="003E6C24">
              <w:rPr>
                <w:rFonts w:ascii="Verdana" w:hAnsi="Verdana"/>
                <w:b/>
                <w:bCs/>
                <w:sz w:val="16"/>
                <w:szCs w:val="16"/>
                <w:lang w:val="en-US"/>
              </w:rPr>
              <w:t xml:space="preserve">VI. </w:t>
            </w:r>
            <w:r w:rsidRPr="003E6C24">
              <w:rPr>
                <w:rFonts w:ascii="Verdana" w:hAnsi="Verdana"/>
                <w:sz w:val="16"/>
                <w:szCs w:val="16"/>
                <w:lang w:val="en-US"/>
              </w:rPr>
              <w:t>In case of non-compliance with the obligations acquired in accordance with section IV of this article, the Secretariat will be the competent authority to coordinate the actions aimed at solving the contingency;</w:t>
            </w:r>
          </w:p>
        </w:tc>
      </w:tr>
      <w:tr w:rsidR="003E6C24" w:rsidRPr="003E6C24" w14:paraId="3A1A67C1" w14:textId="77777777" w:rsidTr="003866E4">
        <w:tc>
          <w:tcPr>
            <w:tcW w:w="4679" w:type="dxa"/>
            <w:shd w:val="clear" w:color="auto" w:fill="auto"/>
          </w:tcPr>
          <w:p w14:paraId="59D0BF7A" w14:textId="5D04BBE1" w:rsidR="003E6C24" w:rsidRPr="003E6C24" w:rsidRDefault="003E6C24" w:rsidP="003E6C24">
            <w:pPr>
              <w:pStyle w:val="Texto"/>
              <w:spacing w:after="0" w:line="240" w:lineRule="auto"/>
              <w:ind w:firstLine="0"/>
              <w:jc w:val="right"/>
              <w:rPr>
                <w:rFonts w:ascii="Verdana" w:hAnsi="Verdana"/>
                <w:sz w:val="16"/>
                <w:szCs w:val="16"/>
              </w:rPr>
            </w:pPr>
            <w:r>
              <w:rPr>
                <w:rFonts w:ascii="Verdana" w:hAnsi="Verdana"/>
                <w:i/>
                <w:iCs/>
                <w:color w:val="0000FA"/>
                <w:sz w:val="16"/>
                <w:szCs w:val="16"/>
              </w:rPr>
              <w:lastRenderedPageBreak/>
              <w:t>Sección adicionada DOF 07-12-2020 – entra en vigor 07-06-2021</w:t>
            </w:r>
          </w:p>
        </w:tc>
        <w:tc>
          <w:tcPr>
            <w:tcW w:w="4681" w:type="dxa"/>
            <w:shd w:val="clear" w:color="auto" w:fill="auto"/>
          </w:tcPr>
          <w:p w14:paraId="384E9798" w14:textId="19A8902A" w:rsidR="003E6C24" w:rsidRPr="003E6C24" w:rsidRDefault="003E6C24" w:rsidP="003E6C24">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3E6C24" w:rsidRPr="003E6C24" w14:paraId="168DB950" w14:textId="77777777" w:rsidTr="003866E4">
        <w:tc>
          <w:tcPr>
            <w:tcW w:w="4679" w:type="dxa"/>
            <w:shd w:val="clear" w:color="auto" w:fill="auto"/>
          </w:tcPr>
          <w:p w14:paraId="4B5E1514" w14:textId="44045A87" w:rsidR="003E6C24" w:rsidRPr="003E6C24" w:rsidRDefault="003E6C24" w:rsidP="003E6C24">
            <w:pPr>
              <w:pStyle w:val="Texto"/>
              <w:spacing w:after="0" w:line="240" w:lineRule="auto"/>
              <w:ind w:firstLine="0"/>
              <w:rPr>
                <w:rFonts w:ascii="Verdana" w:hAnsi="Verdana"/>
                <w:sz w:val="16"/>
                <w:szCs w:val="16"/>
                <w:lang w:val="en-US"/>
              </w:rPr>
            </w:pPr>
            <w:r>
              <w:rPr>
                <w:rFonts w:ascii="Verdana" w:hAnsi="Verdana"/>
                <w:b/>
                <w:sz w:val="16"/>
                <w:szCs w:val="16"/>
              </w:rPr>
              <w:t>VII.</w:t>
            </w:r>
            <w:r>
              <w:rPr>
                <w:rFonts w:ascii="Verdana" w:hAnsi="Verdana"/>
                <w:sz w:val="16"/>
                <w:szCs w:val="16"/>
              </w:rPr>
              <w:t xml:space="preserve"> Una vez que la tripulación extranjera haya sido desembarcada y esté comprobado que se encuentra en buen estado de salud, el Instituto Nacional de Migración tramitará la repatriación a costa del naviero o del propietario de la embarcación de modo solidario. Entre tanto, el agente naviero consignatario y, en su caso, el propietario de la misma embarcación de modo solidario, sufragarán la manutención integral de los tripulantes a ser repatriados. La Secretaría verificará el cumplimiento de esta obligación, y</w:t>
            </w:r>
          </w:p>
        </w:tc>
        <w:tc>
          <w:tcPr>
            <w:tcW w:w="4681" w:type="dxa"/>
            <w:shd w:val="clear" w:color="auto" w:fill="auto"/>
          </w:tcPr>
          <w:p w14:paraId="735B7468" w14:textId="4A1A1EBB" w:rsidR="003E6C24" w:rsidRPr="003E6C24" w:rsidRDefault="003E6C24" w:rsidP="003E6C24">
            <w:pPr>
              <w:jc w:val="both"/>
              <w:rPr>
                <w:rFonts w:ascii="Verdana" w:hAnsi="Verdana"/>
                <w:sz w:val="16"/>
                <w:szCs w:val="16"/>
                <w:lang w:val="en-US"/>
              </w:rPr>
            </w:pPr>
            <w:r w:rsidRPr="003E6C24">
              <w:rPr>
                <w:rFonts w:ascii="Verdana" w:hAnsi="Verdana"/>
                <w:b/>
                <w:bCs/>
                <w:sz w:val="16"/>
                <w:szCs w:val="16"/>
                <w:lang w:val="en-US"/>
              </w:rPr>
              <w:t xml:space="preserve">VII. </w:t>
            </w:r>
            <w:r w:rsidRPr="003E6C24">
              <w:rPr>
                <w:rFonts w:ascii="Verdana" w:hAnsi="Verdana"/>
                <w:sz w:val="16"/>
                <w:szCs w:val="16"/>
                <w:lang w:val="en-US"/>
              </w:rPr>
              <w:t xml:space="preserve">Once the foreign crew has been disembarked and it is verified that they are in good health, the National Institute of Migration will process the repatriation at the expense of the shipowner or the owner of the vessel jointly. Meanwhile, the shipping agent consignee and, where appropriate, the owner of the same vessel jointly and severally, will pay for the comprehensive support of the crew to be repatriated. </w:t>
            </w:r>
            <w:proofErr w:type="spellStart"/>
            <w:r>
              <w:rPr>
                <w:rFonts w:ascii="Verdana" w:hAnsi="Verdana"/>
                <w:sz w:val="16"/>
                <w:szCs w:val="16"/>
              </w:rPr>
              <w:t>The</w:t>
            </w:r>
            <w:proofErr w:type="spellEnd"/>
            <w:r>
              <w:rPr>
                <w:rFonts w:ascii="Verdana" w:hAnsi="Verdana"/>
                <w:sz w:val="16"/>
                <w:szCs w:val="16"/>
              </w:rPr>
              <w:t xml:space="preserve"> </w:t>
            </w:r>
            <w:proofErr w:type="spellStart"/>
            <w:r>
              <w:rPr>
                <w:rFonts w:ascii="Verdana" w:hAnsi="Verdana"/>
                <w:sz w:val="16"/>
                <w:szCs w:val="16"/>
              </w:rPr>
              <w:t>Secretariat</w:t>
            </w:r>
            <w:proofErr w:type="spellEnd"/>
            <w:r>
              <w:rPr>
                <w:rFonts w:ascii="Verdana" w:hAnsi="Verdana"/>
                <w:sz w:val="16"/>
                <w:szCs w:val="16"/>
              </w:rPr>
              <w:t xml:space="preserve"> </w:t>
            </w:r>
            <w:proofErr w:type="spellStart"/>
            <w:r>
              <w:rPr>
                <w:rFonts w:ascii="Verdana" w:hAnsi="Verdana"/>
                <w:sz w:val="16"/>
                <w:szCs w:val="16"/>
              </w:rPr>
              <w:t>will</w:t>
            </w:r>
            <w:proofErr w:type="spellEnd"/>
            <w:r>
              <w:rPr>
                <w:rFonts w:ascii="Verdana" w:hAnsi="Verdana"/>
                <w:sz w:val="16"/>
                <w:szCs w:val="16"/>
              </w:rPr>
              <w:t xml:space="preserve"> </w:t>
            </w:r>
            <w:proofErr w:type="spellStart"/>
            <w:r>
              <w:rPr>
                <w:rFonts w:ascii="Verdana" w:hAnsi="Verdana"/>
                <w:sz w:val="16"/>
                <w:szCs w:val="16"/>
              </w:rPr>
              <w:t>verify</w:t>
            </w:r>
            <w:proofErr w:type="spellEnd"/>
            <w:r>
              <w:rPr>
                <w:rFonts w:ascii="Verdana" w:hAnsi="Verdana"/>
                <w:sz w:val="16"/>
                <w:szCs w:val="16"/>
              </w:rPr>
              <w:t xml:space="preserve"> </w:t>
            </w:r>
            <w:proofErr w:type="spellStart"/>
            <w:r>
              <w:rPr>
                <w:rFonts w:ascii="Verdana" w:hAnsi="Verdana"/>
                <w:sz w:val="16"/>
                <w:szCs w:val="16"/>
              </w:rPr>
              <w:t>compliance</w:t>
            </w:r>
            <w:proofErr w:type="spellEnd"/>
            <w:r>
              <w:rPr>
                <w:rFonts w:ascii="Verdana" w:hAnsi="Verdana"/>
                <w:sz w:val="16"/>
                <w:szCs w:val="16"/>
              </w:rPr>
              <w:t xml:space="preserve"> </w:t>
            </w:r>
            <w:proofErr w:type="spellStart"/>
            <w:r>
              <w:rPr>
                <w:rFonts w:ascii="Verdana" w:hAnsi="Verdana"/>
                <w:sz w:val="16"/>
                <w:szCs w:val="16"/>
              </w:rPr>
              <w:t>with</w:t>
            </w:r>
            <w:proofErr w:type="spellEnd"/>
            <w:r>
              <w:rPr>
                <w:rFonts w:ascii="Verdana" w:hAnsi="Verdana"/>
                <w:sz w:val="16"/>
                <w:szCs w:val="16"/>
              </w:rPr>
              <w:t xml:space="preserve"> </w:t>
            </w:r>
            <w:proofErr w:type="spellStart"/>
            <w:r>
              <w:rPr>
                <w:rFonts w:ascii="Verdana" w:hAnsi="Verdana"/>
                <w:sz w:val="16"/>
                <w:szCs w:val="16"/>
              </w:rPr>
              <w:t>this</w:t>
            </w:r>
            <w:proofErr w:type="spellEnd"/>
            <w:r>
              <w:rPr>
                <w:rFonts w:ascii="Verdana" w:hAnsi="Verdana"/>
                <w:sz w:val="16"/>
                <w:szCs w:val="16"/>
              </w:rPr>
              <w:t xml:space="preserve"> </w:t>
            </w:r>
            <w:proofErr w:type="spellStart"/>
            <w:r>
              <w:rPr>
                <w:rFonts w:ascii="Verdana" w:hAnsi="Verdana"/>
                <w:sz w:val="16"/>
                <w:szCs w:val="16"/>
              </w:rPr>
              <w:t>obligation</w:t>
            </w:r>
            <w:proofErr w:type="spellEnd"/>
            <w:r>
              <w:rPr>
                <w:rFonts w:ascii="Verdana" w:hAnsi="Verdana"/>
                <w:sz w:val="16"/>
                <w:szCs w:val="16"/>
              </w:rPr>
              <w:t>, and</w:t>
            </w:r>
          </w:p>
        </w:tc>
      </w:tr>
      <w:tr w:rsidR="003E6C24" w:rsidRPr="003E6C24" w14:paraId="66C7F1BE" w14:textId="77777777" w:rsidTr="003866E4">
        <w:tc>
          <w:tcPr>
            <w:tcW w:w="4679" w:type="dxa"/>
            <w:shd w:val="clear" w:color="auto" w:fill="auto"/>
          </w:tcPr>
          <w:p w14:paraId="782195D4" w14:textId="75D09CCA" w:rsidR="003E6C24" w:rsidRPr="003E6C24" w:rsidRDefault="003E6C24" w:rsidP="003E6C24">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3B7DDE5A" w14:textId="5F1BE43F" w:rsidR="003E6C24" w:rsidRPr="003E6C24" w:rsidRDefault="003E6C24" w:rsidP="003E6C24">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3E6C24" w:rsidRPr="003E6C24" w14:paraId="36F116A6" w14:textId="77777777" w:rsidTr="003866E4">
        <w:tc>
          <w:tcPr>
            <w:tcW w:w="4679" w:type="dxa"/>
            <w:shd w:val="clear" w:color="auto" w:fill="auto"/>
          </w:tcPr>
          <w:p w14:paraId="3D624655" w14:textId="625FC3A5" w:rsidR="003E6C24" w:rsidRPr="003E6C24" w:rsidRDefault="003E6C24" w:rsidP="003E6C24">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 xml:space="preserve"> En caso de que los tripulantes decidan implementar acciones legales por falta de pago de salarios, la capitanía de puerto turnará las actuaciones a la Secretaría del Trabajo y Previsión Social, para la resolución de los conflictos marítimos de naturaleza laboral.</w:t>
            </w:r>
          </w:p>
        </w:tc>
        <w:tc>
          <w:tcPr>
            <w:tcW w:w="4681" w:type="dxa"/>
            <w:shd w:val="clear" w:color="auto" w:fill="auto"/>
          </w:tcPr>
          <w:p w14:paraId="7E30F342" w14:textId="7D635B87" w:rsidR="003E6C24" w:rsidRPr="003E6C24" w:rsidRDefault="003E6C24" w:rsidP="003E6C24">
            <w:pPr>
              <w:jc w:val="both"/>
              <w:rPr>
                <w:rFonts w:ascii="Verdana" w:hAnsi="Verdana"/>
                <w:sz w:val="16"/>
                <w:szCs w:val="16"/>
                <w:lang w:val="en-US"/>
              </w:rPr>
            </w:pPr>
            <w:r w:rsidRPr="003E6C24">
              <w:rPr>
                <w:rFonts w:ascii="Verdana" w:hAnsi="Verdana"/>
                <w:b/>
                <w:bCs/>
                <w:sz w:val="16"/>
                <w:szCs w:val="16"/>
                <w:lang w:val="en-US"/>
              </w:rPr>
              <w:t xml:space="preserve">VIII. </w:t>
            </w:r>
            <w:r w:rsidRPr="003E6C24">
              <w:rPr>
                <w:rFonts w:ascii="Verdana" w:hAnsi="Verdana"/>
                <w:sz w:val="16"/>
                <w:szCs w:val="16"/>
                <w:lang w:val="en-US"/>
              </w:rPr>
              <w:t>In the event that the crew members decide to implement legal actions for non-payment of wages, the port captaincy will turn the actions over to the Secretariat of Labor and Social Welfare, for the resolution of maritime conflicts of a labor nature.</w:t>
            </w:r>
          </w:p>
        </w:tc>
      </w:tr>
      <w:tr w:rsidR="003E6C24" w:rsidRPr="003E6C24" w14:paraId="0C4FFBF4" w14:textId="77777777" w:rsidTr="003866E4">
        <w:tc>
          <w:tcPr>
            <w:tcW w:w="4679" w:type="dxa"/>
            <w:shd w:val="clear" w:color="auto" w:fill="auto"/>
          </w:tcPr>
          <w:p w14:paraId="1E0E7612" w14:textId="691F16E4" w:rsidR="003E6C24" w:rsidRPr="003E6C24" w:rsidRDefault="003E6C24" w:rsidP="003E6C24">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entra en vigor 07-06-2021</w:t>
            </w:r>
          </w:p>
        </w:tc>
        <w:tc>
          <w:tcPr>
            <w:tcW w:w="4681" w:type="dxa"/>
            <w:shd w:val="clear" w:color="auto" w:fill="auto"/>
          </w:tcPr>
          <w:p w14:paraId="2BD45866" w14:textId="68BE2761" w:rsidR="003E6C24" w:rsidRPr="003E6C24" w:rsidRDefault="003E6C24" w:rsidP="003E6C24">
            <w:pPr>
              <w:jc w:val="right"/>
              <w:rPr>
                <w:rFonts w:ascii="Verdana" w:hAnsi="Verdana"/>
                <w:sz w:val="16"/>
                <w:szCs w:val="16"/>
                <w:lang w:val="en-US"/>
              </w:rPr>
            </w:pPr>
            <w:r>
              <w:rPr>
                <w:rFonts w:ascii="Verdana" w:hAnsi="Verdana"/>
                <w:i/>
                <w:iCs/>
                <w:color w:val="0000FA"/>
                <w:sz w:val="16"/>
                <w:szCs w:val="16"/>
                <w:lang w:val="en-US"/>
              </w:rPr>
              <w:t>Section added DOF 07-12-2020 – effective date 07-06-2021</w:t>
            </w:r>
          </w:p>
        </w:tc>
      </w:tr>
      <w:tr w:rsidR="003E6C24" w:rsidRPr="003E6C24" w14:paraId="685CC256" w14:textId="77777777" w:rsidTr="003866E4">
        <w:tc>
          <w:tcPr>
            <w:tcW w:w="4679" w:type="dxa"/>
            <w:shd w:val="clear" w:color="auto" w:fill="auto"/>
          </w:tcPr>
          <w:p w14:paraId="58FAAB9E" w14:textId="77777777" w:rsidR="003E6C24" w:rsidRPr="003E6C24"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396B9A5" w14:textId="77777777" w:rsidR="003E6C24" w:rsidRPr="003E6C24" w:rsidRDefault="003E6C24" w:rsidP="003E6C24">
            <w:pPr>
              <w:jc w:val="both"/>
              <w:rPr>
                <w:rFonts w:ascii="Verdana" w:hAnsi="Verdana"/>
                <w:sz w:val="16"/>
                <w:szCs w:val="16"/>
                <w:lang w:val="en-US"/>
              </w:rPr>
            </w:pPr>
          </w:p>
        </w:tc>
      </w:tr>
      <w:tr w:rsidR="003E6C24" w:rsidRPr="006622BC" w14:paraId="04E9F4B6" w14:textId="77777777" w:rsidTr="003866E4">
        <w:tc>
          <w:tcPr>
            <w:tcW w:w="4679" w:type="dxa"/>
            <w:shd w:val="clear" w:color="auto" w:fill="auto"/>
          </w:tcPr>
          <w:p w14:paraId="2814B928" w14:textId="79545A38" w:rsidR="003E6C24" w:rsidRPr="00953DA2" w:rsidRDefault="006622BC" w:rsidP="003E6C24">
            <w:pPr>
              <w:pStyle w:val="Texto"/>
              <w:spacing w:after="0" w:line="240" w:lineRule="auto"/>
              <w:ind w:firstLine="0"/>
              <w:rPr>
                <w:rFonts w:ascii="Verdana" w:hAnsi="Verdana"/>
                <w:sz w:val="16"/>
                <w:szCs w:val="16"/>
              </w:rPr>
            </w:pPr>
            <w:r>
              <w:rPr>
                <w:rFonts w:ascii="Verdana" w:hAnsi="Verdana"/>
                <w:b/>
                <w:sz w:val="16"/>
                <w:szCs w:val="16"/>
              </w:rPr>
              <w:t>Artículo 35.</w:t>
            </w:r>
            <w:r>
              <w:rPr>
                <w:rFonts w:ascii="Verdana" w:hAnsi="Verdana"/>
                <w:sz w:val="16"/>
                <w:szCs w:val="16"/>
              </w:rPr>
              <w:t xml:space="preserve"> Cualquier autoridad que tenga conocimiento del abandono de tripulantes nacionales o extranjeros en embarcaciones o artefactos navales, tanto nacionales como extranjeros, que se encuentren en vías navegables mexicanas, deberá informarlo a la Secretaría para que se lleve a cabo el procedimiento establecido en el artículo anterior.</w:t>
            </w:r>
          </w:p>
        </w:tc>
        <w:tc>
          <w:tcPr>
            <w:tcW w:w="4681" w:type="dxa"/>
            <w:shd w:val="clear" w:color="auto" w:fill="auto"/>
          </w:tcPr>
          <w:p w14:paraId="3E0FF2FF" w14:textId="287B1A12" w:rsidR="003E6C24" w:rsidRPr="006622BC" w:rsidRDefault="006622BC" w:rsidP="003E6C24">
            <w:pPr>
              <w:jc w:val="both"/>
              <w:rPr>
                <w:lang w:val="en-US"/>
              </w:rPr>
            </w:pPr>
            <w:r w:rsidRPr="006622BC">
              <w:rPr>
                <w:rFonts w:ascii="Verdana" w:hAnsi="Verdana"/>
                <w:b/>
                <w:bCs/>
                <w:sz w:val="16"/>
                <w:szCs w:val="16"/>
                <w:lang w:val="en-US"/>
              </w:rPr>
              <w:t xml:space="preserve">Article 35. </w:t>
            </w:r>
            <w:r w:rsidRPr="006622BC">
              <w:rPr>
                <w:rFonts w:ascii="Verdana" w:hAnsi="Verdana"/>
                <w:sz w:val="16"/>
                <w:szCs w:val="16"/>
                <w:lang w:val="en-US"/>
              </w:rPr>
              <w:t>Any authority that is aware of the abandonment of national or foreign crew members in vessels or naval artifacts, both national and foreign, that are on Mexican waterways must inform the Secretariat so that the procedure established in the preceding article is carried out.</w:t>
            </w:r>
          </w:p>
        </w:tc>
      </w:tr>
      <w:tr w:rsidR="003E6C24" w:rsidRPr="006622BC" w14:paraId="6708505E" w14:textId="77777777" w:rsidTr="003866E4">
        <w:tc>
          <w:tcPr>
            <w:tcW w:w="4679" w:type="dxa"/>
            <w:shd w:val="clear" w:color="auto" w:fill="auto"/>
          </w:tcPr>
          <w:p w14:paraId="1E5D95F4" w14:textId="3BFD5F84" w:rsidR="003E6C24" w:rsidRPr="006622BC" w:rsidRDefault="006622BC" w:rsidP="006622BC">
            <w:pPr>
              <w:pStyle w:val="Texto"/>
              <w:spacing w:after="0" w:line="240" w:lineRule="auto"/>
              <w:ind w:firstLine="0"/>
              <w:jc w:val="right"/>
              <w:rPr>
                <w:rFonts w:ascii="Verdana" w:hAnsi="Verdana"/>
                <w:sz w:val="16"/>
                <w:szCs w:val="16"/>
              </w:rPr>
            </w:pPr>
            <w:r>
              <w:rPr>
                <w:rFonts w:ascii="Verdana" w:hAnsi="Verdana"/>
                <w:i/>
                <w:iCs/>
                <w:color w:val="0000FA"/>
                <w:sz w:val="16"/>
                <w:szCs w:val="16"/>
              </w:rPr>
              <w:t>Párrafo reformado DOF 07-12-2020 – entra en vigor 07-06-2021</w:t>
            </w:r>
          </w:p>
        </w:tc>
        <w:tc>
          <w:tcPr>
            <w:tcW w:w="4681" w:type="dxa"/>
            <w:shd w:val="clear" w:color="auto" w:fill="auto"/>
          </w:tcPr>
          <w:p w14:paraId="074E6F16" w14:textId="06683B0D" w:rsidR="003E6C24" w:rsidRPr="006622BC" w:rsidRDefault="006622BC" w:rsidP="006622BC">
            <w:pPr>
              <w:jc w:val="right"/>
              <w:rPr>
                <w:lang w:val="en-US"/>
              </w:rPr>
            </w:pPr>
            <w:r>
              <w:rPr>
                <w:rFonts w:ascii="Verdana" w:hAnsi="Verdana"/>
                <w:i/>
                <w:iCs/>
                <w:color w:val="0000FA"/>
                <w:sz w:val="16"/>
                <w:szCs w:val="16"/>
                <w:lang w:val="en-US"/>
              </w:rPr>
              <w:t>Paragraph reformed DOF 07-12-2020 – effective date 07-06-2021</w:t>
            </w:r>
          </w:p>
        </w:tc>
      </w:tr>
      <w:tr w:rsidR="003E6C24" w:rsidRPr="008D4169" w14:paraId="1653D245" w14:textId="77777777" w:rsidTr="003866E4">
        <w:tc>
          <w:tcPr>
            <w:tcW w:w="4679" w:type="dxa"/>
            <w:shd w:val="clear" w:color="auto" w:fill="auto"/>
          </w:tcPr>
          <w:p w14:paraId="45001AE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Dentro de las veinticuatro horas siguientes al arribo de la embarcación, o en su caso, al momento en que se hubiere producido el suceso denunciado, el capitán de toda embarcación o, en su ausencia, el oficial que le siga en mando, o bien la persona que acredite la representación legal de los tripulantes, estarán legitimados para solicitar se levante un acta de protesta ante la capitanía de puerto, de conformidad con lo establecido en el capítulo precedente;</w:t>
            </w:r>
          </w:p>
        </w:tc>
        <w:tc>
          <w:tcPr>
            <w:tcW w:w="4681" w:type="dxa"/>
            <w:shd w:val="clear" w:color="auto" w:fill="auto"/>
          </w:tcPr>
          <w:p w14:paraId="30145028"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Within twenty-four hours after the arrival of the vessel, or, where appropriate, at the time when the reported event occurred, the captain of any vessel or, in his absence, the officer in command, or the person who is the legal representation of the crew members, will be entitled to request the filing of a protest report</w:t>
            </w:r>
            <w:r w:rsidRPr="00953DA2">
              <w:rPr>
                <w:lang w:val="en-US"/>
              </w:rPr>
              <w:t xml:space="preserve"> </w:t>
            </w:r>
            <w:r w:rsidRPr="00953DA2">
              <w:rPr>
                <w:rFonts w:ascii="Verdana" w:hAnsi="Verdana"/>
                <w:sz w:val="16"/>
                <w:szCs w:val="16"/>
                <w:lang w:val="en-US"/>
              </w:rPr>
              <w:t>before the port captaincy, in accordance with the provisions of the preceding chapter;</w:t>
            </w:r>
            <w:r w:rsidRPr="00953DA2">
              <w:rPr>
                <w:lang w:val="en-US"/>
              </w:rPr>
              <w:t xml:space="preserve"> </w:t>
            </w:r>
          </w:p>
        </w:tc>
      </w:tr>
      <w:tr w:rsidR="003E6C24" w:rsidRPr="008D4169" w14:paraId="00B791A5" w14:textId="77777777" w:rsidTr="003866E4">
        <w:tc>
          <w:tcPr>
            <w:tcW w:w="4679" w:type="dxa"/>
            <w:shd w:val="clear" w:color="auto" w:fill="auto"/>
          </w:tcPr>
          <w:p w14:paraId="28B65C56"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77011CB7"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0D89F15B" w14:textId="77777777" w:rsidTr="003866E4">
        <w:tc>
          <w:tcPr>
            <w:tcW w:w="4679" w:type="dxa"/>
            <w:shd w:val="clear" w:color="auto" w:fill="auto"/>
          </w:tcPr>
          <w:p w14:paraId="1D5B0F7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En un plazo de tres días hábiles luego de la presentación de la protesta, la capitanía de puerto que haya conocido de la misma deberá notificar sobre el conflicto existente al cónsul del pabellón de la embarcación y a aquellos de la nacionalidad de los tripulantes, a la Secretaría del Trabajo y Previsión Social, a la Secretaría de Salud, al Instituto Nacional de Migración, a la Comisión Nacional de los Derechos Humanos, y a la Administración Portuaria, para que actúen en el ámbito de su competencia y sus funciones;</w:t>
            </w:r>
          </w:p>
        </w:tc>
        <w:tc>
          <w:tcPr>
            <w:tcW w:w="4681" w:type="dxa"/>
            <w:shd w:val="clear" w:color="auto" w:fill="auto"/>
          </w:tcPr>
          <w:p w14:paraId="496D9F6D"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Within three working days after the presentation of the protest, the port captaincy that has knowledge of the same must notify on the existing conflict to the consul of the flag of the vessel and those of the nationality of the crew, to the Secretary of Labor and Social Welfare, to the Secretary of Health, to the National Institute of Immigration, to the National Commission of Human Rights, and to the Port Administration, so that they may act within the scope of their authority and functions;</w:t>
            </w:r>
            <w:r w:rsidRPr="00953DA2">
              <w:rPr>
                <w:lang w:val="en-US"/>
              </w:rPr>
              <w:t xml:space="preserve"> </w:t>
            </w:r>
          </w:p>
        </w:tc>
      </w:tr>
      <w:tr w:rsidR="003E6C24" w:rsidRPr="008D4169" w14:paraId="38E721DE" w14:textId="77777777" w:rsidTr="003866E4">
        <w:tc>
          <w:tcPr>
            <w:tcW w:w="4679" w:type="dxa"/>
            <w:shd w:val="clear" w:color="auto" w:fill="auto"/>
          </w:tcPr>
          <w:p w14:paraId="7FFCD64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1B5075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6494499" w14:textId="77777777" w:rsidTr="003866E4">
        <w:tc>
          <w:tcPr>
            <w:tcW w:w="4679" w:type="dxa"/>
            <w:shd w:val="clear" w:color="auto" w:fill="auto"/>
          </w:tcPr>
          <w:p w14:paraId="160B214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 xml:space="preserve">III. </w:t>
            </w:r>
            <w:r w:rsidRPr="00953DA2">
              <w:rPr>
                <w:rFonts w:ascii="Verdana" w:hAnsi="Verdana"/>
                <w:sz w:val="16"/>
                <w:szCs w:val="16"/>
              </w:rPr>
              <w:t xml:space="preserve">En el mismo plazo establecido en la fracción anterior, la capitanía de puerto deberá citar al agente naviero consignatario de la embarcación y, en su caso, al propietario de la misma para que en un plazo de diez días hábiles desahoguen una audiencia en las oficinas de la capitanía de puerto, en donde plantearán a dicha autoridad los mecanismos para resolver la situación, los cuales deberán incluir como mínimo la sustitución y repatriación de los tripulantes, así como la gestión segura de la embarcación. Tomando en consideración los planteamientos expuestos, la capitanía de puerto establecerá un plazo que no podrá exceder de quince días hábiles para el cumplimiento de las obligaciones </w:t>
            </w:r>
            <w:r w:rsidRPr="00953DA2">
              <w:rPr>
                <w:rFonts w:ascii="Verdana" w:hAnsi="Verdana"/>
                <w:sz w:val="16"/>
                <w:szCs w:val="16"/>
              </w:rPr>
              <w:lastRenderedPageBreak/>
              <w:t>adquiridas. La capitanía de puerto levantará un acta de dicha audiencia y los que en ella intervengan deberán firmarla;</w:t>
            </w:r>
          </w:p>
        </w:tc>
        <w:tc>
          <w:tcPr>
            <w:tcW w:w="4681" w:type="dxa"/>
            <w:shd w:val="clear" w:color="auto" w:fill="auto"/>
          </w:tcPr>
          <w:p w14:paraId="4407B220" w14:textId="77777777" w:rsidR="003E6C24" w:rsidRPr="00953DA2" w:rsidRDefault="003E6C24" w:rsidP="003E6C24">
            <w:pPr>
              <w:jc w:val="both"/>
              <w:rPr>
                <w:lang w:val="en-US"/>
              </w:rPr>
            </w:pPr>
            <w:r w:rsidRPr="00953DA2">
              <w:rPr>
                <w:rFonts w:ascii="Verdana" w:hAnsi="Verdana"/>
                <w:b/>
                <w:bCs/>
                <w:sz w:val="16"/>
                <w:szCs w:val="16"/>
                <w:lang w:val="en-US"/>
              </w:rPr>
              <w:lastRenderedPageBreak/>
              <w:t>III.</w:t>
            </w:r>
            <w:r w:rsidRPr="00953DA2">
              <w:rPr>
                <w:lang w:val="en-US"/>
              </w:rPr>
              <w:t xml:space="preserve"> </w:t>
            </w:r>
            <w:r w:rsidRPr="00953DA2">
              <w:rPr>
                <w:rFonts w:ascii="Verdana" w:hAnsi="Verdana"/>
                <w:sz w:val="16"/>
                <w:szCs w:val="16"/>
                <w:lang w:val="en-US"/>
              </w:rPr>
              <w:t>Within the same period established in the preceding section, the port captaincy will summon the shipping agent consignee of the vessel and, where appropriate, the owner of the vessel so that within a period of ten working days they may deliver a hearing at the offices of the port captaincy, where they will present to the authority the mechanisms to resolve the situation, which must include at least the replacement and repatriation of the crew members, as well as the safe management of the vessel.</w:t>
            </w:r>
            <w:r w:rsidRPr="00953DA2">
              <w:rPr>
                <w:lang w:val="en-US"/>
              </w:rPr>
              <w:t xml:space="preserve"> </w:t>
            </w:r>
            <w:r w:rsidRPr="00953DA2">
              <w:rPr>
                <w:rFonts w:ascii="Verdana" w:hAnsi="Verdana"/>
                <w:sz w:val="16"/>
                <w:szCs w:val="16"/>
                <w:lang w:val="en-US"/>
              </w:rPr>
              <w:t>Taking into account the options present, the port captaincy will establish a deadline that may not exceed fifteen business days for the fulfillment of the obligations acquired.</w:t>
            </w:r>
            <w:r w:rsidRPr="00953DA2">
              <w:rPr>
                <w:lang w:val="en-US"/>
              </w:rPr>
              <w:t xml:space="preserve"> </w:t>
            </w:r>
            <w:r w:rsidRPr="00953DA2">
              <w:rPr>
                <w:rFonts w:ascii="Verdana" w:hAnsi="Verdana"/>
                <w:sz w:val="16"/>
                <w:szCs w:val="16"/>
                <w:lang w:val="en-US"/>
              </w:rPr>
              <w:t xml:space="preserve">The port </w:t>
            </w:r>
            <w:r w:rsidRPr="00953DA2">
              <w:rPr>
                <w:rFonts w:ascii="Verdana" w:hAnsi="Verdana"/>
                <w:sz w:val="16"/>
                <w:szCs w:val="16"/>
                <w:lang w:val="en-US"/>
              </w:rPr>
              <w:lastRenderedPageBreak/>
              <w:t>captaincy will draw up a record of said hearing and those who intervene in it must sign it;</w:t>
            </w:r>
            <w:r w:rsidRPr="00953DA2">
              <w:rPr>
                <w:lang w:val="en-US"/>
              </w:rPr>
              <w:t xml:space="preserve"> </w:t>
            </w:r>
          </w:p>
        </w:tc>
      </w:tr>
      <w:tr w:rsidR="003E6C24" w:rsidRPr="00953DA2" w14:paraId="208F3379" w14:textId="77777777" w:rsidTr="003866E4">
        <w:tc>
          <w:tcPr>
            <w:tcW w:w="4679" w:type="dxa"/>
            <w:shd w:val="clear" w:color="auto" w:fill="auto"/>
          </w:tcPr>
          <w:p w14:paraId="73D98CA7"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lastRenderedPageBreak/>
              <w:t>Fracción reformada DOF 19-12-2016</w:t>
            </w:r>
          </w:p>
        </w:tc>
        <w:tc>
          <w:tcPr>
            <w:tcW w:w="4681" w:type="dxa"/>
            <w:shd w:val="clear" w:color="auto" w:fill="auto"/>
          </w:tcPr>
          <w:p w14:paraId="7BF5D23C" w14:textId="77777777"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Pr="00953DA2">
              <w:rPr>
                <w:lang w:val="en-US"/>
              </w:rPr>
              <w:t xml:space="preserve"> </w:t>
            </w:r>
          </w:p>
        </w:tc>
      </w:tr>
      <w:tr w:rsidR="003E6C24" w:rsidRPr="00953DA2" w14:paraId="27D235EF" w14:textId="77777777" w:rsidTr="003866E4">
        <w:tc>
          <w:tcPr>
            <w:tcW w:w="4679" w:type="dxa"/>
            <w:shd w:val="clear" w:color="auto" w:fill="auto"/>
          </w:tcPr>
          <w:p w14:paraId="30B65D2F"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5F219EB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881A8D5" w14:textId="77777777" w:rsidTr="003866E4">
        <w:tc>
          <w:tcPr>
            <w:tcW w:w="4679" w:type="dxa"/>
            <w:shd w:val="clear" w:color="auto" w:fill="auto"/>
          </w:tcPr>
          <w:p w14:paraId="466BE3C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IV.</w:t>
            </w:r>
            <w:r w:rsidRPr="00953DA2">
              <w:rPr>
                <w:rFonts w:ascii="Verdana" w:hAnsi="Verdana"/>
                <w:sz w:val="16"/>
                <w:szCs w:val="16"/>
              </w:rPr>
              <w:t xml:space="preserve"> Durante el plazo de ejecución de las obligaciones adquiridas de acuerdo con la fracción anterior, la capitanía de puerto estará facultada para solicitar las reuniones de verificación que considere necesarias;</w:t>
            </w:r>
          </w:p>
        </w:tc>
        <w:tc>
          <w:tcPr>
            <w:tcW w:w="4681" w:type="dxa"/>
            <w:shd w:val="clear" w:color="auto" w:fill="auto"/>
          </w:tcPr>
          <w:p w14:paraId="340ED803"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During the term of execution of the obligations acquired in accordance with the preceding section, the port captaincy will be authorized to request the verification meetings it deems necessary;</w:t>
            </w:r>
            <w:r w:rsidRPr="00953DA2">
              <w:rPr>
                <w:lang w:val="en-US"/>
              </w:rPr>
              <w:t xml:space="preserve"> </w:t>
            </w:r>
          </w:p>
        </w:tc>
      </w:tr>
      <w:tr w:rsidR="003E6C24" w:rsidRPr="00953DA2" w14:paraId="75F08835" w14:textId="77777777" w:rsidTr="003866E4">
        <w:tc>
          <w:tcPr>
            <w:tcW w:w="4679" w:type="dxa"/>
            <w:shd w:val="clear" w:color="auto" w:fill="auto"/>
          </w:tcPr>
          <w:p w14:paraId="6136C0A1"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p>
        </w:tc>
        <w:tc>
          <w:tcPr>
            <w:tcW w:w="4681" w:type="dxa"/>
            <w:shd w:val="clear" w:color="auto" w:fill="auto"/>
          </w:tcPr>
          <w:p w14:paraId="0C88C4BF" w14:textId="77777777"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Pr="00953DA2">
              <w:rPr>
                <w:lang w:val="en-US"/>
              </w:rPr>
              <w:t xml:space="preserve"> </w:t>
            </w:r>
          </w:p>
        </w:tc>
      </w:tr>
      <w:tr w:rsidR="003E6C24" w:rsidRPr="00953DA2" w14:paraId="4CC12991" w14:textId="77777777" w:rsidTr="003866E4">
        <w:tc>
          <w:tcPr>
            <w:tcW w:w="4679" w:type="dxa"/>
            <w:shd w:val="clear" w:color="auto" w:fill="auto"/>
          </w:tcPr>
          <w:p w14:paraId="27A65BA2"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34160B6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22A469B" w14:textId="77777777" w:rsidTr="003866E4">
        <w:tc>
          <w:tcPr>
            <w:tcW w:w="4679" w:type="dxa"/>
            <w:shd w:val="clear" w:color="auto" w:fill="auto"/>
          </w:tcPr>
          <w:p w14:paraId="296478C4"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V.</w:t>
            </w:r>
            <w:r w:rsidRPr="00953DA2">
              <w:rPr>
                <w:rFonts w:ascii="Verdana" w:hAnsi="Verdana"/>
                <w:sz w:val="16"/>
                <w:szCs w:val="16"/>
              </w:rPr>
              <w:t xml:space="preserve"> En caso de incumplimiento de las obligaciones adquiridas de conformidad con la fracción III de este artículo, la SEMAR será la competente para coordinar las acciones tendientes a dar solución a la contingencia, y</w:t>
            </w:r>
          </w:p>
        </w:tc>
        <w:tc>
          <w:tcPr>
            <w:tcW w:w="4681" w:type="dxa"/>
            <w:shd w:val="clear" w:color="auto" w:fill="auto"/>
          </w:tcPr>
          <w:p w14:paraId="0E79CFEC" w14:textId="77777777" w:rsidR="003E6C24" w:rsidRPr="00953DA2" w:rsidRDefault="003E6C24" w:rsidP="003E6C24">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In case of non-compliance with the obligations acquired in accordance with section III of this article, SEMAR will have jurisdiction to coordinate the actions intended for resolving the contingency, and</w:t>
            </w:r>
            <w:r w:rsidRPr="00953DA2">
              <w:rPr>
                <w:lang w:val="en-US"/>
              </w:rPr>
              <w:t xml:space="preserve"> </w:t>
            </w:r>
          </w:p>
        </w:tc>
      </w:tr>
      <w:tr w:rsidR="003E6C24" w:rsidRPr="00953DA2" w14:paraId="405C86E3" w14:textId="77777777" w:rsidTr="003866E4">
        <w:tc>
          <w:tcPr>
            <w:tcW w:w="4679" w:type="dxa"/>
            <w:shd w:val="clear" w:color="auto" w:fill="auto"/>
          </w:tcPr>
          <w:p w14:paraId="5AE39926"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p>
        </w:tc>
        <w:tc>
          <w:tcPr>
            <w:tcW w:w="4681" w:type="dxa"/>
            <w:shd w:val="clear" w:color="auto" w:fill="auto"/>
          </w:tcPr>
          <w:p w14:paraId="687735EC" w14:textId="77777777"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Pr="00953DA2">
              <w:rPr>
                <w:lang w:val="en-US"/>
              </w:rPr>
              <w:t xml:space="preserve"> </w:t>
            </w:r>
          </w:p>
        </w:tc>
      </w:tr>
      <w:tr w:rsidR="003E6C24" w:rsidRPr="00953DA2" w14:paraId="11474534" w14:textId="77777777" w:rsidTr="003866E4">
        <w:tc>
          <w:tcPr>
            <w:tcW w:w="4679" w:type="dxa"/>
            <w:shd w:val="clear" w:color="auto" w:fill="auto"/>
          </w:tcPr>
          <w:p w14:paraId="38AF7860"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3EA9C06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33AC9C2E" w14:textId="77777777" w:rsidTr="003866E4">
        <w:tc>
          <w:tcPr>
            <w:tcW w:w="4679" w:type="dxa"/>
            <w:shd w:val="clear" w:color="auto" w:fill="auto"/>
          </w:tcPr>
          <w:p w14:paraId="7636932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VI.</w:t>
            </w:r>
            <w:r w:rsidRPr="00953DA2">
              <w:rPr>
                <w:rFonts w:ascii="Verdana" w:hAnsi="Verdana"/>
                <w:sz w:val="16"/>
                <w:szCs w:val="16"/>
              </w:rPr>
              <w:t xml:space="preserve"> Una vez que la tripulación haya sido desembarcada y esté comprobado su buen estado de salud, el Instituto Nacional de Migración tramitará la repatriación a costa del naviero o del propietario de la embarcación de modo solidario. Entre tanto, el agente naviero consignatario y, en su caso, el propietario de la misma embarcación de modo solidario, sufragarán la manutención integral de los tripulantes a ser repatriados. La SEMAR verificará el cumplimiento de esta obligación.</w:t>
            </w:r>
          </w:p>
        </w:tc>
        <w:tc>
          <w:tcPr>
            <w:tcW w:w="4681" w:type="dxa"/>
            <w:shd w:val="clear" w:color="auto" w:fill="auto"/>
          </w:tcPr>
          <w:p w14:paraId="26B9743A" w14:textId="77777777" w:rsidR="003E6C24" w:rsidRPr="00953DA2" w:rsidRDefault="003E6C24" w:rsidP="003E6C24">
            <w:pPr>
              <w:jc w:val="both"/>
              <w:rPr>
                <w:lang w:val="en-US"/>
              </w:rPr>
            </w:pPr>
            <w:r w:rsidRPr="00953DA2">
              <w:rPr>
                <w:rFonts w:ascii="Verdana" w:hAnsi="Verdana"/>
                <w:b/>
                <w:bCs/>
                <w:sz w:val="16"/>
                <w:szCs w:val="16"/>
                <w:lang w:val="en-US"/>
              </w:rPr>
              <w:t>VI.</w:t>
            </w:r>
            <w:r w:rsidRPr="00953DA2">
              <w:rPr>
                <w:lang w:val="en-US"/>
              </w:rPr>
              <w:t xml:space="preserve"> </w:t>
            </w:r>
            <w:r w:rsidRPr="00953DA2">
              <w:rPr>
                <w:rFonts w:ascii="Verdana" w:hAnsi="Verdana"/>
                <w:sz w:val="16"/>
                <w:szCs w:val="16"/>
                <w:lang w:val="en-US"/>
              </w:rPr>
              <w:t>Once the crew has been disembarked and their good state of health is verified, the National Institute of Immigration will process the repatriation at the expense of the ship owner or the owner of the vessel in solidarity.</w:t>
            </w:r>
            <w:r w:rsidRPr="00953DA2">
              <w:rPr>
                <w:lang w:val="en-US"/>
              </w:rPr>
              <w:t xml:space="preserve"> </w:t>
            </w:r>
            <w:r w:rsidRPr="00953DA2">
              <w:rPr>
                <w:rFonts w:ascii="Verdana" w:hAnsi="Verdana"/>
                <w:sz w:val="16"/>
                <w:szCs w:val="16"/>
                <w:lang w:val="en-US"/>
              </w:rPr>
              <w:t>In the meantime, the consignee shipping agent and, if applicable, the owner of the same vessel in solidarity, will pay the full expenses of the crew to be repatriated.</w:t>
            </w:r>
            <w:r w:rsidRPr="00953DA2">
              <w:rPr>
                <w:lang w:val="en-US"/>
              </w:rPr>
              <w:t xml:space="preserve"> </w:t>
            </w:r>
            <w:r w:rsidRPr="00953DA2">
              <w:rPr>
                <w:rFonts w:ascii="Verdana" w:hAnsi="Verdana"/>
                <w:sz w:val="16"/>
                <w:szCs w:val="16"/>
                <w:lang w:val="en-US"/>
              </w:rPr>
              <w:t>SEMAR will verify compliance with this obligation.</w:t>
            </w:r>
            <w:r w:rsidRPr="00953DA2">
              <w:rPr>
                <w:lang w:val="en-US"/>
              </w:rPr>
              <w:t xml:space="preserve"> </w:t>
            </w:r>
          </w:p>
        </w:tc>
      </w:tr>
      <w:tr w:rsidR="003E6C24" w:rsidRPr="00953DA2" w14:paraId="1EB75B89" w14:textId="77777777" w:rsidTr="003866E4">
        <w:tc>
          <w:tcPr>
            <w:tcW w:w="4679" w:type="dxa"/>
            <w:shd w:val="clear" w:color="auto" w:fill="auto"/>
          </w:tcPr>
          <w:p w14:paraId="7FF052A5"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p>
        </w:tc>
        <w:tc>
          <w:tcPr>
            <w:tcW w:w="4681" w:type="dxa"/>
            <w:shd w:val="clear" w:color="auto" w:fill="auto"/>
          </w:tcPr>
          <w:p w14:paraId="419F7E26" w14:textId="77777777"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Pr="00953DA2">
              <w:rPr>
                <w:lang w:val="en-US"/>
              </w:rPr>
              <w:t xml:space="preserve"> </w:t>
            </w:r>
          </w:p>
        </w:tc>
      </w:tr>
      <w:tr w:rsidR="003E6C24" w:rsidRPr="00953DA2" w14:paraId="61E316A9" w14:textId="77777777" w:rsidTr="003866E4">
        <w:tc>
          <w:tcPr>
            <w:tcW w:w="4679" w:type="dxa"/>
            <w:shd w:val="clear" w:color="auto" w:fill="auto"/>
          </w:tcPr>
          <w:p w14:paraId="7B3F678A"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4A7411F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7EC875F2" w14:textId="77777777" w:rsidTr="003866E4">
        <w:tc>
          <w:tcPr>
            <w:tcW w:w="4679" w:type="dxa"/>
            <w:shd w:val="clear" w:color="auto" w:fill="auto"/>
          </w:tcPr>
          <w:p w14:paraId="5FE945FB"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TITULO TERCERO</w:t>
            </w:r>
          </w:p>
        </w:tc>
        <w:tc>
          <w:tcPr>
            <w:tcW w:w="4681" w:type="dxa"/>
            <w:shd w:val="clear" w:color="auto" w:fill="auto"/>
          </w:tcPr>
          <w:p w14:paraId="132EA04D" w14:textId="77777777" w:rsidR="003E6C24" w:rsidRPr="00953DA2" w:rsidRDefault="003E6C24" w:rsidP="003E6C24">
            <w:pPr>
              <w:jc w:val="center"/>
              <w:rPr>
                <w:lang w:val="en-US"/>
              </w:rPr>
            </w:pPr>
            <w:r w:rsidRPr="00953DA2">
              <w:rPr>
                <w:rFonts w:ascii="Verdana" w:hAnsi="Verdana"/>
                <w:b/>
                <w:bCs/>
                <w:sz w:val="16"/>
                <w:szCs w:val="16"/>
                <w:lang w:val="en-US"/>
              </w:rPr>
              <w:t>THIRD</w:t>
            </w:r>
            <w:r w:rsidRPr="00953DA2">
              <w:rPr>
                <w:lang w:val="en-US"/>
              </w:rPr>
              <w:t xml:space="preserve"> </w:t>
            </w:r>
            <w:r w:rsidRPr="00953DA2">
              <w:rPr>
                <w:rFonts w:ascii="Verdana" w:hAnsi="Verdana"/>
                <w:b/>
                <w:bCs/>
                <w:sz w:val="16"/>
                <w:szCs w:val="16"/>
                <w:lang w:val="en-US"/>
              </w:rPr>
              <w:t>TITLE</w:t>
            </w:r>
            <w:r w:rsidRPr="00953DA2">
              <w:rPr>
                <w:lang w:val="en-US"/>
              </w:rPr>
              <w:t xml:space="preserve"> </w:t>
            </w:r>
          </w:p>
        </w:tc>
      </w:tr>
      <w:tr w:rsidR="003E6C24" w:rsidRPr="00953DA2" w14:paraId="795F3918" w14:textId="77777777" w:rsidTr="003866E4">
        <w:tc>
          <w:tcPr>
            <w:tcW w:w="4679" w:type="dxa"/>
            <w:shd w:val="clear" w:color="auto" w:fill="auto"/>
          </w:tcPr>
          <w:p w14:paraId="6B61CC28"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DE LA NAVEGACIÓN</w:t>
            </w:r>
          </w:p>
        </w:tc>
        <w:tc>
          <w:tcPr>
            <w:tcW w:w="4681" w:type="dxa"/>
            <w:shd w:val="clear" w:color="auto" w:fill="auto"/>
          </w:tcPr>
          <w:p w14:paraId="21E2157E" w14:textId="77777777" w:rsidR="003E6C24" w:rsidRPr="00953DA2" w:rsidRDefault="003E6C24" w:rsidP="003E6C24">
            <w:pPr>
              <w:jc w:val="center"/>
              <w:rPr>
                <w:lang w:val="en-US"/>
              </w:rPr>
            </w:pPr>
            <w:r w:rsidRPr="00953DA2">
              <w:rPr>
                <w:rFonts w:ascii="Verdana" w:hAnsi="Verdana"/>
                <w:b/>
                <w:bCs/>
                <w:sz w:val="16"/>
                <w:szCs w:val="16"/>
                <w:lang w:val="en-US"/>
              </w:rPr>
              <w:t>NAVIGATION</w:t>
            </w:r>
            <w:r w:rsidRPr="00953DA2">
              <w:rPr>
                <w:lang w:val="en-US"/>
              </w:rPr>
              <w:t xml:space="preserve"> </w:t>
            </w:r>
          </w:p>
        </w:tc>
      </w:tr>
      <w:tr w:rsidR="003E6C24" w:rsidRPr="00953DA2" w14:paraId="4B7F328E" w14:textId="77777777" w:rsidTr="003866E4">
        <w:tc>
          <w:tcPr>
            <w:tcW w:w="4679" w:type="dxa"/>
            <w:shd w:val="clear" w:color="auto" w:fill="auto"/>
          </w:tcPr>
          <w:p w14:paraId="551E4202"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04D71CF9"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953DA2" w14:paraId="5687DA5D" w14:textId="77777777" w:rsidTr="003866E4">
        <w:tc>
          <w:tcPr>
            <w:tcW w:w="4679" w:type="dxa"/>
            <w:shd w:val="clear" w:color="auto" w:fill="auto"/>
          </w:tcPr>
          <w:p w14:paraId="69C350F8"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w:t>
            </w:r>
          </w:p>
        </w:tc>
        <w:tc>
          <w:tcPr>
            <w:tcW w:w="4681" w:type="dxa"/>
            <w:shd w:val="clear" w:color="auto" w:fill="auto"/>
          </w:tcPr>
          <w:p w14:paraId="05061CB4" w14:textId="77777777" w:rsidR="003E6C24" w:rsidRPr="00953DA2" w:rsidRDefault="003E6C24" w:rsidP="003E6C24">
            <w:pPr>
              <w:jc w:val="center"/>
              <w:rPr>
                <w:lang w:val="en-US"/>
              </w:rPr>
            </w:pPr>
            <w:r w:rsidRPr="00953DA2">
              <w:rPr>
                <w:rFonts w:ascii="Verdana" w:hAnsi="Verdana"/>
                <w:b/>
                <w:bCs/>
                <w:sz w:val="16"/>
                <w:szCs w:val="16"/>
                <w:lang w:val="en-US"/>
              </w:rPr>
              <w:t>CHAPTER I</w:t>
            </w:r>
            <w:r w:rsidRPr="00953DA2">
              <w:rPr>
                <w:lang w:val="en-US"/>
              </w:rPr>
              <w:t xml:space="preserve"> </w:t>
            </w:r>
          </w:p>
        </w:tc>
      </w:tr>
      <w:tr w:rsidR="003E6C24" w:rsidRPr="00953DA2" w14:paraId="11322BFF" w14:textId="77777777" w:rsidTr="003866E4">
        <w:tc>
          <w:tcPr>
            <w:tcW w:w="4679" w:type="dxa"/>
            <w:shd w:val="clear" w:color="auto" w:fill="auto"/>
          </w:tcPr>
          <w:p w14:paraId="34D10BBC"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RÉGIMEN DE NAVEGACIÓN</w:t>
            </w:r>
          </w:p>
        </w:tc>
        <w:tc>
          <w:tcPr>
            <w:tcW w:w="4681" w:type="dxa"/>
            <w:shd w:val="clear" w:color="auto" w:fill="auto"/>
          </w:tcPr>
          <w:p w14:paraId="52BBFEFE" w14:textId="77777777" w:rsidR="003E6C24" w:rsidRPr="00953DA2" w:rsidRDefault="003E6C24" w:rsidP="003E6C24">
            <w:pPr>
              <w:jc w:val="center"/>
              <w:rPr>
                <w:lang w:val="en-US"/>
              </w:rPr>
            </w:pPr>
            <w:r w:rsidRPr="00953DA2">
              <w:rPr>
                <w:rFonts w:ascii="Verdana" w:hAnsi="Verdana"/>
                <w:b/>
                <w:bCs/>
                <w:sz w:val="16"/>
                <w:szCs w:val="16"/>
                <w:lang w:val="en-US"/>
              </w:rPr>
              <w:t>NAVIGATION REGIME</w:t>
            </w:r>
            <w:r w:rsidRPr="00953DA2">
              <w:rPr>
                <w:lang w:val="en-US"/>
              </w:rPr>
              <w:t xml:space="preserve"> </w:t>
            </w:r>
          </w:p>
        </w:tc>
      </w:tr>
      <w:tr w:rsidR="003E6C24" w:rsidRPr="00953DA2" w14:paraId="30409904" w14:textId="77777777" w:rsidTr="003866E4">
        <w:tc>
          <w:tcPr>
            <w:tcW w:w="4679" w:type="dxa"/>
            <w:shd w:val="clear" w:color="auto" w:fill="auto"/>
          </w:tcPr>
          <w:p w14:paraId="4CCE8152"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2943FCA9"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4A6D0295" w14:textId="77777777" w:rsidTr="003866E4">
        <w:tc>
          <w:tcPr>
            <w:tcW w:w="4679" w:type="dxa"/>
            <w:shd w:val="clear" w:color="auto" w:fill="auto"/>
          </w:tcPr>
          <w:p w14:paraId="393AFC14" w14:textId="28C3AF43" w:rsidR="003E6C24" w:rsidRPr="00953DA2" w:rsidRDefault="006622BC" w:rsidP="003E6C24">
            <w:pPr>
              <w:pStyle w:val="Texto"/>
              <w:spacing w:after="0" w:line="240" w:lineRule="auto"/>
              <w:ind w:firstLine="0"/>
              <w:rPr>
                <w:rFonts w:ascii="Verdana" w:hAnsi="Verdana"/>
                <w:sz w:val="16"/>
                <w:szCs w:val="16"/>
              </w:rPr>
            </w:pPr>
            <w:r>
              <w:rPr>
                <w:rFonts w:ascii="Verdana" w:hAnsi="Verdana"/>
                <w:b/>
                <w:sz w:val="16"/>
                <w:szCs w:val="16"/>
              </w:rPr>
              <w:t>Artículo 36.</w:t>
            </w:r>
            <w:r>
              <w:rPr>
                <w:rFonts w:ascii="Verdana" w:hAnsi="Verdana"/>
                <w:sz w:val="16"/>
                <w:szCs w:val="16"/>
              </w:rPr>
              <w:t xml:space="preserve"> La navegación en zonas marinas mexicanas y el arribo a puertos mexicanos estarán abiertos, en tiempos de paz a las embarcaciones de todos los Estados, conforme al principio de reciprocidad internacional. Cuando existan razones de seguridad nacional o interés público, la Secretaría podrá negar la navegación en zonas marinas mexicanas y el arribo a puertos mexicanos.</w:t>
            </w:r>
          </w:p>
        </w:tc>
        <w:tc>
          <w:tcPr>
            <w:tcW w:w="4681" w:type="dxa"/>
            <w:shd w:val="clear" w:color="auto" w:fill="auto"/>
          </w:tcPr>
          <w:p w14:paraId="26E56C00" w14:textId="02CF61CE" w:rsidR="003E6C24" w:rsidRPr="00953DA2" w:rsidRDefault="006622BC" w:rsidP="003E6C24">
            <w:pPr>
              <w:jc w:val="both"/>
              <w:rPr>
                <w:lang w:val="en-US"/>
              </w:rPr>
            </w:pPr>
            <w:r w:rsidRPr="006622BC">
              <w:rPr>
                <w:rFonts w:ascii="Verdana" w:hAnsi="Verdana"/>
                <w:b/>
                <w:bCs/>
                <w:sz w:val="16"/>
                <w:szCs w:val="16"/>
                <w:lang w:val="en-US"/>
              </w:rPr>
              <w:t xml:space="preserve">Article 36. </w:t>
            </w:r>
            <w:r w:rsidRPr="006622BC">
              <w:rPr>
                <w:rFonts w:ascii="Verdana" w:hAnsi="Verdana"/>
                <w:sz w:val="16"/>
                <w:szCs w:val="16"/>
                <w:lang w:val="en-US"/>
              </w:rPr>
              <w:t>Navigation in Mexican marine areas and arrival at Mexican ports will be open, in times of peace, to vessels from all States, in accordance with the principle of international reciprocity. When there are reasons of national security or public interest, the Secretariat may deny navigation in Mexican marine areas and arrival at Mexican ports.</w:t>
            </w:r>
          </w:p>
        </w:tc>
      </w:tr>
      <w:tr w:rsidR="003E6C24" w:rsidRPr="006622BC" w14:paraId="47F71CB0" w14:textId="77777777" w:rsidTr="003866E4">
        <w:tc>
          <w:tcPr>
            <w:tcW w:w="4679" w:type="dxa"/>
            <w:shd w:val="clear" w:color="auto" w:fill="auto"/>
          </w:tcPr>
          <w:p w14:paraId="5308EC03" w14:textId="4AAD4ADE"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r w:rsidR="006622BC">
              <w:rPr>
                <w:rFonts w:ascii="Verdana" w:eastAsia="MS Mincho" w:hAnsi="Verdana"/>
                <w:i/>
                <w:iCs/>
                <w:color w:val="0000FF"/>
                <w:sz w:val="16"/>
                <w:szCs w:val="16"/>
              </w:rPr>
              <w:t xml:space="preserve">, </w:t>
            </w:r>
            <w:r w:rsidR="006622BC">
              <w:rPr>
                <w:rFonts w:ascii="Verdana" w:hAnsi="Verdana"/>
                <w:i/>
                <w:iCs/>
                <w:color w:val="0000FA"/>
                <w:sz w:val="16"/>
                <w:szCs w:val="16"/>
              </w:rPr>
              <w:t>Párrafo reformado DOF 07-12-2020 – entra en vigor 07-06-2021</w:t>
            </w:r>
          </w:p>
        </w:tc>
        <w:tc>
          <w:tcPr>
            <w:tcW w:w="4681" w:type="dxa"/>
            <w:shd w:val="clear" w:color="auto" w:fill="auto"/>
          </w:tcPr>
          <w:p w14:paraId="18531FC9" w14:textId="5AFAF011"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006622BC">
              <w:rPr>
                <w:rFonts w:ascii="Verdana" w:hAnsi="Verdana"/>
                <w:i/>
                <w:iCs/>
                <w:color w:val="0000FF"/>
                <w:sz w:val="16"/>
                <w:szCs w:val="16"/>
                <w:lang w:val="en-US"/>
              </w:rPr>
              <w:t xml:space="preserve">, </w:t>
            </w:r>
            <w:r w:rsidR="006622BC">
              <w:rPr>
                <w:rFonts w:ascii="Verdana" w:hAnsi="Verdana"/>
                <w:i/>
                <w:iCs/>
                <w:color w:val="0000FA"/>
                <w:sz w:val="16"/>
                <w:szCs w:val="16"/>
                <w:lang w:val="en-US"/>
              </w:rPr>
              <w:t>Paragraph reformed DOF 07-12-2020 – effective date 07-06-2021</w:t>
            </w:r>
            <w:r w:rsidRPr="00953DA2">
              <w:rPr>
                <w:lang w:val="en-US"/>
              </w:rPr>
              <w:t xml:space="preserve"> </w:t>
            </w:r>
          </w:p>
        </w:tc>
      </w:tr>
      <w:tr w:rsidR="003E6C24" w:rsidRPr="006622BC" w14:paraId="2F16F29F" w14:textId="77777777" w:rsidTr="003866E4">
        <w:tc>
          <w:tcPr>
            <w:tcW w:w="4679" w:type="dxa"/>
            <w:shd w:val="clear" w:color="auto" w:fill="auto"/>
          </w:tcPr>
          <w:p w14:paraId="6E146E64" w14:textId="77777777" w:rsidR="003E6C24" w:rsidRPr="006622BC"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0DBE61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E7AB0AD" w14:textId="77777777" w:rsidTr="003866E4">
        <w:tc>
          <w:tcPr>
            <w:tcW w:w="4679" w:type="dxa"/>
            <w:shd w:val="clear" w:color="auto" w:fill="auto"/>
          </w:tcPr>
          <w:p w14:paraId="1E6697AE" w14:textId="1000B82C" w:rsidR="003E6C24" w:rsidRPr="00953DA2" w:rsidRDefault="006622BC" w:rsidP="003E6C24">
            <w:pPr>
              <w:pStyle w:val="Texto"/>
              <w:spacing w:after="0" w:line="240" w:lineRule="auto"/>
              <w:ind w:firstLine="0"/>
              <w:rPr>
                <w:rFonts w:ascii="Verdana" w:hAnsi="Verdana"/>
                <w:sz w:val="16"/>
                <w:szCs w:val="16"/>
              </w:rPr>
            </w:pPr>
            <w:r>
              <w:rPr>
                <w:rFonts w:ascii="Verdana" w:hAnsi="Verdana"/>
                <w:sz w:val="16"/>
                <w:szCs w:val="16"/>
              </w:rPr>
              <w:t>Asimismo, cualquier embarcación que navegue en zonas marinas mexicanas deberá observar la obligatoriedad de obedecer los señalamientos para detenerse o proporcionar la información que le sea solicitada por alguna unidad de la Armada de México. Lo anterior, con el fin de garantizar el cumplimiento de las normas aplicables, por sí misma o en colaboración con las autoridades competentes, en el combate al terrorismo, contrabando, piratería en el mar, tráfico ilegal de personas, armas, estupefacientes y psicotrópicos, entre otros, en los términos de la legislación de la materia. En caso de desobediencia, se impondrán las sanciones establecidas por esta Ley y por las demás disposiciones aplicables.</w:t>
            </w:r>
          </w:p>
        </w:tc>
        <w:tc>
          <w:tcPr>
            <w:tcW w:w="4681" w:type="dxa"/>
            <w:shd w:val="clear" w:color="auto" w:fill="auto"/>
          </w:tcPr>
          <w:p w14:paraId="60D5A07C" w14:textId="088080B5" w:rsidR="003E6C24" w:rsidRPr="00953DA2" w:rsidRDefault="006622BC" w:rsidP="003E6C24">
            <w:pPr>
              <w:jc w:val="both"/>
              <w:rPr>
                <w:lang w:val="en-US"/>
              </w:rPr>
            </w:pPr>
            <w:r w:rsidRPr="006622BC">
              <w:rPr>
                <w:rFonts w:ascii="Verdana" w:hAnsi="Verdana"/>
                <w:sz w:val="16"/>
                <w:szCs w:val="16"/>
                <w:lang w:val="en-US"/>
              </w:rPr>
              <w:t>Likewise, any vessel that navigates in Mexican marine areas must observe the obligation to obey the signs to stop or provide the information requested by any unit of the Mexican Navy. The foregoing, in order to guarantee compliance with the applicable Standards, by itself or in collaboration with the appropriate authorities, in the fight against terrorism, smuggling, piracy at sea, illegal trafficking of people, weapons, narcotics and psychotropics, among others, under the terms of the legislation on the matter. In the case of disobedience, the sanctions established by this Law and by the other applicable provisions will be imposed.</w:t>
            </w:r>
          </w:p>
        </w:tc>
      </w:tr>
      <w:tr w:rsidR="003E6C24" w:rsidRPr="006622BC" w14:paraId="46C0895A" w14:textId="77777777" w:rsidTr="003866E4">
        <w:tc>
          <w:tcPr>
            <w:tcW w:w="4679" w:type="dxa"/>
            <w:shd w:val="clear" w:color="auto" w:fill="auto"/>
          </w:tcPr>
          <w:p w14:paraId="43D8D1D0" w14:textId="0D480B28" w:rsidR="003E6C24" w:rsidRPr="006622BC" w:rsidRDefault="006622BC" w:rsidP="006622BC">
            <w:pPr>
              <w:pStyle w:val="Texto"/>
              <w:spacing w:after="0" w:line="240" w:lineRule="auto"/>
              <w:ind w:firstLine="0"/>
              <w:jc w:val="right"/>
              <w:rPr>
                <w:rFonts w:ascii="Verdana" w:hAnsi="Verdana"/>
                <w:sz w:val="16"/>
                <w:szCs w:val="16"/>
              </w:rPr>
            </w:pPr>
            <w:r>
              <w:rPr>
                <w:rFonts w:ascii="Verdana" w:hAnsi="Verdana"/>
                <w:i/>
                <w:iCs/>
                <w:color w:val="0000FA"/>
                <w:sz w:val="16"/>
                <w:szCs w:val="16"/>
              </w:rPr>
              <w:t>Párrafo reformado DOF 07-12-2020 – entra en vigor 07-06-2021</w:t>
            </w:r>
          </w:p>
        </w:tc>
        <w:tc>
          <w:tcPr>
            <w:tcW w:w="4681" w:type="dxa"/>
            <w:shd w:val="clear" w:color="auto" w:fill="auto"/>
          </w:tcPr>
          <w:p w14:paraId="6FF5E0DE" w14:textId="18A31DA8" w:rsidR="003E6C24" w:rsidRPr="006622BC" w:rsidRDefault="006622BC" w:rsidP="006622BC">
            <w:pPr>
              <w:jc w:val="right"/>
              <w:rPr>
                <w:lang w:val="en-US"/>
              </w:rPr>
            </w:pPr>
            <w:r>
              <w:rPr>
                <w:rFonts w:ascii="Verdana" w:hAnsi="Verdana"/>
                <w:i/>
                <w:iCs/>
                <w:color w:val="0000FA"/>
                <w:sz w:val="16"/>
                <w:szCs w:val="16"/>
                <w:lang w:val="en-US"/>
              </w:rPr>
              <w:t>Paragraph reformed DOF 07-12-2020 – effective date 07-06-2021</w:t>
            </w:r>
          </w:p>
        </w:tc>
      </w:tr>
      <w:tr w:rsidR="003E6C24" w:rsidRPr="008D4169" w14:paraId="1601C972" w14:textId="77777777" w:rsidTr="003866E4">
        <w:tc>
          <w:tcPr>
            <w:tcW w:w="4679" w:type="dxa"/>
            <w:shd w:val="clear" w:color="auto" w:fill="auto"/>
          </w:tcPr>
          <w:p w14:paraId="63622054" w14:textId="78E52EC8" w:rsidR="003E6C24" w:rsidRPr="00953DA2" w:rsidRDefault="006622BC" w:rsidP="003E6C24">
            <w:pPr>
              <w:pStyle w:val="Texto"/>
              <w:spacing w:after="0" w:line="240" w:lineRule="auto"/>
              <w:ind w:firstLine="0"/>
              <w:rPr>
                <w:rFonts w:ascii="Verdana" w:hAnsi="Verdana"/>
                <w:sz w:val="16"/>
                <w:szCs w:val="16"/>
              </w:rPr>
            </w:pPr>
            <w:r>
              <w:rPr>
                <w:rFonts w:ascii="Verdana" w:hAnsi="Verdana"/>
                <w:b/>
                <w:sz w:val="16"/>
                <w:szCs w:val="16"/>
              </w:rPr>
              <w:t>Artículo 37.</w:t>
            </w:r>
            <w:r>
              <w:rPr>
                <w:rFonts w:ascii="Verdana" w:hAnsi="Verdana"/>
                <w:sz w:val="16"/>
                <w:szCs w:val="16"/>
              </w:rPr>
              <w:t xml:space="preserve"> Cuando exista caso fortuito o fuerza mayor, o bien, cuando existan razones de seguridad nacional o interés público, la Secretaría podrá declarar, </w:t>
            </w:r>
            <w:r>
              <w:rPr>
                <w:rFonts w:ascii="Verdana" w:hAnsi="Verdana"/>
                <w:sz w:val="16"/>
                <w:szCs w:val="16"/>
              </w:rPr>
              <w:lastRenderedPageBreak/>
              <w:t>en cualquier tiempo, provisional o permanentemente, parcial o totalmente cerrados a la navegación determinados puertos, a fin de preservar la integridad de las personas y la seguridad de las embarcaciones, así como de los bienes en general.</w:t>
            </w:r>
          </w:p>
        </w:tc>
        <w:tc>
          <w:tcPr>
            <w:tcW w:w="4681" w:type="dxa"/>
            <w:shd w:val="clear" w:color="auto" w:fill="auto"/>
          </w:tcPr>
          <w:p w14:paraId="467F202A" w14:textId="51573BE5" w:rsidR="003E6C24" w:rsidRPr="00953DA2" w:rsidRDefault="006622BC" w:rsidP="003E6C24">
            <w:pPr>
              <w:jc w:val="both"/>
              <w:rPr>
                <w:lang w:val="en-US"/>
              </w:rPr>
            </w:pPr>
            <w:r w:rsidRPr="006622BC">
              <w:rPr>
                <w:rFonts w:ascii="Verdana" w:hAnsi="Verdana"/>
                <w:b/>
                <w:bCs/>
                <w:sz w:val="16"/>
                <w:szCs w:val="16"/>
                <w:lang w:val="en-US"/>
              </w:rPr>
              <w:lastRenderedPageBreak/>
              <w:t xml:space="preserve">Article 37. </w:t>
            </w:r>
            <w:r w:rsidRPr="006622BC">
              <w:rPr>
                <w:rFonts w:ascii="Verdana" w:hAnsi="Verdana"/>
                <w:sz w:val="16"/>
                <w:szCs w:val="16"/>
                <w:lang w:val="en-US"/>
              </w:rPr>
              <w:t xml:space="preserve">When there exists a </w:t>
            </w:r>
            <w:r w:rsidRPr="006622BC">
              <w:rPr>
                <w:rFonts w:ascii="Verdana" w:hAnsi="Verdana"/>
                <w:i/>
                <w:iCs/>
                <w:sz w:val="16"/>
                <w:szCs w:val="16"/>
                <w:lang w:val="en-US"/>
              </w:rPr>
              <w:t>casus fortuitus</w:t>
            </w:r>
            <w:r w:rsidRPr="006622BC">
              <w:rPr>
                <w:rFonts w:ascii="Verdana" w:hAnsi="Verdana"/>
                <w:sz w:val="16"/>
                <w:szCs w:val="16"/>
                <w:lang w:val="en-US"/>
              </w:rPr>
              <w:t xml:space="preserve"> or </w:t>
            </w:r>
            <w:r w:rsidRPr="006622BC">
              <w:rPr>
                <w:rFonts w:ascii="Verdana" w:hAnsi="Verdana"/>
                <w:i/>
                <w:iCs/>
                <w:sz w:val="16"/>
                <w:szCs w:val="16"/>
                <w:lang w:val="en-US"/>
              </w:rPr>
              <w:t>force majeure</w:t>
            </w:r>
            <w:r w:rsidRPr="006622BC">
              <w:rPr>
                <w:rFonts w:ascii="Verdana" w:hAnsi="Verdana"/>
                <w:sz w:val="16"/>
                <w:szCs w:val="16"/>
                <w:lang w:val="en-US"/>
              </w:rPr>
              <w:t xml:space="preserve">, or when there are reasons of national security or public interest, the Secretariat may declare, at any </w:t>
            </w:r>
            <w:r w:rsidRPr="006622BC">
              <w:rPr>
                <w:rFonts w:ascii="Verdana" w:hAnsi="Verdana"/>
                <w:sz w:val="16"/>
                <w:szCs w:val="16"/>
                <w:lang w:val="en-US"/>
              </w:rPr>
              <w:lastRenderedPageBreak/>
              <w:t>time, provisionally or permanently, partially or totally closed certain ports to navigation, in order to preserve the integrity of people and the safety of vessels, as well as property in general.</w:t>
            </w:r>
          </w:p>
        </w:tc>
      </w:tr>
      <w:tr w:rsidR="003E6C24" w:rsidRPr="006622BC" w14:paraId="0516C8DA" w14:textId="77777777" w:rsidTr="003866E4">
        <w:tc>
          <w:tcPr>
            <w:tcW w:w="4679" w:type="dxa"/>
            <w:shd w:val="clear" w:color="auto" w:fill="auto"/>
          </w:tcPr>
          <w:p w14:paraId="5D99DA40" w14:textId="4D5FF7A3"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lastRenderedPageBreak/>
              <w:t>Artículo reformado DOF 19-12-2016</w:t>
            </w:r>
            <w:r w:rsidR="006622BC">
              <w:rPr>
                <w:rFonts w:ascii="Verdana" w:eastAsia="MS Mincho" w:hAnsi="Verdana"/>
                <w:i/>
                <w:iCs/>
                <w:color w:val="0000FF"/>
                <w:sz w:val="16"/>
                <w:szCs w:val="16"/>
              </w:rPr>
              <w:t xml:space="preserve">, </w:t>
            </w:r>
            <w:r w:rsidR="006622BC">
              <w:rPr>
                <w:rFonts w:ascii="Verdana" w:hAnsi="Verdana"/>
                <w:i/>
                <w:iCs/>
                <w:color w:val="0000FA"/>
                <w:sz w:val="16"/>
                <w:szCs w:val="16"/>
              </w:rPr>
              <w:t>Párrafo reformado DOF 07-12-2020 – entra en vigor 07-06-2021</w:t>
            </w:r>
          </w:p>
        </w:tc>
        <w:tc>
          <w:tcPr>
            <w:tcW w:w="4681" w:type="dxa"/>
            <w:shd w:val="clear" w:color="auto" w:fill="auto"/>
          </w:tcPr>
          <w:p w14:paraId="7256C029" w14:textId="35717861" w:rsidR="003E6C24" w:rsidRPr="00953DA2" w:rsidRDefault="003E6C24" w:rsidP="003E6C24">
            <w:pPr>
              <w:jc w:val="right"/>
              <w:rPr>
                <w:lang w:val="en-US"/>
              </w:rPr>
            </w:pPr>
            <w:r w:rsidRPr="00953DA2">
              <w:rPr>
                <w:rFonts w:ascii="Verdana" w:hAnsi="Verdana"/>
                <w:i/>
                <w:iCs/>
                <w:color w:val="0000FF"/>
                <w:sz w:val="16"/>
                <w:szCs w:val="16"/>
                <w:lang w:val="en-US"/>
              </w:rPr>
              <w:t>Article reformed DOF 19-12-2016</w:t>
            </w:r>
            <w:r w:rsidR="006622BC">
              <w:rPr>
                <w:rFonts w:ascii="Verdana" w:hAnsi="Verdana"/>
                <w:i/>
                <w:iCs/>
                <w:color w:val="0000FF"/>
                <w:sz w:val="16"/>
                <w:szCs w:val="16"/>
                <w:lang w:val="en-US"/>
              </w:rPr>
              <w:t xml:space="preserve">, </w:t>
            </w:r>
            <w:r w:rsidR="006622BC">
              <w:rPr>
                <w:rFonts w:ascii="Verdana" w:hAnsi="Verdana"/>
                <w:i/>
                <w:iCs/>
                <w:color w:val="0000FA"/>
                <w:sz w:val="16"/>
                <w:szCs w:val="16"/>
                <w:lang w:val="en-US"/>
              </w:rPr>
              <w:t>Paragraph reformed DOF 07-12-2020 – effective date 07-06-2021</w:t>
            </w:r>
            <w:r w:rsidRPr="00953DA2">
              <w:rPr>
                <w:lang w:val="en-US"/>
              </w:rPr>
              <w:t xml:space="preserve"> </w:t>
            </w:r>
          </w:p>
        </w:tc>
      </w:tr>
      <w:tr w:rsidR="003E6C24" w:rsidRPr="006622BC" w14:paraId="5360F46D" w14:textId="77777777" w:rsidTr="003866E4">
        <w:tc>
          <w:tcPr>
            <w:tcW w:w="4679" w:type="dxa"/>
            <w:shd w:val="clear" w:color="auto" w:fill="auto"/>
          </w:tcPr>
          <w:p w14:paraId="562412A9" w14:textId="77777777" w:rsidR="003E6C24" w:rsidRPr="006622BC"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0ECB17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66E4346" w14:textId="77777777" w:rsidTr="003866E4">
        <w:tc>
          <w:tcPr>
            <w:tcW w:w="4679" w:type="dxa"/>
            <w:shd w:val="clear" w:color="auto" w:fill="auto"/>
          </w:tcPr>
          <w:p w14:paraId="498DDD67" w14:textId="101C870D" w:rsidR="003E6C24" w:rsidRPr="00953DA2" w:rsidRDefault="003E6C24" w:rsidP="003E6C24">
            <w:pPr>
              <w:pStyle w:val="Texto"/>
              <w:spacing w:after="0" w:line="240" w:lineRule="auto"/>
              <w:ind w:firstLine="0"/>
              <w:rPr>
                <w:rFonts w:ascii="Verdana" w:hAnsi="Verdana"/>
                <w:sz w:val="16"/>
                <w:szCs w:val="16"/>
              </w:rPr>
            </w:pPr>
            <w:bookmarkStart w:id="28" w:name="Artículo_38"/>
            <w:r w:rsidRPr="00953DA2">
              <w:rPr>
                <w:rFonts w:ascii="Verdana" w:hAnsi="Verdana"/>
                <w:b/>
                <w:bCs/>
                <w:sz w:val="16"/>
                <w:szCs w:val="16"/>
              </w:rPr>
              <w:t>Artículo 38</w:t>
            </w:r>
            <w:bookmarkEnd w:id="28"/>
            <w:r w:rsidRPr="00953DA2">
              <w:rPr>
                <w:rFonts w:ascii="Verdana" w:hAnsi="Verdana"/>
                <w:b/>
                <w:bCs/>
                <w:sz w:val="16"/>
                <w:szCs w:val="16"/>
              </w:rPr>
              <w:t xml:space="preserve">.- </w:t>
            </w:r>
            <w:r w:rsidRPr="00953DA2">
              <w:rPr>
                <w:rFonts w:ascii="Verdana" w:hAnsi="Verdana"/>
                <w:sz w:val="16"/>
                <w:szCs w:val="16"/>
              </w:rPr>
              <w:t>La navegación que realizan las embarcaciones se clasifica en:</w:t>
            </w:r>
          </w:p>
        </w:tc>
        <w:tc>
          <w:tcPr>
            <w:tcW w:w="4681" w:type="dxa"/>
            <w:shd w:val="clear" w:color="auto" w:fill="auto"/>
          </w:tcPr>
          <w:p w14:paraId="62739028" w14:textId="77777777" w:rsidR="003E6C24" w:rsidRPr="00953DA2" w:rsidRDefault="003E6C24" w:rsidP="003E6C24">
            <w:pPr>
              <w:jc w:val="both"/>
              <w:rPr>
                <w:lang w:val="en-US"/>
              </w:rPr>
            </w:pPr>
            <w:r w:rsidRPr="00953DA2">
              <w:rPr>
                <w:rFonts w:ascii="Verdana" w:hAnsi="Verdana"/>
                <w:b/>
                <w:bCs/>
                <w:sz w:val="16"/>
                <w:szCs w:val="16"/>
                <w:lang w:val="en-US"/>
              </w:rPr>
              <w:t>Article 38.-</w:t>
            </w:r>
            <w:r w:rsidRPr="00953DA2">
              <w:rPr>
                <w:lang w:val="en-US"/>
              </w:rPr>
              <w:t xml:space="preserve"> </w:t>
            </w:r>
            <w:r w:rsidRPr="00953DA2">
              <w:rPr>
                <w:rFonts w:ascii="Verdana" w:hAnsi="Verdana"/>
                <w:sz w:val="16"/>
                <w:szCs w:val="16"/>
                <w:lang w:val="en-US"/>
              </w:rPr>
              <w:t>The navigation carried out by vessels is classified as follows:</w:t>
            </w:r>
            <w:r w:rsidRPr="00953DA2">
              <w:rPr>
                <w:lang w:val="en-US"/>
              </w:rPr>
              <w:t xml:space="preserve"> </w:t>
            </w:r>
          </w:p>
        </w:tc>
      </w:tr>
      <w:tr w:rsidR="003E6C24" w:rsidRPr="008D4169" w14:paraId="602FB63F" w14:textId="77777777" w:rsidTr="003866E4">
        <w:tc>
          <w:tcPr>
            <w:tcW w:w="4679" w:type="dxa"/>
            <w:shd w:val="clear" w:color="auto" w:fill="auto"/>
          </w:tcPr>
          <w:p w14:paraId="4F1787C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4BFE13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4D6A0FA" w14:textId="77777777" w:rsidTr="003866E4">
        <w:tc>
          <w:tcPr>
            <w:tcW w:w="4679" w:type="dxa"/>
            <w:shd w:val="clear" w:color="auto" w:fill="auto"/>
          </w:tcPr>
          <w:p w14:paraId="216F82B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Interior.- Dentro de los límites de los puertos o en aguas interiores mexicanas, como lagos, lagunas, presas, ríos y demás cuerpos del mar territorial, de agua tierra adentro, incluidas las aguas ubicadas dentro de la línea base del mar territorial;</w:t>
            </w:r>
          </w:p>
        </w:tc>
        <w:tc>
          <w:tcPr>
            <w:tcW w:w="4681" w:type="dxa"/>
            <w:shd w:val="clear" w:color="auto" w:fill="auto"/>
          </w:tcPr>
          <w:p w14:paraId="4DF6EC5E"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Interior.- Within the limits of the ports or in Mexican internal waters, such as lakes, lagoons, dams, rivers and other bodies of the territorial sea, of inland water, including waters located within the baseline of the territorial sea;</w:t>
            </w:r>
            <w:r w:rsidRPr="00953DA2">
              <w:rPr>
                <w:lang w:val="en-US"/>
              </w:rPr>
              <w:t xml:space="preserve"> </w:t>
            </w:r>
          </w:p>
        </w:tc>
      </w:tr>
      <w:tr w:rsidR="003E6C24" w:rsidRPr="008D4169" w14:paraId="2D7131BD" w14:textId="77777777" w:rsidTr="003866E4">
        <w:tc>
          <w:tcPr>
            <w:tcW w:w="4679" w:type="dxa"/>
            <w:shd w:val="clear" w:color="auto" w:fill="auto"/>
          </w:tcPr>
          <w:p w14:paraId="08EA4D99"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1FAF9198"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6A0E0D3F" w14:textId="77777777" w:rsidTr="003866E4">
        <w:tc>
          <w:tcPr>
            <w:tcW w:w="4679" w:type="dxa"/>
            <w:shd w:val="clear" w:color="auto" w:fill="auto"/>
          </w:tcPr>
          <w:p w14:paraId="6A8DD80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De cabotaje.- Por mar entre puertos o puntos situados en zonas marinas mexicanas y litorales mexicanos; y</w:t>
            </w:r>
          </w:p>
        </w:tc>
        <w:tc>
          <w:tcPr>
            <w:tcW w:w="4681" w:type="dxa"/>
            <w:shd w:val="clear" w:color="auto" w:fill="auto"/>
          </w:tcPr>
          <w:p w14:paraId="5EA48EFB"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Coastal fishing.- By sea between ports or points located in Mexican marine zones and Mexican coastlines; and</w:t>
            </w:r>
          </w:p>
        </w:tc>
      </w:tr>
      <w:tr w:rsidR="003E6C24" w:rsidRPr="008D4169" w14:paraId="70771D53" w14:textId="77777777" w:rsidTr="003866E4">
        <w:tc>
          <w:tcPr>
            <w:tcW w:w="4679" w:type="dxa"/>
            <w:shd w:val="clear" w:color="auto" w:fill="auto"/>
          </w:tcPr>
          <w:p w14:paraId="381F107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AC7724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F292E09" w14:textId="77777777" w:rsidTr="003866E4">
        <w:tc>
          <w:tcPr>
            <w:tcW w:w="4679" w:type="dxa"/>
            <w:shd w:val="clear" w:color="auto" w:fill="auto"/>
          </w:tcPr>
          <w:p w14:paraId="24ACE0B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De altura.- Por mar entre puertos o puntos localizados en territorio mexicano o en las zonas marinas mexicanas y puertos o puntos situados en el extranjero, así como entre puertos o puntos extranjeros.</w:t>
            </w:r>
          </w:p>
        </w:tc>
        <w:tc>
          <w:tcPr>
            <w:tcW w:w="4681" w:type="dxa"/>
            <w:shd w:val="clear" w:color="auto" w:fill="auto"/>
          </w:tcPr>
          <w:p w14:paraId="1735346E"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High seas.- By sea between ports or points located in Mexican territory or in the Mexican marine zones and ports or points located abroad, as well as between foreign ports or points.</w:t>
            </w:r>
            <w:r w:rsidRPr="00953DA2">
              <w:rPr>
                <w:lang w:val="en-US"/>
              </w:rPr>
              <w:t xml:space="preserve"> </w:t>
            </w:r>
          </w:p>
        </w:tc>
      </w:tr>
      <w:tr w:rsidR="003E6C24" w:rsidRPr="008D4169" w14:paraId="715034A3" w14:textId="77777777" w:rsidTr="003866E4">
        <w:tc>
          <w:tcPr>
            <w:tcW w:w="4679" w:type="dxa"/>
            <w:shd w:val="clear" w:color="auto" w:fill="auto"/>
          </w:tcPr>
          <w:p w14:paraId="19D7F37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CA3571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43B1C41" w14:textId="77777777" w:rsidTr="003866E4">
        <w:tc>
          <w:tcPr>
            <w:tcW w:w="4679" w:type="dxa"/>
            <w:shd w:val="clear" w:color="auto" w:fill="auto"/>
          </w:tcPr>
          <w:p w14:paraId="2D004F05" w14:textId="4FA5AECD" w:rsidR="003E6C24" w:rsidRPr="00953DA2" w:rsidRDefault="006622BC" w:rsidP="003E6C24">
            <w:pPr>
              <w:pStyle w:val="Texto"/>
              <w:spacing w:after="0" w:line="240" w:lineRule="auto"/>
              <w:ind w:firstLine="0"/>
              <w:rPr>
                <w:rFonts w:ascii="Verdana" w:hAnsi="Verdana"/>
                <w:sz w:val="16"/>
                <w:szCs w:val="16"/>
              </w:rPr>
            </w:pPr>
            <w:r>
              <w:rPr>
                <w:rFonts w:ascii="Verdana" w:hAnsi="Verdana"/>
                <w:sz w:val="16"/>
                <w:szCs w:val="16"/>
              </w:rPr>
              <w:t>La Secretaría, en coordinación con las demás dependencias de la Administración Pública Federal en sus respectivos ámbitos de competencia, deberá vigilar que la realización de las actividades económicas, deportivas, recreativas y científicas a desarrollarse mediante los distintos tipos de navegación, cumplan con las disposiciones internacionales, legales y reglamentarias aplicables.</w:t>
            </w:r>
          </w:p>
        </w:tc>
        <w:tc>
          <w:tcPr>
            <w:tcW w:w="4681" w:type="dxa"/>
            <w:shd w:val="clear" w:color="auto" w:fill="auto"/>
          </w:tcPr>
          <w:p w14:paraId="7FE44BC1" w14:textId="05BB3D76" w:rsidR="003E6C24" w:rsidRPr="006622BC" w:rsidRDefault="006622BC" w:rsidP="003E6C24">
            <w:pPr>
              <w:jc w:val="both"/>
              <w:rPr>
                <w:lang w:val="en-US"/>
              </w:rPr>
            </w:pPr>
            <w:r w:rsidRPr="006622BC">
              <w:rPr>
                <w:rFonts w:ascii="Verdana" w:hAnsi="Verdana"/>
                <w:sz w:val="16"/>
                <w:szCs w:val="16"/>
                <w:lang w:val="en-US"/>
              </w:rPr>
              <w:t>The Secretariat, in coordination with the other departments of the Federal Public Administration in their respective areas of authority, must ensure that the performance of economic, sports, recreational and scientific activities to be executed through the different types of navigation, comply with applicable international, legal and regulatory provisions.</w:t>
            </w:r>
          </w:p>
        </w:tc>
      </w:tr>
      <w:tr w:rsidR="003E6C24" w:rsidRPr="00953DA2" w14:paraId="1A941715" w14:textId="77777777" w:rsidTr="003866E4">
        <w:tc>
          <w:tcPr>
            <w:tcW w:w="4679" w:type="dxa"/>
            <w:shd w:val="clear" w:color="auto" w:fill="auto"/>
          </w:tcPr>
          <w:p w14:paraId="1AB7CE3F" w14:textId="68B6B985"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r w:rsidR="006622BC">
              <w:rPr>
                <w:rFonts w:ascii="Verdana" w:eastAsia="MS Mincho" w:hAnsi="Verdana"/>
                <w:i/>
                <w:iCs/>
                <w:color w:val="0000FF"/>
                <w:sz w:val="16"/>
                <w:szCs w:val="16"/>
              </w:rPr>
              <w:t xml:space="preserve">, </w:t>
            </w:r>
            <w:r w:rsidR="006622BC">
              <w:rPr>
                <w:rFonts w:ascii="Verdana" w:hAnsi="Verdana"/>
                <w:i/>
                <w:iCs/>
                <w:color w:val="0000FA"/>
                <w:sz w:val="16"/>
                <w:szCs w:val="16"/>
              </w:rPr>
              <w:t>Párrafo reformado DOF 07-12-2020 – entra en vigor 07-06-2021</w:t>
            </w:r>
          </w:p>
        </w:tc>
        <w:tc>
          <w:tcPr>
            <w:tcW w:w="4681" w:type="dxa"/>
            <w:shd w:val="clear" w:color="auto" w:fill="auto"/>
          </w:tcPr>
          <w:p w14:paraId="186FF844" w14:textId="72AAAFFF" w:rsidR="003E6C24" w:rsidRPr="006622BC" w:rsidRDefault="003E6C24" w:rsidP="003E6C24">
            <w:pPr>
              <w:jc w:val="right"/>
            </w:pPr>
            <w:proofErr w:type="spellStart"/>
            <w:r w:rsidRPr="006622BC">
              <w:rPr>
                <w:rFonts w:ascii="Verdana" w:hAnsi="Verdana"/>
                <w:i/>
                <w:iCs/>
                <w:color w:val="0000FF"/>
                <w:sz w:val="16"/>
                <w:szCs w:val="16"/>
              </w:rPr>
              <w:t>Paragraph</w:t>
            </w:r>
            <w:proofErr w:type="spellEnd"/>
            <w:r w:rsidRPr="006622BC">
              <w:rPr>
                <w:rFonts w:ascii="Verdana" w:hAnsi="Verdana"/>
                <w:i/>
                <w:iCs/>
                <w:color w:val="0000FF"/>
                <w:sz w:val="16"/>
                <w:szCs w:val="16"/>
              </w:rPr>
              <w:t xml:space="preserve"> </w:t>
            </w:r>
            <w:proofErr w:type="spellStart"/>
            <w:r w:rsidRPr="006622BC">
              <w:rPr>
                <w:rFonts w:ascii="Verdana" w:hAnsi="Verdana"/>
                <w:i/>
                <w:iCs/>
                <w:color w:val="0000FF"/>
                <w:sz w:val="16"/>
                <w:szCs w:val="16"/>
              </w:rPr>
              <w:t>reformed</w:t>
            </w:r>
            <w:proofErr w:type="spellEnd"/>
            <w:r w:rsidRPr="006622BC">
              <w:rPr>
                <w:rFonts w:ascii="Verdana" w:hAnsi="Verdana"/>
                <w:i/>
                <w:iCs/>
                <w:color w:val="0000FF"/>
                <w:sz w:val="16"/>
                <w:szCs w:val="16"/>
              </w:rPr>
              <w:t xml:space="preserve"> DOF 19-12-2016</w:t>
            </w:r>
            <w:r w:rsidR="006622BC" w:rsidRPr="006622BC">
              <w:rPr>
                <w:rFonts w:ascii="Verdana" w:hAnsi="Verdana"/>
                <w:i/>
                <w:iCs/>
                <w:color w:val="0000FF"/>
                <w:sz w:val="16"/>
                <w:szCs w:val="16"/>
              </w:rPr>
              <w:t xml:space="preserve">, </w:t>
            </w:r>
            <w:r w:rsidR="006622BC">
              <w:rPr>
                <w:rFonts w:ascii="Verdana" w:eastAsia="MS Mincho" w:hAnsi="Verdana"/>
                <w:i/>
                <w:iCs/>
                <w:color w:val="0000FF"/>
                <w:sz w:val="16"/>
                <w:szCs w:val="16"/>
              </w:rPr>
              <w:t xml:space="preserve">Párrafo reformado DOF 19-12-2016, </w:t>
            </w:r>
            <w:r w:rsidR="006622BC">
              <w:rPr>
                <w:rFonts w:ascii="Verdana" w:hAnsi="Verdana"/>
                <w:i/>
                <w:iCs/>
                <w:color w:val="0000FA"/>
                <w:sz w:val="16"/>
                <w:szCs w:val="16"/>
              </w:rPr>
              <w:t>Párrafo reformado DOF 07-12-2020 – entra en vigor 07-06-2021</w:t>
            </w:r>
            <w:r w:rsidRPr="006622BC">
              <w:t xml:space="preserve"> </w:t>
            </w:r>
          </w:p>
        </w:tc>
      </w:tr>
      <w:tr w:rsidR="003E6C24" w:rsidRPr="00953DA2" w14:paraId="1A03914B" w14:textId="77777777" w:rsidTr="003866E4">
        <w:tc>
          <w:tcPr>
            <w:tcW w:w="4679" w:type="dxa"/>
            <w:shd w:val="clear" w:color="auto" w:fill="auto"/>
          </w:tcPr>
          <w:p w14:paraId="3E4633F5"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264401BE" w14:textId="77777777" w:rsidR="003E6C24" w:rsidRPr="006622BC" w:rsidRDefault="003E6C24" w:rsidP="003E6C24">
            <w:pPr>
              <w:jc w:val="both"/>
            </w:pPr>
            <w:r w:rsidRPr="006622BC">
              <w:rPr>
                <w:rFonts w:ascii="Verdana" w:hAnsi="Verdana"/>
                <w:sz w:val="16"/>
                <w:szCs w:val="16"/>
              </w:rPr>
              <w:t> </w:t>
            </w:r>
          </w:p>
        </w:tc>
      </w:tr>
      <w:tr w:rsidR="003E6C24" w:rsidRPr="008D4169" w14:paraId="472B8030" w14:textId="77777777" w:rsidTr="003866E4">
        <w:tc>
          <w:tcPr>
            <w:tcW w:w="4679" w:type="dxa"/>
            <w:shd w:val="clear" w:color="auto" w:fill="auto"/>
          </w:tcPr>
          <w:p w14:paraId="15E9B7BA" w14:textId="1343B7C6" w:rsidR="003E6C24" w:rsidRPr="00953DA2" w:rsidRDefault="003E6C24" w:rsidP="003E6C24">
            <w:pPr>
              <w:pStyle w:val="Texto"/>
              <w:spacing w:after="0" w:line="240" w:lineRule="auto"/>
              <w:ind w:firstLine="0"/>
              <w:rPr>
                <w:rFonts w:ascii="Verdana" w:hAnsi="Verdana"/>
                <w:sz w:val="16"/>
                <w:szCs w:val="16"/>
              </w:rPr>
            </w:pPr>
            <w:bookmarkStart w:id="29" w:name="Artículo_39"/>
            <w:r w:rsidRPr="00953DA2">
              <w:rPr>
                <w:rFonts w:ascii="Verdana" w:hAnsi="Verdana"/>
                <w:b/>
                <w:bCs/>
                <w:sz w:val="16"/>
                <w:szCs w:val="16"/>
              </w:rPr>
              <w:t>Artículo 39</w:t>
            </w:r>
            <w:bookmarkEnd w:id="29"/>
            <w:r w:rsidRPr="00953DA2">
              <w:rPr>
                <w:rFonts w:ascii="Verdana" w:hAnsi="Verdana"/>
                <w:b/>
                <w:bCs/>
                <w:sz w:val="16"/>
                <w:szCs w:val="16"/>
              </w:rPr>
              <w:t xml:space="preserve">.- </w:t>
            </w:r>
            <w:r w:rsidRPr="00953DA2">
              <w:rPr>
                <w:rFonts w:ascii="Verdana" w:hAnsi="Verdana"/>
                <w:sz w:val="16"/>
                <w:szCs w:val="16"/>
              </w:rPr>
              <w:t>La libertad en la utilización de embarcaciones en navegación de altura, cabotaje y la regulación de tarifas en la prestación de servicios marítimos, se sujetarán a lo siguiente:</w:t>
            </w:r>
          </w:p>
        </w:tc>
        <w:tc>
          <w:tcPr>
            <w:tcW w:w="4681" w:type="dxa"/>
            <w:shd w:val="clear" w:color="auto" w:fill="auto"/>
          </w:tcPr>
          <w:p w14:paraId="423A0701"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39.-</w:t>
            </w:r>
            <w:r w:rsidRPr="00953DA2">
              <w:rPr>
                <w:lang w:val="en-US"/>
              </w:rPr>
              <w:t xml:space="preserve"> </w:t>
            </w:r>
            <w:r w:rsidRPr="00953DA2">
              <w:rPr>
                <w:rFonts w:ascii="Verdana" w:hAnsi="Verdana"/>
                <w:sz w:val="16"/>
                <w:szCs w:val="16"/>
                <w:lang w:val="en-US"/>
              </w:rPr>
              <w:t>The freedom in the use of vessels in high seas navigation, cabotage and the regulation of tariffs in the provision of maritime services, will be subject to the following:</w:t>
            </w:r>
            <w:r w:rsidRPr="00953DA2">
              <w:rPr>
                <w:lang w:val="en-US"/>
              </w:rPr>
              <w:t xml:space="preserve"> </w:t>
            </w:r>
          </w:p>
        </w:tc>
      </w:tr>
      <w:tr w:rsidR="003E6C24" w:rsidRPr="008D4169" w14:paraId="05D185F6" w14:textId="77777777" w:rsidTr="003866E4">
        <w:tc>
          <w:tcPr>
            <w:tcW w:w="4679" w:type="dxa"/>
            <w:shd w:val="clear" w:color="auto" w:fill="auto"/>
          </w:tcPr>
          <w:p w14:paraId="6AE18E9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A276EC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BE02A07" w14:textId="77777777" w:rsidTr="003866E4">
        <w:tc>
          <w:tcPr>
            <w:tcW w:w="4679" w:type="dxa"/>
            <w:shd w:val="clear" w:color="auto" w:fill="auto"/>
          </w:tcPr>
          <w:p w14:paraId="520CF4A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A. </w:t>
            </w:r>
            <w:r w:rsidRPr="00953DA2">
              <w:rPr>
                <w:rFonts w:ascii="Verdana" w:hAnsi="Verdana"/>
                <w:sz w:val="16"/>
                <w:szCs w:val="16"/>
              </w:rPr>
              <w:t>La utilización de embarcaciones en navegación de altura de conformidad con lo dispuesto en el artículo precedente, misma que incluye el transporte y el remolque internacional estará abierta para los navieros y las embarcaciones de todos los Estados, cuando haya reciprocidad en los términos de los Tratados Internacionales.</w:t>
            </w:r>
          </w:p>
        </w:tc>
        <w:tc>
          <w:tcPr>
            <w:tcW w:w="4681" w:type="dxa"/>
            <w:shd w:val="clear" w:color="auto" w:fill="auto"/>
          </w:tcPr>
          <w:p w14:paraId="56126CAE" w14:textId="77777777" w:rsidR="003E6C24" w:rsidRPr="00953DA2" w:rsidRDefault="003E6C24" w:rsidP="003E6C24">
            <w:pPr>
              <w:jc w:val="both"/>
              <w:rPr>
                <w:lang w:val="en-US"/>
              </w:rPr>
            </w:pPr>
            <w:r w:rsidRPr="00953DA2">
              <w:rPr>
                <w:rFonts w:ascii="Verdana" w:hAnsi="Verdana"/>
                <w:b/>
                <w:bCs/>
                <w:sz w:val="16"/>
                <w:szCs w:val="16"/>
                <w:lang w:val="en-US"/>
              </w:rPr>
              <w:t>A.</w:t>
            </w:r>
            <w:r w:rsidRPr="00953DA2">
              <w:rPr>
                <w:lang w:val="en-US"/>
              </w:rPr>
              <w:t xml:space="preserve"> </w:t>
            </w:r>
            <w:r w:rsidRPr="00953DA2">
              <w:rPr>
                <w:rFonts w:ascii="Verdana" w:hAnsi="Verdana"/>
                <w:sz w:val="16"/>
                <w:szCs w:val="16"/>
                <w:lang w:val="en-US"/>
              </w:rPr>
              <w:t>The use of vessels in high seas navigation in accordance with the provisions of the preceding article, which includes</w:t>
            </w:r>
            <w:r w:rsidRPr="00953DA2">
              <w:rPr>
                <w:lang w:val="en-US"/>
              </w:rPr>
              <w:t xml:space="preserve"> </w:t>
            </w:r>
            <w:r w:rsidRPr="00953DA2">
              <w:rPr>
                <w:rFonts w:ascii="Verdana" w:hAnsi="Verdana"/>
                <w:sz w:val="16"/>
                <w:szCs w:val="16"/>
                <w:lang w:val="en-US"/>
              </w:rPr>
              <w:t>international</w:t>
            </w:r>
            <w:r w:rsidRPr="00953DA2">
              <w:rPr>
                <w:lang w:val="en-US"/>
              </w:rPr>
              <w:t xml:space="preserve"> </w:t>
            </w:r>
            <w:r w:rsidRPr="00953DA2">
              <w:rPr>
                <w:rFonts w:ascii="Verdana" w:hAnsi="Verdana"/>
                <w:sz w:val="16"/>
                <w:szCs w:val="16"/>
                <w:lang w:val="en-US"/>
              </w:rPr>
              <w:t>transportation and</w:t>
            </w:r>
            <w:r w:rsidRPr="00953DA2">
              <w:rPr>
                <w:lang w:val="en-US"/>
              </w:rPr>
              <w:t xml:space="preserve"> </w:t>
            </w:r>
            <w:r w:rsidRPr="00953DA2">
              <w:rPr>
                <w:rFonts w:ascii="Verdana" w:hAnsi="Verdana"/>
                <w:sz w:val="16"/>
                <w:szCs w:val="16"/>
                <w:lang w:val="en-US"/>
              </w:rPr>
              <w:t>towing, will be open to shippers and vessels of all States, when there is reciprocity under the terms of the International deals.</w:t>
            </w:r>
            <w:r w:rsidRPr="00953DA2">
              <w:rPr>
                <w:lang w:val="en-US"/>
              </w:rPr>
              <w:t xml:space="preserve"> </w:t>
            </w:r>
          </w:p>
        </w:tc>
      </w:tr>
      <w:tr w:rsidR="003E6C24" w:rsidRPr="008D4169" w14:paraId="1E37437F" w14:textId="77777777" w:rsidTr="003866E4">
        <w:tc>
          <w:tcPr>
            <w:tcW w:w="4679" w:type="dxa"/>
            <w:shd w:val="clear" w:color="auto" w:fill="auto"/>
          </w:tcPr>
          <w:p w14:paraId="01B907B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269C1A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45158F5" w14:textId="77777777" w:rsidTr="003866E4">
        <w:tc>
          <w:tcPr>
            <w:tcW w:w="4679" w:type="dxa"/>
            <w:shd w:val="clear" w:color="auto" w:fill="auto"/>
          </w:tcPr>
          <w:p w14:paraId="4925141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Secretaría, previa opinión de la Comisión Federal de Competencia Económica, que declare la ausencia de condiciones de competencia efectiva en un mercado relevante en términos de la Ley Federal de Competencia Económica estará facultada para reservar, total o parcialmente determinado transporte internacional de carga de altura o cabotaje, para que sólo esté permitido realizarse a propietarios o navieros mexicanos con embarcaciones mexicanas cuando no se cumplan con las disposiciones sobre competencia y libre concurrencia de conformidad con la legislación de la materia.</w:t>
            </w:r>
          </w:p>
        </w:tc>
        <w:tc>
          <w:tcPr>
            <w:tcW w:w="4681" w:type="dxa"/>
            <w:shd w:val="clear" w:color="auto" w:fill="auto"/>
          </w:tcPr>
          <w:p w14:paraId="2E81601F" w14:textId="77777777" w:rsidR="003E6C24" w:rsidRPr="00953DA2" w:rsidRDefault="003E6C24" w:rsidP="003E6C24">
            <w:pPr>
              <w:jc w:val="both"/>
              <w:rPr>
                <w:lang w:val="en-US"/>
              </w:rPr>
            </w:pPr>
            <w:r w:rsidRPr="00953DA2">
              <w:rPr>
                <w:rFonts w:ascii="Verdana" w:hAnsi="Verdana"/>
                <w:sz w:val="16"/>
                <w:szCs w:val="16"/>
                <w:lang w:val="en-US"/>
              </w:rPr>
              <w:t>The Secretary, with an opinion of the Federal Commission of Economic Competition, which declares the absence of conditions of effective competition in a relevant market under the terms of the Federal Law of Economic Competition, will be authorized to reserve, totally or partially, international high-seas cargo transportation or coastal fishing, so that only Mexican owners or shippers with Mexican vessels are allowed to do so when the provisions on competition and free competition are not complied with in accordance with the legislation in the matter.</w:t>
            </w:r>
            <w:r w:rsidRPr="00953DA2">
              <w:rPr>
                <w:lang w:val="en-US"/>
              </w:rPr>
              <w:t xml:space="preserve"> </w:t>
            </w:r>
          </w:p>
        </w:tc>
      </w:tr>
      <w:tr w:rsidR="003E6C24" w:rsidRPr="00953DA2" w14:paraId="7A0CB67A" w14:textId="77777777" w:rsidTr="003866E4">
        <w:tc>
          <w:tcPr>
            <w:tcW w:w="4679" w:type="dxa"/>
            <w:shd w:val="clear" w:color="auto" w:fill="auto"/>
          </w:tcPr>
          <w:p w14:paraId="2FCE84B9"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20C67F41"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18E9C4FE" w14:textId="77777777" w:rsidTr="003866E4">
        <w:tc>
          <w:tcPr>
            <w:tcW w:w="4679" w:type="dxa"/>
            <w:shd w:val="clear" w:color="auto" w:fill="auto"/>
          </w:tcPr>
          <w:p w14:paraId="54C16CAA"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1B72A9D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8288CC2" w14:textId="77777777" w:rsidTr="003866E4">
        <w:tc>
          <w:tcPr>
            <w:tcW w:w="4679" w:type="dxa"/>
            <w:shd w:val="clear" w:color="auto" w:fill="auto"/>
          </w:tcPr>
          <w:p w14:paraId="5B3706B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lastRenderedPageBreak/>
              <w:t>La reserva total o parcial señalada en el párrafo anterior se mantendrá únicamente mientras subsista la falta de condiciones de concurrencia y competencia efectiva. Para ello, deberá mediar la opinión de la Comisión Federal de Competencia Económica sobre la subsistencia de tales condiciones, procedimiento que dará inicio a solicitud de la Secretaría, de parte interesada o de oficio.</w:t>
            </w:r>
          </w:p>
        </w:tc>
        <w:tc>
          <w:tcPr>
            <w:tcW w:w="4681" w:type="dxa"/>
            <w:shd w:val="clear" w:color="auto" w:fill="auto"/>
          </w:tcPr>
          <w:p w14:paraId="690A388E" w14:textId="77777777" w:rsidR="003E6C24" w:rsidRPr="00953DA2" w:rsidRDefault="003E6C24" w:rsidP="003E6C24">
            <w:pPr>
              <w:jc w:val="both"/>
              <w:rPr>
                <w:lang w:val="en-US"/>
              </w:rPr>
            </w:pPr>
            <w:r w:rsidRPr="00953DA2">
              <w:rPr>
                <w:rFonts w:ascii="Verdana" w:hAnsi="Verdana"/>
                <w:sz w:val="16"/>
                <w:szCs w:val="16"/>
                <w:lang w:val="en-US"/>
              </w:rPr>
              <w:t>The total or partial reservation indicated in the preceding paragraph will be maintained only as long as the lack of conditions of competition and effective competition persists.</w:t>
            </w:r>
            <w:r w:rsidRPr="00953DA2">
              <w:rPr>
                <w:lang w:val="en-US"/>
              </w:rPr>
              <w:t xml:space="preserve"> </w:t>
            </w:r>
            <w:r w:rsidRPr="00953DA2">
              <w:rPr>
                <w:rFonts w:ascii="Verdana" w:hAnsi="Verdana"/>
                <w:sz w:val="16"/>
                <w:szCs w:val="16"/>
                <w:lang w:val="en-US"/>
              </w:rPr>
              <w:t xml:space="preserve">To do this, the opinion of the Federal Commission of Economic Competition must be mediated on the subsistence of such conditions, a procedure that will begin at the request of the Secretary, interested party or </w:t>
            </w:r>
            <w:r w:rsidRPr="00953DA2">
              <w:rPr>
                <w:rFonts w:ascii="Verdana" w:hAnsi="Verdana"/>
                <w:i/>
                <w:iCs/>
                <w:sz w:val="16"/>
                <w:szCs w:val="16"/>
                <w:lang w:val="en-US"/>
              </w:rPr>
              <w:t>ex officio</w:t>
            </w:r>
            <w:r w:rsidRPr="00953DA2">
              <w:rPr>
                <w:rFonts w:ascii="Verdana" w:hAnsi="Verdana"/>
                <w:sz w:val="16"/>
                <w:szCs w:val="16"/>
                <w:lang w:val="en-US"/>
              </w:rPr>
              <w:t>.</w:t>
            </w:r>
            <w:r w:rsidRPr="00953DA2">
              <w:rPr>
                <w:lang w:val="en-US"/>
              </w:rPr>
              <w:t xml:space="preserve"> </w:t>
            </w:r>
          </w:p>
        </w:tc>
      </w:tr>
      <w:tr w:rsidR="003E6C24" w:rsidRPr="00953DA2" w14:paraId="6194970B" w14:textId="77777777" w:rsidTr="003866E4">
        <w:tc>
          <w:tcPr>
            <w:tcW w:w="4679" w:type="dxa"/>
            <w:shd w:val="clear" w:color="auto" w:fill="auto"/>
          </w:tcPr>
          <w:p w14:paraId="56ACBAE7"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3B8B143F"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16FA1BBE" w14:textId="77777777" w:rsidTr="003866E4">
        <w:tc>
          <w:tcPr>
            <w:tcW w:w="4679" w:type="dxa"/>
            <w:shd w:val="clear" w:color="auto" w:fill="auto"/>
          </w:tcPr>
          <w:p w14:paraId="1C7358E4"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1025D8C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3ED698E" w14:textId="77777777" w:rsidTr="003866E4">
        <w:tc>
          <w:tcPr>
            <w:tcW w:w="4679" w:type="dxa"/>
            <w:shd w:val="clear" w:color="auto" w:fill="auto"/>
          </w:tcPr>
          <w:p w14:paraId="14070C8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 xml:space="preserve">B. </w:t>
            </w:r>
            <w:r w:rsidRPr="00953DA2">
              <w:rPr>
                <w:rFonts w:ascii="Verdana" w:hAnsi="Verdana"/>
                <w:sz w:val="16"/>
                <w:szCs w:val="16"/>
              </w:rPr>
              <w:t>De conformidad con el artículo 8, fracción XI de esta Ley, cuando en opinión de la Comisión Federal de Competencia Económica, haya dejado de existir el estado de falta de competencia efectiva, la regulación de tarifas establecida deberá suprimirse o modificarse en el sentido correspondiente dentro de los treinta días hábiles siguientes a la expedición de la opinión.</w:t>
            </w:r>
          </w:p>
        </w:tc>
        <w:tc>
          <w:tcPr>
            <w:tcW w:w="4681" w:type="dxa"/>
            <w:shd w:val="clear" w:color="auto" w:fill="auto"/>
          </w:tcPr>
          <w:p w14:paraId="6D77B1D0" w14:textId="77777777" w:rsidR="003E6C24" w:rsidRPr="00953DA2" w:rsidRDefault="003E6C24" w:rsidP="003E6C24">
            <w:pPr>
              <w:jc w:val="both"/>
              <w:rPr>
                <w:lang w:val="en-US"/>
              </w:rPr>
            </w:pPr>
            <w:r w:rsidRPr="00953DA2">
              <w:rPr>
                <w:rFonts w:ascii="Verdana" w:hAnsi="Verdana"/>
                <w:b/>
                <w:bCs/>
                <w:sz w:val="16"/>
                <w:szCs w:val="16"/>
                <w:lang w:val="en-US"/>
              </w:rPr>
              <w:t>B.</w:t>
            </w:r>
            <w:r w:rsidRPr="00953DA2">
              <w:rPr>
                <w:lang w:val="en-US"/>
              </w:rPr>
              <w:t xml:space="preserve"> </w:t>
            </w:r>
            <w:r w:rsidRPr="00953DA2">
              <w:rPr>
                <w:rFonts w:ascii="Verdana" w:hAnsi="Verdana"/>
                <w:sz w:val="16"/>
                <w:szCs w:val="16"/>
                <w:lang w:val="en-US"/>
              </w:rPr>
              <w:t>In accordance with Article 8, section XI of this Law, when in the opinion of the Federal Economic Competition Commission, the lack of effective competition ceases to exist, the established tariff regulation will be deleted or modified in the sense corresponding within thirty business days following the issuance of the opinion.</w:t>
            </w:r>
            <w:r w:rsidRPr="00953DA2">
              <w:rPr>
                <w:lang w:val="en-US"/>
              </w:rPr>
              <w:t xml:space="preserve"> </w:t>
            </w:r>
          </w:p>
        </w:tc>
      </w:tr>
      <w:tr w:rsidR="003E6C24" w:rsidRPr="00953DA2" w14:paraId="2C321E45" w14:textId="77777777" w:rsidTr="003866E4">
        <w:tc>
          <w:tcPr>
            <w:tcW w:w="4679" w:type="dxa"/>
            <w:shd w:val="clear" w:color="auto" w:fill="auto"/>
          </w:tcPr>
          <w:p w14:paraId="65F74320"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59D71AF5"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7482B407" w14:textId="77777777" w:rsidTr="003866E4">
        <w:tc>
          <w:tcPr>
            <w:tcW w:w="4679" w:type="dxa"/>
            <w:shd w:val="clear" w:color="auto" w:fill="auto"/>
          </w:tcPr>
          <w:p w14:paraId="19BFFACF"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7505A47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D773B87" w14:textId="77777777" w:rsidTr="003866E4">
        <w:tc>
          <w:tcPr>
            <w:tcW w:w="4679" w:type="dxa"/>
            <w:shd w:val="clear" w:color="auto" w:fill="auto"/>
          </w:tcPr>
          <w:p w14:paraId="5541723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Asimismo, la Secretaría solicitará la opinión de la citada Comisión con el objeto de determinar la aplicación de los lineamientos de regulación de tarifas que deberán permitir la prestación del servicio en condiciones satisfactorias de calidad y eficiencia.</w:t>
            </w:r>
          </w:p>
        </w:tc>
        <w:tc>
          <w:tcPr>
            <w:tcW w:w="4681" w:type="dxa"/>
            <w:shd w:val="clear" w:color="auto" w:fill="auto"/>
          </w:tcPr>
          <w:p w14:paraId="4AC89E8C" w14:textId="77777777" w:rsidR="003E6C24" w:rsidRPr="00953DA2" w:rsidRDefault="003E6C24" w:rsidP="003E6C24">
            <w:pPr>
              <w:jc w:val="both"/>
              <w:rPr>
                <w:lang w:val="en-US"/>
              </w:rPr>
            </w:pPr>
            <w:r w:rsidRPr="00953DA2">
              <w:rPr>
                <w:rFonts w:ascii="Verdana" w:hAnsi="Verdana"/>
                <w:sz w:val="16"/>
                <w:szCs w:val="16"/>
                <w:lang w:val="en-US"/>
              </w:rPr>
              <w:t>Likewise, the Secretary will request the opinion of the aforementioned Commission in order to determine the application of the guidelines for tariff regulation that should allow the provision of the service under satisfactory conditions of quality and efficiency.</w:t>
            </w:r>
            <w:r w:rsidRPr="00953DA2">
              <w:rPr>
                <w:lang w:val="en-US"/>
              </w:rPr>
              <w:t xml:space="preserve"> </w:t>
            </w:r>
          </w:p>
        </w:tc>
      </w:tr>
      <w:tr w:rsidR="003E6C24" w:rsidRPr="008D4169" w14:paraId="292DAB54" w14:textId="77777777" w:rsidTr="003866E4">
        <w:tc>
          <w:tcPr>
            <w:tcW w:w="4679" w:type="dxa"/>
            <w:shd w:val="clear" w:color="auto" w:fill="auto"/>
          </w:tcPr>
          <w:p w14:paraId="3233554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65B573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752DF51" w14:textId="77777777" w:rsidTr="003866E4">
        <w:tc>
          <w:tcPr>
            <w:tcW w:w="4679" w:type="dxa"/>
            <w:shd w:val="clear" w:color="auto" w:fill="auto"/>
          </w:tcPr>
          <w:p w14:paraId="581280F8" w14:textId="77777777" w:rsidR="003E6C24" w:rsidRPr="00953DA2" w:rsidRDefault="003E6C24" w:rsidP="003E6C24">
            <w:pPr>
              <w:pStyle w:val="Texto"/>
              <w:spacing w:after="0" w:line="240" w:lineRule="auto"/>
              <w:ind w:firstLine="0"/>
              <w:rPr>
                <w:rFonts w:ascii="Verdana" w:hAnsi="Verdana"/>
                <w:sz w:val="16"/>
                <w:szCs w:val="16"/>
              </w:rPr>
            </w:pPr>
            <w:bookmarkStart w:id="30" w:name="Artículo_40"/>
            <w:bookmarkStart w:id="31" w:name="_Hlk3300340"/>
            <w:r w:rsidRPr="00953DA2">
              <w:rPr>
                <w:rFonts w:ascii="Verdana" w:hAnsi="Verdana"/>
                <w:b/>
                <w:bCs/>
                <w:sz w:val="16"/>
                <w:szCs w:val="16"/>
              </w:rPr>
              <w:t>Artículo 40</w:t>
            </w:r>
            <w:bookmarkEnd w:id="30"/>
            <w:r w:rsidRPr="00953DA2">
              <w:rPr>
                <w:rFonts w:ascii="Verdana" w:hAnsi="Verdana"/>
                <w:b/>
                <w:bCs/>
                <w:sz w:val="16"/>
                <w:szCs w:val="16"/>
              </w:rPr>
              <w:t xml:space="preserve">.- </w:t>
            </w:r>
            <w:r w:rsidRPr="00953DA2">
              <w:rPr>
                <w:rFonts w:ascii="Verdana" w:hAnsi="Verdana"/>
                <w:sz w:val="16"/>
                <w:szCs w:val="16"/>
              </w:rPr>
              <w:t>Sin perjuicio de lo previsto en los Tratados Internacionales, la operación y explotación de embarcaciones en navegación interior y de cabotaje estará reservada a navieros mexicanos con embarcaciones mexicanas.</w:t>
            </w:r>
          </w:p>
        </w:tc>
        <w:tc>
          <w:tcPr>
            <w:tcW w:w="4681" w:type="dxa"/>
            <w:shd w:val="clear" w:color="auto" w:fill="auto"/>
          </w:tcPr>
          <w:p w14:paraId="58EA808F"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40.-</w:t>
            </w:r>
            <w:r w:rsidRPr="00953DA2">
              <w:rPr>
                <w:lang w:val="en-US"/>
              </w:rPr>
              <w:t xml:space="preserve"> </w:t>
            </w:r>
            <w:r w:rsidRPr="00953DA2">
              <w:rPr>
                <w:rFonts w:ascii="Verdana" w:hAnsi="Verdana"/>
                <w:sz w:val="16"/>
                <w:szCs w:val="16"/>
                <w:lang w:val="en-US"/>
              </w:rPr>
              <w:t>Without prejudice to the provisions of the International Treaties, the operation and exploitation of vessels in inland and coastal navigation will be reserved for Mexican shippers with Mexican vessels.</w:t>
            </w:r>
            <w:r w:rsidRPr="00953DA2">
              <w:rPr>
                <w:lang w:val="en-US"/>
              </w:rPr>
              <w:t xml:space="preserve">  </w:t>
            </w:r>
          </w:p>
        </w:tc>
      </w:tr>
      <w:tr w:rsidR="003E6C24" w:rsidRPr="008D4169" w14:paraId="45F95237" w14:textId="77777777" w:rsidTr="003866E4">
        <w:tc>
          <w:tcPr>
            <w:tcW w:w="4679" w:type="dxa"/>
            <w:shd w:val="clear" w:color="auto" w:fill="auto"/>
          </w:tcPr>
          <w:p w14:paraId="014DF97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7676E2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FDC49A0" w14:textId="77777777" w:rsidTr="003866E4">
        <w:tc>
          <w:tcPr>
            <w:tcW w:w="4679" w:type="dxa"/>
            <w:shd w:val="clear" w:color="auto" w:fill="auto"/>
          </w:tcPr>
          <w:p w14:paraId="08D3E5F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Salvo lo previsto en el artículo 42 de esta Ley, la operación y explotación de embarcaciones mexicanas por navieros mexicanos no requerirá permiso de navegación de la Secretaría.</w:t>
            </w:r>
          </w:p>
        </w:tc>
        <w:tc>
          <w:tcPr>
            <w:tcW w:w="4681" w:type="dxa"/>
            <w:shd w:val="clear" w:color="auto" w:fill="auto"/>
          </w:tcPr>
          <w:p w14:paraId="442A8FD2" w14:textId="77777777" w:rsidR="003E6C24" w:rsidRPr="00953DA2" w:rsidRDefault="003E6C24" w:rsidP="003E6C24">
            <w:pPr>
              <w:jc w:val="both"/>
              <w:rPr>
                <w:lang w:val="en-US"/>
              </w:rPr>
            </w:pPr>
            <w:r w:rsidRPr="00953DA2">
              <w:rPr>
                <w:rFonts w:ascii="Verdana" w:hAnsi="Verdana"/>
                <w:sz w:val="16"/>
                <w:szCs w:val="16"/>
                <w:lang w:val="en-US"/>
              </w:rPr>
              <w:t>Except as provided in article 42 of this Law, the operation and exploitation of Mexican vessels by Mexican shippers will not require a navigation permit from the Secretary.</w:t>
            </w:r>
            <w:r w:rsidRPr="00953DA2">
              <w:rPr>
                <w:lang w:val="en-US"/>
              </w:rPr>
              <w:t xml:space="preserve"> </w:t>
            </w:r>
          </w:p>
        </w:tc>
      </w:tr>
      <w:tr w:rsidR="003E6C24" w:rsidRPr="008D4169" w14:paraId="2792296A" w14:textId="77777777" w:rsidTr="003866E4">
        <w:tc>
          <w:tcPr>
            <w:tcW w:w="4679" w:type="dxa"/>
            <w:shd w:val="clear" w:color="auto" w:fill="auto"/>
          </w:tcPr>
          <w:p w14:paraId="31014CE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9F0023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F82A1BC" w14:textId="77777777" w:rsidTr="003866E4">
        <w:tc>
          <w:tcPr>
            <w:tcW w:w="4679" w:type="dxa"/>
            <w:shd w:val="clear" w:color="auto" w:fill="auto"/>
          </w:tcPr>
          <w:p w14:paraId="2D4B7FC8" w14:textId="467DE727" w:rsidR="003E6C24" w:rsidRPr="00953DA2" w:rsidRDefault="006622BC" w:rsidP="003E6C24">
            <w:pPr>
              <w:pStyle w:val="Texto"/>
              <w:spacing w:after="0" w:line="240" w:lineRule="auto"/>
              <w:ind w:firstLine="0"/>
              <w:rPr>
                <w:rFonts w:ascii="Verdana" w:hAnsi="Verdana"/>
                <w:sz w:val="16"/>
                <w:szCs w:val="16"/>
              </w:rPr>
            </w:pPr>
            <w:r>
              <w:rPr>
                <w:rFonts w:ascii="Verdana" w:hAnsi="Verdana"/>
                <w:sz w:val="16"/>
                <w:szCs w:val="16"/>
              </w:rPr>
              <w:t>La operación y explotación de embarcaciones en navegación interior y de cabotaje, destinadas a servicios turísticos, deportivos y recreativos, así como la operación y explotación de aquellas destinadas a la construcción y mantenimiento portuario, y el dragado podría realizarse por navieros mexicanos o extranjeros con embarcaciones mexicanas o extranjeras, previa autorización de la Secretaría, y siempre y cuando exista reciprocidad con el país de que se trate, procurando dar prioridad a las empresas nacionales y cumpliendo con las disposiciones legales aplicables.</w:t>
            </w:r>
          </w:p>
        </w:tc>
        <w:tc>
          <w:tcPr>
            <w:tcW w:w="4681" w:type="dxa"/>
            <w:shd w:val="clear" w:color="auto" w:fill="auto"/>
          </w:tcPr>
          <w:p w14:paraId="4471DEF1" w14:textId="2B2D3DAA" w:rsidR="003E6C24" w:rsidRPr="00953DA2" w:rsidRDefault="006622BC" w:rsidP="003E6C24">
            <w:pPr>
              <w:jc w:val="both"/>
              <w:rPr>
                <w:lang w:val="en-US"/>
              </w:rPr>
            </w:pPr>
            <w:r w:rsidRPr="006622BC">
              <w:rPr>
                <w:rFonts w:ascii="Verdana" w:hAnsi="Verdana"/>
                <w:sz w:val="16"/>
                <w:szCs w:val="16"/>
                <w:lang w:val="en-US"/>
              </w:rPr>
              <w:t>The operation and exploitation of vessels in inland navigation and cabotage, destined to tourist, sports and recreational services, as well as the operation and exploitation of those designation for construction and port maintenance, and the dredging could be carried out by Mexican or foreign shipping companies with Mexican or foreign boats, with prior authorization from the Secretariat, and as long as there is reciprocity with the country in question, trying to give priority to national companies and complying with the applicable legal provisions.</w:t>
            </w:r>
          </w:p>
        </w:tc>
      </w:tr>
      <w:tr w:rsidR="003E6C24" w:rsidRPr="006622BC" w14:paraId="67669A50" w14:textId="77777777" w:rsidTr="003866E4">
        <w:tc>
          <w:tcPr>
            <w:tcW w:w="4679" w:type="dxa"/>
            <w:shd w:val="clear" w:color="auto" w:fill="auto"/>
          </w:tcPr>
          <w:p w14:paraId="31838F80" w14:textId="7F52030F" w:rsidR="003E6C24" w:rsidRPr="006622BC" w:rsidRDefault="006622BC" w:rsidP="006622BC">
            <w:pPr>
              <w:pStyle w:val="Texto"/>
              <w:spacing w:after="0" w:line="240" w:lineRule="auto"/>
              <w:ind w:firstLine="0"/>
              <w:jc w:val="right"/>
              <w:rPr>
                <w:rFonts w:ascii="Verdana" w:hAnsi="Verdana"/>
                <w:sz w:val="16"/>
                <w:szCs w:val="16"/>
              </w:rPr>
            </w:pPr>
            <w:r>
              <w:rPr>
                <w:rFonts w:ascii="Verdana" w:hAnsi="Verdana"/>
                <w:i/>
                <w:iCs/>
                <w:color w:val="0000FA"/>
                <w:sz w:val="16"/>
                <w:szCs w:val="16"/>
              </w:rPr>
              <w:t>Párrafo reformado DOF 07-12-2020 – entra en vigor 07-06-2021</w:t>
            </w:r>
          </w:p>
        </w:tc>
        <w:tc>
          <w:tcPr>
            <w:tcW w:w="4681" w:type="dxa"/>
            <w:shd w:val="clear" w:color="auto" w:fill="auto"/>
          </w:tcPr>
          <w:p w14:paraId="1F24F20D" w14:textId="357AF58D" w:rsidR="003E6C24" w:rsidRPr="006622BC" w:rsidRDefault="006622BC" w:rsidP="006622BC">
            <w:pPr>
              <w:jc w:val="right"/>
              <w:rPr>
                <w:lang w:val="en-US"/>
              </w:rPr>
            </w:pPr>
            <w:r>
              <w:rPr>
                <w:rFonts w:ascii="Verdana" w:hAnsi="Verdana"/>
                <w:i/>
                <w:iCs/>
                <w:color w:val="0000FA"/>
                <w:sz w:val="16"/>
                <w:szCs w:val="16"/>
                <w:lang w:val="en-US"/>
              </w:rPr>
              <w:t>Paragraph reformed DOF 07-12-2020 – effective date 07-06-2021</w:t>
            </w:r>
          </w:p>
        </w:tc>
      </w:tr>
      <w:tr w:rsidR="003E6C24" w:rsidRPr="008D4169" w14:paraId="771D2FF7" w14:textId="77777777" w:rsidTr="003866E4">
        <w:tc>
          <w:tcPr>
            <w:tcW w:w="4679" w:type="dxa"/>
            <w:shd w:val="clear" w:color="auto" w:fill="auto"/>
          </w:tcPr>
          <w:p w14:paraId="663AD4B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Salvo lo previsto en el artículo siguiente, en los supuestos señalados en el párrafo anterior, no se requerirá permiso de navegación de la Secretaría.</w:t>
            </w:r>
          </w:p>
        </w:tc>
        <w:tc>
          <w:tcPr>
            <w:tcW w:w="4681" w:type="dxa"/>
            <w:shd w:val="clear" w:color="auto" w:fill="auto"/>
          </w:tcPr>
          <w:p w14:paraId="7A004327" w14:textId="77777777" w:rsidR="003E6C24" w:rsidRPr="00953DA2" w:rsidRDefault="003E6C24" w:rsidP="003E6C24">
            <w:pPr>
              <w:jc w:val="both"/>
              <w:rPr>
                <w:lang w:val="en-US"/>
              </w:rPr>
            </w:pPr>
            <w:r w:rsidRPr="00953DA2">
              <w:rPr>
                <w:rFonts w:ascii="Verdana" w:hAnsi="Verdana"/>
                <w:sz w:val="16"/>
                <w:szCs w:val="16"/>
                <w:lang w:val="en-US"/>
              </w:rPr>
              <w:t>Except as detailed in the following article, in the cases indicated in the preceding paragraph, navigation permission of the Secretary will not be required.</w:t>
            </w:r>
            <w:r w:rsidRPr="00953DA2">
              <w:rPr>
                <w:lang w:val="en-US"/>
              </w:rPr>
              <w:t xml:space="preserve"> </w:t>
            </w:r>
          </w:p>
        </w:tc>
      </w:tr>
      <w:tr w:rsidR="003E6C24" w:rsidRPr="008D4169" w14:paraId="7EBA2BD6" w14:textId="77777777" w:rsidTr="003866E4">
        <w:tc>
          <w:tcPr>
            <w:tcW w:w="4679" w:type="dxa"/>
            <w:shd w:val="clear" w:color="auto" w:fill="auto"/>
          </w:tcPr>
          <w:p w14:paraId="35C6203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CCF108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C34D3E7" w14:textId="77777777" w:rsidTr="003866E4">
        <w:tc>
          <w:tcPr>
            <w:tcW w:w="4679" w:type="dxa"/>
            <w:shd w:val="clear" w:color="auto" w:fill="auto"/>
          </w:tcPr>
          <w:p w14:paraId="4730A94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En caso de no existir embarcaciones mexicanas disponibles en igualdad de condiciones técnicas o bien cuando impere una causa de interés público, la Secretaría estará facultada para otorgar permisos temporales para navegación de cabotaje, de acuerdo con la siguiente prelación:</w:t>
            </w:r>
          </w:p>
        </w:tc>
        <w:tc>
          <w:tcPr>
            <w:tcW w:w="4681" w:type="dxa"/>
            <w:shd w:val="clear" w:color="auto" w:fill="auto"/>
          </w:tcPr>
          <w:p w14:paraId="30DBD2DA" w14:textId="77777777" w:rsidR="003E6C24" w:rsidRPr="00953DA2" w:rsidRDefault="003E6C24" w:rsidP="003E6C24">
            <w:pPr>
              <w:jc w:val="both"/>
              <w:rPr>
                <w:lang w:val="en-US"/>
              </w:rPr>
            </w:pPr>
            <w:r w:rsidRPr="00953DA2">
              <w:rPr>
                <w:rFonts w:ascii="Verdana" w:hAnsi="Verdana"/>
                <w:sz w:val="16"/>
                <w:szCs w:val="16"/>
                <w:lang w:val="en-US"/>
              </w:rPr>
              <w:t>If there are no available Mexican vessels under equal technical conditions or when a cause of public interest prevails, the Secretary will be authorized to grant temporary permits for coastal navigation, in accordance with the following priority:</w:t>
            </w:r>
            <w:r w:rsidRPr="00953DA2">
              <w:rPr>
                <w:lang w:val="en-US"/>
              </w:rPr>
              <w:t xml:space="preserve"> </w:t>
            </w:r>
          </w:p>
        </w:tc>
      </w:tr>
      <w:tr w:rsidR="003E6C24" w:rsidRPr="008D4169" w14:paraId="6BC28BD3" w14:textId="77777777" w:rsidTr="003866E4">
        <w:tc>
          <w:tcPr>
            <w:tcW w:w="4679" w:type="dxa"/>
            <w:shd w:val="clear" w:color="auto" w:fill="auto"/>
          </w:tcPr>
          <w:p w14:paraId="11B2358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CBCA2E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454E530" w14:textId="77777777" w:rsidTr="003866E4">
        <w:tc>
          <w:tcPr>
            <w:tcW w:w="4679" w:type="dxa"/>
            <w:shd w:val="clear" w:color="auto" w:fill="auto"/>
          </w:tcPr>
          <w:p w14:paraId="217B0D1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Naviero mexicano con embarcación extranjera, bajo contrato de arrendamiento o fletamento a casco desnudo; y</w:t>
            </w:r>
          </w:p>
        </w:tc>
        <w:tc>
          <w:tcPr>
            <w:tcW w:w="4681" w:type="dxa"/>
            <w:shd w:val="clear" w:color="auto" w:fill="auto"/>
          </w:tcPr>
          <w:p w14:paraId="08B14947"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Mexican shipping company with foreign vessel, under lease or bareboat chartering;</w:t>
            </w:r>
            <w:r w:rsidRPr="00953DA2">
              <w:rPr>
                <w:lang w:val="en-US"/>
              </w:rPr>
              <w:t xml:space="preserve"> </w:t>
            </w:r>
            <w:r w:rsidRPr="00953DA2">
              <w:rPr>
                <w:rFonts w:ascii="Verdana" w:hAnsi="Verdana"/>
                <w:sz w:val="16"/>
                <w:szCs w:val="16"/>
                <w:lang w:val="en-US"/>
              </w:rPr>
              <w:t>and</w:t>
            </w:r>
            <w:r w:rsidRPr="00953DA2">
              <w:rPr>
                <w:lang w:val="en-US"/>
              </w:rPr>
              <w:t xml:space="preserve"> </w:t>
            </w:r>
          </w:p>
        </w:tc>
      </w:tr>
      <w:tr w:rsidR="003E6C24" w:rsidRPr="008D4169" w14:paraId="5943B913" w14:textId="77777777" w:rsidTr="003866E4">
        <w:tc>
          <w:tcPr>
            <w:tcW w:w="4679" w:type="dxa"/>
            <w:shd w:val="clear" w:color="auto" w:fill="auto"/>
          </w:tcPr>
          <w:p w14:paraId="17E9255A"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664AA909"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3D92ED5D" w14:textId="77777777" w:rsidTr="003866E4">
        <w:tc>
          <w:tcPr>
            <w:tcW w:w="4679" w:type="dxa"/>
            <w:shd w:val="clear" w:color="auto" w:fill="auto"/>
          </w:tcPr>
          <w:p w14:paraId="162002F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Naviero mexicano con embarcación extranjera, bajo cualquier contrato de fletamento.</w:t>
            </w:r>
          </w:p>
        </w:tc>
        <w:tc>
          <w:tcPr>
            <w:tcW w:w="4681" w:type="dxa"/>
            <w:shd w:val="clear" w:color="auto" w:fill="auto"/>
          </w:tcPr>
          <w:p w14:paraId="651DA6C0"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Mexican shipping company with foreign vessel, under any charter contract.</w:t>
            </w:r>
            <w:r w:rsidRPr="00953DA2">
              <w:rPr>
                <w:lang w:val="en-US"/>
              </w:rPr>
              <w:t xml:space="preserve"> </w:t>
            </w:r>
          </w:p>
        </w:tc>
      </w:tr>
      <w:tr w:rsidR="003E6C24" w:rsidRPr="008D4169" w14:paraId="3139E6F1" w14:textId="77777777" w:rsidTr="003866E4">
        <w:tc>
          <w:tcPr>
            <w:tcW w:w="4679" w:type="dxa"/>
            <w:shd w:val="clear" w:color="auto" w:fill="auto"/>
          </w:tcPr>
          <w:p w14:paraId="48A8EBE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36F55C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26BAB87" w14:textId="77777777" w:rsidTr="003866E4">
        <w:tc>
          <w:tcPr>
            <w:tcW w:w="4679" w:type="dxa"/>
            <w:shd w:val="clear" w:color="auto" w:fill="auto"/>
          </w:tcPr>
          <w:p w14:paraId="155D81D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Cada permiso temporal de navegación de cabotaje tendrá una duración de tres meses y ningún permiso para una misma embarcación podrá ser renovado en más de siete ocasiones.</w:t>
            </w:r>
          </w:p>
        </w:tc>
        <w:tc>
          <w:tcPr>
            <w:tcW w:w="4681" w:type="dxa"/>
            <w:shd w:val="clear" w:color="auto" w:fill="auto"/>
          </w:tcPr>
          <w:p w14:paraId="3F4C0514" w14:textId="77777777" w:rsidR="003E6C24" w:rsidRPr="00953DA2" w:rsidRDefault="003E6C24" w:rsidP="003E6C24">
            <w:pPr>
              <w:jc w:val="both"/>
              <w:rPr>
                <w:lang w:val="en-US"/>
              </w:rPr>
            </w:pPr>
            <w:r w:rsidRPr="00953DA2">
              <w:rPr>
                <w:rFonts w:ascii="Verdana" w:hAnsi="Verdana"/>
                <w:sz w:val="16"/>
                <w:szCs w:val="16"/>
                <w:lang w:val="en-US"/>
              </w:rPr>
              <w:t>Each temporary coastal navigation permit will last for three months and no permit for the same vessel can be renewed more than seven times.</w:t>
            </w:r>
            <w:r w:rsidRPr="00953DA2">
              <w:rPr>
                <w:lang w:val="en-US"/>
              </w:rPr>
              <w:t xml:space="preserve"> </w:t>
            </w:r>
          </w:p>
        </w:tc>
      </w:tr>
      <w:tr w:rsidR="003E6C24" w:rsidRPr="008D4169" w14:paraId="161799FC" w14:textId="77777777" w:rsidTr="003866E4">
        <w:tc>
          <w:tcPr>
            <w:tcW w:w="4679" w:type="dxa"/>
            <w:shd w:val="clear" w:color="auto" w:fill="auto"/>
          </w:tcPr>
          <w:p w14:paraId="57A03D0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951E6F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91DD7D1" w14:textId="77777777" w:rsidTr="003866E4">
        <w:tc>
          <w:tcPr>
            <w:tcW w:w="4679" w:type="dxa"/>
            <w:shd w:val="clear" w:color="auto" w:fill="auto"/>
          </w:tcPr>
          <w:p w14:paraId="227B07C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El naviero mexicano titular de un permiso temporal de navegación de cabotaje para una embarcación extranjera que vaya a permanecer en aguas nacionales por más de dos años, tendrá la obligación de abanderarla como mexicana en el plazo máximo de dicho periodo, contando éste a partir de la fecha de expedición del permiso temporal de navegación original.</w:t>
            </w:r>
          </w:p>
        </w:tc>
        <w:tc>
          <w:tcPr>
            <w:tcW w:w="4681" w:type="dxa"/>
            <w:shd w:val="clear" w:color="auto" w:fill="auto"/>
          </w:tcPr>
          <w:p w14:paraId="64E53B39" w14:textId="77777777" w:rsidR="003E6C24" w:rsidRPr="00953DA2" w:rsidRDefault="003E6C24" w:rsidP="003E6C24">
            <w:pPr>
              <w:jc w:val="both"/>
              <w:rPr>
                <w:lang w:val="en-US"/>
              </w:rPr>
            </w:pPr>
            <w:r w:rsidRPr="00953DA2">
              <w:rPr>
                <w:rFonts w:ascii="Verdana" w:hAnsi="Verdana"/>
                <w:sz w:val="16"/>
                <w:szCs w:val="16"/>
                <w:lang w:val="en-US"/>
              </w:rPr>
              <w:t>The Mexican shipping company holder of a temporary coastal navigation permit for a foreign vessel that will remain in national waters for more than two years, will have the obligation to flag it as Mexican in the maximum term of said period, counting it from the date of issuance of the original temporary navigation permit.</w:t>
            </w:r>
            <w:r w:rsidRPr="00953DA2">
              <w:rPr>
                <w:lang w:val="en-US"/>
              </w:rPr>
              <w:t xml:space="preserve"> </w:t>
            </w:r>
          </w:p>
        </w:tc>
      </w:tr>
      <w:tr w:rsidR="003E6C24" w:rsidRPr="008D4169" w14:paraId="396998E5" w14:textId="77777777" w:rsidTr="003866E4">
        <w:tc>
          <w:tcPr>
            <w:tcW w:w="4679" w:type="dxa"/>
            <w:shd w:val="clear" w:color="auto" w:fill="auto"/>
          </w:tcPr>
          <w:p w14:paraId="18ED4C2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28F959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AF939B8" w14:textId="77777777" w:rsidTr="003866E4">
        <w:tc>
          <w:tcPr>
            <w:tcW w:w="4679" w:type="dxa"/>
            <w:shd w:val="clear" w:color="auto" w:fill="auto"/>
          </w:tcPr>
          <w:p w14:paraId="231B4C0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De no abanderarse la embarcación como mexicana en el plazo señalado, la Secretaría estará impedida para otorgar renovaciones o permisos adicionales para la misma embarcación, ni para otra embarcación similar que pretenda contratar el mismo naviero para prestar un servicio igual o similar al efectuado. Para la aplicación de esta disposición se considerará que tiene la categoría de naviero la persona o entidad que tiene el control efectivo sobre la embarcación de que se trate.</w:t>
            </w:r>
          </w:p>
        </w:tc>
        <w:tc>
          <w:tcPr>
            <w:tcW w:w="4681" w:type="dxa"/>
            <w:shd w:val="clear" w:color="auto" w:fill="auto"/>
          </w:tcPr>
          <w:p w14:paraId="69408347" w14:textId="77777777" w:rsidR="003E6C24" w:rsidRPr="00953DA2" w:rsidRDefault="003E6C24" w:rsidP="003E6C24">
            <w:pPr>
              <w:jc w:val="both"/>
              <w:rPr>
                <w:lang w:val="en-US"/>
              </w:rPr>
            </w:pPr>
            <w:r w:rsidRPr="00953DA2">
              <w:rPr>
                <w:rFonts w:ascii="Verdana" w:hAnsi="Verdana"/>
                <w:sz w:val="16"/>
                <w:szCs w:val="16"/>
                <w:lang w:val="en-US"/>
              </w:rPr>
              <w:t>If the vessel is not flagged as Mexican within the indicated period, the Secretary will be prevented from granting additional renewals or permits for the same vessel, or for another similar vessel that the same carrier intends to hire to provide a service equal or similar to the one performed.</w:t>
            </w:r>
            <w:r w:rsidRPr="00953DA2">
              <w:rPr>
                <w:lang w:val="en-US"/>
              </w:rPr>
              <w:t xml:space="preserve"> </w:t>
            </w:r>
            <w:r w:rsidRPr="00953DA2">
              <w:rPr>
                <w:rFonts w:ascii="Verdana" w:hAnsi="Verdana"/>
                <w:sz w:val="16"/>
                <w:szCs w:val="16"/>
                <w:lang w:val="en-US"/>
              </w:rPr>
              <w:t>For the application of this provision, the person or entity that has effective control over the vessel in question will be considered to have the category of shipping company.</w:t>
            </w:r>
            <w:r w:rsidRPr="00953DA2">
              <w:rPr>
                <w:lang w:val="en-US"/>
              </w:rPr>
              <w:t xml:space="preserve"> </w:t>
            </w:r>
          </w:p>
        </w:tc>
      </w:tr>
      <w:tr w:rsidR="003E6C24" w:rsidRPr="008D4169" w14:paraId="7F412713" w14:textId="77777777" w:rsidTr="003866E4">
        <w:tc>
          <w:tcPr>
            <w:tcW w:w="4679" w:type="dxa"/>
            <w:shd w:val="clear" w:color="auto" w:fill="auto"/>
          </w:tcPr>
          <w:p w14:paraId="76283C8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0A61A0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7DB0C2E" w14:textId="77777777" w:rsidTr="003866E4">
        <w:tc>
          <w:tcPr>
            <w:tcW w:w="4679" w:type="dxa"/>
            <w:shd w:val="clear" w:color="auto" w:fill="auto"/>
          </w:tcPr>
          <w:p w14:paraId="01850E6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Lo dispuesto en el párrafo anterior no aplicará cuando la embarcación para la cual se solicita el permiso, cuente a criterio de la Secretaría, con características técnicas de extraordinaria especialización, de conformidad con el artículo 10, fracción I, inciso e) de esta Ley, y el reglamento respectivo.</w:t>
            </w:r>
          </w:p>
        </w:tc>
        <w:tc>
          <w:tcPr>
            <w:tcW w:w="4681" w:type="dxa"/>
            <w:shd w:val="clear" w:color="auto" w:fill="auto"/>
          </w:tcPr>
          <w:p w14:paraId="68852B4D" w14:textId="77777777" w:rsidR="003E6C24" w:rsidRPr="00953DA2" w:rsidRDefault="003E6C24" w:rsidP="003E6C24">
            <w:pPr>
              <w:jc w:val="both"/>
              <w:rPr>
                <w:lang w:val="en-US"/>
              </w:rPr>
            </w:pPr>
            <w:r w:rsidRPr="00953DA2">
              <w:rPr>
                <w:rFonts w:ascii="Verdana" w:hAnsi="Verdana"/>
                <w:sz w:val="16"/>
                <w:szCs w:val="16"/>
                <w:lang w:val="en-US"/>
              </w:rPr>
              <w:t>The provisions of the preceding paragraph will not apply when the vessel for which the permit is requested, has</w:t>
            </w:r>
            <w:r w:rsidRPr="00953DA2">
              <w:rPr>
                <w:lang w:val="en-US"/>
              </w:rPr>
              <w:t xml:space="preserve"> </w:t>
            </w:r>
            <w:r w:rsidRPr="00953DA2">
              <w:rPr>
                <w:rFonts w:ascii="Verdana" w:hAnsi="Verdana"/>
                <w:sz w:val="16"/>
                <w:szCs w:val="16"/>
                <w:lang w:val="en-US"/>
              </w:rPr>
              <w:t>at the discretion of the Secretary, with technical characteristics of extraordinary specialization, in accordance with article 10, section I, subsection e) of this Law, and the respective regulation.</w:t>
            </w:r>
            <w:r w:rsidRPr="00953DA2">
              <w:rPr>
                <w:lang w:val="en-US"/>
              </w:rPr>
              <w:t xml:space="preserve"> </w:t>
            </w:r>
          </w:p>
        </w:tc>
      </w:tr>
      <w:tr w:rsidR="003E6C24" w:rsidRPr="008D4169" w14:paraId="3D6F3C48" w14:textId="77777777" w:rsidTr="003866E4">
        <w:tc>
          <w:tcPr>
            <w:tcW w:w="4679" w:type="dxa"/>
            <w:shd w:val="clear" w:color="auto" w:fill="auto"/>
          </w:tcPr>
          <w:p w14:paraId="096F128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526D2B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6CF1E8D" w14:textId="77777777" w:rsidTr="003866E4">
        <w:tc>
          <w:tcPr>
            <w:tcW w:w="4679" w:type="dxa"/>
            <w:shd w:val="clear" w:color="auto" w:fill="auto"/>
          </w:tcPr>
          <w:p w14:paraId="6F6862A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Salvo el caso del contrato de arrendamiento o fletamento a casco desnudo, mismo que deberá contar de modo exclusivo con tripulación mexicana, cuando la embarcación extranjera para la cual se solicite el permiso temporal de navegación o su renovación, esté contratada por un naviero mexicano bajo cualquier contrato de fletamento, por lo que, en los permisos temporales de navegación y sus renovaciones, que otorgue la Secretaría, se dará prioridad al naviero cuya embarcación cuente con el mayor número de tripulantes mexicanos, de conformidad con el certificado de dotación mínima respectivo.</w:t>
            </w:r>
          </w:p>
        </w:tc>
        <w:tc>
          <w:tcPr>
            <w:tcW w:w="4681" w:type="dxa"/>
            <w:shd w:val="clear" w:color="auto" w:fill="auto"/>
          </w:tcPr>
          <w:p w14:paraId="129DB255" w14:textId="77777777" w:rsidR="003E6C24" w:rsidRPr="00953DA2" w:rsidRDefault="003E6C24" w:rsidP="003E6C24">
            <w:pPr>
              <w:jc w:val="both"/>
              <w:rPr>
                <w:lang w:val="en-US"/>
              </w:rPr>
            </w:pPr>
            <w:r w:rsidRPr="00953DA2">
              <w:rPr>
                <w:rFonts w:ascii="Verdana" w:hAnsi="Verdana"/>
                <w:sz w:val="16"/>
                <w:szCs w:val="16"/>
                <w:lang w:val="en-US"/>
              </w:rPr>
              <w:t>Except in the case of the lease or bareboat chartering contract, which must be exclusively provided to Mexican crew, when the foreign vessel for which the temporary navigation permit is requested or renewed, is hired by a Mexican shipping company under any charter contract, so, in the temporary navigation permits and their renewals, granted by the Secretary, priority will be given to the shipping company whose vessel has the largest number of Mexican crew members, in accordance with the respective minimum manning certificate.</w:t>
            </w:r>
            <w:r w:rsidRPr="00953DA2">
              <w:rPr>
                <w:lang w:val="en-US"/>
              </w:rPr>
              <w:t xml:space="preserve"> </w:t>
            </w:r>
          </w:p>
        </w:tc>
      </w:tr>
      <w:tr w:rsidR="003E6C24" w:rsidRPr="008D4169" w14:paraId="3A8262BC" w14:textId="77777777" w:rsidTr="003866E4">
        <w:tc>
          <w:tcPr>
            <w:tcW w:w="4679" w:type="dxa"/>
            <w:shd w:val="clear" w:color="auto" w:fill="auto"/>
          </w:tcPr>
          <w:p w14:paraId="12D3DF7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531973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D4793C7" w14:textId="77777777" w:rsidTr="003866E4">
        <w:tc>
          <w:tcPr>
            <w:tcW w:w="4679" w:type="dxa"/>
            <w:shd w:val="clear" w:color="auto" w:fill="auto"/>
          </w:tcPr>
          <w:p w14:paraId="37128CA8" w14:textId="77777777" w:rsidR="003E6C24" w:rsidRPr="00953DA2" w:rsidRDefault="003E6C24" w:rsidP="003E6C24">
            <w:pPr>
              <w:pStyle w:val="Texto"/>
              <w:spacing w:after="0" w:line="240" w:lineRule="auto"/>
              <w:ind w:firstLine="0"/>
              <w:rPr>
                <w:rFonts w:ascii="Verdana" w:hAnsi="Verdana"/>
                <w:sz w:val="16"/>
                <w:szCs w:val="16"/>
              </w:rPr>
            </w:pPr>
            <w:bookmarkStart w:id="32" w:name="Artículo_41"/>
            <w:r w:rsidRPr="00953DA2">
              <w:rPr>
                <w:rFonts w:ascii="Verdana" w:hAnsi="Verdana"/>
                <w:b/>
                <w:bCs/>
                <w:sz w:val="16"/>
                <w:szCs w:val="16"/>
              </w:rPr>
              <w:t>Artículo 41</w:t>
            </w:r>
            <w:bookmarkEnd w:id="32"/>
            <w:r w:rsidRPr="00953DA2">
              <w:rPr>
                <w:rFonts w:ascii="Verdana" w:hAnsi="Verdana"/>
                <w:b/>
                <w:bCs/>
                <w:sz w:val="16"/>
                <w:szCs w:val="16"/>
              </w:rPr>
              <w:t xml:space="preserve">.- </w:t>
            </w:r>
            <w:r w:rsidRPr="00953DA2">
              <w:rPr>
                <w:rFonts w:ascii="Verdana" w:hAnsi="Verdana"/>
                <w:sz w:val="16"/>
                <w:szCs w:val="16"/>
              </w:rPr>
              <w:t>Habiendo agotado el procedimiento de licitación con la prelación dispuesta en las fracciones I y II, del artículo anterior, se podrá otorgar el permiso para un nuevo procedimiento que incluya a navieras extranjeras con embarcaciones extranjeras.</w:t>
            </w:r>
          </w:p>
        </w:tc>
        <w:tc>
          <w:tcPr>
            <w:tcW w:w="4681" w:type="dxa"/>
            <w:shd w:val="clear" w:color="auto" w:fill="auto"/>
          </w:tcPr>
          <w:p w14:paraId="5DAAD203" w14:textId="77777777" w:rsidR="003E6C24" w:rsidRPr="00953DA2" w:rsidRDefault="003E6C24" w:rsidP="003E6C24">
            <w:pPr>
              <w:jc w:val="both"/>
              <w:rPr>
                <w:lang w:val="en-US"/>
              </w:rPr>
            </w:pPr>
            <w:r w:rsidRPr="00953DA2">
              <w:rPr>
                <w:rFonts w:ascii="Verdana" w:hAnsi="Verdana"/>
                <w:b/>
                <w:bCs/>
                <w:sz w:val="16"/>
                <w:szCs w:val="16"/>
                <w:lang w:val="en-US"/>
              </w:rPr>
              <w:t>Article 41.-</w:t>
            </w:r>
            <w:r w:rsidRPr="00953DA2">
              <w:rPr>
                <w:lang w:val="en-US"/>
              </w:rPr>
              <w:t xml:space="preserve"> </w:t>
            </w:r>
            <w:r w:rsidRPr="00953DA2">
              <w:rPr>
                <w:rFonts w:ascii="Verdana" w:hAnsi="Verdana"/>
                <w:sz w:val="16"/>
                <w:szCs w:val="16"/>
                <w:lang w:val="en-US"/>
              </w:rPr>
              <w:t>Having exhausted the bidding procedure with the priority provided in sections I and II of the preceding article, permission may be granted for a new procedure that includes foreign shipping companies with foreign vessels.</w:t>
            </w:r>
            <w:r w:rsidRPr="00953DA2">
              <w:rPr>
                <w:lang w:val="en-US"/>
              </w:rPr>
              <w:t xml:space="preserve"> </w:t>
            </w:r>
          </w:p>
        </w:tc>
      </w:tr>
      <w:tr w:rsidR="003E6C24" w:rsidRPr="008D4169" w14:paraId="3A21F5BC" w14:textId="77777777" w:rsidTr="003866E4">
        <w:tc>
          <w:tcPr>
            <w:tcW w:w="4679" w:type="dxa"/>
            <w:shd w:val="clear" w:color="auto" w:fill="auto"/>
          </w:tcPr>
          <w:p w14:paraId="3DFD3F9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77C645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2B09EFF" w14:textId="77777777" w:rsidTr="003866E4">
        <w:tc>
          <w:tcPr>
            <w:tcW w:w="4679" w:type="dxa"/>
            <w:shd w:val="clear" w:color="auto" w:fill="auto"/>
          </w:tcPr>
          <w:p w14:paraId="43DCF381" w14:textId="77777777" w:rsidR="003E6C24" w:rsidRPr="00953DA2" w:rsidRDefault="003E6C24" w:rsidP="003E6C24">
            <w:pPr>
              <w:pStyle w:val="Texto"/>
              <w:spacing w:after="0" w:line="240" w:lineRule="auto"/>
              <w:ind w:firstLine="0"/>
              <w:rPr>
                <w:rFonts w:ascii="Verdana" w:hAnsi="Verdana"/>
                <w:sz w:val="16"/>
                <w:szCs w:val="16"/>
              </w:rPr>
            </w:pPr>
            <w:bookmarkStart w:id="33" w:name="Artículo_42"/>
            <w:r w:rsidRPr="00953DA2">
              <w:rPr>
                <w:rFonts w:ascii="Verdana" w:hAnsi="Verdana"/>
                <w:b/>
                <w:sz w:val="16"/>
                <w:szCs w:val="16"/>
              </w:rPr>
              <w:t>Artículo 42</w:t>
            </w:r>
            <w:bookmarkEnd w:id="33"/>
            <w:r w:rsidRPr="00953DA2">
              <w:rPr>
                <w:rFonts w:ascii="Verdana" w:hAnsi="Verdana"/>
                <w:b/>
                <w:sz w:val="16"/>
                <w:szCs w:val="16"/>
              </w:rPr>
              <w:t>.-</w:t>
            </w:r>
            <w:r w:rsidRPr="00953DA2">
              <w:rPr>
                <w:rFonts w:ascii="Verdana" w:hAnsi="Verdana"/>
                <w:sz w:val="16"/>
                <w:szCs w:val="16"/>
              </w:rPr>
              <w:t xml:space="preserve"> Los navieros mexicanos y extranjeros, dedicados a la utilización de embarcaciones en servicio de navegación interior y de cabotaje de conformidad con esta Ley, se sujetarán a las siguientes disposiciones en materia de permisos para prestación de servicios:</w:t>
            </w:r>
          </w:p>
        </w:tc>
        <w:tc>
          <w:tcPr>
            <w:tcW w:w="4681" w:type="dxa"/>
            <w:shd w:val="clear" w:color="auto" w:fill="auto"/>
          </w:tcPr>
          <w:p w14:paraId="0E767D46" w14:textId="77777777" w:rsidR="003E6C24" w:rsidRPr="00953DA2" w:rsidRDefault="003E6C24" w:rsidP="003E6C24">
            <w:pPr>
              <w:jc w:val="both"/>
              <w:rPr>
                <w:lang w:val="en-US"/>
              </w:rPr>
            </w:pPr>
            <w:r w:rsidRPr="00953DA2">
              <w:rPr>
                <w:rFonts w:ascii="Verdana" w:hAnsi="Verdana"/>
                <w:b/>
                <w:bCs/>
                <w:sz w:val="16"/>
                <w:szCs w:val="16"/>
                <w:lang w:val="en-US"/>
              </w:rPr>
              <w:t>Article 42.-</w:t>
            </w:r>
            <w:r w:rsidRPr="00953DA2">
              <w:rPr>
                <w:lang w:val="en-US"/>
              </w:rPr>
              <w:t xml:space="preserve"> </w:t>
            </w:r>
            <w:r w:rsidRPr="00953DA2">
              <w:rPr>
                <w:rFonts w:ascii="Verdana" w:hAnsi="Verdana"/>
                <w:sz w:val="16"/>
                <w:szCs w:val="16"/>
                <w:lang w:val="en-US"/>
              </w:rPr>
              <w:t>The Mexican and foreign shipping companies, dedicated to the use of service boats in inland waterways and coastal shipping under this Act will be subject to the following provisions of permits for provision of services:</w:t>
            </w:r>
            <w:r w:rsidRPr="00953DA2">
              <w:rPr>
                <w:lang w:val="en-US"/>
              </w:rPr>
              <w:t xml:space="preserve"> </w:t>
            </w:r>
          </w:p>
        </w:tc>
      </w:tr>
      <w:tr w:rsidR="003E6C24" w:rsidRPr="008D4169" w14:paraId="26608ABD" w14:textId="77777777" w:rsidTr="003866E4">
        <w:tc>
          <w:tcPr>
            <w:tcW w:w="4679" w:type="dxa"/>
            <w:shd w:val="clear" w:color="auto" w:fill="auto"/>
          </w:tcPr>
          <w:p w14:paraId="7CD0A22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AE9CCB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1FE033C" w14:textId="77777777" w:rsidTr="003866E4">
        <w:tc>
          <w:tcPr>
            <w:tcW w:w="4679" w:type="dxa"/>
            <w:shd w:val="clear" w:color="auto" w:fill="auto"/>
          </w:tcPr>
          <w:p w14:paraId="60B735E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I.</w:t>
            </w:r>
            <w:r w:rsidRPr="00953DA2">
              <w:rPr>
                <w:rFonts w:ascii="Verdana" w:hAnsi="Verdana"/>
                <w:sz w:val="16"/>
                <w:szCs w:val="16"/>
              </w:rPr>
              <w:t xml:space="preserve"> Requerirán permiso de la Secretaría para prestar servicios de:</w:t>
            </w:r>
          </w:p>
        </w:tc>
        <w:tc>
          <w:tcPr>
            <w:tcW w:w="4681" w:type="dxa"/>
            <w:shd w:val="clear" w:color="auto" w:fill="auto"/>
          </w:tcPr>
          <w:p w14:paraId="6F9C8097"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Require permission from the Secretary to provide services of:</w:t>
            </w:r>
            <w:r w:rsidRPr="00953DA2">
              <w:rPr>
                <w:lang w:val="en-US"/>
              </w:rPr>
              <w:t xml:space="preserve"> </w:t>
            </w:r>
          </w:p>
        </w:tc>
      </w:tr>
      <w:tr w:rsidR="003E6C24" w:rsidRPr="008D4169" w14:paraId="0AF65216" w14:textId="77777777" w:rsidTr="003866E4">
        <w:tc>
          <w:tcPr>
            <w:tcW w:w="4679" w:type="dxa"/>
            <w:shd w:val="clear" w:color="auto" w:fill="auto"/>
          </w:tcPr>
          <w:p w14:paraId="68CF01AA" w14:textId="77777777" w:rsidR="003E6C24" w:rsidRPr="00953DA2" w:rsidRDefault="003E6C24" w:rsidP="003E6C24">
            <w:pPr>
              <w:pStyle w:val="Texto"/>
              <w:spacing w:after="0" w:line="240" w:lineRule="auto"/>
              <w:ind w:firstLine="0"/>
              <w:rPr>
                <w:rFonts w:ascii="Verdana" w:hAnsi="Verdana"/>
                <w:b/>
                <w:sz w:val="16"/>
                <w:szCs w:val="16"/>
                <w:lang w:val="en-US"/>
              </w:rPr>
            </w:pPr>
          </w:p>
        </w:tc>
        <w:tc>
          <w:tcPr>
            <w:tcW w:w="4681" w:type="dxa"/>
            <w:shd w:val="clear" w:color="auto" w:fill="auto"/>
          </w:tcPr>
          <w:p w14:paraId="687FD409"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476EF825" w14:textId="77777777" w:rsidTr="003866E4">
        <w:tc>
          <w:tcPr>
            <w:tcW w:w="4679" w:type="dxa"/>
            <w:shd w:val="clear" w:color="auto" w:fill="auto"/>
          </w:tcPr>
          <w:p w14:paraId="26B7D04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a)</w:t>
            </w:r>
            <w:r w:rsidRPr="00953DA2">
              <w:rPr>
                <w:rFonts w:ascii="Verdana" w:hAnsi="Verdana"/>
                <w:sz w:val="16"/>
                <w:szCs w:val="16"/>
              </w:rPr>
              <w:t xml:space="preserve"> Transporte de pasajeros y cruceros turísticos;</w:t>
            </w:r>
          </w:p>
        </w:tc>
        <w:tc>
          <w:tcPr>
            <w:tcW w:w="4681" w:type="dxa"/>
            <w:shd w:val="clear" w:color="auto" w:fill="auto"/>
          </w:tcPr>
          <w:p w14:paraId="74BE667E" w14:textId="77777777" w:rsidR="003E6C24" w:rsidRPr="00953DA2" w:rsidRDefault="003E6C24" w:rsidP="003E6C24">
            <w:pPr>
              <w:jc w:val="both"/>
              <w:rPr>
                <w:lang w:val="en-US"/>
              </w:rPr>
            </w:pPr>
            <w:r w:rsidRPr="00953DA2">
              <w:rPr>
                <w:rFonts w:ascii="Verdana" w:hAnsi="Verdana"/>
                <w:b/>
                <w:bCs/>
                <w:sz w:val="16"/>
                <w:szCs w:val="16"/>
                <w:lang w:val="en-US"/>
              </w:rPr>
              <w:t>a)</w:t>
            </w:r>
            <w:r w:rsidRPr="00953DA2">
              <w:rPr>
                <w:lang w:val="en-US"/>
              </w:rPr>
              <w:t xml:space="preserve"> </w:t>
            </w:r>
            <w:r w:rsidRPr="00953DA2">
              <w:rPr>
                <w:rFonts w:ascii="Verdana" w:hAnsi="Verdana"/>
                <w:sz w:val="16"/>
                <w:szCs w:val="16"/>
                <w:lang w:val="en-US"/>
              </w:rPr>
              <w:t>Transportation of passengers and tourist cruises;</w:t>
            </w:r>
            <w:r w:rsidRPr="00953DA2">
              <w:rPr>
                <w:lang w:val="en-US"/>
              </w:rPr>
              <w:t xml:space="preserve"> </w:t>
            </w:r>
          </w:p>
        </w:tc>
      </w:tr>
      <w:tr w:rsidR="003E6C24" w:rsidRPr="008D4169" w14:paraId="515F6195" w14:textId="77777777" w:rsidTr="003866E4">
        <w:tc>
          <w:tcPr>
            <w:tcW w:w="4679" w:type="dxa"/>
            <w:shd w:val="clear" w:color="auto" w:fill="auto"/>
          </w:tcPr>
          <w:p w14:paraId="07326D66" w14:textId="77777777" w:rsidR="003E6C24" w:rsidRPr="00953DA2" w:rsidRDefault="003E6C24" w:rsidP="003E6C24">
            <w:pPr>
              <w:pStyle w:val="Texto"/>
              <w:spacing w:after="0" w:line="240" w:lineRule="auto"/>
              <w:ind w:firstLine="0"/>
              <w:rPr>
                <w:rFonts w:ascii="Verdana" w:hAnsi="Verdana"/>
                <w:b/>
                <w:sz w:val="16"/>
                <w:szCs w:val="16"/>
                <w:lang w:val="en-US"/>
              </w:rPr>
            </w:pPr>
          </w:p>
        </w:tc>
        <w:tc>
          <w:tcPr>
            <w:tcW w:w="4681" w:type="dxa"/>
            <w:shd w:val="clear" w:color="auto" w:fill="auto"/>
          </w:tcPr>
          <w:p w14:paraId="349BA03F"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155B6880" w14:textId="77777777" w:rsidTr="003866E4">
        <w:tc>
          <w:tcPr>
            <w:tcW w:w="4679" w:type="dxa"/>
            <w:shd w:val="clear" w:color="auto" w:fill="auto"/>
          </w:tcPr>
          <w:p w14:paraId="532F830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b)</w:t>
            </w:r>
            <w:r w:rsidRPr="00953DA2">
              <w:rPr>
                <w:rFonts w:ascii="Verdana" w:hAnsi="Verdana"/>
                <w:sz w:val="16"/>
                <w:szCs w:val="16"/>
              </w:rPr>
              <w:t xml:space="preserve"> Remolque, maniobra y lanchaje en puerto, excepto cuando tengan celebrado contrato con la administración portuaria, conforme lo establezca la Ley de Puertos;</w:t>
            </w:r>
          </w:p>
        </w:tc>
        <w:tc>
          <w:tcPr>
            <w:tcW w:w="4681" w:type="dxa"/>
            <w:shd w:val="clear" w:color="auto" w:fill="auto"/>
          </w:tcPr>
          <w:p w14:paraId="60C23440" w14:textId="77777777" w:rsidR="003E6C24" w:rsidRPr="00953DA2" w:rsidRDefault="003E6C24" w:rsidP="003E6C24">
            <w:pPr>
              <w:jc w:val="both"/>
              <w:rPr>
                <w:lang w:val="en-US"/>
              </w:rPr>
            </w:pPr>
            <w:r w:rsidRPr="00953DA2">
              <w:rPr>
                <w:rFonts w:ascii="Verdana" w:hAnsi="Verdana"/>
                <w:b/>
                <w:bCs/>
                <w:sz w:val="16"/>
                <w:szCs w:val="16"/>
                <w:lang w:val="en-US"/>
              </w:rPr>
              <w:t>b)</w:t>
            </w:r>
            <w:r w:rsidRPr="00953DA2">
              <w:rPr>
                <w:lang w:val="en-US"/>
              </w:rPr>
              <w:t xml:space="preserve"> </w:t>
            </w:r>
            <w:r w:rsidRPr="00953DA2">
              <w:rPr>
                <w:rFonts w:ascii="Verdana" w:hAnsi="Verdana"/>
                <w:sz w:val="16"/>
                <w:szCs w:val="16"/>
                <w:lang w:val="en-US"/>
              </w:rPr>
              <w:t>Towing, maneuvering and launching in port, except when they have concluded a contract with the port administration, as established by the Law of Ports;</w:t>
            </w:r>
            <w:r w:rsidRPr="00953DA2">
              <w:rPr>
                <w:lang w:val="en-US"/>
              </w:rPr>
              <w:t xml:space="preserve"> </w:t>
            </w:r>
          </w:p>
        </w:tc>
      </w:tr>
      <w:tr w:rsidR="003E6C24" w:rsidRPr="008D4169" w14:paraId="279A0191" w14:textId="77777777" w:rsidTr="003866E4">
        <w:tc>
          <w:tcPr>
            <w:tcW w:w="4679" w:type="dxa"/>
            <w:shd w:val="clear" w:color="auto" w:fill="auto"/>
          </w:tcPr>
          <w:p w14:paraId="6EC4A38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8C2789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5D26F80" w14:textId="77777777" w:rsidTr="003866E4">
        <w:tc>
          <w:tcPr>
            <w:tcW w:w="4679" w:type="dxa"/>
            <w:shd w:val="clear" w:color="auto" w:fill="auto"/>
          </w:tcPr>
          <w:p w14:paraId="5A3AEC0B" w14:textId="01FDB281" w:rsidR="003E6C24" w:rsidRPr="00953DA2" w:rsidRDefault="006622BC" w:rsidP="003E6C24">
            <w:pPr>
              <w:pStyle w:val="Texto"/>
              <w:spacing w:after="0" w:line="240" w:lineRule="auto"/>
              <w:ind w:firstLine="0"/>
              <w:rPr>
                <w:rFonts w:ascii="Verdana" w:hAnsi="Verdana"/>
                <w:sz w:val="16"/>
                <w:szCs w:val="16"/>
              </w:rPr>
            </w:pPr>
            <w:r>
              <w:rPr>
                <w:rFonts w:ascii="Verdana" w:hAnsi="Verdana"/>
                <w:b/>
                <w:sz w:val="16"/>
                <w:szCs w:val="16"/>
              </w:rPr>
              <w:lastRenderedPageBreak/>
              <w:t>c)</w:t>
            </w:r>
            <w:r>
              <w:rPr>
                <w:rFonts w:ascii="Verdana" w:hAnsi="Verdana"/>
                <w:sz w:val="16"/>
                <w:szCs w:val="16"/>
              </w:rPr>
              <w:t xml:space="preserve"> Dragado, y</w:t>
            </w:r>
          </w:p>
        </w:tc>
        <w:tc>
          <w:tcPr>
            <w:tcW w:w="4681" w:type="dxa"/>
            <w:shd w:val="clear" w:color="auto" w:fill="auto"/>
          </w:tcPr>
          <w:p w14:paraId="217E5011" w14:textId="0D9CA1CB" w:rsidR="003E6C24" w:rsidRPr="00953DA2" w:rsidRDefault="003E6C24" w:rsidP="003E6C24">
            <w:pPr>
              <w:jc w:val="both"/>
              <w:rPr>
                <w:lang w:val="en-US"/>
              </w:rPr>
            </w:pPr>
            <w:r w:rsidRPr="00953DA2">
              <w:rPr>
                <w:rFonts w:ascii="Verdana" w:hAnsi="Verdana"/>
                <w:b/>
                <w:bCs/>
                <w:sz w:val="16"/>
                <w:szCs w:val="16"/>
                <w:lang w:val="en-US"/>
              </w:rPr>
              <w:t>c)</w:t>
            </w:r>
            <w:r w:rsidRPr="00953DA2">
              <w:rPr>
                <w:lang w:val="en-US"/>
              </w:rPr>
              <w:t xml:space="preserve"> </w:t>
            </w:r>
            <w:r w:rsidRPr="00953DA2">
              <w:rPr>
                <w:rFonts w:ascii="Verdana" w:hAnsi="Verdana"/>
                <w:sz w:val="16"/>
                <w:szCs w:val="16"/>
                <w:lang w:val="en-US"/>
              </w:rPr>
              <w:t>Dredging, and</w:t>
            </w:r>
            <w:r w:rsidRPr="00953DA2">
              <w:rPr>
                <w:lang w:val="en-US"/>
              </w:rPr>
              <w:t xml:space="preserve"> </w:t>
            </w:r>
          </w:p>
        </w:tc>
      </w:tr>
      <w:tr w:rsidR="003E6C24" w:rsidRPr="006622BC" w14:paraId="35D96830" w14:textId="77777777" w:rsidTr="003866E4">
        <w:tc>
          <w:tcPr>
            <w:tcW w:w="4679" w:type="dxa"/>
            <w:shd w:val="clear" w:color="auto" w:fill="auto"/>
          </w:tcPr>
          <w:p w14:paraId="750C3460" w14:textId="408BA14B" w:rsidR="003E6C24" w:rsidRPr="006622BC" w:rsidRDefault="00B26569" w:rsidP="006622BC">
            <w:pPr>
              <w:pStyle w:val="Texto"/>
              <w:spacing w:after="0" w:line="240" w:lineRule="auto"/>
              <w:ind w:firstLine="0"/>
              <w:jc w:val="right"/>
              <w:rPr>
                <w:rFonts w:ascii="Verdana" w:hAnsi="Verdana"/>
                <w:sz w:val="16"/>
                <w:szCs w:val="16"/>
              </w:rPr>
            </w:pPr>
            <w:r>
              <w:rPr>
                <w:rFonts w:ascii="Verdana" w:hAnsi="Verdana"/>
                <w:i/>
                <w:iCs/>
                <w:color w:val="0000FA"/>
                <w:sz w:val="16"/>
                <w:szCs w:val="16"/>
              </w:rPr>
              <w:t>Inciso</w:t>
            </w:r>
            <w:r w:rsidR="006622BC">
              <w:rPr>
                <w:rFonts w:ascii="Verdana" w:hAnsi="Verdana"/>
                <w:i/>
                <w:iCs/>
                <w:color w:val="0000FA"/>
                <w:sz w:val="16"/>
                <w:szCs w:val="16"/>
              </w:rPr>
              <w:t xml:space="preserve"> reformado DOF 07-12-2020 – entra en vigor 07-06-2021</w:t>
            </w:r>
          </w:p>
        </w:tc>
        <w:tc>
          <w:tcPr>
            <w:tcW w:w="4681" w:type="dxa"/>
            <w:shd w:val="clear" w:color="auto" w:fill="auto"/>
          </w:tcPr>
          <w:p w14:paraId="70422D86" w14:textId="4AB53B48" w:rsidR="003E6C24" w:rsidRPr="006622BC" w:rsidRDefault="00B26569" w:rsidP="006622BC">
            <w:pPr>
              <w:jc w:val="right"/>
              <w:rPr>
                <w:lang w:val="en-US"/>
              </w:rPr>
            </w:pPr>
            <w:r>
              <w:rPr>
                <w:rFonts w:ascii="Verdana" w:hAnsi="Verdana"/>
                <w:i/>
                <w:iCs/>
                <w:color w:val="0000FA"/>
                <w:sz w:val="16"/>
                <w:szCs w:val="16"/>
                <w:lang w:val="en-US"/>
              </w:rPr>
              <w:t xml:space="preserve">Clause </w:t>
            </w:r>
            <w:r w:rsidR="006622BC">
              <w:rPr>
                <w:rFonts w:ascii="Verdana" w:hAnsi="Verdana"/>
                <w:i/>
                <w:iCs/>
                <w:color w:val="0000FA"/>
                <w:sz w:val="16"/>
                <w:szCs w:val="16"/>
                <w:lang w:val="en-US"/>
              </w:rPr>
              <w:t>reformed DOF 07-12-2020 – effective date 07-06-2021</w:t>
            </w:r>
          </w:p>
        </w:tc>
      </w:tr>
      <w:tr w:rsidR="003E6C24" w:rsidRPr="008D4169" w14:paraId="5E298BA5" w14:textId="77777777" w:rsidTr="003866E4">
        <w:tc>
          <w:tcPr>
            <w:tcW w:w="4679" w:type="dxa"/>
            <w:shd w:val="clear" w:color="auto" w:fill="auto"/>
          </w:tcPr>
          <w:p w14:paraId="707ED2A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d)</w:t>
            </w:r>
            <w:r w:rsidRPr="00953DA2">
              <w:rPr>
                <w:rFonts w:ascii="Verdana" w:hAnsi="Verdana"/>
                <w:sz w:val="16"/>
                <w:szCs w:val="16"/>
              </w:rPr>
              <w:t xml:space="preserve"> Las embarcaciones extranjeras para prestar el servicio de cabotaje, siempre y cuando no exista una nacional que lo haga en igualdad de condiciones;</w:t>
            </w:r>
          </w:p>
        </w:tc>
        <w:tc>
          <w:tcPr>
            <w:tcW w:w="4681" w:type="dxa"/>
            <w:shd w:val="clear" w:color="auto" w:fill="auto"/>
          </w:tcPr>
          <w:p w14:paraId="4C651D80" w14:textId="77777777" w:rsidR="003E6C24" w:rsidRPr="00953DA2" w:rsidRDefault="003E6C24" w:rsidP="003E6C24">
            <w:pPr>
              <w:jc w:val="both"/>
              <w:rPr>
                <w:lang w:val="en-US"/>
              </w:rPr>
            </w:pPr>
            <w:r w:rsidRPr="00953DA2">
              <w:rPr>
                <w:rFonts w:ascii="Verdana" w:hAnsi="Verdana"/>
                <w:b/>
                <w:bCs/>
                <w:sz w:val="16"/>
                <w:szCs w:val="16"/>
                <w:lang w:val="en-US"/>
              </w:rPr>
              <w:t>d)</w:t>
            </w:r>
            <w:r w:rsidRPr="00953DA2">
              <w:rPr>
                <w:lang w:val="en-US"/>
              </w:rPr>
              <w:t xml:space="preserve"> </w:t>
            </w:r>
            <w:r w:rsidRPr="00953DA2">
              <w:rPr>
                <w:rFonts w:ascii="Verdana" w:hAnsi="Verdana"/>
                <w:sz w:val="16"/>
                <w:szCs w:val="16"/>
                <w:lang w:val="en-US"/>
              </w:rPr>
              <w:t>Foreign vessels to provide coastal service, as long as there is no national vessel that does it on equal terms;</w:t>
            </w:r>
            <w:r w:rsidRPr="00953DA2">
              <w:rPr>
                <w:lang w:val="en-US"/>
              </w:rPr>
              <w:t xml:space="preserve"> </w:t>
            </w:r>
          </w:p>
        </w:tc>
      </w:tr>
      <w:tr w:rsidR="003E6C24" w:rsidRPr="008D4169" w14:paraId="0A963AF8" w14:textId="77777777" w:rsidTr="003866E4">
        <w:tc>
          <w:tcPr>
            <w:tcW w:w="4679" w:type="dxa"/>
            <w:shd w:val="clear" w:color="auto" w:fill="auto"/>
          </w:tcPr>
          <w:p w14:paraId="7ADF121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AC6757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34F2E34" w14:textId="77777777" w:rsidTr="003866E4">
        <w:tc>
          <w:tcPr>
            <w:tcW w:w="4679" w:type="dxa"/>
            <w:shd w:val="clear" w:color="auto" w:fill="auto"/>
          </w:tcPr>
          <w:p w14:paraId="4060E78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II.</w:t>
            </w:r>
            <w:r w:rsidRPr="00953DA2">
              <w:rPr>
                <w:rFonts w:ascii="Verdana" w:hAnsi="Verdana"/>
                <w:sz w:val="16"/>
                <w:szCs w:val="16"/>
              </w:rPr>
              <w:t xml:space="preserve"> Requerirán permiso de la capitanía de puerto para prestar los servicios de:</w:t>
            </w:r>
          </w:p>
        </w:tc>
        <w:tc>
          <w:tcPr>
            <w:tcW w:w="4681" w:type="dxa"/>
            <w:shd w:val="clear" w:color="auto" w:fill="auto"/>
          </w:tcPr>
          <w:p w14:paraId="609FF38C"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They will require permission from the port captaincy to provide the services of:</w:t>
            </w:r>
            <w:r w:rsidRPr="00953DA2">
              <w:rPr>
                <w:lang w:val="en-US"/>
              </w:rPr>
              <w:t xml:space="preserve"> </w:t>
            </w:r>
          </w:p>
        </w:tc>
      </w:tr>
      <w:tr w:rsidR="003E6C24" w:rsidRPr="008D4169" w14:paraId="4B89E00D" w14:textId="77777777" w:rsidTr="003866E4">
        <w:tc>
          <w:tcPr>
            <w:tcW w:w="4679" w:type="dxa"/>
            <w:shd w:val="clear" w:color="auto" w:fill="auto"/>
          </w:tcPr>
          <w:p w14:paraId="3FAC73C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5E19E7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4B36A40" w14:textId="77777777" w:rsidTr="003866E4">
        <w:tc>
          <w:tcPr>
            <w:tcW w:w="4679" w:type="dxa"/>
            <w:shd w:val="clear" w:color="auto" w:fill="auto"/>
          </w:tcPr>
          <w:p w14:paraId="036526DF" w14:textId="2F7F32B5" w:rsidR="003E6C24" w:rsidRPr="00953DA2" w:rsidRDefault="00B26569" w:rsidP="003E6C24">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 xml:space="preserve"> Transporte de pasajeros y turismo náutico, con embarcaciones de recreo y deportivas mexicanas o extranjeras, y</w:t>
            </w:r>
          </w:p>
        </w:tc>
        <w:tc>
          <w:tcPr>
            <w:tcW w:w="4681" w:type="dxa"/>
            <w:shd w:val="clear" w:color="auto" w:fill="auto"/>
          </w:tcPr>
          <w:p w14:paraId="5A90EBD0" w14:textId="5B207F06" w:rsidR="003E6C24" w:rsidRPr="00B26569" w:rsidRDefault="00B26569" w:rsidP="003E6C24">
            <w:pPr>
              <w:jc w:val="both"/>
              <w:rPr>
                <w:lang w:val="en-US"/>
              </w:rPr>
            </w:pPr>
            <w:r w:rsidRPr="00B26569">
              <w:rPr>
                <w:rFonts w:ascii="Verdana" w:hAnsi="Verdana"/>
                <w:b/>
                <w:bCs/>
                <w:sz w:val="16"/>
                <w:szCs w:val="16"/>
                <w:lang w:val="en-US"/>
              </w:rPr>
              <w:t xml:space="preserve">a) </w:t>
            </w:r>
            <w:r w:rsidRPr="00B26569">
              <w:rPr>
                <w:rFonts w:ascii="Verdana" w:hAnsi="Verdana"/>
                <w:sz w:val="16"/>
                <w:szCs w:val="16"/>
                <w:lang w:val="en-US"/>
              </w:rPr>
              <w:t>Transportation of passengers and nautical tourism, with Mexican or foreign recreational and sports boats, and</w:t>
            </w:r>
          </w:p>
        </w:tc>
      </w:tr>
      <w:tr w:rsidR="003E6C24" w:rsidRPr="00B26569" w14:paraId="2A441981" w14:textId="77777777" w:rsidTr="003866E4">
        <w:tc>
          <w:tcPr>
            <w:tcW w:w="4679" w:type="dxa"/>
            <w:shd w:val="clear" w:color="auto" w:fill="auto"/>
          </w:tcPr>
          <w:p w14:paraId="71FFCB00" w14:textId="301B53F0" w:rsidR="003E6C24" w:rsidRPr="00B26569" w:rsidRDefault="00B26569" w:rsidP="00B26569">
            <w:pPr>
              <w:pStyle w:val="Texto"/>
              <w:spacing w:after="0" w:line="240" w:lineRule="auto"/>
              <w:ind w:firstLine="0"/>
              <w:jc w:val="right"/>
              <w:rPr>
                <w:rFonts w:ascii="Verdana" w:hAnsi="Verdana"/>
                <w:b/>
                <w:sz w:val="16"/>
                <w:szCs w:val="16"/>
              </w:rPr>
            </w:pPr>
            <w:r>
              <w:rPr>
                <w:rFonts w:ascii="Verdana" w:hAnsi="Verdana"/>
                <w:i/>
                <w:iCs/>
                <w:color w:val="0000FA"/>
                <w:sz w:val="16"/>
                <w:szCs w:val="16"/>
              </w:rPr>
              <w:t>Sección reformada DOF 07-12-2020 – entra en vigor 07-06-2021</w:t>
            </w:r>
          </w:p>
        </w:tc>
        <w:tc>
          <w:tcPr>
            <w:tcW w:w="4681" w:type="dxa"/>
            <w:shd w:val="clear" w:color="auto" w:fill="auto"/>
          </w:tcPr>
          <w:p w14:paraId="7D1BB037" w14:textId="75EF49DF" w:rsidR="003E6C24" w:rsidRPr="00B26569" w:rsidRDefault="00B26569" w:rsidP="00B26569">
            <w:pPr>
              <w:jc w:val="right"/>
              <w:rPr>
                <w:lang w:val="en-US"/>
              </w:rPr>
            </w:pPr>
            <w:r>
              <w:rPr>
                <w:rFonts w:ascii="Verdana" w:hAnsi="Verdana"/>
                <w:i/>
                <w:iCs/>
                <w:color w:val="0000FA"/>
                <w:sz w:val="16"/>
                <w:szCs w:val="16"/>
                <w:lang w:val="en-US"/>
              </w:rPr>
              <w:t>Section reformed DOF 07-12-2020 – effective date 07-06-2021</w:t>
            </w:r>
          </w:p>
        </w:tc>
      </w:tr>
      <w:tr w:rsidR="003E6C24" w:rsidRPr="008D4169" w14:paraId="1253CC73" w14:textId="77777777" w:rsidTr="003866E4">
        <w:tc>
          <w:tcPr>
            <w:tcW w:w="4679" w:type="dxa"/>
            <w:shd w:val="clear" w:color="auto" w:fill="auto"/>
          </w:tcPr>
          <w:p w14:paraId="1193368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b)</w:t>
            </w:r>
            <w:r w:rsidRPr="00953DA2">
              <w:rPr>
                <w:rFonts w:ascii="Verdana" w:hAnsi="Verdana"/>
                <w:sz w:val="16"/>
                <w:szCs w:val="16"/>
              </w:rPr>
              <w:t xml:space="preserve"> Seguridad, salvamento y auxilio a la navegación, y</w:t>
            </w:r>
          </w:p>
        </w:tc>
        <w:tc>
          <w:tcPr>
            <w:tcW w:w="4681" w:type="dxa"/>
            <w:shd w:val="clear" w:color="auto" w:fill="auto"/>
          </w:tcPr>
          <w:p w14:paraId="579F38D3" w14:textId="77777777" w:rsidR="003E6C24" w:rsidRPr="00953DA2" w:rsidRDefault="003E6C24" w:rsidP="003E6C24">
            <w:pPr>
              <w:jc w:val="both"/>
              <w:rPr>
                <w:lang w:val="en-US"/>
              </w:rPr>
            </w:pPr>
            <w:r w:rsidRPr="00953DA2">
              <w:rPr>
                <w:rFonts w:ascii="Verdana" w:hAnsi="Verdana"/>
                <w:b/>
                <w:bCs/>
                <w:sz w:val="16"/>
                <w:szCs w:val="16"/>
                <w:lang w:val="en-US"/>
              </w:rPr>
              <w:t>b)</w:t>
            </w:r>
            <w:r w:rsidRPr="00953DA2">
              <w:rPr>
                <w:lang w:val="en-US"/>
              </w:rPr>
              <w:t xml:space="preserve"> </w:t>
            </w:r>
            <w:r w:rsidRPr="00953DA2">
              <w:rPr>
                <w:rFonts w:ascii="Verdana" w:hAnsi="Verdana"/>
                <w:sz w:val="16"/>
                <w:szCs w:val="16"/>
                <w:lang w:val="en-US"/>
              </w:rPr>
              <w:t>Security, rescue and navigation assistance, and</w:t>
            </w:r>
            <w:r w:rsidRPr="00953DA2">
              <w:rPr>
                <w:lang w:val="en-US"/>
              </w:rPr>
              <w:t xml:space="preserve"> </w:t>
            </w:r>
          </w:p>
        </w:tc>
      </w:tr>
      <w:tr w:rsidR="003E6C24" w:rsidRPr="008D4169" w14:paraId="3A73D31D" w14:textId="77777777" w:rsidTr="003866E4">
        <w:tc>
          <w:tcPr>
            <w:tcW w:w="4679" w:type="dxa"/>
            <w:shd w:val="clear" w:color="auto" w:fill="auto"/>
          </w:tcPr>
          <w:p w14:paraId="33D70A6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BB7EFB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27E3C35" w14:textId="77777777" w:rsidTr="003866E4">
        <w:tc>
          <w:tcPr>
            <w:tcW w:w="4679" w:type="dxa"/>
            <w:shd w:val="clear" w:color="auto" w:fill="auto"/>
          </w:tcPr>
          <w:p w14:paraId="0876C9A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III.</w:t>
            </w:r>
            <w:r w:rsidRPr="00953DA2">
              <w:rPr>
                <w:rFonts w:ascii="Verdana" w:hAnsi="Verdana"/>
                <w:sz w:val="16"/>
                <w:szCs w:val="16"/>
              </w:rPr>
              <w:t xml:space="preserve"> No requerirán permiso para prestar servicios de:</w:t>
            </w:r>
          </w:p>
        </w:tc>
        <w:tc>
          <w:tcPr>
            <w:tcW w:w="4681" w:type="dxa"/>
            <w:shd w:val="clear" w:color="auto" w:fill="auto"/>
          </w:tcPr>
          <w:p w14:paraId="502264B4"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They will not require permission to provide services of:</w:t>
            </w:r>
            <w:r w:rsidRPr="00953DA2">
              <w:rPr>
                <w:lang w:val="en-US"/>
              </w:rPr>
              <w:t xml:space="preserve"> </w:t>
            </w:r>
          </w:p>
        </w:tc>
      </w:tr>
      <w:tr w:rsidR="003E6C24" w:rsidRPr="008D4169" w14:paraId="3662D087" w14:textId="77777777" w:rsidTr="003866E4">
        <w:tc>
          <w:tcPr>
            <w:tcW w:w="4679" w:type="dxa"/>
            <w:shd w:val="clear" w:color="auto" w:fill="auto"/>
          </w:tcPr>
          <w:p w14:paraId="4FD8AFE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6E0BA9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E5DF841" w14:textId="77777777" w:rsidTr="003866E4">
        <w:tc>
          <w:tcPr>
            <w:tcW w:w="4679" w:type="dxa"/>
            <w:shd w:val="clear" w:color="auto" w:fill="auto"/>
          </w:tcPr>
          <w:p w14:paraId="07E6A23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a)</w:t>
            </w:r>
            <w:r w:rsidRPr="00953DA2">
              <w:rPr>
                <w:rFonts w:ascii="Verdana" w:hAnsi="Verdana"/>
                <w:sz w:val="16"/>
                <w:szCs w:val="16"/>
              </w:rPr>
              <w:t xml:space="preserve"> Transporte de carga y remolque;</w:t>
            </w:r>
          </w:p>
        </w:tc>
        <w:tc>
          <w:tcPr>
            <w:tcW w:w="4681" w:type="dxa"/>
            <w:shd w:val="clear" w:color="auto" w:fill="auto"/>
          </w:tcPr>
          <w:p w14:paraId="35E8C86E" w14:textId="77777777" w:rsidR="003E6C24" w:rsidRPr="00953DA2" w:rsidRDefault="003E6C24" w:rsidP="003E6C24">
            <w:pPr>
              <w:jc w:val="both"/>
              <w:rPr>
                <w:lang w:val="en-US"/>
              </w:rPr>
            </w:pPr>
            <w:r w:rsidRPr="00953DA2">
              <w:rPr>
                <w:rFonts w:ascii="Verdana" w:hAnsi="Verdana"/>
                <w:b/>
                <w:bCs/>
                <w:sz w:val="16"/>
                <w:szCs w:val="16"/>
                <w:lang w:val="en-US"/>
              </w:rPr>
              <w:t>a)</w:t>
            </w:r>
            <w:r w:rsidRPr="00953DA2">
              <w:rPr>
                <w:lang w:val="en-US"/>
              </w:rPr>
              <w:t xml:space="preserve"> </w:t>
            </w:r>
            <w:r w:rsidRPr="00953DA2">
              <w:rPr>
                <w:rFonts w:ascii="Verdana" w:hAnsi="Verdana"/>
                <w:sz w:val="16"/>
                <w:szCs w:val="16"/>
                <w:lang w:val="en-US"/>
              </w:rPr>
              <w:t>Freight transport and towing;</w:t>
            </w:r>
            <w:r w:rsidRPr="00953DA2">
              <w:rPr>
                <w:lang w:val="en-US"/>
              </w:rPr>
              <w:t xml:space="preserve"> </w:t>
            </w:r>
          </w:p>
        </w:tc>
      </w:tr>
      <w:tr w:rsidR="003E6C24" w:rsidRPr="008D4169" w14:paraId="54332999" w14:textId="77777777" w:rsidTr="003866E4">
        <w:tc>
          <w:tcPr>
            <w:tcW w:w="4679" w:type="dxa"/>
            <w:shd w:val="clear" w:color="auto" w:fill="auto"/>
          </w:tcPr>
          <w:p w14:paraId="3609BCB7" w14:textId="77777777" w:rsidR="003E6C24" w:rsidRPr="00953DA2" w:rsidRDefault="003E6C24" w:rsidP="003E6C24">
            <w:pPr>
              <w:pStyle w:val="Texto"/>
              <w:spacing w:after="0" w:line="240" w:lineRule="auto"/>
              <w:ind w:firstLine="0"/>
              <w:rPr>
                <w:rFonts w:ascii="Verdana" w:hAnsi="Verdana"/>
                <w:b/>
                <w:sz w:val="16"/>
                <w:szCs w:val="16"/>
                <w:lang w:val="en-US"/>
              </w:rPr>
            </w:pPr>
          </w:p>
        </w:tc>
        <w:tc>
          <w:tcPr>
            <w:tcW w:w="4681" w:type="dxa"/>
            <w:shd w:val="clear" w:color="auto" w:fill="auto"/>
          </w:tcPr>
          <w:p w14:paraId="2E998FEC"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44B8D5D6" w14:textId="77777777" w:rsidTr="003866E4">
        <w:tc>
          <w:tcPr>
            <w:tcW w:w="4679" w:type="dxa"/>
            <w:shd w:val="clear" w:color="auto" w:fill="auto"/>
          </w:tcPr>
          <w:p w14:paraId="49CFBCC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b)</w:t>
            </w:r>
            <w:r w:rsidRPr="00953DA2">
              <w:rPr>
                <w:rFonts w:ascii="Verdana" w:hAnsi="Verdana"/>
                <w:sz w:val="16"/>
                <w:szCs w:val="16"/>
              </w:rPr>
              <w:t xml:space="preserve"> Pesca, excepto en los casos de embarcaciones extranjeras, de conformidad con lo previsto en la ley que rige la materia y sus disposiciones reglamentarias, así como los Tratados Internacionales;</w:t>
            </w:r>
          </w:p>
        </w:tc>
        <w:tc>
          <w:tcPr>
            <w:tcW w:w="4681" w:type="dxa"/>
            <w:shd w:val="clear" w:color="auto" w:fill="auto"/>
          </w:tcPr>
          <w:p w14:paraId="418920B7" w14:textId="77777777" w:rsidR="003E6C24" w:rsidRPr="00953DA2" w:rsidRDefault="003E6C24" w:rsidP="003E6C24">
            <w:pPr>
              <w:jc w:val="both"/>
              <w:rPr>
                <w:lang w:val="en-US"/>
              </w:rPr>
            </w:pPr>
            <w:r w:rsidRPr="00953DA2">
              <w:rPr>
                <w:rFonts w:ascii="Verdana" w:hAnsi="Verdana"/>
                <w:b/>
                <w:bCs/>
                <w:sz w:val="16"/>
                <w:szCs w:val="16"/>
                <w:lang w:val="en-US"/>
              </w:rPr>
              <w:t>b)</w:t>
            </w:r>
            <w:r w:rsidRPr="00953DA2">
              <w:rPr>
                <w:lang w:val="en-US"/>
              </w:rPr>
              <w:t xml:space="preserve"> </w:t>
            </w:r>
            <w:r w:rsidRPr="00953DA2">
              <w:rPr>
                <w:rFonts w:ascii="Verdana" w:hAnsi="Verdana"/>
                <w:sz w:val="16"/>
                <w:szCs w:val="16"/>
                <w:lang w:val="en-US"/>
              </w:rPr>
              <w:t>Fishing, except in the case of foreign vessels, in accordance with the provisions of the law governing the matter and its regulatory provisions, as well as the International Treaties;</w:t>
            </w:r>
            <w:r w:rsidRPr="00953DA2">
              <w:rPr>
                <w:lang w:val="en-US"/>
              </w:rPr>
              <w:t xml:space="preserve"> </w:t>
            </w:r>
          </w:p>
        </w:tc>
      </w:tr>
      <w:tr w:rsidR="003E6C24" w:rsidRPr="008D4169" w14:paraId="79BADE98" w14:textId="77777777" w:rsidTr="003866E4">
        <w:tc>
          <w:tcPr>
            <w:tcW w:w="4679" w:type="dxa"/>
            <w:shd w:val="clear" w:color="auto" w:fill="auto"/>
          </w:tcPr>
          <w:p w14:paraId="01F045E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9B6ED4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4834A79" w14:textId="77777777" w:rsidTr="003866E4">
        <w:tc>
          <w:tcPr>
            <w:tcW w:w="4679" w:type="dxa"/>
            <w:shd w:val="clear" w:color="auto" w:fill="auto"/>
          </w:tcPr>
          <w:p w14:paraId="10FA578C" w14:textId="704CE90C" w:rsidR="003E6C24" w:rsidRPr="00953DA2" w:rsidRDefault="00B26569" w:rsidP="003E6C24">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 xml:space="preserve"> Se deroga.</w:t>
            </w:r>
          </w:p>
        </w:tc>
        <w:tc>
          <w:tcPr>
            <w:tcW w:w="4681" w:type="dxa"/>
            <w:shd w:val="clear" w:color="auto" w:fill="auto"/>
          </w:tcPr>
          <w:p w14:paraId="6EFD3FBE" w14:textId="6648CE6D" w:rsidR="003E6C24" w:rsidRPr="00953DA2" w:rsidRDefault="00B26569" w:rsidP="003E6C24">
            <w:pPr>
              <w:jc w:val="both"/>
              <w:rPr>
                <w:lang w:val="en-US"/>
              </w:rPr>
            </w:pPr>
            <w:r>
              <w:rPr>
                <w:rFonts w:ascii="Verdana" w:hAnsi="Verdana"/>
                <w:b/>
                <w:bCs/>
                <w:sz w:val="16"/>
                <w:szCs w:val="16"/>
              </w:rPr>
              <w:t xml:space="preserve">c) </w:t>
            </w:r>
            <w:proofErr w:type="spellStart"/>
            <w:r>
              <w:rPr>
                <w:rFonts w:ascii="Verdana" w:hAnsi="Verdana"/>
                <w:sz w:val="16"/>
                <w:szCs w:val="16"/>
              </w:rPr>
              <w:t>Cancelled</w:t>
            </w:r>
            <w:proofErr w:type="spellEnd"/>
            <w:r>
              <w:rPr>
                <w:rFonts w:ascii="Verdana" w:hAnsi="Verdana"/>
                <w:sz w:val="16"/>
                <w:szCs w:val="16"/>
              </w:rPr>
              <w:t>.</w:t>
            </w:r>
          </w:p>
        </w:tc>
      </w:tr>
      <w:tr w:rsidR="003E6C24" w:rsidRPr="00B26569" w14:paraId="177FEC76" w14:textId="77777777" w:rsidTr="003866E4">
        <w:tc>
          <w:tcPr>
            <w:tcW w:w="4679" w:type="dxa"/>
            <w:shd w:val="clear" w:color="auto" w:fill="auto"/>
          </w:tcPr>
          <w:p w14:paraId="3BCCAD8B" w14:textId="40A3CACE" w:rsidR="003E6C24" w:rsidRPr="00B26569" w:rsidRDefault="00B26569" w:rsidP="00B26569">
            <w:pPr>
              <w:pStyle w:val="Texto"/>
              <w:spacing w:after="0" w:line="240" w:lineRule="auto"/>
              <w:ind w:firstLine="0"/>
              <w:jc w:val="right"/>
              <w:rPr>
                <w:rFonts w:ascii="Verdana" w:hAnsi="Verdana"/>
                <w:i/>
                <w:iCs/>
                <w:color w:val="0000FA"/>
                <w:sz w:val="16"/>
                <w:szCs w:val="16"/>
              </w:rPr>
            </w:pPr>
            <w:r w:rsidRPr="00B26569">
              <w:rPr>
                <w:rFonts w:ascii="Verdana" w:hAnsi="Verdana"/>
                <w:i/>
                <w:iCs/>
                <w:color w:val="0000FA"/>
                <w:sz w:val="16"/>
                <w:szCs w:val="16"/>
              </w:rPr>
              <w:t>Inciso cancelado DOF 07-12-2020</w:t>
            </w:r>
          </w:p>
        </w:tc>
        <w:tc>
          <w:tcPr>
            <w:tcW w:w="4681" w:type="dxa"/>
            <w:shd w:val="clear" w:color="auto" w:fill="auto"/>
          </w:tcPr>
          <w:p w14:paraId="362A8011" w14:textId="3ECA014A" w:rsidR="003E6C24" w:rsidRPr="00B26569" w:rsidRDefault="00B26569" w:rsidP="00B26569">
            <w:pPr>
              <w:jc w:val="right"/>
              <w:rPr>
                <w:i/>
                <w:iCs/>
                <w:color w:val="0000FA"/>
              </w:rPr>
            </w:pPr>
            <w:proofErr w:type="spellStart"/>
            <w:r w:rsidRPr="00B26569">
              <w:rPr>
                <w:rFonts w:ascii="Verdana" w:hAnsi="Verdana"/>
                <w:i/>
                <w:iCs/>
                <w:color w:val="0000FA"/>
                <w:sz w:val="16"/>
                <w:szCs w:val="16"/>
              </w:rPr>
              <w:t>Clause</w:t>
            </w:r>
            <w:proofErr w:type="spellEnd"/>
            <w:r w:rsidRPr="00B26569">
              <w:rPr>
                <w:rFonts w:ascii="Verdana" w:hAnsi="Verdana"/>
                <w:i/>
                <w:iCs/>
                <w:color w:val="0000FA"/>
                <w:sz w:val="16"/>
                <w:szCs w:val="16"/>
              </w:rPr>
              <w:t xml:space="preserve"> </w:t>
            </w:r>
            <w:proofErr w:type="spellStart"/>
            <w:r w:rsidRPr="00B26569">
              <w:rPr>
                <w:rFonts w:ascii="Verdana" w:hAnsi="Verdana"/>
                <w:i/>
                <w:iCs/>
                <w:color w:val="0000FA"/>
                <w:sz w:val="16"/>
                <w:szCs w:val="16"/>
              </w:rPr>
              <w:t>cancelled</w:t>
            </w:r>
            <w:proofErr w:type="spellEnd"/>
            <w:r w:rsidRPr="00B26569">
              <w:rPr>
                <w:rFonts w:ascii="Verdana" w:hAnsi="Verdana"/>
                <w:i/>
                <w:iCs/>
                <w:color w:val="0000FA"/>
                <w:sz w:val="16"/>
                <w:szCs w:val="16"/>
              </w:rPr>
              <w:t xml:space="preserve"> DOF 07-12-2020</w:t>
            </w:r>
          </w:p>
        </w:tc>
      </w:tr>
      <w:tr w:rsidR="003E6C24" w:rsidRPr="008D4169" w14:paraId="184ECB1E" w14:textId="77777777" w:rsidTr="003866E4">
        <w:tc>
          <w:tcPr>
            <w:tcW w:w="4679" w:type="dxa"/>
            <w:shd w:val="clear" w:color="auto" w:fill="auto"/>
          </w:tcPr>
          <w:p w14:paraId="219F2E0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 xml:space="preserve">d) </w:t>
            </w:r>
            <w:r w:rsidRPr="00953DA2">
              <w:rPr>
                <w:rFonts w:ascii="Verdana" w:hAnsi="Verdana"/>
                <w:sz w:val="16"/>
                <w:szCs w:val="16"/>
              </w:rPr>
              <w:t>Utilización de embarcaciones especializadas en obra civil, construcción de infraestructura naval y portuaria, así como las dedicadas al auxilio en las tareas de prospección, extracción y explotación de hidrocarburos, condicionado al cumplimiento de lo establecido por la legislación en materia ambiental y de contratación administrativa.</w:t>
            </w:r>
          </w:p>
        </w:tc>
        <w:tc>
          <w:tcPr>
            <w:tcW w:w="4681" w:type="dxa"/>
            <w:shd w:val="clear" w:color="auto" w:fill="auto"/>
          </w:tcPr>
          <w:p w14:paraId="72B4AC9C" w14:textId="77777777" w:rsidR="003E6C24" w:rsidRPr="00953DA2" w:rsidRDefault="003E6C24" w:rsidP="003E6C24">
            <w:pPr>
              <w:jc w:val="both"/>
              <w:rPr>
                <w:lang w:val="en-US"/>
              </w:rPr>
            </w:pPr>
            <w:r w:rsidRPr="00953DA2">
              <w:rPr>
                <w:rFonts w:ascii="Verdana" w:hAnsi="Verdana"/>
                <w:b/>
                <w:bCs/>
                <w:sz w:val="16"/>
                <w:szCs w:val="16"/>
                <w:lang w:val="en-US"/>
              </w:rPr>
              <w:t>d)</w:t>
            </w:r>
            <w:r w:rsidRPr="00953DA2">
              <w:rPr>
                <w:lang w:val="en-US"/>
              </w:rPr>
              <w:t xml:space="preserve"> </w:t>
            </w:r>
            <w:r w:rsidRPr="00953DA2">
              <w:rPr>
                <w:rFonts w:ascii="Verdana" w:hAnsi="Verdana"/>
                <w:sz w:val="16"/>
                <w:szCs w:val="16"/>
                <w:lang w:val="en-US"/>
              </w:rPr>
              <w:t>Use of specialized ships in civil works, construction of naval and port infrastructure, as well as those dedicated to the assistance in the prospection, extraction and exploitation of hydrocarbons, subject to compliance with the provisions of environmental and contracting legislation administrative</w:t>
            </w:r>
            <w:r w:rsidRPr="00953DA2">
              <w:rPr>
                <w:lang w:val="en-US"/>
              </w:rPr>
              <w:t xml:space="preserve"> </w:t>
            </w:r>
          </w:p>
        </w:tc>
      </w:tr>
      <w:tr w:rsidR="003E6C24" w:rsidRPr="008D4169" w14:paraId="47CD1FB3" w14:textId="77777777" w:rsidTr="003866E4">
        <w:tc>
          <w:tcPr>
            <w:tcW w:w="4679" w:type="dxa"/>
            <w:shd w:val="clear" w:color="auto" w:fill="auto"/>
          </w:tcPr>
          <w:p w14:paraId="21D30DD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8C7106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DF33B53" w14:textId="77777777" w:rsidTr="003866E4">
        <w:tc>
          <w:tcPr>
            <w:tcW w:w="4679" w:type="dxa"/>
            <w:shd w:val="clear" w:color="auto" w:fill="auto"/>
          </w:tcPr>
          <w:p w14:paraId="2345FF8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El hecho que no se requiera de permiso, no exime a las embarcaciones dedicadas a los servicios señalados en la fracción III de este artículo de cumplir con las disposiciones que le sean aplicables.</w:t>
            </w:r>
          </w:p>
        </w:tc>
        <w:tc>
          <w:tcPr>
            <w:tcW w:w="4681" w:type="dxa"/>
            <w:shd w:val="clear" w:color="auto" w:fill="auto"/>
          </w:tcPr>
          <w:p w14:paraId="4F68AE4A" w14:textId="77777777" w:rsidR="003E6C24" w:rsidRPr="00953DA2" w:rsidRDefault="003E6C24" w:rsidP="003E6C24">
            <w:pPr>
              <w:jc w:val="both"/>
              <w:rPr>
                <w:lang w:val="en-US"/>
              </w:rPr>
            </w:pPr>
            <w:r w:rsidRPr="00953DA2">
              <w:rPr>
                <w:rFonts w:ascii="Verdana" w:hAnsi="Verdana"/>
                <w:sz w:val="16"/>
                <w:szCs w:val="16"/>
                <w:lang w:val="en-US"/>
              </w:rPr>
              <w:t>The fact that permission is not required, does not exempt the boats dedicated to the services indicated in section III of this article from complying with the provisions that are applicable to them.</w:t>
            </w:r>
            <w:r w:rsidRPr="00953DA2">
              <w:rPr>
                <w:lang w:val="en-US"/>
              </w:rPr>
              <w:t xml:space="preserve"> </w:t>
            </w:r>
          </w:p>
        </w:tc>
      </w:tr>
      <w:tr w:rsidR="003E6C24" w:rsidRPr="008D4169" w14:paraId="63A58CEB" w14:textId="77777777" w:rsidTr="003866E4">
        <w:tc>
          <w:tcPr>
            <w:tcW w:w="4679" w:type="dxa"/>
            <w:shd w:val="clear" w:color="auto" w:fill="auto"/>
          </w:tcPr>
          <w:p w14:paraId="7737D55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3FF492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35CB25C" w14:textId="77777777" w:rsidTr="003866E4">
        <w:tc>
          <w:tcPr>
            <w:tcW w:w="4679" w:type="dxa"/>
            <w:shd w:val="clear" w:color="auto" w:fill="auto"/>
          </w:tcPr>
          <w:p w14:paraId="611BFEF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El requisito de obtención de un permiso para la prestación de servicios, de conformidad con lo dispuesto en este artículo o bien la ausencia de tal requisito, no prejuzga sobre la necesidad de contar con el permiso temporal de navegación de cabotaje o el deber de abanderamiento, de conformidad con lo dispuesto en esta Ley.</w:t>
            </w:r>
          </w:p>
        </w:tc>
        <w:tc>
          <w:tcPr>
            <w:tcW w:w="4681" w:type="dxa"/>
            <w:shd w:val="clear" w:color="auto" w:fill="auto"/>
          </w:tcPr>
          <w:p w14:paraId="0A1143A4" w14:textId="77777777" w:rsidR="003E6C24" w:rsidRPr="00953DA2" w:rsidRDefault="003E6C24" w:rsidP="003E6C24">
            <w:pPr>
              <w:jc w:val="both"/>
              <w:rPr>
                <w:lang w:val="en-US"/>
              </w:rPr>
            </w:pPr>
            <w:r w:rsidRPr="00953DA2">
              <w:rPr>
                <w:rFonts w:ascii="Verdana" w:hAnsi="Verdana"/>
                <w:sz w:val="16"/>
                <w:szCs w:val="16"/>
                <w:lang w:val="en-US"/>
              </w:rPr>
              <w:t>The requirement to obtain a permit for the provision of services, in accordance with the provisions of this article or the absence of such a requirement, does not prejudge the need to have a temporary coastal navigation permit or the duty of flagging, in accordance with the provisions of this Law.</w:t>
            </w:r>
            <w:r w:rsidRPr="00953DA2">
              <w:rPr>
                <w:lang w:val="en-US"/>
              </w:rPr>
              <w:t xml:space="preserve"> </w:t>
            </w:r>
          </w:p>
        </w:tc>
      </w:tr>
      <w:tr w:rsidR="003E6C24" w:rsidRPr="00953DA2" w14:paraId="3DCA28D3" w14:textId="77777777" w:rsidTr="003866E4">
        <w:tc>
          <w:tcPr>
            <w:tcW w:w="4679" w:type="dxa"/>
            <w:shd w:val="clear" w:color="auto" w:fill="auto"/>
          </w:tcPr>
          <w:p w14:paraId="26334DB6"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Artículo reformado DOF 19-12-2016</w:t>
            </w:r>
          </w:p>
        </w:tc>
        <w:tc>
          <w:tcPr>
            <w:tcW w:w="4681" w:type="dxa"/>
            <w:shd w:val="clear" w:color="auto" w:fill="auto"/>
          </w:tcPr>
          <w:p w14:paraId="1939143D" w14:textId="77777777" w:rsidR="003E6C24" w:rsidRPr="00953DA2" w:rsidRDefault="003E6C24" w:rsidP="003E6C24">
            <w:pPr>
              <w:jc w:val="right"/>
              <w:rPr>
                <w:lang w:val="en-US"/>
              </w:rPr>
            </w:pPr>
            <w:r w:rsidRPr="00953DA2">
              <w:rPr>
                <w:rFonts w:ascii="Verdana" w:hAnsi="Verdana"/>
                <w:i/>
                <w:iCs/>
                <w:color w:val="0000FF"/>
                <w:sz w:val="16"/>
                <w:szCs w:val="16"/>
                <w:lang w:val="en-US"/>
              </w:rPr>
              <w:t>Article reformed DOF 19-12-2016</w:t>
            </w:r>
            <w:r w:rsidRPr="00953DA2">
              <w:rPr>
                <w:lang w:val="en-US"/>
              </w:rPr>
              <w:t xml:space="preserve"> </w:t>
            </w:r>
          </w:p>
        </w:tc>
      </w:tr>
      <w:tr w:rsidR="003E6C24" w:rsidRPr="00953DA2" w14:paraId="20874179" w14:textId="77777777" w:rsidTr="003866E4">
        <w:tc>
          <w:tcPr>
            <w:tcW w:w="4679" w:type="dxa"/>
            <w:shd w:val="clear" w:color="auto" w:fill="auto"/>
          </w:tcPr>
          <w:p w14:paraId="0F8CF721"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2DF1639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8F7467F" w14:textId="77777777" w:rsidTr="003866E4">
        <w:tc>
          <w:tcPr>
            <w:tcW w:w="4679" w:type="dxa"/>
            <w:shd w:val="clear" w:color="auto" w:fill="auto"/>
          </w:tcPr>
          <w:p w14:paraId="7FE784B6" w14:textId="77777777" w:rsidR="003E6C24" w:rsidRPr="00953DA2" w:rsidRDefault="003E6C24" w:rsidP="003E6C24">
            <w:pPr>
              <w:pStyle w:val="Texto"/>
              <w:spacing w:after="0" w:line="240" w:lineRule="auto"/>
              <w:ind w:firstLine="0"/>
              <w:rPr>
                <w:rFonts w:ascii="Verdana" w:hAnsi="Verdana"/>
                <w:sz w:val="16"/>
                <w:szCs w:val="16"/>
              </w:rPr>
            </w:pPr>
            <w:bookmarkStart w:id="34" w:name="Artículo_43"/>
            <w:r w:rsidRPr="00953DA2">
              <w:rPr>
                <w:rFonts w:ascii="Verdana" w:hAnsi="Verdana"/>
                <w:b/>
                <w:bCs/>
                <w:sz w:val="16"/>
                <w:szCs w:val="16"/>
              </w:rPr>
              <w:t>Artículo 43</w:t>
            </w:r>
            <w:bookmarkEnd w:id="34"/>
            <w:r w:rsidRPr="00953DA2">
              <w:rPr>
                <w:rFonts w:ascii="Verdana" w:hAnsi="Verdana"/>
                <w:b/>
                <w:bCs/>
                <w:sz w:val="16"/>
                <w:szCs w:val="16"/>
              </w:rPr>
              <w:t xml:space="preserve">.- </w:t>
            </w:r>
            <w:r w:rsidRPr="00953DA2">
              <w:rPr>
                <w:rFonts w:ascii="Verdana" w:hAnsi="Verdana"/>
                <w:sz w:val="16"/>
                <w:szCs w:val="16"/>
              </w:rPr>
              <w:t>El otorgamiento de permisos a que se refiere esta Ley, se ajustará a las disposiciones en materia de competencia económica, así como a las demás especificaciones técnicas y normas oficiales mexicanas aplicables.</w:t>
            </w:r>
          </w:p>
        </w:tc>
        <w:tc>
          <w:tcPr>
            <w:tcW w:w="4681" w:type="dxa"/>
            <w:shd w:val="clear" w:color="auto" w:fill="auto"/>
          </w:tcPr>
          <w:p w14:paraId="6FDB3E70"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43.-</w:t>
            </w:r>
            <w:r w:rsidRPr="00953DA2">
              <w:rPr>
                <w:lang w:val="en-US"/>
              </w:rPr>
              <w:t xml:space="preserve"> </w:t>
            </w:r>
            <w:r w:rsidRPr="00953DA2">
              <w:rPr>
                <w:rFonts w:ascii="Verdana" w:hAnsi="Verdana"/>
                <w:sz w:val="16"/>
                <w:szCs w:val="16"/>
                <w:lang w:val="en-US"/>
              </w:rPr>
              <w:t>The granting of permits referred to in this Law will be in accordance with the provisions on economic competition, as well as with the other technical specifications and applicable Official Mexican Standards.</w:t>
            </w:r>
            <w:r w:rsidRPr="00953DA2">
              <w:rPr>
                <w:lang w:val="en-US"/>
              </w:rPr>
              <w:t xml:space="preserve"> </w:t>
            </w:r>
          </w:p>
        </w:tc>
      </w:tr>
      <w:tr w:rsidR="003E6C24" w:rsidRPr="008D4169" w14:paraId="2B73393C" w14:textId="77777777" w:rsidTr="003866E4">
        <w:tc>
          <w:tcPr>
            <w:tcW w:w="4679" w:type="dxa"/>
            <w:shd w:val="clear" w:color="auto" w:fill="auto"/>
          </w:tcPr>
          <w:p w14:paraId="5158610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6905E0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7D92E31" w14:textId="77777777" w:rsidTr="003866E4">
        <w:tc>
          <w:tcPr>
            <w:tcW w:w="4679" w:type="dxa"/>
            <w:shd w:val="clear" w:color="auto" w:fill="auto"/>
          </w:tcPr>
          <w:p w14:paraId="7E6789B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En la terminación, revocación y demás actos administrativos relacionados con los permisos regulados por esta Ley, se aplicará lo dispuesto en la Ley de Puertos.</w:t>
            </w:r>
          </w:p>
        </w:tc>
        <w:tc>
          <w:tcPr>
            <w:tcW w:w="4681" w:type="dxa"/>
            <w:shd w:val="clear" w:color="auto" w:fill="auto"/>
          </w:tcPr>
          <w:p w14:paraId="651AFFEE" w14:textId="77777777" w:rsidR="003E6C24" w:rsidRPr="00953DA2" w:rsidRDefault="003E6C24" w:rsidP="003E6C24">
            <w:pPr>
              <w:jc w:val="both"/>
              <w:rPr>
                <w:lang w:val="en-US"/>
              </w:rPr>
            </w:pPr>
            <w:r w:rsidRPr="00953DA2">
              <w:rPr>
                <w:rFonts w:ascii="Verdana" w:hAnsi="Verdana"/>
                <w:sz w:val="16"/>
                <w:szCs w:val="16"/>
                <w:lang w:val="en-US"/>
              </w:rPr>
              <w:t>In the termination, revocation and other administrative acts related to the permits regulated by this Law, the provisions of the Law of Ports will apply.</w:t>
            </w:r>
            <w:r w:rsidRPr="00953DA2">
              <w:rPr>
                <w:lang w:val="en-US"/>
              </w:rPr>
              <w:t xml:space="preserve"> </w:t>
            </w:r>
          </w:p>
        </w:tc>
      </w:tr>
      <w:tr w:rsidR="003E6C24" w:rsidRPr="00953DA2" w14:paraId="6402FAC2" w14:textId="77777777" w:rsidTr="003866E4">
        <w:tc>
          <w:tcPr>
            <w:tcW w:w="4679" w:type="dxa"/>
            <w:shd w:val="clear" w:color="auto" w:fill="auto"/>
          </w:tcPr>
          <w:p w14:paraId="41CDFABF"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16194F46"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326C7CFA" w14:textId="77777777" w:rsidTr="003866E4">
        <w:tc>
          <w:tcPr>
            <w:tcW w:w="4679" w:type="dxa"/>
            <w:shd w:val="clear" w:color="auto" w:fill="auto"/>
          </w:tcPr>
          <w:p w14:paraId="615AC582"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7257EEA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2CF22E7" w14:textId="77777777" w:rsidTr="003866E4">
        <w:tc>
          <w:tcPr>
            <w:tcW w:w="4679" w:type="dxa"/>
            <w:shd w:val="clear" w:color="auto" w:fill="auto"/>
          </w:tcPr>
          <w:p w14:paraId="07034EBA" w14:textId="77777777" w:rsidR="003E6C24" w:rsidRPr="00953DA2" w:rsidRDefault="003E6C24" w:rsidP="003E6C24">
            <w:pPr>
              <w:pStyle w:val="Texto"/>
              <w:spacing w:after="0" w:line="240" w:lineRule="auto"/>
              <w:ind w:firstLine="0"/>
              <w:rPr>
                <w:rFonts w:ascii="Verdana" w:hAnsi="Verdana"/>
                <w:sz w:val="16"/>
                <w:szCs w:val="16"/>
              </w:rPr>
            </w:pPr>
            <w:bookmarkStart w:id="35" w:name="Artículo_44"/>
            <w:r w:rsidRPr="00953DA2">
              <w:rPr>
                <w:rFonts w:ascii="Verdana" w:hAnsi="Verdana"/>
                <w:b/>
                <w:bCs/>
                <w:sz w:val="16"/>
                <w:szCs w:val="16"/>
              </w:rPr>
              <w:t>Artículo 44</w:t>
            </w:r>
            <w:bookmarkEnd w:id="35"/>
            <w:r w:rsidRPr="00953DA2">
              <w:rPr>
                <w:rFonts w:ascii="Verdana" w:hAnsi="Verdana"/>
                <w:b/>
                <w:bCs/>
                <w:sz w:val="16"/>
                <w:szCs w:val="16"/>
              </w:rPr>
              <w:t xml:space="preserve">.- </w:t>
            </w:r>
            <w:r w:rsidRPr="00953DA2">
              <w:rPr>
                <w:rFonts w:ascii="Verdana" w:hAnsi="Verdana"/>
                <w:sz w:val="16"/>
                <w:szCs w:val="16"/>
              </w:rPr>
              <w:t xml:space="preserve">Los permisos materia de esta Ley, se otorgarán a todas aquellas personas que cumplan con </w:t>
            </w:r>
            <w:r w:rsidRPr="00953DA2">
              <w:rPr>
                <w:rFonts w:ascii="Verdana" w:hAnsi="Verdana"/>
                <w:sz w:val="16"/>
                <w:szCs w:val="16"/>
              </w:rPr>
              <w:lastRenderedPageBreak/>
              <w:t>los requisitos aplicables según lo señalado en el artículo precedente.</w:t>
            </w:r>
          </w:p>
        </w:tc>
        <w:tc>
          <w:tcPr>
            <w:tcW w:w="4681" w:type="dxa"/>
            <w:shd w:val="clear" w:color="auto" w:fill="auto"/>
          </w:tcPr>
          <w:p w14:paraId="24EFE91F" w14:textId="77777777" w:rsidR="003E6C24" w:rsidRPr="00953DA2" w:rsidRDefault="003E6C24" w:rsidP="003E6C24">
            <w:pPr>
              <w:jc w:val="both"/>
              <w:rPr>
                <w:lang w:val="en-US"/>
              </w:rPr>
            </w:pPr>
            <w:r w:rsidRPr="00953DA2">
              <w:rPr>
                <w:rFonts w:ascii="Verdana" w:hAnsi="Verdana"/>
                <w:b/>
                <w:bCs/>
                <w:sz w:val="16"/>
                <w:szCs w:val="16"/>
                <w:lang w:val="en-US"/>
              </w:rPr>
              <w:lastRenderedPageBreak/>
              <w:t>Article</w:t>
            </w:r>
            <w:r w:rsidRPr="00953DA2">
              <w:rPr>
                <w:lang w:val="en-US"/>
              </w:rPr>
              <w:t xml:space="preserve"> </w:t>
            </w:r>
            <w:r w:rsidRPr="00953DA2">
              <w:rPr>
                <w:rFonts w:ascii="Verdana" w:hAnsi="Verdana"/>
                <w:b/>
                <w:bCs/>
                <w:sz w:val="16"/>
                <w:szCs w:val="16"/>
                <w:lang w:val="en-US"/>
              </w:rPr>
              <w:t>44.-</w:t>
            </w:r>
            <w:r w:rsidRPr="00953DA2">
              <w:rPr>
                <w:lang w:val="en-US"/>
              </w:rPr>
              <w:t xml:space="preserve"> </w:t>
            </w:r>
            <w:r w:rsidRPr="00953DA2">
              <w:rPr>
                <w:rFonts w:ascii="Verdana" w:hAnsi="Verdana"/>
                <w:sz w:val="16"/>
                <w:szCs w:val="16"/>
                <w:lang w:val="en-US"/>
              </w:rPr>
              <w:t xml:space="preserve">The permits subject matter of this Law will be granted to all those persons who comply with the </w:t>
            </w:r>
            <w:r w:rsidRPr="00953DA2">
              <w:rPr>
                <w:rFonts w:ascii="Verdana" w:hAnsi="Verdana"/>
                <w:sz w:val="16"/>
                <w:szCs w:val="16"/>
                <w:lang w:val="en-US"/>
              </w:rPr>
              <w:lastRenderedPageBreak/>
              <w:t>applicable requirements as indicated in the preceding article.</w:t>
            </w:r>
            <w:r w:rsidRPr="00953DA2">
              <w:rPr>
                <w:lang w:val="en-US"/>
              </w:rPr>
              <w:t xml:space="preserve"> </w:t>
            </w:r>
          </w:p>
        </w:tc>
      </w:tr>
      <w:tr w:rsidR="003E6C24" w:rsidRPr="008D4169" w14:paraId="1D163CF1" w14:textId="77777777" w:rsidTr="003866E4">
        <w:tc>
          <w:tcPr>
            <w:tcW w:w="4679" w:type="dxa"/>
            <w:shd w:val="clear" w:color="auto" w:fill="auto"/>
          </w:tcPr>
          <w:p w14:paraId="7F7ACD2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51E790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AE4FC98" w14:textId="77777777" w:rsidTr="003866E4">
        <w:tc>
          <w:tcPr>
            <w:tcW w:w="4679" w:type="dxa"/>
            <w:shd w:val="clear" w:color="auto" w:fill="auto"/>
          </w:tcPr>
          <w:p w14:paraId="792CA7E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resolución correspondiente en materia de permisos, deberá emitirse en un plazo que no exceda de diez días hábiles, contado a partir del día en que se hubiere presentado la solicitud debidamente requisitada.</w:t>
            </w:r>
          </w:p>
        </w:tc>
        <w:tc>
          <w:tcPr>
            <w:tcW w:w="4681" w:type="dxa"/>
            <w:shd w:val="clear" w:color="auto" w:fill="auto"/>
          </w:tcPr>
          <w:p w14:paraId="4131B476" w14:textId="77777777" w:rsidR="003E6C24" w:rsidRPr="00953DA2" w:rsidRDefault="003E6C24" w:rsidP="003E6C24">
            <w:pPr>
              <w:jc w:val="both"/>
              <w:rPr>
                <w:lang w:val="en-US"/>
              </w:rPr>
            </w:pPr>
            <w:r w:rsidRPr="00953DA2">
              <w:rPr>
                <w:rFonts w:ascii="Verdana" w:hAnsi="Verdana"/>
                <w:sz w:val="16"/>
                <w:szCs w:val="16"/>
                <w:lang w:val="en-US"/>
              </w:rPr>
              <w:t>The corresponding resolution on permits must be issued within a period not exceeding ten business days, counted from the day on which the duly-completed application was submitted.</w:t>
            </w:r>
            <w:r w:rsidRPr="00953DA2">
              <w:rPr>
                <w:lang w:val="en-US"/>
              </w:rPr>
              <w:t xml:space="preserve"> </w:t>
            </w:r>
          </w:p>
        </w:tc>
      </w:tr>
      <w:tr w:rsidR="003E6C24" w:rsidRPr="00953DA2" w14:paraId="55F4AE1F" w14:textId="77777777" w:rsidTr="003866E4">
        <w:tc>
          <w:tcPr>
            <w:tcW w:w="4679" w:type="dxa"/>
            <w:shd w:val="clear" w:color="auto" w:fill="auto"/>
          </w:tcPr>
          <w:p w14:paraId="2DBB1203"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7CAEB8CE"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7FB956AA" w14:textId="77777777" w:rsidTr="003866E4">
        <w:tc>
          <w:tcPr>
            <w:tcW w:w="4679" w:type="dxa"/>
            <w:shd w:val="clear" w:color="auto" w:fill="auto"/>
          </w:tcPr>
          <w:p w14:paraId="26C8BBB2"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7DD56CB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D46FF9B" w14:textId="77777777" w:rsidTr="003866E4">
        <w:tc>
          <w:tcPr>
            <w:tcW w:w="4679" w:type="dxa"/>
            <w:shd w:val="clear" w:color="auto" w:fill="auto"/>
          </w:tcPr>
          <w:p w14:paraId="043EA708" w14:textId="4AB46E60" w:rsidR="003E6C24" w:rsidRPr="00953DA2" w:rsidRDefault="00B26569" w:rsidP="003E6C24">
            <w:pPr>
              <w:pStyle w:val="Texto"/>
              <w:spacing w:after="0" w:line="240" w:lineRule="auto"/>
              <w:ind w:firstLine="0"/>
              <w:rPr>
                <w:rFonts w:ascii="Verdana" w:hAnsi="Verdana"/>
                <w:sz w:val="16"/>
                <w:szCs w:val="16"/>
              </w:rPr>
            </w:pPr>
            <w:r>
              <w:rPr>
                <w:rFonts w:ascii="Verdana" w:hAnsi="Verdana"/>
                <w:sz w:val="16"/>
                <w:szCs w:val="16"/>
              </w:rPr>
              <w:t>Cuando a criterio justificado de la Secretaría, las características de lo solicitado lo ameriten, o bien cuando la información se considere insatisfactoria, ésta requerirá al solicitante información complementaria. De no acreditarse la misma en un plazo de cinco días hábiles, la solicitud se tendrá por no formulada.</w:t>
            </w:r>
          </w:p>
        </w:tc>
        <w:tc>
          <w:tcPr>
            <w:tcW w:w="4681" w:type="dxa"/>
            <w:shd w:val="clear" w:color="auto" w:fill="auto"/>
          </w:tcPr>
          <w:p w14:paraId="729A8757" w14:textId="53546AC8" w:rsidR="003E6C24" w:rsidRPr="00B26569" w:rsidRDefault="00B26569" w:rsidP="003E6C24">
            <w:pPr>
              <w:jc w:val="both"/>
              <w:rPr>
                <w:lang w:val="en-US"/>
              </w:rPr>
            </w:pPr>
            <w:r w:rsidRPr="00B26569">
              <w:rPr>
                <w:rFonts w:ascii="Verdana" w:hAnsi="Verdana"/>
                <w:sz w:val="16"/>
                <w:szCs w:val="16"/>
                <w:lang w:val="en-US"/>
              </w:rPr>
              <w:t>When, at the justified criteria of the Secretariat, the characteristics of the request warrant it, or when the information is considered unsatisfactory, it will require additional information from the applicant. If it is not credited within a period of five business days, the request will be deemed not made.</w:t>
            </w:r>
          </w:p>
        </w:tc>
      </w:tr>
      <w:tr w:rsidR="003E6C24" w:rsidRPr="00B26569" w14:paraId="7612B242" w14:textId="77777777" w:rsidTr="003866E4">
        <w:tc>
          <w:tcPr>
            <w:tcW w:w="4679" w:type="dxa"/>
            <w:shd w:val="clear" w:color="auto" w:fill="auto"/>
          </w:tcPr>
          <w:p w14:paraId="17C89F79" w14:textId="31609824"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r w:rsidR="00B26569">
              <w:rPr>
                <w:rFonts w:ascii="Verdana" w:eastAsia="MS Mincho" w:hAnsi="Verdana"/>
                <w:i/>
                <w:iCs/>
                <w:color w:val="0000FF"/>
                <w:sz w:val="16"/>
                <w:szCs w:val="16"/>
              </w:rPr>
              <w:t xml:space="preserve">, </w:t>
            </w:r>
            <w:r w:rsidR="00B26569">
              <w:rPr>
                <w:rFonts w:ascii="Verdana" w:hAnsi="Verdana"/>
                <w:i/>
                <w:iCs/>
                <w:color w:val="0000FA"/>
                <w:sz w:val="16"/>
                <w:szCs w:val="16"/>
              </w:rPr>
              <w:t>Párrafo reformado DOF 07-12-2020 – entra en vigor 07-06-2021</w:t>
            </w:r>
          </w:p>
        </w:tc>
        <w:tc>
          <w:tcPr>
            <w:tcW w:w="4681" w:type="dxa"/>
            <w:shd w:val="clear" w:color="auto" w:fill="auto"/>
          </w:tcPr>
          <w:p w14:paraId="069AA759" w14:textId="61721F7A"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00B26569">
              <w:rPr>
                <w:rFonts w:ascii="Verdana" w:hAnsi="Verdana"/>
                <w:i/>
                <w:iCs/>
                <w:color w:val="0000FF"/>
                <w:sz w:val="16"/>
                <w:szCs w:val="16"/>
                <w:lang w:val="en-US"/>
              </w:rPr>
              <w:t xml:space="preserve">, </w:t>
            </w:r>
            <w:r w:rsidR="00B26569">
              <w:rPr>
                <w:rFonts w:ascii="Verdana" w:hAnsi="Verdana"/>
                <w:i/>
                <w:iCs/>
                <w:color w:val="0000FA"/>
                <w:sz w:val="16"/>
                <w:szCs w:val="16"/>
                <w:lang w:val="en-US"/>
              </w:rPr>
              <w:t>Paragraph reformed DOF 07-12-2020 – effective date 07-06-2021</w:t>
            </w:r>
            <w:r w:rsidR="00B26569">
              <w:rPr>
                <w:lang w:val="en-US"/>
              </w:rPr>
              <w:t xml:space="preserve"> </w:t>
            </w:r>
            <w:r w:rsidRPr="00953DA2">
              <w:rPr>
                <w:lang w:val="en-US"/>
              </w:rPr>
              <w:t xml:space="preserve"> </w:t>
            </w:r>
          </w:p>
        </w:tc>
      </w:tr>
      <w:tr w:rsidR="003E6C24" w:rsidRPr="00B26569" w14:paraId="0C46D4C1" w14:textId="77777777" w:rsidTr="003866E4">
        <w:tc>
          <w:tcPr>
            <w:tcW w:w="4679" w:type="dxa"/>
            <w:shd w:val="clear" w:color="auto" w:fill="auto"/>
          </w:tcPr>
          <w:p w14:paraId="464D7F45" w14:textId="77777777" w:rsidR="003E6C24" w:rsidRPr="00B26569"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618461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1585B35" w14:textId="77777777" w:rsidTr="003866E4">
        <w:tc>
          <w:tcPr>
            <w:tcW w:w="4679" w:type="dxa"/>
            <w:shd w:val="clear" w:color="auto" w:fill="auto"/>
          </w:tcPr>
          <w:p w14:paraId="145C9A27" w14:textId="5102BD1F" w:rsidR="003E6C24" w:rsidRPr="00953DA2" w:rsidRDefault="00B26569" w:rsidP="003E6C24">
            <w:pPr>
              <w:pStyle w:val="Texto"/>
              <w:spacing w:after="0" w:line="240" w:lineRule="auto"/>
              <w:ind w:firstLine="0"/>
              <w:rPr>
                <w:rFonts w:ascii="Verdana" w:hAnsi="Verdana"/>
                <w:sz w:val="16"/>
                <w:szCs w:val="16"/>
              </w:rPr>
            </w:pPr>
            <w:r>
              <w:rPr>
                <w:rFonts w:ascii="Verdana" w:hAnsi="Verdana"/>
                <w:sz w:val="16"/>
                <w:szCs w:val="16"/>
              </w:rPr>
              <w:t>Cuarto párrafo, se deroga.</w:t>
            </w:r>
          </w:p>
        </w:tc>
        <w:tc>
          <w:tcPr>
            <w:tcW w:w="4681" w:type="dxa"/>
            <w:shd w:val="clear" w:color="auto" w:fill="auto"/>
          </w:tcPr>
          <w:p w14:paraId="3F9279D3" w14:textId="4E39B583" w:rsidR="003E6C24" w:rsidRPr="00953DA2" w:rsidRDefault="00B26569" w:rsidP="003E6C24">
            <w:pPr>
              <w:jc w:val="both"/>
              <w:rPr>
                <w:lang w:val="en-US"/>
              </w:rPr>
            </w:pPr>
            <w:proofErr w:type="spellStart"/>
            <w:r>
              <w:rPr>
                <w:rFonts w:ascii="Verdana" w:hAnsi="Verdana"/>
                <w:sz w:val="16"/>
                <w:szCs w:val="16"/>
              </w:rPr>
              <w:t>Fourth</w:t>
            </w:r>
            <w:proofErr w:type="spellEnd"/>
            <w:r>
              <w:rPr>
                <w:rFonts w:ascii="Verdana" w:hAnsi="Verdana"/>
                <w:sz w:val="16"/>
                <w:szCs w:val="16"/>
              </w:rPr>
              <w:t xml:space="preserve"> </w:t>
            </w:r>
            <w:proofErr w:type="spellStart"/>
            <w:r>
              <w:rPr>
                <w:rFonts w:ascii="Verdana" w:hAnsi="Verdana"/>
                <w:sz w:val="16"/>
                <w:szCs w:val="16"/>
              </w:rPr>
              <w:t>paragraph</w:t>
            </w:r>
            <w:proofErr w:type="spellEnd"/>
            <w:r>
              <w:rPr>
                <w:rFonts w:ascii="Verdana" w:hAnsi="Verdana"/>
                <w:sz w:val="16"/>
                <w:szCs w:val="16"/>
              </w:rPr>
              <w:t xml:space="preserve">,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cancelled</w:t>
            </w:r>
            <w:proofErr w:type="spellEnd"/>
            <w:r>
              <w:rPr>
                <w:rFonts w:ascii="Verdana" w:hAnsi="Verdana"/>
                <w:sz w:val="16"/>
                <w:szCs w:val="16"/>
              </w:rPr>
              <w:t>.</w:t>
            </w:r>
          </w:p>
        </w:tc>
      </w:tr>
      <w:tr w:rsidR="003E6C24" w:rsidRPr="00953DA2" w14:paraId="24951D54" w14:textId="77777777" w:rsidTr="003866E4">
        <w:tc>
          <w:tcPr>
            <w:tcW w:w="4679" w:type="dxa"/>
            <w:shd w:val="clear" w:color="auto" w:fill="auto"/>
          </w:tcPr>
          <w:p w14:paraId="65AFEC00" w14:textId="57C1D80A"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 xml:space="preserve">Párrafo </w:t>
            </w:r>
            <w:r w:rsidR="00B26569">
              <w:rPr>
                <w:rFonts w:ascii="Verdana" w:eastAsia="MS Mincho" w:hAnsi="Verdana"/>
                <w:i/>
                <w:iCs/>
                <w:color w:val="0000FF"/>
                <w:sz w:val="16"/>
                <w:szCs w:val="16"/>
              </w:rPr>
              <w:t>cancelado</w:t>
            </w:r>
            <w:r w:rsidRPr="00953DA2">
              <w:rPr>
                <w:rFonts w:ascii="Verdana" w:eastAsia="MS Mincho" w:hAnsi="Verdana"/>
                <w:i/>
                <w:iCs/>
                <w:color w:val="0000FF"/>
                <w:sz w:val="16"/>
                <w:szCs w:val="16"/>
              </w:rPr>
              <w:t xml:space="preserve"> DOF </w:t>
            </w:r>
            <w:r w:rsidR="00B26569">
              <w:rPr>
                <w:rFonts w:ascii="Verdana" w:eastAsia="MS Mincho" w:hAnsi="Verdana"/>
                <w:i/>
                <w:iCs/>
                <w:color w:val="0000FF"/>
                <w:sz w:val="16"/>
                <w:szCs w:val="16"/>
              </w:rPr>
              <w:t>07-12-2020</w:t>
            </w:r>
          </w:p>
        </w:tc>
        <w:tc>
          <w:tcPr>
            <w:tcW w:w="4681" w:type="dxa"/>
            <w:shd w:val="clear" w:color="auto" w:fill="auto"/>
          </w:tcPr>
          <w:p w14:paraId="28FD9DA2" w14:textId="2E56F405" w:rsidR="003E6C24" w:rsidRPr="00953DA2" w:rsidRDefault="003E6C24" w:rsidP="003E6C24">
            <w:pPr>
              <w:jc w:val="right"/>
              <w:rPr>
                <w:lang w:val="en-US"/>
              </w:rPr>
            </w:pPr>
            <w:r w:rsidRPr="00953DA2">
              <w:rPr>
                <w:rFonts w:ascii="Verdana" w:hAnsi="Verdana"/>
                <w:i/>
                <w:iCs/>
                <w:color w:val="0000FF"/>
                <w:sz w:val="16"/>
                <w:szCs w:val="16"/>
                <w:lang w:val="en-US"/>
              </w:rPr>
              <w:t xml:space="preserve">Paragraph </w:t>
            </w:r>
            <w:r w:rsidR="00B26569">
              <w:rPr>
                <w:rFonts w:ascii="Verdana" w:hAnsi="Verdana"/>
                <w:i/>
                <w:iCs/>
                <w:color w:val="0000FF"/>
                <w:sz w:val="16"/>
                <w:szCs w:val="16"/>
                <w:lang w:val="en-US"/>
              </w:rPr>
              <w:t>cancelled</w:t>
            </w:r>
            <w:r w:rsidRPr="00953DA2">
              <w:rPr>
                <w:rFonts w:ascii="Verdana" w:hAnsi="Verdana"/>
                <w:i/>
                <w:iCs/>
                <w:color w:val="0000FF"/>
                <w:sz w:val="16"/>
                <w:szCs w:val="16"/>
                <w:lang w:val="en-US"/>
              </w:rPr>
              <w:t xml:space="preserve"> DOF </w:t>
            </w:r>
            <w:r w:rsidR="00B26569">
              <w:rPr>
                <w:rFonts w:ascii="Verdana" w:hAnsi="Verdana"/>
                <w:i/>
                <w:iCs/>
                <w:color w:val="0000FF"/>
                <w:sz w:val="16"/>
                <w:szCs w:val="16"/>
                <w:lang w:val="en-US"/>
              </w:rPr>
              <w:t>07-12-2020</w:t>
            </w:r>
            <w:r w:rsidRPr="00953DA2">
              <w:rPr>
                <w:lang w:val="en-US"/>
              </w:rPr>
              <w:t xml:space="preserve"> </w:t>
            </w:r>
          </w:p>
        </w:tc>
      </w:tr>
      <w:tr w:rsidR="003E6C24" w:rsidRPr="00953DA2" w14:paraId="1E5CA29A" w14:textId="77777777" w:rsidTr="003866E4">
        <w:tc>
          <w:tcPr>
            <w:tcW w:w="4679" w:type="dxa"/>
            <w:shd w:val="clear" w:color="auto" w:fill="auto"/>
          </w:tcPr>
          <w:p w14:paraId="0792F251"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2B66B5E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0D9110B" w14:textId="77777777" w:rsidTr="003866E4">
        <w:tc>
          <w:tcPr>
            <w:tcW w:w="4679" w:type="dxa"/>
            <w:shd w:val="clear" w:color="auto" w:fill="auto"/>
          </w:tcPr>
          <w:p w14:paraId="62D6BF5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El incumplimiento de lo dispuesto en este artículo, dará lugar a la aplicación de las sanciones y responsabilidades que establece la Ley Federal de Responsabilidades Administrativas de los Servidores Públicos.</w:t>
            </w:r>
          </w:p>
        </w:tc>
        <w:tc>
          <w:tcPr>
            <w:tcW w:w="4681" w:type="dxa"/>
            <w:shd w:val="clear" w:color="auto" w:fill="auto"/>
          </w:tcPr>
          <w:p w14:paraId="63766A4E" w14:textId="77777777" w:rsidR="003E6C24" w:rsidRPr="00953DA2" w:rsidRDefault="003E6C24" w:rsidP="003E6C24">
            <w:pPr>
              <w:jc w:val="both"/>
              <w:rPr>
                <w:lang w:val="en-US"/>
              </w:rPr>
            </w:pPr>
            <w:r w:rsidRPr="00953DA2">
              <w:rPr>
                <w:rFonts w:ascii="Verdana" w:hAnsi="Verdana"/>
                <w:sz w:val="16"/>
                <w:szCs w:val="16"/>
                <w:lang w:val="en-US"/>
              </w:rPr>
              <w:t>Failure to comply with the provisions of this article will lead to the application of the sanctions and responsibilities established by the Federal Law on Administrative Responsibilities of Public Servants.</w:t>
            </w:r>
            <w:r w:rsidRPr="00953DA2">
              <w:rPr>
                <w:lang w:val="en-US"/>
              </w:rPr>
              <w:t xml:space="preserve"> </w:t>
            </w:r>
          </w:p>
        </w:tc>
      </w:tr>
      <w:tr w:rsidR="003E6C24" w:rsidRPr="008D4169" w14:paraId="7764FDA8" w14:textId="77777777" w:rsidTr="003866E4">
        <w:tc>
          <w:tcPr>
            <w:tcW w:w="4679" w:type="dxa"/>
            <w:shd w:val="clear" w:color="auto" w:fill="auto"/>
          </w:tcPr>
          <w:p w14:paraId="326FC39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4B0381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A8F92C1" w14:textId="77777777" w:rsidTr="003866E4">
        <w:tc>
          <w:tcPr>
            <w:tcW w:w="4679" w:type="dxa"/>
            <w:shd w:val="clear" w:color="auto" w:fill="auto"/>
          </w:tcPr>
          <w:p w14:paraId="7864096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Los plazos señalados en este artículo no serán aplicables al otorgamiento de permisos temporales de navegación, los cuales serán regulados exclusivamente por lo dispuesto en el artículo 40 de esta Ley.</w:t>
            </w:r>
          </w:p>
        </w:tc>
        <w:tc>
          <w:tcPr>
            <w:tcW w:w="4681" w:type="dxa"/>
            <w:shd w:val="clear" w:color="auto" w:fill="auto"/>
          </w:tcPr>
          <w:p w14:paraId="30CA4396" w14:textId="77777777" w:rsidR="003E6C24" w:rsidRPr="00953DA2" w:rsidRDefault="003E6C24" w:rsidP="003E6C24">
            <w:pPr>
              <w:jc w:val="both"/>
              <w:rPr>
                <w:lang w:val="en-US"/>
              </w:rPr>
            </w:pPr>
            <w:r w:rsidRPr="00953DA2">
              <w:rPr>
                <w:rFonts w:ascii="Verdana" w:hAnsi="Verdana"/>
                <w:sz w:val="16"/>
                <w:szCs w:val="16"/>
                <w:lang w:val="en-US"/>
              </w:rPr>
              <w:t>The periods indicated in this article will not be applicable to the granting of temporary navigation permits, which will be regulated exclusively by the provisions of article 40 of this Law.</w:t>
            </w:r>
            <w:r w:rsidRPr="00953DA2">
              <w:rPr>
                <w:lang w:val="en-US"/>
              </w:rPr>
              <w:t xml:space="preserve"> </w:t>
            </w:r>
          </w:p>
        </w:tc>
      </w:tr>
      <w:tr w:rsidR="003E6C24" w:rsidRPr="008D4169" w14:paraId="521E39C1" w14:textId="77777777" w:rsidTr="003866E4">
        <w:tc>
          <w:tcPr>
            <w:tcW w:w="4679" w:type="dxa"/>
            <w:shd w:val="clear" w:color="auto" w:fill="auto"/>
          </w:tcPr>
          <w:p w14:paraId="50FDD7F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553277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4BA2A109" w14:textId="77777777" w:rsidTr="003866E4">
        <w:tc>
          <w:tcPr>
            <w:tcW w:w="4679" w:type="dxa"/>
            <w:shd w:val="clear" w:color="auto" w:fill="auto"/>
          </w:tcPr>
          <w:p w14:paraId="6C9A710F"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CAPITULO II</w:t>
            </w:r>
          </w:p>
        </w:tc>
        <w:tc>
          <w:tcPr>
            <w:tcW w:w="4681" w:type="dxa"/>
            <w:shd w:val="clear" w:color="auto" w:fill="auto"/>
          </w:tcPr>
          <w:p w14:paraId="7BF04561" w14:textId="77777777" w:rsidR="003E6C24" w:rsidRPr="00953DA2" w:rsidRDefault="003E6C24" w:rsidP="003E6C24">
            <w:pPr>
              <w:jc w:val="center"/>
              <w:rPr>
                <w:lang w:val="en-US"/>
              </w:rPr>
            </w:pPr>
            <w:r w:rsidRPr="00953DA2">
              <w:rPr>
                <w:rFonts w:ascii="Verdana" w:hAnsi="Verdana"/>
                <w:b/>
                <w:bCs/>
                <w:sz w:val="16"/>
                <w:szCs w:val="16"/>
                <w:lang w:val="en-US"/>
              </w:rPr>
              <w:t>CHAPTER II</w:t>
            </w:r>
            <w:r w:rsidRPr="00953DA2">
              <w:rPr>
                <w:lang w:val="en-US"/>
              </w:rPr>
              <w:t xml:space="preserve"> </w:t>
            </w:r>
          </w:p>
        </w:tc>
      </w:tr>
      <w:tr w:rsidR="003E6C24" w:rsidRPr="008D4169" w14:paraId="00A7838C" w14:textId="77777777" w:rsidTr="003866E4">
        <w:tc>
          <w:tcPr>
            <w:tcW w:w="4679" w:type="dxa"/>
            <w:shd w:val="clear" w:color="auto" w:fill="auto"/>
          </w:tcPr>
          <w:p w14:paraId="3908A76B"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ARRIBO Y DESPACHO DE EMBARCACIONES</w:t>
            </w:r>
          </w:p>
        </w:tc>
        <w:tc>
          <w:tcPr>
            <w:tcW w:w="4681" w:type="dxa"/>
            <w:shd w:val="clear" w:color="auto" w:fill="auto"/>
          </w:tcPr>
          <w:p w14:paraId="1C0B82D9" w14:textId="77777777" w:rsidR="003E6C24" w:rsidRPr="00953DA2" w:rsidRDefault="003E6C24" w:rsidP="003E6C24">
            <w:pPr>
              <w:jc w:val="center"/>
              <w:rPr>
                <w:lang w:val="en-US"/>
              </w:rPr>
            </w:pPr>
            <w:r w:rsidRPr="00953DA2">
              <w:rPr>
                <w:rFonts w:ascii="Verdana" w:hAnsi="Verdana"/>
                <w:b/>
                <w:bCs/>
                <w:sz w:val="16"/>
                <w:szCs w:val="16"/>
                <w:lang w:val="en-US"/>
              </w:rPr>
              <w:t>ARRIVAL AND DISPATCHING OF VESSELS</w:t>
            </w:r>
            <w:r w:rsidRPr="00953DA2">
              <w:rPr>
                <w:lang w:val="en-US"/>
              </w:rPr>
              <w:t xml:space="preserve"> </w:t>
            </w:r>
          </w:p>
        </w:tc>
      </w:tr>
      <w:tr w:rsidR="003E6C24" w:rsidRPr="008D4169" w14:paraId="0C6D493F" w14:textId="77777777" w:rsidTr="003866E4">
        <w:tc>
          <w:tcPr>
            <w:tcW w:w="4679" w:type="dxa"/>
            <w:shd w:val="clear" w:color="auto" w:fill="auto"/>
          </w:tcPr>
          <w:p w14:paraId="356E34A1" w14:textId="77777777" w:rsidR="003E6C24" w:rsidRPr="00953DA2" w:rsidRDefault="003E6C24" w:rsidP="003E6C24">
            <w:pPr>
              <w:pStyle w:val="Texto"/>
              <w:spacing w:after="0" w:line="240" w:lineRule="auto"/>
              <w:ind w:firstLine="0"/>
              <w:jc w:val="center"/>
              <w:rPr>
                <w:rFonts w:ascii="Verdana" w:hAnsi="Verdana"/>
                <w:b/>
                <w:sz w:val="16"/>
                <w:szCs w:val="16"/>
                <w:lang w:val="en-US"/>
              </w:rPr>
            </w:pPr>
          </w:p>
        </w:tc>
        <w:tc>
          <w:tcPr>
            <w:tcW w:w="4681" w:type="dxa"/>
            <w:shd w:val="clear" w:color="auto" w:fill="auto"/>
          </w:tcPr>
          <w:p w14:paraId="5FE5C2C1"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2D58F483" w14:textId="77777777" w:rsidTr="003866E4">
        <w:tc>
          <w:tcPr>
            <w:tcW w:w="4679" w:type="dxa"/>
            <w:shd w:val="clear" w:color="auto" w:fill="auto"/>
          </w:tcPr>
          <w:p w14:paraId="579FB546" w14:textId="77777777" w:rsidR="003E6C24" w:rsidRPr="00953DA2" w:rsidRDefault="003E6C24" w:rsidP="003E6C24">
            <w:pPr>
              <w:pStyle w:val="Texto"/>
              <w:spacing w:after="0" w:line="240" w:lineRule="auto"/>
              <w:ind w:firstLine="0"/>
              <w:rPr>
                <w:rFonts w:ascii="Verdana" w:hAnsi="Verdana"/>
                <w:sz w:val="16"/>
                <w:szCs w:val="16"/>
              </w:rPr>
            </w:pPr>
            <w:bookmarkStart w:id="36" w:name="Artículo_45"/>
            <w:r w:rsidRPr="00953DA2">
              <w:rPr>
                <w:rFonts w:ascii="Verdana" w:hAnsi="Verdana"/>
                <w:b/>
                <w:bCs/>
                <w:sz w:val="16"/>
                <w:szCs w:val="16"/>
              </w:rPr>
              <w:t>Artículo 45</w:t>
            </w:r>
            <w:bookmarkEnd w:id="36"/>
            <w:r w:rsidRPr="00953DA2">
              <w:rPr>
                <w:rFonts w:ascii="Verdana" w:hAnsi="Verdana"/>
                <w:b/>
                <w:bCs/>
                <w:sz w:val="16"/>
                <w:szCs w:val="16"/>
              </w:rPr>
              <w:t xml:space="preserve">.- </w:t>
            </w:r>
            <w:r w:rsidRPr="00953DA2">
              <w:rPr>
                <w:rFonts w:ascii="Verdana" w:hAnsi="Verdana"/>
                <w:sz w:val="16"/>
                <w:szCs w:val="16"/>
              </w:rPr>
              <w:t>Se considera arribada, la llegada de una embarcación al puerto o a un punto de las costas o riberas, procedente de un puerto o punto distinto, independientemente de que embarque o desembarque personas o carga, y se clasifica en:</w:t>
            </w:r>
          </w:p>
        </w:tc>
        <w:tc>
          <w:tcPr>
            <w:tcW w:w="4681" w:type="dxa"/>
            <w:shd w:val="clear" w:color="auto" w:fill="auto"/>
          </w:tcPr>
          <w:p w14:paraId="24FA31E5"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45.-</w:t>
            </w:r>
            <w:r w:rsidRPr="00953DA2">
              <w:rPr>
                <w:lang w:val="en-US"/>
              </w:rPr>
              <w:t xml:space="preserve"> </w:t>
            </w:r>
            <w:r w:rsidRPr="00953DA2">
              <w:rPr>
                <w:rFonts w:ascii="Verdana" w:hAnsi="Verdana"/>
                <w:sz w:val="16"/>
                <w:szCs w:val="16"/>
                <w:lang w:val="en-US"/>
              </w:rPr>
              <w:t>The arrival of a vessel to the port or to a point on the coasts or riverbanks, coming from a different port or point, regardless of whether it embarks or disembarks people or cargo, and is classified in:</w:t>
            </w:r>
            <w:r w:rsidRPr="00953DA2">
              <w:rPr>
                <w:lang w:val="en-US"/>
              </w:rPr>
              <w:t xml:space="preserve"> </w:t>
            </w:r>
          </w:p>
        </w:tc>
      </w:tr>
      <w:tr w:rsidR="003E6C24" w:rsidRPr="008D4169" w14:paraId="6E459A39" w14:textId="77777777" w:rsidTr="003866E4">
        <w:tc>
          <w:tcPr>
            <w:tcW w:w="4679" w:type="dxa"/>
            <w:shd w:val="clear" w:color="auto" w:fill="auto"/>
          </w:tcPr>
          <w:p w14:paraId="48A902A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6D7C24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66279D9" w14:textId="77777777" w:rsidTr="003866E4">
        <w:tc>
          <w:tcPr>
            <w:tcW w:w="4679" w:type="dxa"/>
            <w:shd w:val="clear" w:color="auto" w:fill="auto"/>
          </w:tcPr>
          <w:p w14:paraId="7F3A7AE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Prevista: la consignada en el despacho de salida del puerto de procedencia;</w:t>
            </w:r>
          </w:p>
        </w:tc>
        <w:tc>
          <w:tcPr>
            <w:tcW w:w="4681" w:type="dxa"/>
            <w:shd w:val="clear" w:color="auto" w:fill="auto"/>
          </w:tcPr>
          <w:p w14:paraId="01892BD0"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Preview: the one consigned in the departure office of the port of origin;</w:t>
            </w:r>
            <w:r w:rsidRPr="00953DA2">
              <w:rPr>
                <w:lang w:val="en-US"/>
              </w:rPr>
              <w:t xml:space="preserve"> </w:t>
            </w:r>
          </w:p>
        </w:tc>
      </w:tr>
      <w:tr w:rsidR="003E6C24" w:rsidRPr="008D4169" w14:paraId="0BD7049B" w14:textId="77777777" w:rsidTr="003866E4">
        <w:tc>
          <w:tcPr>
            <w:tcW w:w="4679" w:type="dxa"/>
            <w:shd w:val="clear" w:color="auto" w:fill="auto"/>
          </w:tcPr>
          <w:p w14:paraId="0AE91E8D"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2C45C659"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254EE3BD" w14:textId="77777777" w:rsidTr="003866E4">
        <w:tc>
          <w:tcPr>
            <w:tcW w:w="4679" w:type="dxa"/>
            <w:shd w:val="clear" w:color="auto" w:fill="auto"/>
          </w:tcPr>
          <w:p w14:paraId="52D863C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Imprevista: la que ocurra en lugares distintos al previsto en el despacho de salida, por causa justificada debidamente comprobada; y</w:t>
            </w:r>
          </w:p>
        </w:tc>
        <w:tc>
          <w:tcPr>
            <w:tcW w:w="4681" w:type="dxa"/>
            <w:shd w:val="clear" w:color="auto" w:fill="auto"/>
          </w:tcPr>
          <w:p w14:paraId="5279CA33"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Undetailed: the one that occurs in places other than those detailed in the departure office, for justified reason duly proven;</w:t>
            </w:r>
            <w:r w:rsidRPr="00953DA2">
              <w:rPr>
                <w:lang w:val="en-US"/>
              </w:rPr>
              <w:t xml:space="preserve"> </w:t>
            </w:r>
            <w:r w:rsidRPr="00953DA2">
              <w:rPr>
                <w:rFonts w:ascii="Verdana" w:hAnsi="Verdana"/>
                <w:sz w:val="16"/>
                <w:szCs w:val="16"/>
                <w:lang w:val="en-US"/>
              </w:rPr>
              <w:t>and</w:t>
            </w:r>
            <w:r w:rsidRPr="00953DA2">
              <w:rPr>
                <w:lang w:val="en-US"/>
              </w:rPr>
              <w:t xml:space="preserve"> </w:t>
            </w:r>
          </w:p>
        </w:tc>
      </w:tr>
      <w:tr w:rsidR="003E6C24" w:rsidRPr="008D4169" w14:paraId="19E52690" w14:textId="77777777" w:rsidTr="003866E4">
        <w:tc>
          <w:tcPr>
            <w:tcW w:w="4679" w:type="dxa"/>
            <w:shd w:val="clear" w:color="auto" w:fill="auto"/>
          </w:tcPr>
          <w:p w14:paraId="5E83A20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AEAB9C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0958244" w14:textId="77777777" w:rsidTr="003866E4">
        <w:tc>
          <w:tcPr>
            <w:tcW w:w="4679" w:type="dxa"/>
            <w:shd w:val="clear" w:color="auto" w:fill="auto"/>
          </w:tcPr>
          <w:p w14:paraId="0705292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Forzosa: la que se efectúe por mandato de ley, caso fortuito o fuerza mayor en lugares distintos al previsto en el despacho de salida.</w:t>
            </w:r>
          </w:p>
        </w:tc>
        <w:tc>
          <w:tcPr>
            <w:tcW w:w="4681" w:type="dxa"/>
            <w:shd w:val="clear" w:color="auto" w:fill="auto"/>
          </w:tcPr>
          <w:p w14:paraId="6C0756B0"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 xml:space="preserve">Forced: the one that is carried out by mandate of law, </w:t>
            </w:r>
            <w:r w:rsidRPr="00953DA2">
              <w:rPr>
                <w:rFonts w:ascii="Verdana" w:hAnsi="Verdana"/>
                <w:i/>
                <w:sz w:val="16"/>
                <w:szCs w:val="16"/>
                <w:lang w:val="en-US"/>
              </w:rPr>
              <w:t xml:space="preserve">casus fortuitus </w:t>
            </w:r>
            <w:r w:rsidRPr="00953DA2">
              <w:rPr>
                <w:rFonts w:ascii="Verdana" w:hAnsi="Verdana"/>
                <w:sz w:val="16"/>
                <w:szCs w:val="16"/>
                <w:lang w:val="en-US"/>
              </w:rPr>
              <w:t>or</w:t>
            </w:r>
            <w:r w:rsidRPr="00953DA2">
              <w:rPr>
                <w:rFonts w:ascii="Verdana" w:hAnsi="Verdana"/>
                <w:i/>
                <w:sz w:val="16"/>
                <w:szCs w:val="16"/>
                <w:lang w:val="en-US"/>
              </w:rPr>
              <w:t xml:space="preserve"> force majeure</w:t>
            </w:r>
            <w:r w:rsidRPr="00953DA2">
              <w:rPr>
                <w:rFonts w:ascii="Verdana" w:hAnsi="Verdana"/>
                <w:sz w:val="16"/>
                <w:szCs w:val="16"/>
                <w:lang w:val="en-US"/>
              </w:rPr>
              <w:t xml:space="preserve"> in places other than those detailed in the dispatch office.</w:t>
            </w:r>
            <w:r w:rsidRPr="00953DA2">
              <w:rPr>
                <w:lang w:val="en-US"/>
              </w:rPr>
              <w:t xml:space="preserve"> </w:t>
            </w:r>
          </w:p>
        </w:tc>
      </w:tr>
      <w:tr w:rsidR="003E6C24" w:rsidRPr="008D4169" w14:paraId="17B630A3" w14:textId="77777777" w:rsidTr="003866E4">
        <w:tc>
          <w:tcPr>
            <w:tcW w:w="4679" w:type="dxa"/>
            <w:shd w:val="clear" w:color="auto" w:fill="auto"/>
          </w:tcPr>
          <w:p w14:paraId="32B34CE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39B4BC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8809A95" w14:textId="77777777" w:rsidTr="003866E4">
        <w:tc>
          <w:tcPr>
            <w:tcW w:w="4679" w:type="dxa"/>
            <w:shd w:val="clear" w:color="auto" w:fill="auto"/>
          </w:tcPr>
          <w:p w14:paraId="4374AAE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Se deberán justificar ante la capitanía de puerto las arribadas forzosas e imprevistas de las embarcaciones.</w:t>
            </w:r>
          </w:p>
        </w:tc>
        <w:tc>
          <w:tcPr>
            <w:tcW w:w="4681" w:type="dxa"/>
            <w:shd w:val="clear" w:color="auto" w:fill="auto"/>
          </w:tcPr>
          <w:p w14:paraId="6DCDBAB5" w14:textId="77777777" w:rsidR="003E6C24" w:rsidRPr="00953DA2" w:rsidRDefault="003E6C24" w:rsidP="003E6C24">
            <w:pPr>
              <w:jc w:val="both"/>
              <w:rPr>
                <w:lang w:val="en-US"/>
              </w:rPr>
            </w:pPr>
            <w:r w:rsidRPr="00953DA2">
              <w:rPr>
                <w:rFonts w:ascii="Verdana" w:hAnsi="Verdana"/>
                <w:sz w:val="16"/>
                <w:szCs w:val="16"/>
                <w:lang w:val="en-US"/>
              </w:rPr>
              <w:t>The forced and undetailed arrivals of the boats must be justified before the port captaincy.</w:t>
            </w:r>
            <w:r w:rsidRPr="00953DA2">
              <w:rPr>
                <w:lang w:val="en-US"/>
              </w:rPr>
              <w:t xml:space="preserve"> </w:t>
            </w:r>
          </w:p>
        </w:tc>
      </w:tr>
      <w:tr w:rsidR="003E6C24" w:rsidRPr="00953DA2" w14:paraId="1DEBC804" w14:textId="77777777" w:rsidTr="003866E4">
        <w:tc>
          <w:tcPr>
            <w:tcW w:w="4679" w:type="dxa"/>
            <w:shd w:val="clear" w:color="auto" w:fill="auto"/>
          </w:tcPr>
          <w:p w14:paraId="48B6FE1A"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2F3EF939"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08608BF7" w14:textId="77777777" w:rsidTr="003866E4">
        <w:tc>
          <w:tcPr>
            <w:tcW w:w="4679" w:type="dxa"/>
            <w:shd w:val="clear" w:color="auto" w:fill="auto"/>
          </w:tcPr>
          <w:p w14:paraId="7964FFCA"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32B5ED6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0ADB30D" w14:textId="77777777" w:rsidTr="003866E4">
        <w:tc>
          <w:tcPr>
            <w:tcW w:w="4679" w:type="dxa"/>
            <w:shd w:val="clear" w:color="auto" w:fill="auto"/>
          </w:tcPr>
          <w:p w14:paraId="7AE64184" w14:textId="77777777" w:rsidR="003E6C24" w:rsidRPr="00953DA2" w:rsidRDefault="003E6C24" w:rsidP="003E6C24">
            <w:pPr>
              <w:pStyle w:val="Texto"/>
              <w:spacing w:after="0" w:line="240" w:lineRule="auto"/>
              <w:ind w:firstLine="0"/>
              <w:rPr>
                <w:rFonts w:ascii="Verdana" w:hAnsi="Verdana"/>
                <w:sz w:val="16"/>
                <w:szCs w:val="16"/>
              </w:rPr>
            </w:pPr>
            <w:bookmarkStart w:id="37" w:name="Artículo_46"/>
            <w:r w:rsidRPr="00953DA2">
              <w:rPr>
                <w:rFonts w:ascii="Verdana" w:hAnsi="Verdana"/>
                <w:b/>
                <w:sz w:val="16"/>
                <w:szCs w:val="16"/>
              </w:rPr>
              <w:t>Artículo 46</w:t>
            </w:r>
            <w:bookmarkEnd w:id="37"/>
            <w:r w:rsidRPr="00953DA2">
              <w:rPr>
                <w:rFonts w:ascii="Verdana" w:hAnsi="Verdana"/>
                <w:b/>
                <w:sz w:val="16"/>
                <w:szCs w:val="16"/>
              </w:rPr>
              <w:t>.-</w:t>
            </w:r>
            <w:r w:rsidRPr="00953DA2">
              <w:rPr>
                <w:rFonts w:ascii="Verdana" w:hAnsi="Verdana"/>
                <w:sz w:val="16"/>
                <w:szCs w:val="16"/>
              </w:rPr>
              <w:t xml:space="preserve"> Salvo en el caso de las arribadas forzosas, en la autorización o rechazo de arribo a puerto de embarcaciones, la capitanía de puerto requerirá la documentación que establezca el reglamento respectivo, sin que los requisitos en él señalados sean superiores a los que dispongan los Tratados Internacionales. El reglamento correspondiente establecerá un régimen simplificado para las embarcaciones menores.</w:t>
            </w:r>
          </w:p>
        </w:tc>
        <w:tc>
          <w:tcPr>
            <w:tcW w:w="4681" w:type="dxa"/>
            <w:shd w:val="clear" w:color="auto" w:fill="auto"/>
          </w:tcPr>
          <w:p w14:paraId="6E6C6D65"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46.-</w:t>
            </w:r>
            <w:r w:rsidRPr="00953DA2">
              <w:rPr>
                <w:lang w:val="en-US"/>
              </w:rPr>
              <w:t xml:space="preserve"> </w:t>
            </w:r>
            <w:r w:rsidRPr="00953DA2">
              <w:rPr>
                <w:rFonts w:ascii="Verdana" w:hAnsi="Verdana"/>
                <w:sz w:val="16"/>
                <w:szCs w:val="16"/>
                <w:lang w:val="en-US"/>
              </w:rPr>
              <w:t>Except in the case of forced arrivals, in the authorization or rejection of arrival at port of vessels, the port captaincy will require the documentation established by the respective regulations, without the requirements indicated in it being superior to those arrange the International Treaties.</w:t>
            </w:r>
            <w:r w:rsidRPr="00953DA2">
              <w:rPr>
                <w:lang w:val="en-US"/>
              </w:rPr>
              <w:t xml:space="preserve"> </w:t>
            </w:r>
            <w:r w:rsidRPr="00953DA2">
              <w:rPr>
                <w:rFonts w:ascii="Verdana" w:hAnsi="Verdana"/>
                <w:sz w:val="16"/>
                <w:szCs w:val="16"/>
                <w:lang w:val="en-US"/>
              </w:rPr>
              <w:t>The corresponding regulation will establish a simplified regime for smaller vessels.</w:t>
            </w:r>
            <w:r w:rsidRPr="00953DA2">
              <w:rPr>
                <w:lang w:val="en-US"/>
              </w:rPr>
              <w:t xml:space="preserve"> </w:t>
            </w:r>
          </w:p>
        </w:tc>
      </w:tr>
      <w:tr w:rsidR="003E6C24" w:rsidRPr="008D4169" w14:paraId="2735410A" w14:textId="77777777" w:rsidTr="003866E4">
        <w:tc>
          <w:tcPr>
            <w:tcW w:w="4679" w:type="dxa"/>
            <w:shd w:val="clear" w:color="auto" w:fill="auto"/>
          </w:tcPr>
          <w:p w14:paraId="32BAE13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65E357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C43224A" w14:textId="77777777" w:rsidTr="003866E4">
        <w:tc>
          <w:tcPr>
            <w:tcW w:w="4679" w:type="dxa"/>
            <w:shd w:val="clear" w:color="auto" w:fill="auto"/>
          </w:tcPr>
          <w:p w14:paraId="410CE25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capitanía de puerto, en su ámbito de competencia, estará obligada a verificar que en la autorización de arribo a puerto de embarcaciones se respeten las normas aplicables en materia de seguridad en la navegación y la vida humana en el mar, prevención de la contaminación marina, así como las demás que establezcan los Tratados Internacionales.</w:t>
            </w:r>
          </w:p>
        </w:tc>
        <w:tc>
          <w:tcPr>
            <w:tcW w:w="4681" w:type="dxa"/>
            <w:shd w:val="clear" w:color="auto" w:fill="auto"/>
          </w:tcPr>
          <w:p w14:paraId="2653146B" w14:textId="77777777" w:rsidR="003E6C24" w:rsidRPr="00953DA2" w:rsidRDefault="003E6C24" w:rsidP="003E6C24">
            <w:pPr>
              <w:jc w:val="both"/>
              <w:rPr>
                <w:lang w:val="en-US"/>
              </w:rPr>
            </w:pPr>
            <w:r w:rsidRPr="00953DA2">
              <w:rPr>
                <w:rFonts w:ascii="Verdana" w:hAnsi="Verdana"/>
                <w:sz w:val="16"/>
                <w:szCs w:val="16"/>
                <w:lang w:val="en-US"/>
              </w:rPr>
              <w:t xml:space="preserve">The port captaincy, in its area of </w:t>
            </w:r>
            <w:r w:rsidRPr="00953DA2">
              <w:rPr>
                <w:rFonts w:ascii="Arial" w:hAnsi="Arial" w:cs="Arial"/>
                <w:sz w:val="16"/>
                <w:szCs w:val="16"/>
                <w:lang w:val="en-US"/>
              </w:rPr>
              <w:t>​​</w:t>
            </w:r>
            <w:r w:rsidRPr="00953DA2">
              <w:rPr>
                <w:rFonts w:ascii="Verdana" w:hAnsi="Verdana"/>
                <w:sz w:val="16"/>
                <w:szCs w:val="16"/>
                <w:lang w:val="en-US"/>
              </w:rPr>
              <w:t>jurisdiction, will be obligated to verify that in the authorization of arrival at port of vessels, the applicable rules on safety in navigation and human life at sea, prevention of marine pollution are respected, as well as the others established by the International Treaties.</w:t>
            </w:r>
            <w:r w:rsidRPr="00953DA2">
              <w:rPr>
                <w:lang w:val="en-US"/>
              </w:rPr>
              <w:t xml:space="preserve"> </w:t>
            </w:r>
          </w:p>
        </w:tc>
      </w:tr>
      <w:tr w:rsidR="003E6C24" w:rsidRPr="008D4169" w14:paraId="4726B131" w14:textId="77777777" w:rsidTr="003866E4">
        <w:tc>
          <w:tcPr>
            <w:tcW w:w="4679" w:type="dxa"/>
            <w:shd w:val="clear" w:color="auto" w:fill="auto"/>
          </w:tcPr>
          <w:p w14:paraId="16874D6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FB1E83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49B66E9" w14:textId="77777777" w:rsidTr="003866E4">
        <w:tc>
          <w:tcPr>
            <w:tcW w:w="4679" w:type="dxa"/>
            <w:shd w:val="clear" w:color="auto" w:fill="auto"/>
          </w:tcPr>
          <w:p w14:paraId="32688084"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En caso de encontrarse algún incumplimiento a las normas aplicables en materia de Protección Marítima y Portuaria, la capitanía de puerto dará vista al CUMAR para que intervenga en los términos que establezca la Ley de Puertos.</w:t>
            </w:r>
          </w:p>
        </w:tc>
        <w:tc>
          <w:tcPr>
            <w:tcW w:w="4681" w:type="dxa"/>
            <w:shd w:val="clear" w:color="auto" w:fill="auto"/>
          </w:tcPr>
          <w:p w14:paraId="6E170804" w14:textId="77777777" w:rsidR="003E6C24" w:rsidRPr="00953DA2" w:rsidRDefault="003E6C24" w:rsidP="003E6C24">
            <w:pPr>
              <w:jc w:val="both"/>
              <w:rPr>
                <w:lang w:val="en-US"/>
              </w:rPr>
            </w:pPr>
            <w:r w:rsidRPr="00953DA2">
              <w:rPr>
                <w:rFonts w:ascii="Verdana" w:hAnsi="Verdana"/>
                <w:sz w:val="16"/>
                <w:szCs w:val="16"/>
                <w:lang w:val="en-US"/>
              </w:rPr>
              <w:t>In case of any breach of the applicable regulations on Maritime and Port Security, the port captaincy will give CUMAR a hearing to intervene under the terms established by the Law of Ports.</w:t>
            </w:r>
            <w:r w:rsidRPr="00953DA2">
              <w:rPr>
                <w:lang w:val="en-US"/>
              </w:rPr>
              <w:t xml:space="preserve"> </w:t>
            </w:r>
          </w:p>
        </w:tc>
      </w:tr>
      <w:tr w:rsidR="003E6C24" w:rsidRPr="00953DA2" w14:paraId="6B1AFF46" w14:textId="77777777" w:rsidTr="003866E4">
        <w:tc>
          <w:tcPr>
            <w:tcW w:w="4679" w:type="dxa"/>
            <w:shd w:val="clear" w:color="auto" w:fill="auto"/>
          </w:tcPr>
          <w:p w14:paraId="58C7AA05"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 xml:space="preserve">Artículo reformado DOF </w:t>
            </w:r>
            <w:r w:rsidRPr="00953DA2">
              <w:rPr>
                <w:rFonts w:ascii="Verdana" w:eastAsia="MS Mincho" w:hAnsi="Verdana"/>
                <w:i/>
                <w:iCs/>
                <w:color w:val="0000FF"/>
                <w:sz w:val="16"/>
                <w:szCs w:val="16"/>
                <w:lang w:val="es-MX"/>
              </w:rPr>
              <w:t>26-12-2013</w:t>
            </w:r>
            <w:r w:rsidRPr="00953DA2">
              <w:rPr>
                <w:rFonts w:ascii="Verdana" w:eastAsia="MS Mincho" w:hAnsi="Verdana"/>
                <w:i/>
                <w:iCs/>
                <w:color w:val="0000FF"/>
                <w:sz w:val="16"/>
                <w:szCs w:val="16"/>
              </w:rPr>
              <w:t>, 19-12-2016</w:t>
            </w:r>
          </w:p>
        </w:tc>
        <w:tc>
          <w:tcPr>
            <w:tcW w:w="4681" w:type="dxa"/>
            <w:shd w:val="clear" w:color="auto" w:fill="auto"/>
          </w:tcPr>
          <w:p w14:paraId="7ED2768D" w14:textId="77777777" w:rsidR="003E6C24" w:rsidRPr="00953DA2" w:rsidRDefault="003E6C24" w:rsidP="003E6C24">
            <w:pPr>
              <w:jc w:val="right"/>
              <w:rPr>
                <w:lang w:val="en-US"/>
              </w:rPr>
            </w:pPr>
            <w:r w:rsidRPr="00953DA2">
              <w:rPr>
                <w:rFonts w:ascii="Verdana" w:hAnsi="Verdana"/>
                <w:i/>
                <w:iCs/>
                <w:color w:val="0000FF"/>
                <w:sz w:val="16"/>
                <w:szCs w:val="16"/>
                <w:lang w:val="en-US"/>
              </w:rPr>
              <w:t>Article reformed DOF</w:t>
            </w:r>
            <w:r w:rsidRPr="00953DA2">
              <w:rPr>
                <w:lang w:val="en-US"/>
              </w:rPr>
              <w:t xml:space="preserve"> </w:t>
            </w:r>
            <w:r w:rsidRPr="00953DA2">
              <w:rPr>
                <w:rFonts w:ascii="Verdana" w:hAnsi="Verdana"/>
                <w:i/>
                <w:iCs/>
                <w:color w:val="0000FF"/>
                <w:sz w:val="16"/>
                <w:szCs w:val="16"/>
                <w:lang w:val="en-US"/>
              </w:rPr>
              <w:t>26-12-2013</w:t>
            </w:r>
            <w:r w:rsidRPr="00953DA2">
              <w:rPr>
                <w:lang w:val="en-US"/>
              </w:rPr>
              <w:t xml:space="preserve"> </w:t>
            </w:r>
            <w:r w:rsidRPr="00953DA2">
              <w:rPr>
                <w:rFonts w:ascii="Verdana" w:hAnsi="Verdana"/>
                <w:i/>
                <w:iCs/>
                <w:color w:val="0000FF"/>
                <w:sz w:val="16"/>
                <w:szCs w:val="16"/>
                <w:lang w:val="en-US"/>
              </w:rPr>
              <w:t>, 19-12-2016</w:t>
            </w:r>
            <w:r w:rsidRPr="00953DA2">
              <w:rPr>
                <w:lang w:val="en-US"/>
              </w:rPr>
              <w:t xml:space="preserve"> </w:t>
            </w:r>
          </w:p>
        </w:tc>
      </w:tr>
      <w:tr w:rsidR="003E6C24" w:rsidRPr="00953DA2" w14:paraId="0FC90A17" w14:textId="77777777" w:rsidTr="003866E4">
        <w:tc>
          <w:tcPr>
            <w:tcW w:w="4679" w:type="dxa"/>
            <w:shd w:val="clear" w:color="auto" w:fill="auto"/>
          </w:tcPr>
          <w:p w14:paraId="05C00A9B"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33639E9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97D23DA" w14:textId="77777777" w:rsidTr="003866E4">
        <w:tc>
          <w:tcPr>
            <w:tcW w:w="4679" w:type="dxa"/>
            <w:shd w:val="clear" w:color="auto" w:fill="auto"/>
          </w:tcPr>
          <w:p w14:paraId="2E94BD0B" w14:textId="77777777" w:rsidR="003E6C24" w:rsidRPr="00953DA2" w:rsidRDefault="003E6C24" w:rsidP="003E6C24">
            <w:pPr>
              <w:pStyle w:val="Texto"/>
              <w:spacing w:after="0" w:line="240" w:lineRule="auto"/>
              <w:ind w:firstLine="0"/>
              <w:rPr>
                <w:rFonts w:ascii="Verdana" w:hAnsi="Verdana"/>
                <w:sz w:val="16"/>
                <w:szCs w:val="16"/>
              </w:rPr>
            </w:pPr>
            <w:bookmarkStart w:id="38" w:name="Artículo_47"/>
            <w:r w:rsidRPr="00953DA2">
              <w:rPr>
                <w:rFonts w:ascii="Verdana" w:hAnsi="Verdana"/>
                <w:b/>
                <w:bCs/>
                <w:sz w:val="16"/>
                <w:szCs w:val="16"/>
              </w:rPr>
              <w:t>Artículo 47</w:t>
            </w:r>
            <w:bookmarkEnd w:id="38"/>
            <w:r w:rsidRPr="00953DA2">
              <w:rPr>
                <w:rFonts w:ascii="Verdana" w:hAnsi="Verdana"/>
                <w:b/>
                <w:bCs/>
                <w:sz w:val="16"/>
                <w:szCs w:val="16"/>
              </w:rPr>
              <w:t xml:space="preserve">.- </w:t>
            </w:r>
            <w:r w:rsidRPr="00953DA2">
              <w:rPr>
                <w:rFonts w:ascii="Verdana" w:hAnsi="Verdana"/>
                <w:sz w:val="16"/>
                <w:szCs w:val="16"/>
              </w:rPr>
              <w:t>Se entiende por recalada la aproximación de las embarcaciones a las costas o riberas, para reconocerlas o rectificar la posición, prosiguiendo el viaje. En este caso y cuando hayan llegado a la rada o al antepuerto sólo a buscar abrigo, o que sólo se hayan comunicado a tierra a distancia, podrán abandonar su lugar de fondeo sin aviso o formalidad alguna.</w:t>
            </w:r>
          </w:p>
        </w:tc>
        <w:tc>
          <w:tcPr>
            <w:tcW w:w="4681" w:type="dxa"/>
            <w:shd w:val="clear" w:color="auto" w:fill="auto"/>
          </w:tcPr>
          <w:p w14:paraId="1B251AAD" w14:textId="77777777" w:rsidR="003E6C24" w:rsidRPr="00953DA2" w:rsidRDefault="003E6C24" w:rsidP="003E6C24">
            <w:pPr>
              <w:jc w:val="both"/>
              <w:rPr>
                <w:lang w:val="en-US"/>
              </w:rPr>
            </w:pPr>
            <w:r w:rsidRPr="00953DA2">
              <w:rPr>
                <w:rFonts w:ascii="Verdana" w:hAnsi="Verdana"/>
                <w:b/>
                <w:bCs/>
                <w:sz w:val="16"/>
                <w:szCs w:val="16"/>
                <w:lang w:val="en-US"/>
              </w:rPr>
              <w:t>Article 47.-</w:t>
            </w:r>
            <w:r w:rsidRPr="00953DA2">
              <w:rPr>
                <w:lang w:val="en-US"/>
              </w:rPr>
              <w:t xml:space="preserve"> </w:t>
            </w:r>
            <w:r w:rsidRPr="00953DA2">
              <w:rPr>
                <w:rFonts w:ascii="Verdana" w:hAnsi="Verdana"/>
                <w:sz w:val="16"/>
                <w:szCs w:val="16"/>
                <w:lang w:val="en-US"/>
              </w:rPr>
              <w:t>It is understood by the arrival of the approach of the boats to the coasts or banks, to recognize them or rectify the position, continuing the trip.</w:t>
            </w:r>
            <w:r w:rsidRPr="00953DA2">
              <w:rPr>
                <w:lang w:val="en-US"/>
              </w:rPr>
              <w:t xml:space="preserve"> </w:t>
            </w:r>
            <w:r w:rsidRPr="00953DA2">
              <w:rPr>
                <w:rFonts w:ascii="Verdana" w:hAnsi="Verdana"/>
                <w:sz w:val="16"/>
                <w:szCs w:val="16"/>
                <w:lang w:val="en-US"/>
              </w:rPr>
              <w:t>In this case and when they have reached the roadstead or the outer harbor only to seek shelter, or have only communicated to land from a distance, they may leave their anchoring place without notice or formality.</w:t>
            </w:r>
            <w:r w:rsidRPr="00953DA2">
              <w:rPr>
                <w:lang w:val="en-US"/>
              </w:rPr>
              <w:t xml:space="preserve"> </w:t>
            </w:r>
          </w:p>
        </w:tc>
      </w:tr>
      <w:tr w:rsidR="003E6C24" w:rsidRPr="008D4169" w14:paraId="6E19BEAB" w14:textId="77777777" w:rsidTr="003866E4">
        <w:tc>
          <w:tcPr>
            <w:tcW w:w="4679" w:type="dxa"/>
            <w:shd w:val="clear" w:color="auto" w:fill="auto"/>
          </w:tcPr>
          <w:p w14:paraId="50D56D9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6D9017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206C670" w14:textId="77777777" w:rsidTr="003866E4">
        <w:tc>
          <w:tcPr>
            <w:tcW w:w="4679" w:type="dxa"/>
            <w:shd w:val="clear" w:color="auto" w:fill="auto"/>
          </w:tcPr>
          <w:p w14:paraId="6CB485CD" w14:textId="77777777" w:rsidR="003E6C24" w:rsidRPr="00953DA2" w:rsidRDefault="003E6C24" w:rsidP="003E6C24">
            <w:pPr>
              <w:pStyle w:val="Texto"/>
              <w:spacing w:after="0" w:line="240" w:lineRule="auto"/>
              <w:ind w:firstLine="0"/>
              <w:rPr>
                <w:rFonts w:ascii="Verdana" w:hAnsi="Verdana"/>
                <w:sz w:val="16"/>
                <w:szCs w:val="16"/>
              </w:rPr>
            </w:pPr>
            <w:bookmarkStart w:id="39" w:name="Artículo_48"/>
            <w:r w:rsidRPr="00953DA2">
              <w:rPr>
                <w:rFonts w:ascii="Verdana" w:hAnsi="Verdana"/>
                <w:b/>
                <w:bCs/>
                <w:sz w:val="16"/>
                <w:szCs w:val="16"/>
              </w:rPr>
              <w:t>Artículo 48</w:t>
            </w:r>
            <w:bookmarkEnd w:id="39"/>
            <w:r w:rsidRPr="00953DA2">
              <w:rPr>
                <w:rFonts w:ascii="Verdana" w:hAnsi="Verdana"/>
                <w:b/>
                <w:bCs/>
                <w:sz w:val="16"/>
                <w:szCs w:val="16"/>
              </w:rPr>
              <w:t xml:space="preserve">.- </w:t>
            </w:r>
            <w:r w:rsidRPr="00953DA2">
              <w:rPr>
                <w:rFonts w:ascii="Verdana" w:hAnsi="Verdana"/>
                <w:sz w:val="16"/>
                <w:szCs w:val="16"/>
              </w:rPr>
              <w:t>Con respeto a las disposiciones internacionales señaladas en el artículo 46 de esta Ley, para hacerse a la mar, toda embarcación requerirá de un despacho de salida del puerto, de conformidad con las siguientes normas:</w:t>
            </w:r>
          </w:p>
        </w:tc>
        <w:tc>
          <w:tcPr>
            <w:tcW w:w="4681" w:type="dxa"/>
            <w:shd w:val="clear" w:color="auto" w:fill="auto"/>
          </w:tcPr>
          <w:p w14:paraId="647E0806" w14:textId="77777777" w:rsidR="003E6C24" w:rsidRPr="00953DA2" w:rsidRDefault="003E6C24" w:rsidP="003E6C24">
            <w:pPr>
              <w:jc w:val="both"/>
              <w:rPr>
                <w:lang w:val="en-US"/>
              </w:rPr>
            </w:pPr>
            <w:r w:rsidRPr="00953DA2">
              <w:rPr>
                <w:rFonts w:ascii="Verdana" w:hAnsi="Verdana"/>
                <w:b/>
                <w:bCs/>
                <w:sz w:val="16"/>
                <w:szCs w:val="16"/>
                <w:lang w:val="en-US"/>
              </w:rPr>
              <w:t>Article 48.</w:t>
            </w:r>
            <w:r w:rsidRPr="00953DA2">
              <w:rPr>
                <w:lang w:val="en-US"/>
              </w:rPr>
              <w:t xml:space="preserve"> </w:t>
            </w:r>
            <w:r w:rsidRPr="00953DA2">
              <w:rPr>
                <w:rFonts w:ascii="Verdana" w:hAnsi="Verdana"/>
                <w:b/>
                <w:bCs/>
                <w:sz w:val="16"/>
                <w:szCs w:val="16"/>
                <w:lang w:val="en-US"/>
              </w:rPr>
              <w:t>-</w:t>
            </w:r>
            <w:r w:rsidRPr="00953DA2">
              <w:rPr>
                <w:lang w:val="en-US"/>
              </w:rPr>
              <w:t xml:space="preserve"> </w:t>
            </w:r>
            <w:r w:rsidRPr="00953DA2">
              <w:rPr>
                <w:rFonts w:ascii="Verdana" w:hAnsi="Verdana"/>
                <w:sz w:val="16"/>
                <w:szCs w:val="16"/>
                <w:lang w:val="en-US"/>
              </w:rPr>
              <w:t>With respect to the international provisions indicated in article 46 of this Law, in order to take to the sea, every vessel will require an exit dispatch from the port, in accordance with the following norms:</w:t>
            </w:r>
            <w:r w:rsidRPr="00953DA2">
              <w:rPr>
                <w:lang w:val="en-US"/>
              </w:rPr>
              <w:t xml:space="preserve"> </w:t>
            </w:r>
          </w:p>
        </w:tc>
      </w:tr>
      <w:tr w:rsidR="003E6C24" w:rsidRPr="008D4169" w14:paraId="16B89E06" w14:textId="77777777" w:rsidTr="003866E4">
        <w:tc>
          <w:tcPr>
            <w:tcW w:w="4679" w:type="dxa"/>
            <w:shd w:val="clear" w:color="auto" w:fill="auto"/>
          </w:tcPr>
          <w:p w14:paraId="68F7A4F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F81196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D0C1339" w14:textId="77777777" w:rsidTr="003866E4">
        <w:tc>
          <w:tcPr>
            <w:tcW w:w="4679" w:type="dxa"/>
            <w:shd w:val="clear" w:color="auto" w:fill="auto"/>
          </w:tcPr>
          <w:p w14:paraId="43930DB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 xml:space="preserve">I. </w:t>
            </w:r>
            <w:r w:rsidRPr="00953DA2">
              <w:rPr>
                <w:rFonts w:ascii="Verdana" w:hAnsi="Verdana"/>
                <w:sz w:val="16"/>
                <w:szCs w:val="16"/>
              </w:rPr>
              <w:t>Será expedido por la capitanía de puerto, previo requerimiento de la documentación que establezca el reglamento respectivo, sin que los requisitos en él señalados sean superiores a los que dispongan los Tratados Internacionales. Dicho reglamento establecerá un régimen simplificado para las embarcaciones menores;</w:t>
            </w:r>
          </w:p>
        </w:tc>
        <w:tc>
          <w:tcPr>
            <w:tcW w:w="4681" w:type="dxa"/>
            <w:shd w:val="clear" w:color="auto" w:fill="auto"/>
          </w:tcPr>
          <w:p w14:paraId="7B830963"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It will be issued by the port captaincy, preceding requirement of the documentation established by the respective regulations, without the requirements indicated in it being superior to those established in the International Treaties.</w:t>
            </w:r>
            <w:r w:rsidRPr="00953DA2">
              <w:rPr>
                <w:lang w:val="en-US"/>
              </w:rPr>
              <w:t xml:space="preserve"> </w:t>
            </w:r>
            <w:r w:rsidRPr="00953DA2">
              <w:rPr>
                <w:rFonts w:ascii="Verdana" w:hAnsi="Verdana"/>
                <w:sz w:val="16"/>
                <w:szCs w:val="16"/>
                <w:lang w:val="en-US"/>
              </w:rPr>
              <w:t>This regulation will establish a simplified regime for smaller vessels;</w:t>
            </w:r>
            <w:r w:rsidRPr="00953DA2">
              <w:rPr>
                <w:lang w:val="en-US"/>
              </w:rPr>
              <w:t xml:space="preserve"> </w:t>
            </w:r>
          </w:p>
        </w:tc>
      </w:tr>
      <w:tr w:rsidR="003E6C24" w:rsidRPr="00953DA2" w14:paraId="65C46FB5" w14:textId="77777777" w:rsidTr="003866E4">
        <w:tc>
          <w:tcPr>
            <w:tcW w:w="4679" w:type="dxa"/>
            <w:shd w:val="clear" w:color="auto" w:fill="auto"/>
          </w:tcPr>
          <w:p w14:paraId="034A6015"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p>
        </w:tc>
        <w:tc>
          <w:tcPr>
            <w:tcW w:w="4681" w:type="dxa"/>
            <w:shd w:val="clear" w:color="auto" w:fill="auto"/>
          </w:tcPr>
          <w:p w14:paraId="5754A82B" w14:textId="77777777"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Pr="00953DA2">
              <w:rPr>
                <w:lang w:val="en-US"/>
              </w:rPr>
              <w:t xml:space="preserve"> </w:t>
            </w:r>
          </w:p>
        </w:tc>
      </w:tr>
      <w:tr w:rsidR="003E6C24" w:rsidRPr="00953DA2" w14:paraId="204C25C9" w14:textId="77777777" w:rsidTr="003866E4">
        <w:tc>
          <w:tcPr>
            <w:tcW w:w="4679" w:type="dxa"/>
            <w:shd w:val="clear" w:color="auto" w:fill="auto"/>
          </w:tcPr>
          <w:p w14:paraId="3BFE6DC9" w14:textId="77777777" w:rsidR="003E6C24" w:rsidRPr="00953DA2" w:rsidRDefault="003E6C24" w:rsidP="003E6C24">
            <w:pPr>
              <w:pStyle w:val="Texto"/>
              <w:spacing w:after="0" w:line="240" w:lineRule="auto"/>
              <w:ind w:firstLine="0"/>
              <w:rPr>
                <w:rFonts w:ascii="Verdana" w:hAnsi="Verdana"/>
                <w:b/>
                <w:bCs/>
                <w:sz w:val="16"/>
                <w:szCs w:val="16"/>
              </w:rPr>
            </w:pPr>
          </w:p>
        </w:tc>
        <w:tc>
          <w:tcPr>
            <w:tcW w:w="4681" w:type="dxa"/>
            <w:shd w:val="clear" w:color="auto" w:fill="auto"/>
          </w:tcPr>
          <w:p w14:paraId="2AC69B9A"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184E4548" w14:textId="77777777" w:rsidTr="003866E4">
        <w:tc>
          <w:tcPr>
            <w:tcW w:w="4679" w:type="dxa"/>
            <w:shd w:val="clear" w:color="auto" w:fill="auto"/>
          </w:tcPr>
          <w:p w14:paraId="2452446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Se expedirán antes de la hora de zarpe, una vez que haya finalizado la carga y las operaciones complementarias realizadas en puerto; y</w:t>
            </w:r>
          </w:p>
        </w:tc>
        <w:tc>
          <w:tcPr>
            <w:tcW w:w="4681" w:type="dxa"/>
            <w:shd w:val="clear" w:color="auto" w:fill="auto"/>
          </w:tcPr>
          <w:p w14:paraId="0316AF43"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 xml:space="preserve">They will be issued before the departure time, once the cargo has been completed and the complementary operations carried out in port; and </w:t>
            </w:r>
            <w:r w:rsidRPr="00953DA2">
              <w:rPr>
                <w:lang w:val="en-US"/>
              </w:rPr>
              <w:t xml:space="preserve"> </w:t>
            </w:r>
          </w:p>
        </w:tc>
      </w:tr>
      <w:tr w:rsidR="003E6C24" w:rsidRPr="008D4169" w14:paraId="6EA550C0" w14:textId="77777777" w:rsidTr="003866E4">
        <w:tc>
          <w:tcPr>
            <w:tcW w:w="4679" w:type="dxa"/>
            <w:shd w:val="clear" w:color="auto" w:fill="auto"/>
          </w:tcPr>
          <w:p w14:paraId="0DC4878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78FB1D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E1E6B27" w14:textId="77777777" w:rsidTr="003866E4">
        <w:tc>
          <w:tcPr>
            <w:tcW w:w="4679" w:type="dxa"/>
            <w:shd w:val="clear" w:color="auto" w:fill="auto"/>
          </w:tcPr>
          <w:p w14:paraId="5717CDE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III.</w:t>
            </w:r>
            <w:r w:rsidRPr="00953DA2">
              <w:rPr>
                <w:rFonts w:ascii="Verdana" w:hAnsi="Verdana"/>
                <w:sz w:val="16"/>
                <w:szCs w:val="16"/>
              </w:rPr>
              <w:t xml:space="preserve"> Quedarán sin efecto si no se hiciese uso de ellos, dentro de las cuarenta y ocho horas siguientes a su expedición, salvo autorización justificada que expresamente emita la capitanía de puerto.</w:t>
            </w:r>
          </w:p>
        </w:tc>
        <w:tc>
          <w:tcPr>
            <w:tcW w:w="4681" w:type="dxa"/>
            <w:shd w:val="clear" w:color="auto" w:fill="auto"/>
          </w:tcPr>
          <w:p w14:paraId="47443126"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They will be rendered null and void if they were not used within forty-eight hours following their issuance, except with a justified authorization expressly issued by the port captaincy.</w:t>
            </w:r>
            <w:r w:rsidRPr="00953DA2">
              <w:rPr>
                <w:lang w:val="en-US"/>
              </w:rPr>
              <w:t xml:space="preserve"> </w:t>
            </w:r>
          </w:p>
        </w:tc>
      </w:tr>
      <w:tr w:rsidR="003E6C24" w:rsidRPr="00953DA2" w14:paraId="1CA640E9" w14:textId="77777777" w:rsidTr="003866E4">
        <w:tc>
          <w:tcPr>
            <w:tcW w:w="4679" w:type="dxa"/>
            <w:shd w:val="clear" w:color="auto" w:fill="auto"/>
          </w:tcPr>
          <w:p w14:paraId="100183AC"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p>
        </w:tc>
        <w:tc>
          <w:tcPr>
            <w:tcW w:w="4681" w:type="dxa"/>
            <w:shd w:val="clear" w:color="auto" w:fill="auto"/>
          </w:tcPr>
          <w:p w14:paraId="2525226C" w14:textId="77777777"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Pr="00953DA2">
              <w:rPr>
                <w:lang w:val="en-US"/>
              </w:rPr>
              <w:t xml:space="preserve"> </w:t>
            </w:r>
          </w:p>
        </w:tc>
      </w:tr>
      <w:tr w:rsidR="003E6C24" w:rsidRPr="00953DA2" w14:paraId="0F8E2683" w14:textId="77777777" w:rsidTr="003866E4">
        <w:tc>
          <w:tcPr>
            <w:tcW w:w="4679" w:type="dxa"/>
            <w:shd w:val="clear" w:color="auto" w:fill="auto"/>
          </w:tcPr>
          <w:p w14:paraId="3114DC8C"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085DBFA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87ADEAC" w14:textId="77777777" w:rsidTr="003866E4">
        <w:tc>
          <w:tcPr>
            <w:tcW w:w="4679" w:type="dxa"/>
            <w:shd w:val="clear" w:color="auto" w:fill="auto"/>
          </w:tcPr>
          <w:p w14:paraId="5B6835F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No se considerará despacho de salida, la autorización otorgada por la capitanía de puerto cuando por razones de fuerza mayor, las embarcaciones deban salir del puerto por razón de seguridad.</w:t>
            </w:r>
          </w:p>
        </w:tc>
        <w:tc>
          <w:tcPr>
            <w:tcW w:w="4681" w:type="dxa"/>
            <w:shd w:val="clear" w:color="auto" w:fill="auto"/>
          </w:tcPr>
          <w:p w14:paraId="47EA7442" w14:textId="77777777" w:rsidR="003E6C24" w:rsidRPr="00953DA2" w:rsidRDefault="003E6C24" w:rsidP="003E6C24">
            <w:pPr>
              <w:jc w:val="both"/>
              <w:rPr>
                <w:lang w:val="en-US"/>
              </w:rPr>
            </w:pPr>
            <w:r w:rsidRPr="00953DA2">
              <w:rPr>
                <w:rFonts w:ascii="Verdana" w:hAnsi="Verdana"/>
                <w:sz w:val="16"/>
                <w:szCs w:val="16"/>
                <w:lang w:val="en-US"/>
              </w:rPr>
              <w:t>The authorization granted by the port captaincy will not be considered as permission for departure when, for reasons of force majeure, the vessels must leave the port for safety reasons.</w:t>
            </w:r>
            <w:r w:rsidRPr="00953DA2">
              <w:rPr>
                <w:lang w:val="en-US"/>
              </w:rPr>
              <w:t xml:space="preserve"> </w:t>
            </w:r>
          </w:p>
        </w:tc>
      </w:tr>
      <w:tr w:rsidR="003E6C24" w:rsidRPr="00953DA2" w14:paraId="61BCC43D" w14:textId="77777777" w:rsidTr="003866E4">
        <w:tc>
          <w:tcPr>
            <w:tcW w:w="4679" w:type="dxa"/>
            <w:shd w:val="clear" w:color="auto" w:fill="auto"/>
          </w:tcPr>
          <w:p w14:paraId="6CBD2607"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2F68C791"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06C6AF60" w14:textId="77777777" w:rsidTr="003866E4">
        <w:tc>
          <w:tcPr>
            <w:tcW w:w="4679" w:type="dxa"/>
            <w:shd w:val="clear" w:color="auto" w:fill="auto"/>
          </w:tcPr>
          <w:p w14:paraId="21C14BB4"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0F81EF5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AF2E3E9" w14:textId="77777777" w:rsidTr="003866E4">
        <w:tc>
          <w:tcPr>
            <w:tcW w:w="4679" w:type="dxa"/>
            <w:shd w:val="clear" w:color="auto" w:fill="auto"/>
          </w:tcPr>
          <w:p w14:paraId="0F42AB27" w14:textId="77777777" w:rsidR="003E6C24" w:rsidRPr="00953DA2" w:rsidRDefault="003E6C24" w:rsidP="003E6C24">
            <w:pPr>
              <w:pStyle w:val="Texto"/>
              <w:spacing w:after="0" w:line="240" w:lineRule="auto"/>
              <w:ind w:firstLine="0"/>
              <w:rPr>
                <w:rFonts w:ascii="Verdana" w:hAnsi="Verdana"/>
                <w:sz w:val="16"/>
                <w:szCs w:val="16"/>
              </w:rPr>
            </w:pPr>
            <w:bookmarkStart w:id="40" w:name="Artículo_49"/>
            <w:r w:rsidRPr="00953DA2">
              <w:rPr>
                <w:rFonts w:ascii="Verdana" w:hAnsi="Verdana"/>
                <w:b/>
                <w:sz w:val="16"/>
                <w:szCs w:val="16"/>
              </w:rPr>
              <w:t>Artículo 49</w:t>
            </w:r>
            <w:bookmarkEnd w:id="40"/>
            <w:r w:rsidRPr="00953DA2">
              <w:rPr>
                <w:rFonts w:ascii="Verdana" w:hAnsi="Verdana"/>
                <w:b/>
                <w:sz w:val="16"/>
                <w:szCs w:val="16"/>
              </w:rPr>
              <w:t>.-</w:t>
            </w:r>
            <w:r w:rsidRPr="00953DA2">
              <w:rPr>
                <w:rFonts w:ascii="Verdana" w:hAnsi="Verdana"/>
                <w:sz w:val="16"/>
                <w:szCs w:val="16"/>
              </w:rPr>
              <w:t xml:space="preserve"> La capitanía de puerto estará facultada para negar o dejar sin efecto los despachos de salida en los supuestos siguientes:</w:t>
            </w:r>
          </w:p>
        </w:tc>
        <w:tc>
          <w:tcPr>
            <w:tcW w:w="4681" w:type="dxa"/>
            <w:shd w:val="clear" w:color="auto" w:fill="auto"/>
          </w:tcPr>
          <w:p w14:paraId="0BACB044" w14:textId="77777777" w:rsidR="003E6C24" w:rsidRPr="00953DA2" w:rsidRDefault="003E6C24" w:rsidP="003E6C24">
            <w:pPr>
              <w:jc w:val="both"/>
              <w:rPr>
                <w:rFonts w:ascii="Verdana" w:hAnsi="Verdana"/>
                <w:sz w:val="16"/>
                <w:szCs w:val="16"/>
                <w:lang w:val="en-US"/>
              </w:rPr>
            </w:pPr>
            <w:r w:rsidRPr="00953DA2">
              <w:rPr>
                <w:rFonts w:ascii="Verdana" w:hAnsi="Verdana"/>
                <w:b/>
                <w:bCs/>
                <w:sz w:val="16"/>
                <w:szCs w:val="16"/>
                <w:lang w:val="en-US"/>
              </w:rPr>
              <w:t>Article 49.-</w:t>
            </w:r>
            <w:r w:rsidRPr="00953DA2">
              <w:rPr>
                <w:rFonts w:ascii="Verdana" w:hAnsi="Verdana"/>
                <w:sz w:val="16"/>
                <w:szCs w:val="16"/>
                <w:lang w:val="en-US"/>
              </w:rPr>
              <w:t xml:space="preserve"> The harbormaster will be empowered to deny or terminate shipments from the following situations: </w:t>
            </w:r>
          </w:p>
        </w:tc>
      </w:tr>
      <w:tr w:rsidR="003E6C24" w:rsidRPr="00953DA2" w14:paraId="31331B15" w14:textId="77777777" w:rsidTr="003866E4">
        <w:tc>
          <w:tcPr>
            <w:tcW w:w="4679" w:type="dxa"/>
            <w:shd w:val="clear" w:color="auto" w:fill="auto"/>
          </w:tcPr>
          <w:p w14:paraId="531E5F39"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4F37F808" w14:textId="77777777" w:rsidR="003E6C24" w:rsidRPr="00953DA2" w:rsidRDefault="003E6C24" w:rsidP="003E6C24">
            <w:pPr>
              <w:jc w:val="right"/>
              <w:rPr>
                <w:rFonts w:ascii="Verdana" w:hAnsi="Verdana"/>
                <w:sz w:val="16"/>
                <w:szCs w:val="16"/>
                <w:lang w:val="en-US"/>
              </w:rPr>
            </w:pPr>
            <w:r w:rsidRPr="00953DA2">
              <w:rPr>
                <w:rFonts w:ascii="Verdana" w:hAnsi="Verdana"/>
                <w:i/>
                <w:iCs/>
                <w:color w:val="0000FF"/>
                <w:sz w:val="16"/>
                <w:szCs w:val="16"/>
                <w:lang w:val="en-US"/>
              </w:rPr>
              <w:t>Paragraph reformed DOF 19-12-2016</w:t>
            </w:r>
            <w:r w:rsidRPr="00953DA2">
              <w:rPr>
                <w:rFonts w:ascii="Verdana" w:hAnsi="Verdana"/>
                <w:sz w:val="16"/>
                <w:szCs w:val="16"/>
                <w:lang w:val="en-US"/>
              </w:rPr>
              <w:t xml:space="preserve"> </w:t>
            </w:r>
          </w:p>
        </w:tc>
      </w:tr>
      <w:tr w:rsidR="003E6C24" w:rsidRPr="00953DA2" w14:paraId="54DAC12C" w14:textId="77777777" w:rsidTr="003866E4">
        <w:tc>
          <w:tcPr>
            <w:tcW w:w="4679" w:type="dxa"/>
            <w:shd w:val="clear" w:color="auto" w:fill="auto"/>
          </w:tcPr>
          <w:p w14:paraId="10A2B5BF"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4D230DF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D72FAF9" w14:textId="77777777" w:rsidTr="003866E4">
        <w:tc>
          <w:tcPr>
            <w:tcW w:w="4679" w:type="dxa"/>
            <w:shd w:val="clear" w:color="auto" w:fill="auto"/>
          </w:tcPr>
          <w:p w14:paraId="6731A10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Por resolución en materia judicial o laboral federal;</w:t>
            </w:r>
          </w:p>
        </w:tc>
        <w:tc>
          <w:tcPr>
            <w:tcW w:w="4681" w:type="dxa"/>
            <w:shd w:val="clear" w:color="auto" w:fill="auto"/>
          </w:tcPr>
          <w:p w14:paraId="75FB86E5"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By resolution in federal judicial or labor matters;</w:t>
            </w:r>
            <w:r w:rsidRPr="00953DA2">
              <w:rPr>
                <w:lang w:val="en-US"/>
              </w:rPr>
              <w:t xml:space="preserve"> </w:t>
            </w:r>
          </w:p>
        </w:tc>
      </w:tr>
      <w:tr w:rsidR="003E6C24" w:rsidRPr="008D4169" w14:paraId="2A9BA49C" w14:textId="77777777" w:rsidTr="003866E4">
        <w:tc>
          <w:tcPr>
            <w:tcW w:w="4679" w:type="dxa"/>
            <w:shd w:val="clear" w:color="auto" w:fill="auto"/>
          </w:tcPr>
          <w:p w14:paraId="4F12FEFE"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26CD3CA1"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7940BFFE" w14:textId="77777777" w:rsidTr="003866E4">
        <w:tc>
          <w:tcPr>
            <w:tcW w:w="4679" w:type="dxa"/>
            <w:shd w:val="clear" w:color="auto" w:fill="auto"/>
          </w:tcPr>
          <w:p w14:paraId="3006D06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Por resolución federal en materia administrativa;</w:t>
            </w:r>
          </w:p>
        </w:tc>
        <w:tc>
          <w:tcPr>
            <w:tcW w:w="4681" w:type="dxa"/>
            <w:shd w:val="clear" w:color="auto" w:fill="auto"/>
          </w:tcPr>
          <w:p w14:paraId="10752608"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By federal resolution in administrative matter;</w:t>
            </w:r>
            <w:r w:rsidRPr="00953DA2">
              <w:rPr>
                <w:lang w:val="en-US"/>
              </w:rPr>
              <w:t xml:space="preserve"> </w:t>
            </w:r>
          </w:p>
        </w:tc>
      </w:tr>
      <w:tr w:rsidR="003E6C24" w:rsidRPr="008D4169" w14:paraId="055AC0D1" w14:textId="77777777" w:rsidTr="003866E4">
        <w:tc>
          <w:tcPr>
            <w:tcW w:w="4679" w:type="dxa"/>
            <w:shd w:val="clear" w:color="auto" w:fill="auto"/>
          </w:tcPr>
          <w:p w14:paraId="4412713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28EA4F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0CF7520" w14:textId="77777777" w:rsidTr="003866E4">
        <w:tc>
          <w:tcPr>
            <w:tcW w:w="4679" w:type="dxa"/>
            <w:shd w:val="clear" w:color="auto" w:fill="auto"/>
          </w:tcPr>
          <w:p w14:paraId="05A3D0C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lastRenderedPageBreak/>
              <w:t xml:space="preserve">III. </w:t>
            </w:r>
            <w:r w:rsidRPr="00953DA2">
              <w:rPr>
                <w:rFonts w:ascii="Verdana" w:hAnsi="Verdana"/>
                <w:sz w:val="16"/>
                <w:szCs w:val="16"/>
              </w:rPr>
              <w:t>Por la presentación incompleta de la documentación señalada en este capítulo;</w:t>
            </w:r>
          </w:p>
        </w:tc>
        <w:tc>
          <w:tcPr>
            <w:tcW w:w="4681" w:type="dxa"/>
            <w:shd w:val="clear" w:color="auto" w:fill="auto"/>
          </w:tcPr>
          <w:p w14:paraId="788DBE6E"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For the incomplete presentation of the documentation indicated in this chapter;</w:t>
            </w:r>
            <w:r w:rsidRPr="00953DA2">
              <w:rPr>
                <w:lang w:val="en-US"/>
              </w:rPr>
              <w:t xml:space="preserve"> </w:t>
            </w:r>
          </w:p>
        </w:tc>
      </w:tr>
      <w:tr w:rsidR="003E6C24" w:rsidRPr="008D4169" w14:paraId="18F45CE7" w14:textId="77777777" w:rsidTr="003866E4">
        <w:tc>
          <w:tcPr>
            <w:tcW w:w="4679" w:type="dxa"/>
            <w:shd w:val="clear" w:color="auto" w:fill="auto"/>
          </w:tcPr>
          <w:p w14:paraId="61CD2D8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757A8D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8975DE7" w14:textId="77777777" w:rsidTr="003866E4">
        <w:tc>
          <w:tcPr>
            <w:tcW w:w="4679" w:type="dxa"/>
            <w:shd w:val="clear" w:color="auto" w:fill="auto"/>
          </w:tcPr>
          <w:p w14:paraId="719CD0D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Por la existencia justificada de un riesgo inminente en materia de seguridad en la navegación y la vida humana en el mar, así como de la prevención de la contaminación marina;</w:t>
            </w:r>
          </w:p>
        </w:tc>
        <w:tc>
          <w:tcPr>
            <w:tcW w:w="4681" w:type="dxa"/>
            <w:shd w:val="clear" w:color="auto" w:fill="auto"/>
          </w:tcPr>
          <w:p w14:paraId="2805FBBE"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For the justified existence of an imminent risk under the terms of safety in navigation and human life at sea, as well as the prevention of marine pollution;</w:t>
            </w:r>
            <w:r w:rsidRPr="00953DA2">
              <w:rPr>
                <w:lang w:val="en-US"/>
              </w:rPr>
              <w:t xml:space="preserve"> </w:t>
            </w:r>
          </w:p>
        </w:tc>
      </w:tr>
      <w:tr w:rsidR="003E6C24" w:rsidRPr="008D4169" w14:paraId="14A80B97" w14:textId="77777777" w:rsidTr="003866E4">
        <w:tc>
          <w:tcPr>
            <w:tcW w:w="4679" w:type="dxa"/>
            <w:shd w:val="clear" w:color="auto" w:fill="auto"/>
          </w:tcPr>
          <w:p w14:paraId="31FA0B0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08620E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90AFCB0" w14:textId="77777777" w:rsidTr="003866E4">
        <w:tc>
          <w:tcPr>
            <w:tcW w:w="4679" w:type="dxa"/>
            <w:shd w:val="clear" w:color="auto" w:fill="auto"/>
          </w:tcPr>
          <w:p w14:paraId="0DD16E0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Por falta del número, calificación o certificación de los tripulantes según el certificado de dotación mínima;</w:t>
            </w:r>
          </w:p>
        </w:tc>
        <w:tc>
          <w:tcPr>
            <w:tcW w:w="4681" w:type="dxa"/>
            <w:shd w:val="clear" w:color="auto" w:fill="auto"/>
          </w:tcPr>
          <w:p w14:paraId="36760783" w14:textId="77777777" w:rsidR="003E6C24" w:rsidRPr="00953DA2" w:rsidRDefault="003E6C24" w:rsidP="003E6C24">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In the absence of the number, qualification or certification of the crew according to the minimum manning certificate;</w:t>
            </w:r>
            <w:r w:rsidRPr="00953DA2">
              <w:rPr>
                <w:lang w:val="en-US"/>
              </w:rPr>
              <w:t xml:space="preserve"> </w:t>
            </w:r>
          </w:p>
        </w:tc>
      </w:tr>
      <w:tr w:rsidR="003E6C24" w:rsidRPr="008D4169" w14:paraId="48539164" w14:textId="77777777" w:rsidTr="003866E4">
        <w:tc>
          <w:tcPr>
            <w:tcW w:w="4679" w:type="dxa"/>
            <w:shd w:val="clear" w:color="auto" w:fill="auto"/>
          </w:tcPr>
          <w:p w14:paraId="658CCC7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58C097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1BC74E8" w14:textId="77777777" w:rsidTr="003866E4">
        <w:tc>
          <w:tcPr>
            <w:tcW w:w="4679" w:type="dxa"/>
            <w:shd w:val="clear" w:color="auto" w:fill="auto"/>
          </w:tcPr>
          <w:p w14:paraId="48FD728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VI.</w:t>
            </w:r>
            <w:r w:rsidRPr="00953DA2">
              <w:rPr>
                <w:rFonts w:ascii="Verdana" w:hAnsi="Verdana"/>
                <w:sz w:val="16"/>
                <w:szCs w:val="16"/>
              </w:rPr>
              <w:t xml:space="preserve"> Por tener conocimiento de algún accidente, incidente o situación de riesgo de importancia para la seguridad de los tripulantes, sucedida a la embarcación y de conformidad con las disposiciones de esta Ley en materia de investigación de accidentes marítimos, a menos que se haya acreditado fehacientemente la compostura correspondiente a la embarcación, de acuerdo con el criterio de la capitanía de puerto, cuando la reparación no sea de importancia y mediante la certificación de la casa clasificadora cuando la reparación sea mayor, y</w:t>
            </w:r>
          </w:p>
        </w:tc>
        <w:tc>
          <w:tcPr>
            <w:tcW w:w="4681" w:type="dxa"/>
            <w:shd w:val="clear" w:color="auto" w:fill="auto"/>
          </w:tcPr>
          <w:p w14:paraId="3E1FB701" w14:textId="77777777" w:rsidR="003E6C24" w:rsidRPr="00953DA2" w:rsidRDefault="003E6C24" w:rsidP="003E6C24">
            <w:pPr>
              <w:jc w:val="both"/>
              <w:rPr>
                <w:lang w:val="en-US"/>
              </w:rPr>
            </w:pPr>
            <w:r w:rsidRPr="00953DA2">
              <w:rPr>
                <w:rFonts w:ascii="Verdana" w:hAnsi="Verdana"/>
                <w:b/>
                <w:bCs/>
                <w:sz w:val="16"/>
                <w:szCs w:val="16"/>
                <w:lang w:val="en-US"/>
              </w:rPr>
              <w:t>VI.</w:t>
            </w:r>
            <w:r w:rsidRPr="00953DA2">
              <w:rPr>
                <w:lang w:val="en-US"/>
              </w:rPr>
              <w:t xml:space="preserve"> </w:t>
            </w:r>
            <w:r w:rsidRPr="00953DA2">
              <w:rPr>
                <w:rFonts w:ascii="Verdana" w:hAnsi="Verdana"/>
                <w:sz w:val="16"/>
                <w:szCs w:val="16"/>
                <w:lang w:val="en-US"/>
              </w:rPr>
              <w:t>Having knowledge of an accident, incident or situation of risk of importance to the safety of the crew, succeeded to the vessel and in accordance with the provisions of this Law in the field of investigation of maritime accidents, unless it has been credibly proven that</w:t>
            </w:r>
            <w:r w:rsidRPr="00953DA2">
              <w:rPr>
                <w:lang w:val="en-US"/>
              </w:rPr>
              <w:t xml:space="preserve"> </w:t>
            </w:r>
            <w:r w:rsidRPr="00953DA2">
              <w:rPr>
                <w:rFonts w:ascii="Verdana" w:hAnsi="Verdana"/>
                <w:sz w:val="16"/>
                <w:szCs w:val="16"/>
                <w:lang w:val="en-US"/>
              </w:rPr>
              <w:t>profile corresponding to the vessel, according to the criterion of the port captaincy, when the repair is not of importance and by certification of the classification house when the repair is greater, and</w:t>
            </w:r>
            <w:r w:rsidRPr="00953DA2">
              <w:rPr>
                <w:lang w:val="en-US"/>
              </w:rPr>
              <w:t xml:space="preserve"> </w:t>
            </w:r>
          </w:p>
        </w:tc>
      </w:tr>
      <w:tr w:rsidR="003E6C24" w:rsidRPr="00953DA2" w14:paraId="65EDF295" w14:textId="77777777" w:rsidTr="003866E4">
        <w:tc>
          <w:tcPr>
            <w:tcW w:w="4679" w:type="dxa"/>
            <w:shd w:val="clear" w:color="auto" w:fill="auto"/>
          </w:tcPr>
          <w:p w14:paraId="15DDD66E"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p>
        </w:tc>
        <w:tc>
          <w:tcPr>
            <w:tcW w:w="4681" w:type="dxa"/>
            <w:shd w:val="clear" w:color="auto" w:fill="auto"/>
          </w:tcPr>
          <w:p w14:paraId="7A77EDE2" w14:textId="77777777"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Pr="00953DA2">
              <w:rPr>
                <w:lang w:val="en-US"/>
              </w:rPr>
              <w:t xml:space="preserve"> </w:t>
            </w:r>
          </w:p>
        </w:tc>
      </w:tr>
      <w:tr w:rsidR="003E6C24" w:rsidRPr="00953DA2" w14:paraId="6A8A437F" w14:textId="77777777" w:rsidTr="003866E4">
        <w:tc>
          <w:tcPr>
            <w:tcW w:w="4679" w:type="dxa"/>
            <w:shd w:val="clear" w:color="auto" w:fill="auto"/>
          </w:tcPr>
          <w:p w14:paraId="74802527"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731E400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7494F6E" w14:textId="77777777" w:rsidTr="003866E4">
        <w:tc>
          <w:tcPr>
            <w:tcW w:w="4679" w:type="dxa"/>
            <w:shd w:val="clear" w:color="auto" w:fill="auto"/>
          </w:tcPr>
          <w:p w14:paraId="554C56F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VII. </w:t>
            </w:r>
            <w:r w:rsidRPr="00953DA2">
              <w:rPr>
                <w:rFonts w:ascii="Verdana" w:hAnsi="Verdana"/>
                <w:sz w:val="16"/>
                <w:szCs w:val="16"/>
              </w:rPr>
              <w:t>En el caso de las embarcaciones extranjeras, por lo dispuesto en el artículo 264 de esta Ley.</w:t>
            </w:r>
          </w:p>
        </w:tc>
        <w:tc>
          <w:tcPr>
            <w:tcW w:w="4681" w:type="dxa"/>
            <w:shd w:val="clear" w:color="auto" w:fill="auto"/>
          </w:tcPr>
          <w:p w14:paraId="6CB06CC2" w14:textId="77777777" w:rsidR="003E6C24" w:rsidRPr="00953DA2" w:rsidRDefault="003E6C24" w:rsidP="003E6C24">
            <w:pPr>
              <w:jc w:val="both"/>
              <w:rPr>
                <w:lang w:val="en-US"/>
              </w:rPr>
            </w:pPr>
            <w:r w:rsidRPr="00953DA2">
              <w:rPr>
                <w:rFonts w:ascii="Verdana" w:hAnsi="Verdana"/>
                <w:b/>
                <w:bCs/>
                <w:sz w:val="16"/>
                <w:szCs w:val="16"/>
                <w:lang w:val="en-US"/>
              </w:rPr>
              <w:t>VII.</w:t>
            </w:r>
            <w:r w:rsidRPr="00953DA2">
              <w:rPr>
                <w:lang w:val="en-US"/>
              </w:rPr>
              <w:t xml:space="preserve"> </w:t>
            </w:r>
            <w:r w:rsidRPr="00953DA2">
              <w:rPr>
                <w:rFonts w:ascii="Verdana" w:hAnsi="Verdana"/>
                <w:sz w:val="16"/>
                <w:szCs w:val="16"/>
                <w:lang w:val="en-US"/>
              </w:rPr>
              <w:t>In the case of foreign vessels, by the provisions of article 264 of this Law.</w:t>
            </w:r>
            <w:r w:rsidRPr="00953DA2">
              <w:rPr>
                <w:lang w:val="en-US"/>
              </w:rPr>
              <w:t xml:space="preserve"> </w:t>
            </w:r>
          </w:p>
        </w:tc>
      </w:tr>
      <w:tr w:rsidR="003E6C24" w:rsidRPr="008D4169" w14:paraId="10BF40EC" w14:textId="77777777" w:rsidTr="003866E4">
        <w:tc>
          <w:tcPr>
            <w:tcW w:w="4679" w:type="dxa"/>
            <w:shd w:val="clear" w:color="auto" w:fill="auto"/>
          </w:tcPr>
          <w:p w14:paraId="6278F9A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60ECC4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184DBB0" w14:textId="77777777" w:rsidTr="003866E4">
        <w:tc>
          <w:tcPr>
            <w:tcW w:w="4679" w:type="dxa"/>
            <w:shd w:val="clear" w:color="auto" w:fill="auto"/>
          </w:tcPr>
          <w:p w14:paraId="142A46A6" w14:textId="77777777" w:rsidR="003E6C24" w:rsidRPr="00953DA2" w:rsidRDefault="003E6C24" w:rsidP="003E6C24">
            <w:pPr>
              <w:pStyle w:val="Texto"/>
              <w:spacing w:after="0" w:line="240" w:lineRule="auto"/>
              <w:ind w:firstLine="0"/>
              <w:rPr>
                <w:rFonts w:ascii="Verdana" w:hAnsi="Verdana"/>
                <w:sz w:val="16"/>
                <w:szCs w:val="16"/>
              </w:rPr>
            </w:pPr>
            <w:bookmarkStart w:id="41" w:name="Artículo_49_Bis"/>
            <w:r w:rsidRPr="00953DA2">
              <w:rPr>
                <w:rFonts w:ascii="Verdana" w:hAnsi="Verdana"/>
                <w:b/>
                <w:sz w:val="16"/>
                <w:szCs w:val="16"/>
              </w:rPr>
              <w:t>Artículo 49 Bis</w:t>
            </w:r>
            <w:bookmarkEnd w:id="41"/>
            <w:r w:rsidRPr="00953DA2">
              <w:rPr>
                <w:rFonts w:ascii="Verdana" w:hAnsi="Verdana"/>
                <w:b/>
                <w:sz w:val="16"/>
                <w:szCs w:val="16"/>
              </w:rPr>
              <w:t>.-</w:t>
            </w:r>
            <w:r w:rsidRPr="00953DA2">
              <w:rPr>
                <w:rFonts w:ascii="Verdana" w:hAnsi="Verdana"/>
                <w:sz w:val="16"/>
                <w:szCs w:val="16"/>
              </w:rPr>
              <w:t xml:space="preserve"> La capitanía de puerto por sí o a requerimiento del CUMAR podrá negar o dejar sin efectos el despacho de salida de cualquier embarcación como medida precautoria en cualquiera de los niveles de Protección Marítima y Portuaria en términos de la Ley de Puertos.</w:t>
            </w:r>
          </w:p>
        </w:tc>
        <w:tc>
          <w:tcPr>
            <w:tcW w:w="4681" w:type="dxa"/>
            <w:shd w:val="clear" w:color="auto" w:fill="auto"/>
          </w:tcPr>
          <w:p w14:paraId="34E50886" w14:textId="77777777" w:rsidR="003E6C24" w:rsidRPr="00953DA2" w:rsidRDefault="003E6C24" w:rsidP="003E6C24">
            <w:pPr>
              <w:jc w:val="both"/>
              <w:rPr>
                <w:rFonts w:ascii="Verdana" w:hAnsi="Verdana"/>
                <w:sz w:val="16"/>
                <w:szCs w:val="16"/>
                <w:lang w:val="en-US"/>
              </w:rPr>
            </w:pPr>
            <w:r w:rsidRPr="00953DA2">
              <w:rPr>
                <w:rFonts w:ascii="Verdana" w:hAnsi="Verdana"/>
                <w:b/>
                <w:bCs/>
                <w:sz w:val="16"/>
                <w:szCs w:val="16"/>
                <w:lang w:val="en-US"/>
              </w:rPr>
              <w:t>Article 49 Bis.-</w:t>
            </w:r>
            <w:r w:rsidRPr="00953DA2">
              <w:rPr>
                <w:rFonts w:ascii="Verdana" w:hAnsi="Verdana"/>
                <w:sz w:val="16"/>
                <w:szCs w:val="16"/>
                <w:lang w:val="en-US"/>
              </w:rPr>
              <w:t xml:space="preserve"> The Port Captain himself or at the request of CUMAR may deny or annul output dispatch any vessel as a precautionary measure at any level of maritime and port security under the terms of the Law of Ports. </w:t>
            </w:r>
          </w:p>
        </w:tc>
      </w:tr>
      <w:tr w:rsidR="003E6C24" w:rsidRPr="008D4169" w14:paraId="248DF257" w14:textId="77777777" w:rsidTr="003866E4">
        <w:tc>
          <w:tcPr>
            <w:tcW w:w="4679" w:type="dxa"/>
            <w:shd w:val="clear" w:color="auto" w:fill="auto"/>
          </w:tcPr>
          <w:p w14:paraId="70ECD510"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lang w:val="es-MX"/>
              </w:rPr>
              <w:t>Artículo adicionado DOF 26-12-2013</w:t>
            </w:r>
            <w:r w:rsidRPr="00953DA2">
              <w:rPr>
                <w:rFonts w:ascii="Verdana" w:eastAsia="MS Mincho" w:hAnsi="Verdana"/>
                <w:i/>
                <w:iCs/>
                <w:color w:val="0000FF"/>
                <w:sz w:val="16"/>
                <w:szCs w:val="16"/>
              </w:rPr>
              <w:t>. Reformado DOF 19-12-2016</w:t>
            </w:r>
          </w:p>
        </w:tc>
        <w:tc>
          <w:tcPr>
            <w:tcW w:w="4681" w:type="dxa"/>
            <w:shd w:val="clear" w:color="auto" w:fill="auto"/>
          </w:tcPr>
          <w:p w14:paraId="48B6B6C1" w14:textId="77777777" w:rsidR="003E6C24" w:rsidRPr="00953DA2" w:rsidRDefault="003E6C24" w:rsidP="003E6C24">
            <w:pPr>
              <w:jc w:val="right"/>
              <w:rPr>
                <w:lang w:val="en-US"/>
              </w:rPr>
            </w:pPr>
            <w:r w:rsidRPr="00953DA2">
              <w:rPr>
                <w:rFonts w:ascii="Verdana" w:hAnsi="Verdana"/>
                <w:i/>
                <w:iCs/>
                <w:color w:val="0000FF"/>
                <w:sz w:val="16"/>
                <w:szCs w:val="16"/>
                <w:lang w:val="en-US"/>
              </w:rPr>
              <w:t>Article added DOF 26-12-2013.</w:t>
            </w:r>
            <w:r w:rsidRPr="00953DA2">
              <w:rPr>
                <w:lang w:val="en-US"/>
              </w:rPr>
              <w:t xml:space="preserve"> </w:t>
            </w:r>
            <w:r w:rsidRPr="00953DA2">
              <w:rPr>
                <w:rFonts w:ascii="Verdana" w:hAnsi="Verdana"/>
                <w:i/>
                <w:iCs/>
                <w:color w:val="0000FF"/>
                <w:sz w:val="16"/>
                <w:szCs w:val="16"/>
                <w:lang w:val="en-US"/>
              </w:rPr>
              <w:t>Reformed DOF 19-12-2016</w:t>
            </w:r>
            <w:r w:rsidRPr="00953DA2">
              <w:rPr>
                <w:lang w:val="en-US"/>
              </w:rPr>
              <w:t xml:space="preserve"> </w:t>
            </w:r>
          </w:p>
        </w:tc>
      </w:tr>
      <w:tr w:rsidR="003E6C24" w:rsidRPr="008D4169" w14:paraId="3261765F" w14:textId="77777777" w:rsidTr="003866E4">
        <w:tc>
          <w:tcPr>
            <w:tcW w:w="4679" w:type="dxa"/>
            <w:shd w:val="clear" w:color="auto" w:fill="auto"/>
          </w:tcPr>
          <w:p w14:paraId="7496C07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663167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784F8EF" w14:textId="77777777" w:rsidTr="003866E4">
        <w:tc>
          <w:tcPr>
            <w:tcW w:w="4679" w:type="dxa"/>
            <w:shd w:val="clear" w:color="auto" w:fill="auto"/>
          </w:tcPr>
          <w:p w14:paraId="6006FB9E" w14:textId="77777777" w:rsidR="003E6C24" w:rsidRPr="00953DA2" w:rsidRDefault="003E6C24" w:rsidP="003E6C24">
            <w:pPr>
              <w:pStyle w:val="Texto"/>
              <w:spacing w:after="0" w:line="240" w:lineRule="auto"/>
              <w:ind w:firstLine="0"/>
              <w:rPr>
                <w:rFonts w:ascii="Verdana" w:hAnsi="Verdana"/>
                <w:sz w:val="16"/>
                <w:szCs w:val="16"/>
              </w:rPr>
            </w:pPr>
            <w:bookmarkStart w:id="42" w:name="Artículo_50"/>
            <w:r w:rsidRPr="00953DA2">
              <w:rPr>
                <w:rFonts w:ascii="Verdana" w:hAnsi="Verdana"/>
                <w:b/>
                <w:bCs/>
                <w:sz w:val="16"/>
                <w:szCs w:val="16"/>
              </w:rPr>
              <w:t>Artículo 50</w:t>
            </w:r>
            <w:bookmarkEnd w:id="42"/>
            <w:r w:rsidRPr="00953DA2">
              <w:rPr>
                <w:rFonts w:ascii="Verdana" w:hAnsi="Verdana"/>
                <w:b/>
                <w:bCs/>
                <w:sz w:val="16"/>
                <w:szCs w:val="16"/>
              </w:rPr>
              <w:t xml:space="preserve">.- </w:t>
            </w:r>
            <w:r w:rsidRPr="00953DA2">
              <w:rPr>
                <w:rFonts w:ascii="Verdana" w:hAnsi="Verdana"/>
                <w:sz w:val="16"/>
                <w:szCs w:val="16"/>
              </w:rPr>
              <w:t>Las embarcaciones de recreo y deportivas de uso particular extranjeras registrarán su arribo únicamente ante la capitanía del primer puerto que toquen en territorio mexicano. Estas embarcaciones, mexicanas o extranjeras, sólo requerirán despacho cuando pretendan realizar navegación de altura, sin embargo, deberán registrar cada entrada y salida en alguna marina autorizada. Toda marina turística, deportiva o de recreo deberá llevar una bitácora de arribo y despacho de las embarcaciones que pertenezcan a la misma, así como de las que arriben de visita.</w:t>
            </w:r>
          </w:p>
        </w:tc>
        <w:tc>
          <w:tcPr>
            <w:tcW w:w="4681" w:type="dxa"/>
            <w:shd w:val="clear" w:color="auto" w:fill="auto"/>
          </w:tcPr>
          <w:p w14:paraId="06EFC5D4"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50.-</w:t>
            </w:r>
            <w:r w:rsidRPr="00953DA2">
              <w:rPr>
                <w:lang w:val="en-US"/>
              </w:rPr>
              <w:t xml:space="preserve"> </w:t>
            </w:r>
            <w:r w:rsidRPr="00953DA2">
              <w:rPr>
                <w:rFonts w:ascii="Verdana" w:hAnsi="Verdana"/>
                <w:sz w:val="16"/>
                <w:szCs w:val="16"/>
                <w:lang w:val="en-US"/>
              </w:rPr>
              <w:t>Recreational and sports boats of private foreign use will register their arrival only before the captaincy of the first port that they touch in Mexican territory.</w:t>
            </w:r>
            <w:r w:rsidRPr="00953DA2">
              <w:rPr>
                <w:lang w:val="en-US"/>
              </w:rPr>
              <w:t xml:space="preserve"> </w:t>
            </w:r>
            <w:r w:rsidRPr="00953DA2">
              <w:rPr>
                <w:rFonts w:ascii="Verdana" w:hAnsi="Verdana"/>
                <w:sz w:val="16"/>
                <w:szCs w:val="16"/>
                <w:lang w:val="en-US"/>
              </w:rPr>
              <w:t>These vessels, Mexican or foreign, will only require dispatch when they intend to perform high altitude navigation, however, they must register each entry and exit in an authorized marina.</w:t>
            </w:r>
            <w:r w:rsidRPr="00953DA2">
              <w:rPr>
                <w:lang w:val="en-US"/>
              </w:rPr>
              <w:t xml:space="preserve"> </w:t>
            </w:r>
            <w:r w:rsidRPr="00953DA2">
              <w:rPr>
                <w:rFonts w:ascii="Verdana" w:hAnsi="Verdana"/>
                <w:sz w:val="16"/>
                <w:szCs w:val="16"/>
                <w:lang w:val="en-US"/>
              </w:rPr>
              <w:t>Every tourist, sport or recreational marina must keep a log of arrival and dispatch of the boats that belong to it, as well as those that arrive to visit.</w:t>
            </w:r>
            <w:r w:rsidRPr="00953DA2">
              <w:rPr>
                <w:lang w:val="en-US"/>
              </w:rPr>
              <w:t xml:space="preserve"> </w:t>
            </w:r>
          </w:p>
        </w:tc>
      </w:tr>
      <w:tr w:rsidR="003E6C24" w:rsidRPr="008D4169" w14:paraId="3D299E41" w14:textId="77777777" w:rsidTr="003866E4">
        <w:tc>
          <w:tcPr>
            <w:tcW w:w="4679" w:type="dxa"/>
            <w:shd w:val="clear" w:color="auto" w:fill="auto"/>
          </w:tcPr>
          <w:p w14:paraId="034EB50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D839CF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3846FDB" w14:textId="77777777" w:rsidTr="003866E4">
        <w:tc>
          <w:tcPr>
            <w:tcW w:w="4679" w:type="dxa"/>
            <w:shd w:val="clear" w:color="auto" w:fill="auto"/>
          </w:tcPr>
          <w:p w14:paraId="00A8EB06" w14:textId="7EB51AB6" w:rsidR="003E6C24" w:rsidRPr="00953DA2" w:rsidRDefault="00B26569" w:rsidP="003E6C24">
            <w:pPr>
              <w:pStyle w:val="Texto"/>
              <w:spacing w:after="0" w:line="240" w:lineRule="auto"/>
              <w:ind w:firstLine="0"/>
              <w:rPr>
                <w:rFonts w:ascii="Verdana" w:hAnsi="Verdana"/>
                <w:sz w:val="16"/>
                <w:szCs w:val="16"/>
              </w:rPr>
            </w:pPr>
            <w:r>
              <w:rPr>
                <w:rFonts w:ascii="Verdana" w:hAnsi="Verdana"/>
                <w:sz w:val="16"/>
                <w:szCs w:val="16"/>
              </w:rPr>
              <w:t>La Secretaría estará facultada para habilitar a un delegado honorario de la capitanía de puerto, como responsable de controlar el arribo y despacho de las embarcaciones turísticas o de recreo. El delegado honorario estará facultado para negar el despacho de salida a las embarcaciones de las citadas categorías que, por causas de seguridad en la navegación y de la vida humana en el mar de conformidad con las disposiciones internacionales, legales y reglamentarias, se consideren faltas de aptitud para hacerse a la mar.</w:t>
            </w:r>
          </w:p>
        </w:tc>
        <w:tc>
          <w:tcPr>
            <w:tcW w:w="4681" w:type="dxa"/>
            <w:shd w:val="clear" w:color="auto" w:fill="auto"/>
          </w:tcPr>
          <w:p w14:paraId="6B4CFCA0" w14:textId="5FE6377E" w:rsidR="003E6C24" w:rsidRPr="00B26569" w:rsidRDefault="00B26569" w:rsidP="003E6C24">
            <w:pPr>
              <w:jc w:val="both"/>
              <w:rPr>
                <w:lang w:val="en-US"/>
              </w:rPr>
            </w:pPr>
            <w:r w:rsidRPr="00B26569">
              <w:rPr>
                <w:rFonts w:ascii="Verdana" w:hAnsi="Verdana"/>
                <w:sz w:val="16"/>
                <w:szCs w:val="16"/>
                <w:lang w:val="en-US"/>
              </w:rPr>
              <w:t>The Secretariat will be empowered to empower an honorary delegate of the port captaincy, as responsible for controlling the arrival and dispatch of tourist or recreational vessels. The honorary delegate will be empowered to deny the departure dispatch to vessels of the aforementioned categories that, for reasons of safety in navigation and human life at sea in accordance with international, legal and regulatory provisions, are considered to be lack of fitness for going to sea.</w:t>
            </w:r>
          </w:p>
        </w:tc>
      </w:tr>
      <w:tr w:rsidR="003E6C24" w:rsidRPr="00B26569" w14:paraId="7F259B76" w14:textId="77777777" w:rsidTr="003866E4">
        <w:tc>
          <w:tcPr>
            <w:tcW w:w="4679" w:type="dxa"/>
            <w:shd w:val="clear" w:color="auto" w:fill="auto"/>
          </w:tcPr>
          <w:p w14:paraId="0AC3C89A" w14:textId="340AAF7E"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r w:rsidR="00B26569">
              <w:rPr>
                <w:rFonts w:ascii="Verdana" w:eastAsia="MS Mincho" w:hAnsi="Verdana"/>
                <w:i/>
                <w:iCs/>
                <w:color w:val="0000FF"/>
                <w:sz w:val="16"/>
                <w:szCs w:val="16"/>
              </w:rPr>
              <w:t xml:space="preserve">, </w:t>
            </w:r>
            <w:r w:rsidR="00B26569">
              <w:rPr>
                <w:rFonts w:ascii="Verdana" w:hAnsi="Verdana"/>
                <w:i/>
                <w:iCs/>
                <w:color w:val="0000FA"/>
                <w:sz w:val="16"/>
                <w:szCs w:val="16"/>
              </w:rPr>
              <w:t>Párrafo reformado DOF 07-12-2020 – entra en vigor 07-06-2021</w:t>
            </w:r>
          </w:p>
        </w:tc>
        <w:tc>
          <w:tcPr>
            <w:tcW w:w="4681" w:type="dxa"/>
            <w:shd w:val="clear" w:color="auto" w:fill="auto"/>
          </w:tcPr>
          <w:p w14:paraId="13F37D96" w14:textId="463FF8AD"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00B26569">
              <w:rPr>
                <w:rFonts w:ascii="Verdana" w:hAnsi="Verdana"/>
                <w:i/>
                <w:iCs/>
                <w:color w:val="0000FF"/>
                <w:sz w:val="16"/>
                <w:szCs w:val="16"/>
                <w:lang w:val="en-US"/>
              </w:rPr>
              <w:t xml:space="preserve">, </w:t>
            </w:r>
            <w:r w:rsidR="00B26569">
              <w:rPr>
                <w:rFonts w:ascii="Verdana" w:hAnsi="Verdana"/>
                <w:i/>
                <w:iCs/>
                <w:color w:val="0000FA"/>
                <w:sz w:val="16"/>
                <w:szCs w:val="16"/>
                <w:lang w:val="en-US"/>
              </w:rPr>
              <w:t>Paragraph reformed DOF 07-12-2020 – effective date 07-06-2021</w:t>
            </w:r>
            <w:r w:rsidR="00B26569">
              <w:rPr>
                <w:lang w:val="en-US"/>
              </w:rPr>
              <w:t xml:space="preserve"> </w:t>
            </w:r>
            <w:r w:rsidRPr="00953DA2">
              <w:rPr>
                <w:lang w:val="en-US"/>
              </w:rPr>
              <w:t xml:space="preserve"> </w:t>
            </w:r>
          </w:p>
        </w:tc>
      </w:tr>
      <w:tr w:rsidR="003E6C24" w:rsidRPr="00B26569" w14:paraId="042B7A5B" w14:textId="77777777" w:rsidTr="003866E4">
        <w:tc>
          <w:tcPr>
            <w:tcW w:w="4679" w:type="dxa"/>
            <w:shd w:val="clear" w:color="auto" w:fill="auto"/>
          </w:tcPr>
          <w:p w14:paraId="60C9F201" w14:textId="77777777" w:rsidR="003E6C24" w:rsidRPr="00B26569"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E55FF2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61EFE79" w14:textId="77777777" w:rsidTr="003866E4">
        <w:tc>
          <w:tcPr>
            <w:tcW w:w="4679" w:type="dxa"/>
            <w:shd w:val="clear" w:color="auto" w:fill="auto"/>
          </w:tcPr>
          <w:p w14:paraId="1301A51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lastRenderedPageBreak/>
              <w:t>En todo caso, el despacho de embarcaciones para navegación de altura, deberá ser expedido por la capitanía de puerto respectiva.</w:t>
            </w:r>
          </w:p>
        </w:tc>
        <w:tc>
          <w:tcPr>
            <w:tcW w:w="4681" w:type="dxa"/>
            <w:shd w:val="clear" w:color="auto" w:fill="auto"/>
          </w:tcPr>
          <w:p w14:paraId="41272764" w14:textId="77777777" w:rsidR="003E6C24" w:rsidRPr="00953DA2" w:rsidRDefault="003E6C24" w:rsidP="003E6C24">
            <w:pPr>
              <w:jc w:val="both"/>
              <w:rPr>
                <w:lang w:val="en-US"/>
              </w:rPr>
            </w:pPr>
            <w:r w:rsidRPr="00953DA2">
              <w:rPr>
                <w:rFonts w:ascii="Verdana" w:hAnsi="Verdana"/>
                <w:sz w:val="16"/>
                <w:szCs w:val="16"/>
                <w:lang w:val="en-US"/>
              </w:rPr>
              <w:t>In any case, the dispatch of vessels for high altitude navigation, must be issued by the respective port captaincy.</w:t>
            </w:r>
            <w:r w:rsidRPr="00953DA2">
              <w:rPr>
                <w:lang w:val="en-US"/>
              </w:rPr>
              <w:t xml:space="preserve"> </w:t>
            </w:r>
          </w:p>
        </w:tc>
      </w:tr>
      <w:tr w:rsidR="003E6C24" w:rsidRPr="008D4169" w14:paraId="01679225" w14:textId="77777777" w:rsidTr="003866E4">
        <w:tc>
          <w:tcPr>
            <w:tcW w:w="4679" w:type="dxa"/>
            <w:shd w:val="clear" w:color="auto" w:fill="auto"/>
          </w:tcPr>
          <w:p w14:paraId="3E1524F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C37529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6391B6D" w14:textId="77777777" w:rsidTr="003866E4">
        <w:tc>
          <w:tcPr>
            <w:tcW w:w="4679" w:type="dxa"/>
            <w:shd w:val="clear" w:color="auto" w:fill="auto"/>
          </w:tcPr>
          <w:p w14:paraId="7D5E4684" w14:textId="77777777" w:rsidR="003E6C24" w:rsidRPr="00953DA2" w:rsidRDefault="003E6C24" w:rsidP="003E6C24">
            <w:pPr>
              <w:pStyle w:val="Texto"/>
              <w:spacing w:after="0" w:line="240" w:lineRule="auto"/>
              <w:ind w:firstLine="0"/>
              <w:rPr>
                <w:rFonts w:ascii="Verdana" w:hAnsi="Verdana"/>
                <w:sz w:val="16"/>
                <w:szCs w:val="16"/>
              </w:rPr>
            </w:pPr>
            <w:bookmarkStart w:id="43" w:name="Artículo_51"/>
            <w:r w:rsidRPr="00953DA2">
              <w:rPr>
                <w:rFonts w:ascii="Verdana" w:hAnsi="Verdana"/>
                <w:b/>
                <w:bCs/>
                <w:sz w:val="16"/>
                <w:szCs w:val="16"/>
              </w:rPr>
              <w:t>Artículo 51</w:t>
            </w:r>
            <w:bookmarkEnd w:id="43"/>
            <w:r w:rsidRPr="00953DA2">
              <w:rPr>
                <w:rFonts w:ascii="Verdana" w:hAnsi="Verdana"/>
                <w:b/>
                <w:bCs/>
                <w:sz w:val="16"/>
                <w:szCs w:val="16"/>
              </w:rPr>
              <w:t xml:space="preserve">.- </w:t>
            </w:r>
            <w:r w:rsidRPr="00953DA2">
              <w:rPr>
                <w:rFonts w:ascii="Verdana" w:hAnsi="Verdana"/>
                <w:sz w:val="16"/>
                <w:szCs w:val="16"/>
              </w:rPr>
              <w:t>Se entiende por despacho vía la pesca, la autorización a una embarcación para que se haga a la mar con el objeto de realizar actividades pesqueras.</w:t>
            </w:r>
          </w:p>
        </w:tc>
        <w:tc>
          <w:tcPr>
            <w:tcW w:w="4681" w:type="dxa"/>
            <w:shd w:val="clear" w:color="auto" w:fill="auto"/>
          </w:tcPr>
          <w:p w14:paraId="24C4352F" w14:textId="77777777" w:rsidR="003E6C24" w:rsidRPr="00953DA2" w:rsidRDefault="003E6C24" w:rsidP="003E6C24">
            <w:pPr>
              <w:jc w:val="both"/>
              <w:rPr>
                <w:lang w:val="en-US"/>
              </w:rPr>
            </w:pPr>
            <w:r w:rsidRPr="00953DA2">
              <w:rPr>
                <w:rFonts w:ascii="Verdana" w:hAnsi="Verdana"/>
                <w:b/>
                <w:bCs/>
                <w:sz w:val="16"/>
                <w:szCs w:val="16"/>
                <w:lang w:val="en-US"/>
              </w:rPr>
              <w:t>Article 51.-</w:t>
            </w:r>
            <w:r w:rsidRPr="00953DA2">
              <w:rPr>
                <w:lang w:val="en-US"/>
              </w:rPr>
              <w:t xml:space="preserve"> </w:t>
            </w:r>
            <w:r w:rsidRPr="00953DA2">
              <w:rPr>
                <w:rFonts w:ascii="Verdana" w:hAnsi="Verdana"/>
                <w:sz w:val="16"/>
                <w:szCs w:val="16"/>
                <w:lang w:val="en-US"/>
              </w:rPr>
              <w:t>It is understood by dispatch for fishing, the authorization of a vessel to take to sea in order to carry out fishing activities.</w:t>
            </w:r>
            <w:r w:rsidRPr="00953DA2">
              <w:rPr>
                <w:lang w:val="en-US"/>
              </w:rPr>
              <w:t xml:space="preserve"> </w:t>
            </w:r>
          </w:p>
        </w:tc>
      </w:tr>
      <w:tr w:rsidR="003E6C24" w:rsidRPr="008D4169" w14:paraId="550BECC8" w14:textId="77777777" w:rsidTr="003866E4">
        <w:tc>
          <w:tcPr>
            <w:tcW w:w="4679" w:type="dxa"/>
            <w:shd w:val="clear" w:color="auto" w:fill="auto"/>
          </w:tcPr>
          <w:p w14:paraId="27DDE5C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6C52AE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16EC67A" w14:textId="77777777" w:rsidTr="003866E4">
        <w:tc>
          <w:tcPr>
            <w:tcW w:w="4679" w:type="dxa"/>
            <w:shd w:val="clear" w:color="auto" w:fill="auto"/>
          </w:tcPr>
          <w:p w14:paraId="4587A114"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capitanía de puerto estará obligada a expedir un despacho por cada embarcación pesquera. El plazo de vigencia del despacho será el mismo que se establezca para la vigencia de las concesiones o permisos que emita la Secretaría de Agricultura, Ganadería, Desarrollo Rural, Pesca y Alimentación para la actividad pesquera que se haya solicitado en dicho despacho.</w:t>
            </w:r>
          </w:p>
        </w:tc>
        <w:tc>
          <w:tcPr>
            <w:tcW w:w="4681" w:type="dxa"/>
            <w:shd w:val="clear" w:color="auto" w:fill="auto"/>
          </w:tcPr>
          <w:p w14:paraId="7F3B4FBB" w14:textId="77777777" w:rsidR="003E6C24" w:rsidRPr="00953DA2" w:rsidRDefault="003E6C24" w:rsidP="003E6C24">
            <w:pPr>
              <w:jc w:val="both"/>
              <w:rPr>
                <w:lang w:val="en-US"/>
              </w:rPr>
            </w:pPr>
            <w:r w:rsidRPr="00953DA2">
              <w:rPr>
                <w:rFonts w:ascii="Verdana" w:hAnsi="Verdana"/>
                <w:sz w:val="16"/>
                <w:szCs w:val="16"/>
                <w:lang w:val="en-US"/>
              </w:rPr>
              <w:t>The port captaincy will be required to issue an office for each fishing vessel.</w:t>
            </w:r>
            <w:r w:rsidRPr="00953DA2">
              <w:rPr>
                <w:lang w:val="en-US"/>
              </w:rPr>
              <w:t xml:space="preserve"> </w:t>
            </w:r>
            <w:r w:rsidRPr="00953DA2">
              <w:rPr>
                <w:rFonts w:ascii="Verdana" w:hAnsi="Verdana"/>
                <w:sz w:val="16"/>
                <w:szCs w:val="16"/>
                <w:lang w:val="en-US"/>
              </w:rPr>
              <w:t>The term of validity of the dispatch will be the same as that established for the validity of the concessions or permits issued by the Secretary of Agriculture, Livestock, Rural Development, Fisheries and Food Products for the fishing activity that has been requested at said office.</w:t>
            </w:r>
            <w:r w:rsidRPr="00953DA2">
              <w:rPr>
                <w:lang w:val="en-US"/>
              </w:rPr>
              <w:t xml:space="preserve"> </w:t>
            </w:r>
          </w:p>
        </w:tc>
      </w:tr>
      <w:tr w:rsidR="003E6C24" w:rsidRPr="00953DA2" w14:paraId="73295F44" w14:textId="77777777" w:rsidTr="003866E4">
        <w:tc>
          <w:tcPr>
            <w:tcW w:w="4679" w:type="dxa"/>
            <w:shd w:val="clear" w:color="auto" w:fill="auto"/>
          </w:tcPr>
          <w:p w14:paraId="31C0EE71"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518840C3"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56182ACE" w14:textId="77777777" w:rsidTr="003866E4">
        <w:tc>
          <w:tcPr>
            <w:tcW w:w="4679" w:type="dxa"/>
            <w:shd w:val="clear" w:color="auto" w:fill="auto"/>
          </w:tcPr>
          <w:p w14:paraId="15389929"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37586B4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D4F43EC" w14:textId="77777777" w:rsidTr="003866E4">
        <w:tc>
          <w:tcPr>
            <w:tcW w:w="4679" w:type="dxa"/>
            <w:shd w:val="clear" w:color="auto" w:fill="auto"/>
          </w:tcPr>
          <w:p w14:paraId="782EFA8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capitanía de puerto deberá suspender el despacho vía la pesca cuando:</w:t>
            </w:r>
          </w:p>
        </w:tc>
        <w:tc>
          <w:tcPr>
            <w:tcW w:w="4681" w:type="dxa"/>
            <w:shd w:val="clear" w:color="auto" w:fill="auto"/>
          </w:tcPr>
          <w:p w14:paraId="3D4DD0C7" w14:textId="77777777" w:rsidR="003E6C24" w:rsidRPr="00953DA2" w:rsidRDefault="003E6C24" w:rsidP="003E6C24">
            <w:pPr>
              <w:jc w:val="both"/>
              <w:rPr>
                <w:lang w:val="en-US"/>
              </w:rPr>
            </w:pPr>
            <w:r w:rsidRPr="00953DA2">
              <w:rPr>
                <w:rFonts w:ascii="Verdana" w:hAnsi="Verdana"/>
                <w:sz w:val="16"/>
                <w:szCs w:val="16"/>
                <w:lang w:val="en-US"/>
              </w:rPr>
              <w:t>The port captaincy must suspend the dispatch for fishing when:</w:t>
            </w:r>
            <w:r w:rsidRPr="00953DA2">
              <w:rPr>
                <w:lang w:val="en-US"/>
              </w:rPr>
              <w:t xml:space="preserve"> </w:t>
            </w:r>
          </w:p>
        </w:tc>
      </w:tr>
      <w:tr w:rsidR="003E6C24" w:rsidRPr="008D4169" w14:paraId="5EC04D17" w14:textId="77777777" w:rsidTr="003866E4">
        <w:tc>
          <w:tcPr>
            <w:tcW w:w="4679" w:type="dxa"/>
            <w:shd w:val="clear" w:color="auto" w:fill="auto"/>
          </w:tcPr>
          <w:p w14:paraId="14EDA89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C68E25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9521A25" w14:textId="77777777" w:rsidTr="003866E4">
        <w:tc>
          <w:tcPr>
            <w:tcW w:w="4679" w:type="dxa"/>
            <w:shd w:val="clear" w:color="auto" w:fill="auto"/>
          </w:tcPr>
          <w:p w14:paraId="125A66C4"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I.</w:t>
            </w:r>
            <w:r w:rsidRPr="00953DA2">
              <w:rPr>
                <w:rFonts w:ascii="Verdana" w:hAnsi="Verdana"/>
                <w:sz w:val="16"/>
                <w:szCs w:val="16"/>
              </w:rPr>
              <w:t xml:space="preserve"> La dependencia competente tenga pruebas del incumplimiento de las normas de seguridad aplicables, y</w:t>
            </w:r>
          </w:p>
        </w:tc>
        <w:tc>
          <w:tcPr>
            <w:tcW w:w="4681" w:type="dxa"/>
            <w:shd w:val="clear" w:color="auto" w:fill="auto"/>
          </w:tcPr>
          <w:p w14:paraId="312526E6"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The appropriate agency has evidence of non-compliance with the applicable safety standards, and</w:t>
            </w:r>
            <w:r w:rsidRPr="00953DA2">
              <w:rPr>
                <w:lang w:val="en-US"/>
              </w:rPr>
              <w:t xml:space="preserve"> </w:t>
            </w:r>
          </w:p>
        </w:tc>
      </w:tr>
      <w:tr w:rsidR="003E6C24" w:rsidRPr="00953DA2" w14:paraId="12AFD262" w14:textId="77777777" w:rsidTr="003866E4">
        <w:tc>
          <w:tcPr>
            <w:tcW w:w="4679" w:type="dxa"/>
            <w:shd w:val="clear" w:color="auto" w:fill="auto"/>
          </w:tcPr>
          <w:p w14:paraId="5DC2006A"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p>
        </w:tc>
        <w:tc>
          <w:tcPr>
            <w:tcW w:w="4681" w:type="dxa"/>
            <w:shd w:val="clear" w:color="auto" w:fill="auto"/>
          </w:tcPr>
          <w:p w14:paraId="7696CFD3" w14:textId="77777777"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Pr="00953DA2">
              <w:rPr>
                <w:lang w:val="en-US"/>
              </w:rPr>
              <w:t xml:space="preserve"> </w:t>
            </w:r>
          </w:p>
        </w:tc>
      </w:tr>
      <w:tr w:rsidR="003E6C24" w:rsidRPr="00953DA2" w14:paraId="3EB3723A" w14:textId="77777777" w:rsidTr="003866E4">
        <w:tc>
          <w:tcPr>
            <w:tcW w:w="4679" w:type="dxa"/>
            <w:shd w:val="clear" w:color="auto" w:fill="auto"/>
          </w:tcPr>
          <w:p w14:paraId="7E26AF79" w14:textId="77777777" w:rsidR="003E6C24" w:rsidRPr="00953DA2" w:rsidRDefault="003E6C24" w:rsidP="003E6C24">
            <w:pPr>
              <w:pStyle w:val="Texto"/>
              <w:spacing w:after="0" w:line="240" w:lineRule="auto"/>
              <w:ind w:firstLine="0"/>
              <w:rPr>
                <w:rFonts w:ascii="Verdana" w:hAnsi="Verdana"/>
                <w:b/>
                <w:bCs/>
                <w:sz w:val="16"/>
                <w:szCs w:val="16"/>
              </w:rPr>
            </w:pPr>
          </w:p>
        </w:tc>
        <w:tc>
          <w:tcPr>
            <w:tcW w:w="4681" w:type="dxa"/>
            <w:shd w:val="clear" w:color="auto" w:fill="auto"/>
          </w:tcPr>
          <w:p w14:paraId="2D26A5CD"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593DDDEE" w14:textId="77777777" w:rsidTr="003866E4">
        <w:tc>
          <w:tcPr>
            <w:tcW w:w="4679" w:type="dxa"/>
            <w:shd w:val="clear" w:color="auto" w:fill="auto"/>
          </w:tcPr>
          <w:p w14:paraId="0532033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Exista orden de un órgano jurisdiccional o administrativo competente.</w:t>
            </w:r>
          </w:p>
        </w:tc>
        <w:tc>
          <w:tcPr>
            <w:tcW w:w="4681" w:type="dxa"/>
            <w:shd w:val="clear" w:color="auto" w:fill="auto"/>
          </w:tcPr>
          <w:p w14:paraId="6AB2679D"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There is an order from an appropriate jurisdictional or administrative body.</w:t>
            </w:r>
            <w:r w:rsidRPr="00953DA2">
              <w:rPr>
                <w:lang w:val="en-US"/>
              </w:rPr>
              <w:t xml:space="preserve"> </w:t>
            </w:r>
          </w:p>
        </w:tc>
      </w:tr>
      <w:tr w:rsidR="003E6C24" w:rsidRPr="008D4169" w14:paraId="0020B7D9" w14:textId="77777777" w:rsidTr="003866E4">
        <w:tc>
          <w:tcPr>
            <w:tcW w:w="4679" w:type="dxa"/>
            <w:shd w:val="clear" w:color="auto" w:fill="auto"/>
          </w:tcPr>
          <w:p w14:paraId="3577E2E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347AF6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26AE4B8" w14:textId="77777777" w:rsidTr="003866E4">
        <w:tc>
          <w:tcPr>
            <w:tcW w:w="4679" w:type="dxa"/>
            <w:shd w:val="clear" w:color="auto" w:fill="auto"/>
          </w:tcPr>
          <w:p w14:paraId="0239A08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cancelación de la autorización, permiso o concesión de pesca, extinguirá la vigencia del despacho vía la pesca respectivo.</w:t>
            </w:r>
          </w:p>
        </w:tc>
        <w:tc>
          <w:tcPr>
            <w:tcW w:w="4681" w:type="dxa"/>
            <w:shd w:val="clear" w:color="auto" w:fill="auto"/>
          </w:tcPr>
          <w:p w14:paraId="77CF2FD5" w14:textId="77777777" w:rsidR="003E6C24" w:rsidRPr="00953DA2" w:rsidRDefault="003E6C24" w:rsidP="003E6C24">
            <w:pPr>
              <w:jc w:val="both"/>
              <w:rPr>
                <w:lang w:val="en-US"/>
              </w:rPr>
            </w:pPr>
            <w:r w:rsidRPr="00953DA2">
              <w:rPr>
                <w:rFonts w:ascii="Verdana" w:hAnsi="Verdana"/>
                <w:sz w:val="16"/>
                <w:szCs w:val="16"/>
                <w:lang w:val="en-US"/>
              </w:rPr>
              <w:t>The cancellation of the authorization, permit or fishing concession, will extinguish the validity of the dispatch for the respective fishing.</w:t>
            </w:r>
            <w:r w:rsidRPr="00953DA2">
              <w:rPr>
                <w:lang w:val="en-US"/>
              </w:rPr>
              <w:t xml:space="preserve"> </w:t>
            </w:r>
          </w:p>
        </w:tc>
      </w:tr>
      <w:tr w:rsidR="003E6C24" w:rsidRPr="008D4169" w14:paraId="6E310247" w14:textId="77777777" w:rsidTr="003866E4">
        <w:tc>
          <w:tcPr>
            <w:tcW w:w="4679" w:type="dxa"/>
            <w:shd w:val="clear" w:color="auto" w:fill="auto"/>
          </w:tcPr>
          <w:p w14:paraId="39D5457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5D742F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2CC1508" w14:textId="77777777" w:rsidTr="003866E4">
        <w:tc>
          <w:tcPr>
            <w:tcW w:w="4679" w:type="dxa"/>
            <w:shd w:val="clear" w:color="auto" w:fill="auto"/>
          </w:tcPr>
          <w:p w14:paraId="693143F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El naviero estará obligado a dar aviso de entrada y salida, cada vez que entre o salga al puerto. Para ello, deberá presentar por escrito a la capitanía de puerto la documentación que establezca el reglamento respectivo.</w:t>
            </w:r>
          </w:p>
        </w:tc>
        <w:tc>
          <w:tcPr>
            <w:tcW w:w="4681" w:type="dxa"/>
            <w:shd w:val="clear" w:color="auto" w:fill="auto"/>
          </w:tcPr>
          <w:p w14:paraId="220A5E30" w14:textId="77777777" w:rsidR="003E6C24" w:rsidRPr="00953DA2" w:rsidRDefault="003E6C24" w:rsidP="003E6C24">
            <w:pPr>
              <w:jc w:val="both"/>
              <w:rPr>
                <w:lang w:val="en-US"/>
              </w:rPr>
            </w:pPr>
            <w:r w:rsidRPr="00953DA2">
              <w:rPr>
                <w:rFonts w:ascii="Verdana" w:hAnsi="Verdana"/>
                <w:sz w:val="16"/>
                <w:szCs w:val="16"/>
                <w:lang w:val="en-US"/>
              </w:rPr>
              <w:t>The shipping company will be required to give notice of entry and exit, each time entering or leaving the port.</w:t>
            </w:r>
            <w:r w:rsidRPr="00953DA2">
              <w:rPr>
                <w:lang w:val="en-US"/>
              </w:rPr>
              <w:t xml:space="preserve"> </w:t>
            </w:r>
            <w:r w:rsidRPr="00953DA2">
              <w:rPr>
                <w:rFonts w:ascii="Verdana" w:hAnsi="Verdana"/>
                <w:sz w:val="16"/>
                <w:szCs w:val="16"/>
                <w:lang w:val="en-US"/>
              </w:rPr>
              <w:t>To do this, you must submit in writing to the port captaincy the documentation established by the respective regulations.</w:t>
            </w:r>
            <w:r w:rsidRPr="00953DA2">
              <w:rPr>
                <w:lang w:val="en-US"/>
              </w:rPr>
              <w:t xml:space="preserve"> </w:t>
            </w:r>
          </w:p>
        </w:tc>
      </w:tr>
      <w:tr w:rsidR="003E6C24" w:rsidRPr="00953DA2" w14:paraId="00CCA48D" w14:textId="77777777" w:rsidTr="003866E4">
        <w:tc>
          <w:tcPr>
            <w:tcW w:w="4679" w:type="dxa"/>
            <w:shd w:val="clear" w:color="auto" w:fill="auto"/>
          </w:tcPr>
          <w:p w14:paraId="6A4F9338"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09CFB7D9"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3AA5C7AA" w14:textId="77777777" w:rsidTr="003866E4">
        <w:tc>
          <w:tcPr>
            <w:tcW w:w="4679" w:type="dxa"/>
            <w:shd w:val="clear" w:color="auto" w:fill="auto"/>
          </w:tcPr>
          <w:p w14:paraId="45D168D9"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0DB02C7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F2FCB8E" w14:textId="77777777" w:rsidTr="003866E4">
        <w:tc>
          <w:tcPr>
            <w:tcW w:w="4679" w:type="dxa"/>
            <w:shd w:val="clear" w:color="auto" w:fill="auto"/>
          </w:tcPr>
          <w:p w14:paraId="04E98BB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capitanía de puerto, en su ámbito de competencia, estará obligada a verificar que en la expedición del despacho vía la pesca, así como en los avisos de entrada y salida y en la información a ser presentada por el naviero, se respeten las normas aplicables en materia de seguridad en la navegación y la vida humana en el mar, prevención de la contaminación marina, así como las demás que establezcan los Tratados Internacionales.</w:t>
            </w:r>
          </w:p>
        </w:tc>
        <w:tc>
          <w:tcPr>
            <w:tcW w:w="4681" w:type="dxa"/>
            <w:shd w:val="clear" w:color="auto" w:fill="auto"/>
          </w:tcPr>
          <w:p w14:paraId="0EA1C5D9" w14:textId="77777777" w:rsidR="003E6C24" w:rsidRPr="00953DA2" w:rsidRDefault="003E6C24" w:rsidP="003E6C24">
            <w:pPr>
              <w:jc w:val="both"/>
              <w:rPr>
                <w:lang w:val="en-US"/>
              </w:rPr>
            </w:pPr>
            <w:r w:rsidRPr="00953DA2">
              <w:rPr>
                <w:rFonts w:ascii="Verdana" w:hAnsi="Verdana"/>
                <w:sz w:val="16"/>
                <w:szCs w:val="16"/>
                <w:lang w:val="en-US"/>
              </w:rPr>
              <w:t xml:space="preserve">The port captaincy, in its area of </w:t>
            </w:r>
            <w:r w:rsidRPr="00953DA2">
              <w:rPr>
                <w:rFonts w:ascii="Arial" w:hAnsi="Arial" w:cs="Arial"/>
                <w:sz w:val="16"/>
                <w:szCs w:val="16"/>
                <w:lang w:val="en-US"/>
              </w:rPr>
              <w:t>​​</w:t>
            </w:r>
            <w:r w:rsidRPr="00953DA2">
              <w:rPr>
                <w:rFonts w:ascii="Verdana" w:hAnsi="Verdana"/>
                <w:sz w:val="16"/>
                <w:szCs w:val="16"/>
                <w:lang w:val="en-US"/>
              </w:rPr>
              <w:t>authority, will be obligated to verify that in the dispatch of the dispatch for fishing, as well as in the advices of entry and exit and in the information to be presented by the shipowner, the applicable regulations are respected on safety in navigation and human life at sea, prevention of marine pollution, as well as others established by International Treaties.</w:t>
            </w:r>
            <w:r w:rsidRPr="00953DA2">
              <w:rPr>
                <w:lang w:val="en-US"/>
              </w:rPr>
              <w:t xml:space="preserve"> </w:t>
            </w:r>
          </w:p>
        </w:tc>
      </w:tr>
      <w:tr w:rsidR="003E6C24" w:rsidRPr="00953DA2" w14:paraId="5A70483A" w14:textId="77777777" w:rsidTr="003866E4">
        <w:tc>
          <w:tcPr>
            <w:tcW w:w="4679" w:type="dxa"/>
            <w:shd w:val="clear" w:color="auto" w:fill="auto"/>
          </w:tcPr>
          <w:p w14:paraId="17A0E97E"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132A57A0"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51876598" w14:textId="77777777" w:rsidTr="003866E4">
        <w:tc>
          <w:tcPr>
            <w:tcW w:w="4679" w:type="dxa"/>
            <w:shd w:val="clear" w:color="auto" w:fill="auto"/>
          </w:tcPr>
          <w:p w14:paraId="208FAE44"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431D2E5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4617E83" w14:textId="77777777" w:rsidTr="003866E4">
        <w:tc>
          <w:tcPr>
            <w:tcW w:w="4679" w:type="dxa"/>
            <w:shd w:val="clear" w:color="auto" w:fill="auto"/>
          </w:tcPr>
          <w:p w14:paraId="52515594" w14:textId="77777777" w:rsidR="003E6C24" w:rsidRPr="00953DA2" w:rsidRDefault="003E6C24" w:rsidP="003E6C24">
            <w:pPr>
              <w:pStyle w:val="Texto"/>
              <w:spacing w:after="0" w:line="240" w:lineRule="auto"/>
              <w:ind w:firstLine="0"/>
              <w:rPr>
                <w:rFonts w:ascii="Verdana" w:hAnsi="Verdana"/>
                <w:sz w:val="16"/>
                <w:szCs w:val="16"/>
              </w:rPr>
            </w:pPr>
            <w:bookmarkStart w:id="44" w:name="Artículo_52"/>
            <w:r w:rsidRPr="00953DA2">
              <w:rPr>
                <w:rFonts w:ascii="Verdana" w:hAnsi="Verdana"/>
                <w:b/>
                <w:bCs/>
                <w:sz w:val="16"/>
                <w:szCs w:val="16"/>
              </w:rPr>
              <w:t>Artículo 52</w:t>
            </w:r>
            <w:bookmarkEnd w:id="44"/>
            <w:r w:rsidRPr="00953DA2">
              <w:rPr>
                <w:rFonts w:ascii="Verdana" w:hAnsi="Verdana"/>
                <w:b/>
                <w:bCs/>
                <w:sz w:val="16"/>
                <w:szCs w:val="16"/>
              </w:rPr>
              <w:t xml:space="preserve">.- </w:t>
            </w:r>
            <w:r w:rsidRPr="00953DA2">
              <w:rPr>
                <w:rFonts w:ascii="Verdana" w:hAnsi="Verdana"/>
                <w:sz w:val="16"/>
                <w:szCs w:val="16"/>
              </w:rPr>
              <w:t>Los movimientos de entrada y salida de las embarcaciones en los puertos, así como las maniobras de fondeo, atraque, alijo y amarre dentro de los mismos, quedarán sujetos a las prioridades que se establezcan en las reglas de operación del puerto respectivo.</w:t>
            </w:r>
          </w:p>
        </w:tc>
        <w:tc>
          <w:tcPr>
            <w:tcW w:w="4681" w:type="dxa"/>
            <w:shd w:val="clear" w:color="auto" w:fill="auto"/>
          </w:tcPr>
          <w:p w14:paraId="154CF50C" w14:textId="77777777" w:rsidR="003E6C24" w:rsidRPr="00953DA2" w:rsidRDefault="003E6C24" w:rsidP="003E6C24">
            <w:pPr>
              <w:jc w:val="both"/>
              <w:rPr>
                <w:lang w:val="en-US"/>
              </w:rPr>
            </w:pPr>
            <w:r w:rsidRPr="00953DA2">
              <w:rPr>
                <w:rFonts w:ascii="Verdana" w:hAnsi="Verdana"/>
                <w:b/>
                <w:bCs/>
                <w:sz w:val="16"/>
                <w:szCs w:val="16"/>
                <w:lang w:val="en-US"/>
              </w:rPr>
              <w:t>Article 52.-</w:t>
            </w:r>
            <w:r w:rsidRPr="00953DA2">
              <w:rPr>
                <w:lang w:val="en-US"/>
              </w:rPr>
              <w:t xml:space="preserve"> </w:t>
            </w:r>
            <w:r w:rsidRPr="00953DA2">
              <w:rPr>
                <w:rFonts w:ascii="Verdana" w:hAnsi="Verdana"/>
                <w:sz w:val="16"/>
                <w:szCs w:val="16"/>
                <w:lang w:val="en-US"/>
              </w:rPr>
              <w:t xml:space="preserve">The movements of entry and exit of the vessels in the ports, as well as the maneuvers of anchoring, berthing, stabling and mooring within them, will be subject to the priorities established in the rules of operation of the respective port. </w:t>
            </w:r>
            <w:r w:rsidRPr="00953DA2">
              <w:rPr>
                <w:lang w:val="en-US"/>
              </w:rPr>
              <w:t xml:space="preserve"> </w:t>
            </w:r>
          </w:p>
        </w:tc>
      </w:tr>
      <w:tr w:rsidR="003E6C24" w:rsidRPr="008D4169" w14:paraId="2AE039A5" w14:textId="77777777" w:rsidTr="003866E4">
        <w:tc>
          <w:tcPr>
            <w:tcW w:w="4679" w:type="dxa"/>
            <w:shd w:val="clear" w:color="auto" w:fill="auto"/>
          </w:tcPr>
          <w:p w14:paraId="6B3F476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5A3E04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69042CE" w14:textId="77777777" w:rsidTr="003866E4">
        <w:tc>
          <w:tcPr>
            <w:tcW w:w="4679" w:type="dxa"/>
            <w:shd w:val="clear" w:color="auto" w:fill="auto"/>
          </w:tcPr>
          <w:p w14:paraId="771042C8" w14:textId="77777777" w:rsidR="003E6C24" w:rsidRPr="00953DA2" w:rsidRDefault="003E6C24" w:rsidP="003E6C24">
            <w:pPr>
              <w:pStyle w:val="Texto"/>
              <w:spacing w:after="0" w:line="240" w:lineRule="auto"/>
              <w:ind w:firstLine="0"/>
              <w:rPr>
                <w:rFonts w:ascii="Verdana" w:hAnsi="Verdana"/>
                <w:sz w:val="16"/>
                <w:szCs w:val="16"/>
              </w:rPr>
            </w:pPr>
            <w:bookmarkStart w:id="45" w:name="Artículo_53"/>
            <w:r w:rsidRPr="00953DA2">
              <w:rPr>
                <w:rFonts w:ascii="Verdana" w:hAnsi="Verdana"/>
                <w:b/>
                <w:bCs/>
                <w:sz w:val="16"/>
                <w:szCs w:val="16"/>
              </w:rPr>
              <w:t>Artículo 53</w:t>
            </w:r>
            <w:bookmarkEnd w:id="45"/>
            <w:r w:rsidRPr="00953DA2">
              <w:rPr>
                <w:rFonts w:ascii="Verdana" w:hAnsi="Verdana"/>
                <w:b/>
                <w:bCs/>
                <w:sz w:val="16"/>
                <w:szCs w:val="16"/>
              </w:rPr>
              <w:t xml:space="preserve">.- </w:t>
            </w:r>
            <w:r w:rsidRPr="00953DA2">
              <w:rPr>
                <w:rFonts w:ascii="Verdana" w:hAnsi="Verdana"/>
                <w:sz w:val="16"/>
                <w:szCs w:val="16"/>
              </w:rPr>
              <w:t>El capitán de puerto estará obligado a que no se prolongue la permanencia de embarcaciones en el puerto sin causa justificada, cuando esto ponga en riesgo la vida o la integridad corporal de los tripulantes.</w:t>
            </w:r>
          </w:p>
        </w:tc>
        <w:tc>
          <w:tcPr>
            <w:tcW w:w="4681" w:type="dxa"/>
            <w:shd w:val="clear" w:color="auto" w:fill="auto"/>
          </w:tcPr>
          <w:p w14:paraId="45DEFCAD" w14:textId="77777777" w:rsidR="003E6C24" w:rsidRPr="00953DA2" w:rsidRDefault="003E6C24" w:rsidP="003E6C24">
            <w:pPr>
              <w:jc w:val="both"/>
              <w:rPr>
                <w:lang w:val="en-US"/>
              </w:rPr>
            </w:pPr>
            <w:r w:rsidRPr="00953DA2">
              <w:rPr>
                <w:rFonts w:ascii="Verdana" w:hAnsi="Verdana"/>
                <w:b/>
                <w:bCs/>
                <w:sz w:val="16"/>
                <w:szCs w:val="16"/>
                <w:lang w:val="en-US"/>
              </w:rPr>
              <w:t>Article 53.-</w:t>
            </w:r>
            <w:r w:rsidRPr="00953DA2">
              <w:rPr>
                <w:lang w:val="en-US"/>
              </w:rPr>
              <w:t xml:space="preserve"> </w:t>
            </w:r>
            <w:r w:rsidRPr="00953DA2">
              <w:rPr>
                <w:rFonts w:ascii="Verdana" w:hAnsi="Verdana"/>
                <w:sz w:val="16"/>
                <w:szCs w:val="16"/>
                <w:lang w:val="en-US"/>
              </w:rPr>
              <w:t>The captain of the port will be obligated not to prolong the stay of vessels in the port without just cause, when this endangers the life or bodily integrity of the crew members.</w:t>
            </w:r>
            <w:r w:rsidRPr="00953DA2">
              <w:rPr>
                <w:lang w:val="en-US"/>
              </w:rPr>
              <w:t xml:space="preserve"> </w:t>
            </w:r>
          </w:p>
        </w:tc>
      </w:tr>
      <w:tr w:rsidR="003E6C24" w:rsidRPr="008D4169" w14:paraId="3375EE0D" w14:textId="77777777" w:rsidTr="003866E4">
        <w:tc>
          <w:tcPr>
            <w:tcW w:w="4679" w:type="dxa"/>
            <w:shd w:val="clear" w:color="auto" w:fill="auto"/>
          </w:tcPr>
          <w:p w14:paraId="375F970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931B83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B5AFAB0" w14:textId="77777777" w:rsidTr="003866E4">
        <w:tc>
          <w:tcPr>
            <w:tcW w:w="4679" w:type="dxa"/>
            <w:shd w:val="clear" w:color="auto" w:fill="auto"/>
          </w:tcPr>
          <w:p w14:paraId="4E3A462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 xml:space="preserve">Durante su permanencia en la zona portuaria, las embarcaciones deberán contar con el personal necesario para ejecutar cualquier movimiento que </w:t>
            </w:r>
            <w:r w:rsidRPr="00953DA2">
              <w:rPr>
                <w:rFonts w:ascii="Verdana" w:hAnsi="Verdana"/>
                <w:sz w:val="16"/>
                <w:szCs w:val="16"/>
              </w:rPr>
              <w:lastRenderedPageBreak/>
              <w:t>ordene la capitanía de puerto, o que proceda para la seguridad del puerto y de las demás embarcaciones.</w:t>
            </w:r>
          </w:p>
        </w:tc>
        <w:tc>
          <w:tcPr>
            <w:tcW w:w="4681" w:type="dxa"/>
            <w:shd w:val="clear" w:color="auto" w:fill="auto"/>
          </w:tcPr>
          <w:p w14:paraId="2CA259C7" w14:textId="77777777" w:rsidR="003E6C24" w:rsidRPr="00953DA2" w:rsidRDefault="003E6C24" w:rsidP="003E6C24">
            <w:pPr>
              <w:jc w:val="both"/>
              <w:rPr>
                <w:lang w:val="en-US"/>
              </w:rPr>
            </w:pPr>
            <w:r w:rsidRPr="00953DA2">
              <w:rPr>
                <w:rFonts w:ascii="Verdana" w:hAnsi="Verdana"/>
                <w:sz w:val="16"/>
                <w:szCs w:val="16"/>
                <w:lang w:val="en-US"/>
              </w:rPr>
              <w:lastRenderedPageBreak/>
              <w:t>During their stay in the port area, the boats must have the necessary personnel to carry out any movement ordered by the port captaincy, or appropriate for the safety of the port and other vessels.</w:t>
            </w:r>
            <w:r w:rsidRPr="00953DA2">
              <w:rPr>
                <w:lang w:val="en-US"/>
              </w:rPr>
              <w:t xml:space="preserve"> </w:t>
            </w:r>
          </w:p>
        </w:tc>
      </w:tr>
      <w:tr w:rsidR="003E6C24" w:rsidRPr="00953DA2" w14:paraId="7339DFD3" w14:textId="77777777" w:rsidTr="003866E4">
        <w:tc>
          <w:tcPr>
            <w:tcW w:w="4679" w:type="dxa"/>
            <w:shd w:val="clear" w:color="auto" w:fill="auto"/>
          </w:tcPr>
          <w:p w14:paraId="1C501226"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46D4F7F9"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6E561727" w14:textId="77777777" w:rsidTr="003866E4">
        <w:tc>
          <w:tcPr>
            <w:tcW w:w="4679" w:type="dxa"/>
            <w:shd w:val="clear" w:color="auto" w:fill="auto"/>
          </w:tcPr>
          <w:p w14:paraId="0E4C8FBA"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2A327F9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4FD18B6" w14:textId="77777777" w:rsidTr="003866E4">
        <w:tc>
          <w:tcPr>
            <w:tcW w:w="4679" w:type="dxa"/>
            <w:shd w:val="clear" w:color="auto" w:fill="auto"/>
          </w:tcPr>
          <w:p w14:paraId="77C315B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En el supuesto de que una embarcación que no sea de turismo náutico, recreo o deportiva se encuentre fondeada más allá de la jurisdicción del puerto, el capitán de puerto ya sea de oficio o a petición de parte, aplicará las normas de esta Ley relativas al amarre y abandono.</w:t>
            </w:r>
          </w:p>
        </w:tc>
        <w:tc>
          <w:tcPr>
            <w:tcW w:w="4681" w:type="dxa"/>
            <w:shd w:val="clear" w:color="auto" w:fill="auto"/>
          </w:tcPr>
          <w:p w14:paraId="1224487A" w14:textId="77777777" w:rsidR="003E6C24" w:rsidRPr="00953DA2" w:rsidRDefault="003E6C24" w:rsidP="003E6C24">
            <w:pPr>
              <w:jc w:val="both"/>
              <w:rPr>
                <w:lang w:val="en-US"/>
              </w:rPr>
            </w:pPr>
            <w:r w:rsidRPr="00953DA2">
              <w:rPr>
                <w:rFonts w:ascii="Verdana" w:hAnsi="Verdana"/>
                <w:sz w:val="16"/>
                <w:szCs w:val="16"/>
                <w:lang w:val="en-US"/>
              </w:rPr>
              <w:t xml:space="preserve">In the event that a boat that is not nautical, recreational or sporting tourism is anchored beyond the jurisdiction of the port, the port captain either </w:t>
            </w:r>
            <w:r w:rsidRPr="00953DA2">
              <w:rPr>
                <w:rFonts w:ascii="Verdana" w:hAnsi="Verdana"/>
                <w:i/>
                <w:iCs/>
                <w:sz w:val="16"/>
                <w:szCs w:val="16"/>
                <w:lang w:val="en-US"/>
              </w:rPr>
              <w:t>ex officio</w:t>
            </w:r>
            <w:r w:rsidRPr="00953DA2">
              <w:rPr>
                <w:rFonts w:ascii="Verdana" w:hAnsi="Verdana"/>
                <w:sz w:val="16"/>
                <w:szCs w:val="16"/>
                <w:lang w:val="en-US"/>
              </w:rPr>
              <w:t xml:space="preserve"> or at the request of a party, will apply the rules of this Law regarding the mooring and abandonment.</w:t>
            </w:r>
            <w:r w:rsidRPr="00953DA2">
              <w:rPr>
                <w:lang w:val="en-US"/>
              </w:rPr>
              <w:t xml:space="preserve"> </w:t>
            </w:r>
          </w:p>
        </w:tc>
      </w:tr>
      <w:tr w:rsidR="003E6C24" w:rsidRPr="008D4169" w14:paraId="2C1BF094" w14:textId="77777777" w:rsidTr="003866E4">
        <w:tc>
          <w:tcPr>
            <w:tcW w:w="4679" w:type="dxa"/>
            <w:shd w:val="clear" w:color="auto" w:fill="auto"/>
          </w:tcPr>
          <w:p w14:paraId="4CA9ADE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4820C3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69E304E" w14:textId="77777777" w:rsidTr="003866E4">
        <w:tc>
          <w:tcPr>
            <w:tcW w:w="4679" w:type="dxa"/>
            <w:shd w:val="clear" w:color="auto" w:fill="auto"/>
          </w:tcPr>
          <w:p w14:paraId="46E919A2" w14:textId="77777777" w:rsidR="003E6C24" w:rsidRPr="00953DA2" w:rsidRDefault="003E6C24" w:rsidP="003E6C24">
            <w:pPr>
              <w:pStyle w:val="Texto"/>
              <w:spacing w:after="0" w:line="240" w:lineRule="auto"/>
              <w:ind w:firstLine="0"/>
              <w:rPr>
                <w:rFonts w:ascii="Verdana" w:hAnsi="Verdana"/>
                <w:sz w:val="16"/>
                <w:szCs w:val="16"/>
              </w:rPr>
            </w:pPr>
            <w:bookmarkStart w:id="46" w:name="Artículo_54"/>
            <w:r w:rsidRPr="00953DA2">
              <w:rPr>
                <w:rFonts w:ascii="Verdana" w:hAnsi="Verdana"/>
                <w:b/>
                <w:bCs/>
                <w:sz w:val="16"/>
                <w:szCs w:val="16"/>
              </w:rPr>
              <w:t>Artículo 54</w:t>
            </w:r>
            <w:bookmarkEnd w:id="46"/>
            <w:r w:rsidRPr="00953DA2">
              <w:rPr>
                <w:rFonts w:ascii="Verdana" w:hAnsi="Verdana"/>
                <w:b/>
                <w:bCs/>
                <w:sz w:val="16"/>
                <w:szCs w:val="16"/>
              </w:rPr>
              <w:t xml:space="preserve">.- </w:t>
            </w:r>
            <w:r w:rsidRPr="00953DA2">
              <w:rPr>
                <w:rFonts w:ascii="Verdana" w:hAnsi="Verdana"/>
                <w:sz w:val="16"/>
                <w:szCs w:val="16"/>
              </w:rPr>
              <w:t>Las embarcaciones cargadas con substancias explosivas o inflamables, ejecutarán sus operaciones de carga y alijo en el lugar que determinen las reglas de operación del puerto y en estricto cumplimiento a las indicaciones que por razones de seguridad ordene la capitanía de puerto.</w:t>
            </w:r>
          </w:p>
        </w:tc>
        <w:tc>
          <w:tcPr>
            <w:tcW w:w="4681" w:type="dxa"/>
            <w:shd w:val="clear" w:color="auto" w:fill="auto"/>
          </w:tcPr>
          <w:p w14:paraId="77893AB5" w14:textId="77777777" w:rsidR="003E6C24" w:rsidRPr="00953DA2" w:rsidRDefault="003E6C24" w:rsidP="003E6C24">
            <w:pPr>
              <w:jc w:val="both"/>
              <w:rPr>
                <w:lang w:val="en-US"/>
              </w:rPr>
            </w:pPr>
            <w:r w:rsidRPr="00953DA2">
              <w:rPr>
                <w:rFonts w:ascii="Verdana" w:hAnsi="Verdana"/>
                <w:b/>
                <w:bCs/>
                <w:sz w:val="16"/>
                <w:szCs w:val="16"/>
                <w:lang w:val="en-US"/>
              </w:rPr>
              <w:t>Article 54.-</w:t>
            </w:r>
            <w:r w:rsidRPr="00953DA2">
              <w:rPr>
                <w:lang w:val="en-US"/>
              </w:rPr>
              <w:t xml:space="preserve"> </w:t>
            </w:r>
            <w:r w:rsidRPr="00953DA2">
              <w:rPr>
                <w:rFonts w:ascii="Verdana" w:hAnsi="Verdana"/>
                <w:sz w:val="16"/>
                <w:szCs w:val="16"/>
                <w:lang w:val="en-US"/>
              </w:rPr>
              <w:t>The ships loaded with explosive or flammable substances, will carry out their loading and staging operations in the place determined by the rules of operation of the port and in strict compliance with the indications that, for security reasons, the port captaincy orders.</w:t>
            </w:r>
            <w:r w:rsidRPr="00953DA2">
              <w:rPr>
                <w:lang w:val="en-US"/>
              </w:rPr>
              <w:t xml:space="preserve"> </w:t>
            </w:r>
          </w:p>
        </w:tc>
      </w:tr>
      <w:tr w:rsidR="003E6C24" w:rsidRPr="008D4169" w14:paraId="3CF222D1" w14:textId="77777777" w:rsidTr="003866E4">
        <w:tc>
          <w:tcPr>
            <w:tcW w:w="4679" w:type="dxa"/>
            <w:shd w:val="clear" w:color="auto" w:fill="auto"/>
          </w:tcPr>
          <w:p w14:paraId="5DB0189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7AC6D8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1EC3B8AF" w14:textId="77777777" w:rsidTr="003866E4">
        <w:tc>
          <w:tcPr>
            <w:tcW w:w="4679" w:type="dxa"/>
            <w:shd w:val="clear" w:color="auto" w:fill="auto"/>
          </w:tcPr>
          <w:p w14:paraId="302E78CE"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III</w:t>
            </w:r>
          </w:p>
        </w:tc>
        <w:tc>
          <w:tcPr>
            <w:tcW w:w="4681" w:type="dxa"/>
            <w:shd w:val="clear" w:color="auto" w:fill="auto"/>
          </w:tcPr>
          <w:p w14:paraId="01DD3841" w14:textId="77777777" w:rsidR="003E6C24" w:rsidRPr="00953DA2" w:rsidRDefault="003E6C24" w:rsidP="003E6C24">
            <w:pPr>
              <w:jc w:val="center"/>
              <w:rPr>
                <w:lang w:val="en-US"/>
              </w:rPr>
            </w:pPr>
            <w:r w:rsidRPr="00953DA2">
              <w:rPr>
                <w:rFonts w:ascii="Verdana" w:hAnsi="Verdana"/>
                <w:b/>
                <w:bCs/>
                <w:sz w:val="16"/>
                <w:szCs w:val="16"/>
                <w:lang w:val="en-US"/>
              </w:rPr>
              <w:t>CHAPTER III</w:t>
            </w:r>
            <w:r w:rsidRPr="00953DA2">
              <w:rPr>
                <w:lang w:val="en-US"/>
              </w:rPr>
              <w:t xml:space="preserve"> </w:t>
            </w:r>
          </w:p>
        </w:tc>
      </w:tr>
      <w:tr w:rsidR="003E6C24" w:rsidRPr="00953DA2" w14:paraId="6838FCF0" w14:textId="77777777" w:rsidTr="003866E4">
        <w:tc>
          <w:tcPr>
            <w:tcW w:w="4679" w:type="dxa"/>
            <w:shd w:val="clear" w:color="auto" w:fill="auto"/>
          </w:tcPr>
          <w:p w14:paraId="5590C55A"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PILOTAJE</w:t>
            </w:r>
          </w:p>
        </w:tc>
        <w:tc>
          <w:tcPr>
            <w:tcW w:w="4681" w:type="dxa"/>
            <w:shd w:val="clear" w:color="auto" w:fill="auto"/>
          </w:tcPr>
          <w:p w14:paraId="2DEFEBE2" w14:textId="77777777" w:rsidR="003E6C24" w:rsidRPr="00953DA2" w:rsidRDefault="003E6C24" w:rsidP="003E6C24">
            <w:pPr>
              <w:jc w:val="center"/>
              <w:rPr>
                <w:lang w:val="en-US"/>
              </w:rPr>
            </w:pPr>
            <w:r w:rsidRPr="00953DA2">
              <w:rPr>
                <w:rFonts w:ascii="Verdana" w:hAnsi="Verdana"/>
                <w:b/>
                <w:bCs/>
                <w:sz w:val="16"/>
                <w:szCs w:val="16"/>
                <w:lang w:val="en-US"/>
              </w:rPr>
              <w:t>PILOTAGE</w:t>
            </w:r>
            <w:r w:rsidRPr="00953DA2">
              <w:rPr>
                <w:lang w:val="en-US"/>
              </w:rPr>
              <w:t xml:space="preserve"> </w:t>
            </w:r>
          </w:p>
        </w:tc>
      </w:tr>
      <w:tr w:rsidR="003E6C24" w:rsidRPr="00953DA2" w14:paraId="35694019" w14:textId="77777777" w:rsidTr="003866E4">
        <w:tc>
          <w:tcPr>
            <w:tcW w:w="4679" w:type="dxa"/>
            <w:shd w:val="clear" w:color="auto" w:fill="auto"/>
          </w:tcPr>
          <w:p w14:paraId="6D4C7A19"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29F4F50A"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64B74096" w14:textId="77777777" w:rsidTr="003866E4">
        <w:tc>
          <w:tcPr>
            <w:tcW w:w="4679" w:type="dxa"/>
            <w:shd w:val="clear" w:color="auto" w:fill="auto"/>
          </w:tcPr>
          <w:p w14:paraId="21CCD327" w14:textId="77777777" w:rsidR="003E6C24" w:rsidRPr="00953DA2" w:rsidRDefault="003E6C24" w:rsidP="003E6C24">
            <w:pPr>
              <w:pStyle w:val="Texto"/>
              <w:spacing w:after="0" w:line="240" w:lineRule="auto"/>
              <w:ind w:firstLine="0"/>
              <w:rPr>
                <w:rFonts w:ascii="Verdana" w:hAnsi="Verdana"/>
                <w:bCs/>
                <w:sz w:val="16"/>
                <w:szCs w:val="16"/>
                <w:lang w:eastAsia="es-MX"/>
              </w:rPr>
            </w:pPr>
            <w:bookmarkStart w:id="47" w:name="Artículo_55"/>
            <w:r w:rsidRPr="00953DA2">
              <w:rPr>
                <w:rFonts w:ascii="Verdana" w:hAnsi="Verdana"/>
                <w:b/>
                <w:bCs/>
                <w:sz w:val="16"/>
                <w:szCs w:val="16"/>
                <w:lang w:eastAsia="es-MX"/>
              </w:rPr>
              <w:t>Artículo 55</w:t>
            </w:r>
            <w:bookmarkEnd w:id="47"/>
            <w:r w:rsidRPr="00953DA2">
              <w:rPr>
                <w:rFonts w:ascii="Verdana" w:hAnsi="Verdana"/>
                <w:b/>
                <w:bCs/>
                <w:sz w:val="16"/>
                <w:szCs w:val="16"/>
                <w:lang w:eastAsia="es-MX"/>
              </w:rPr>
              <w:t>.-</w:t>
            </w:r>
            <w:r w:rsidRPr="00953DA2">
              <w:rPr>
                <w:rFonts w:ascii="Verdana" w:hAnsi="Verdana"/>
                <w:sz w:val="16"/>
                <w:szCs w:val="16"/>
                <w:lang w:eastAsia="es-MX"/>
              </w:rPr>
              <w:t xml:space="preserve"> El servicio de pilotaje o practicaje es de interés público. </w:t>
            </w:r>
            <w:r w:rsidRPr="00953DA2">
              <w:rPr>
                <w:rFonts w:ascii="Verdana" w:hAnsi="Verdana"/>
                <w:bCs/>
                <w:sz w:val="16"/>
                <w:szCs w:val="16"/>
                <w:lang w:eastAsia="es-MX"/>
              </w:rPr>
              <w:t>La Secretaría determinará la asignación de pilotos de puerto, con base en el reglamento correspondiente, las reglas de pilotaje, las reglas de operación de cada puerto y de acuerdo con las necesidades del tráfico.</w:t>
            </w:r>
          </w:p>
        </w:tc>
        <w:tc>
          <w:tcPr>
            <w:tcW w:w="4681" w:type="dxa"/>
            <w:shd w:val="clear" w:color="auto" w:fill="auto"/>
          </w:tcPr>
          <w:p w14:paraId="49CD515D"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55.-</w:t>
            </w:r>
            <w:r w:rsidRPr="00953DA2">
              <w:rPr>
                <w:lang w:val="en-US"/>
              </w:rPr>
              <w:t xml:space="preserve"> </w:t>
            </w:r>
            <w:r w:rsidRPr="00953DA2">
              <w:rPr>
                <w:rFonts w:ascii="Verdana" w:hAnsi="Verdana"/>
                <w:sz w:val="16"/>
                <w:szCs w:val="16"/>
                <w:lang w:val="en-US"/>
              </w:rPr>
              <w:t>Pilotage or navigation service is of public interest.</w:t>
            </w:r>
            <w:r w:rsidRPr="00953DA2">
              <w:rPr>
                <w:lang w:val="en-US"/>
              </w:rPr>
              <w:t xml:space="preserve"> </w:t>
            </w:r>
            <w:r w:rsidRPr="00953DA2">
              <w:rPr>
                <w:rFonts w:ascii="Verdana" w:hAnsi="Verdana"/>
                <w:sz w:val="16"/>
                <w:szCs w:val="16"/>
                <w:lang w:val="en-US"/>
              </w:rPr>
              <w:t>The Secretary will determine the assignment of port pilots, based on the corresponding regulations, the rules of piloting, the operating rules of each port and according to the needs of the traffic.</w:t>
            </w:r>
            <w:r w:rsidRPr="00953DA2">
              <w:rPr>
                <w:lang w:val="en-US"/>
              </w:rPr>
              <w:t xml:space="preserve"> </w:t>
            </w:r>
          </w:p>
        </w:tc>
      </w:tr>
      <w:tr w:rsidR="003E6C24" w:rsidRPr="00953DA2" w14:paraId="2CF3F7B2" w14:textId="77777777" w:rsidTr="003866E4">
        <w:tc>
          <w:tcPr>
            <w:tcW w:w="4679" w:type="dxa"/>
            <w:shd w:val="clear" w:color="auto" w:fill="auto"/>
          </w:tcPr>
          <w:p w14:paraId="6535B898" w14:textId="77777777" w:rsidR="003E6C24" w:rsidRPr="00953DA2" w:rsidRDefault="003E6C24" w:rsidP="003E6C24">
            <w:pPr>
              <w:pStyle w:val="PlainText"/>
              <w:jc w:val="right"/>
              <w:rPr>
                <w:rFonts w:ascii="Verdana" w:eastAsia="MS Mincho" w:hAnsi="Verdana"/>
                <w:i/>
                <w:iCs/>
                <w:color w:val="0000FF"/>
                <w:sz w:val="16"/>
                <w:szCs w:val="16"/>
                <w:lang w:val="es-MX"/>
              </w:rPr>
            </w:pPr>
            <w:r w:rsidRPr="00953DA2">
              <w:rPr>
                <w:rFonts w:ascii="Verdana" w:eastAsia="MS Mincho" w:hAnsi="Verdana"/>
                <w:i/>
                <w:iCs/>
                <w:color w:val="0000FF"/>
                <w:sz w:val="16"/>
                <w:szCs w:val="16"/>
                <w:lang w:val="es-MX"/>
              </w:rPr>
              <w:t>Párrafo reformado DOF 23-01-2014</w:t>
            </w:r>
          </w:p>
        </w:tc>
        <w:tc>
          <w:tcPr>
            <w:tcW w:w="4681" w:type="dxa"/>
            <w:shd w:val="clear" w:color="auto" w:fill="auto"/>
          </w:tcPr>
          <w:p w14:paraId="58F793F5"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23-01-2014</w:t>
            </w:r>
            <w:r w:rsidRPr="00953DA2">
              <w:rPr>
                <w:lang w:val="en-US"/>
              </w:rPr>
              <w:t xml:space="preserve"> </w:t>
            </w:r>
          </w:p>
        </w:tc>
      </w:tr>
      <w:tr w:rsidR="003E6C24" w:rsidRPr="00953DA2" w14:paraId="3101326A" w14:textId="77777777" w:rsidTr="003866E4">
        <w:tc>
          <w:tcPr>
            <w:tcW w:w="4679" w:type="dxa"/>
            <w:shd w:val="clear" w:color="auto" w:fill="auto"/>
          </w:tcPr>
          <w:p w14:paraId="26722B67" w14:textId="77777777" w:rsidR="003E6C24" w:rsidRPr="00953DA2" w:rsidRDefault="003E6C24" w:rsidP="003E6C24">
            <w:pPr>
              <w:pStyle w:val="Texto"/>
              <w:spacing w:after="0" w:line="240" w:lineRule="auto"/>
              <w:ind w:firstLine="0"/>
              <w:rPr>
                <w:rFonts w:ascii="Verdana" w:hAnsi="Verdana"/>
                <w:bCs/>
                <w:sz w:val="16"/>
                <w:szCs w:val="16"/>
                <w:lang w:eastAsia="es-MX"/>
              </w:rPr>
            </w:pPr>
          </w:p>
        </w:tc>
        <w:tc>
          <w:tcPr>
            <w:tcW w:w="4681" w:type="dxa"/>
            <w:shd w:val="clear" w:color="auto" w:fill="auto"/>
          </w:tcPr>
          <w:p w14:paraId="04F7C9B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6143C08" w14:textId="77777777" w:rsidTr="003866E4">
        <w:tc>
          <w:tcPr>
            <w:tcW w:w="4679" w:type="dxa"/>
            <w:shd w:val="clear" w:color="auto" w:fill="auto"/>
          </w:tcPr>
          <w:p w14:paraId="15F7DF4E" w14:textId="5DAF2740" w:rsidR="003E6C24" w:rsidRPr="00953DA2" w:rsidRDefault="00B26569" w:rsidP="003E6C24">
            <w:pPr>
              <w:pStyle w:val="Texto"/>
              <w:spacing w:after="0" w:line="240" w:lineRule="auto"/>
              <w:ind w:firstLine="0"/>
              <w:rPr>
                <w:rFonts w:ascii="Verdana" w:hAnsi="Verdana"/>
                <w:sz w:val="16"/>
                <w:szCs w:val="16"/>
                <w:lang w:eastAsia="es-MX"/>
              </w:rPr>
            </w:pPr>
            <w:r>
              <w:rPr>
                <w:rFonts w:ascii="Verdana" w:hAnsi="Verdana"/>
                <w:sz w:val="16"/>
                <w:szCs w:val="16"/>
              </w:rPr>
              <w:t>El servicio de practicaje o de pilotaje, se prestará a toda embarcación mayor que arribe o zarpe de un puerto o zona de pilotaje y que esté legalmente obligada a utilizarlo, así como a las demás que sin estar obligadas, lo soliciten y cuando a juicio de la Secretaría se ponga en riesgo la seguridad en la navegación y la salvaguarda de la vida humana en la mar.</w:t>
            </w:r>
          </w:p>
        </w:tc>
        <w:tc>
          <w:tcPr>
            <w:tcW w:w="4681" w:type="dxa"/>
            <w:shd w:val="clear" w:color="auto" w:fill="auto"/>
          </w:tcPr>
          <w:p w14:paraId="613E8229" w14:textId="42B49773" w:rsidR="003E6C24" w:rsidRPr="00953DA2" w:rsidRDefault="00B26569" w:rsidP="003E6C24">
            <w:pPr>
              <w:jc w:val="both"/>
              <w:rPr>
                <w:lang w:val="en-US"/>
              </w:rPr>
            </w:pPr>
            <w:r w:rsidRPr="00B26569">
              <w:rPr>
                <w:rFonts w:ascii="Verdana" w:hAnsi="Verdana"/>
                <w:sz w:val="16"/>
                <w:szCs w:val="16"/>
                <w:lang w:val="en-US"/>
              </w:rPr>
              <w:t>The piloting or pilotage service will be provided to any larger vessel that arrives or sets sail from a port or pilotage area and that is legally obligated to use it, as well as to others that without being obligated, request it and when in the opinion of the Secretariat puts it places at risk the safety of navigation and the safeguarding of human life at sea.</w:t>
            </w:r>
          </w:p>
        </w:tc>
      </w:tr>
      <w:tr w:rsidR="003E6C24" w:rsidRPr="00B26569" w14:paraId="54F70031" w14:textId="77777777" w:rsidTr="003866E4">
        <w:tc>
          <w:tcPr>
            <w:tcW w:w="4679" w:type="dxa"/>
            <w:shd w:val="clear" w:color="auto" w:fill="auto"/>
          </w:tcPr>
          <w:p w14:paraId="414FD047" w14:textId="0949E2E6" w:rsidR="003E6C24" w:rsidRPr="00953DA2" w:rsidRDefault="003E6C24" w:rsidP="003E6C24">
            <w:pPr>
              <w:pStyle w:val="PlainText"/>
              <w:jc w:val="right"/>
              <w:rPr>
                <w:rFonts w:ascii="Verdana" w:eastAsia="MS Mincho" w:hAnsi="Verdana"/>
                <w:i/>
                <w:iCs/>
                <w:color w:val="0000FF"/>
                <w:sz w:val="16"/>
                <w:szCs w:val="16"/>
                <w:lang w:val="es-MX"/>
              </w:rPr>
            </w:pPr>
            <w:r w:rsidRPr="00953DA2">
              <w:rPr>
                <w:rFonts w:ascii="Verdana" w:eastAsia="MS Mincho" w:hAnsi="Verdana"/>
                <w:i/>
                <w:iCs/>
                <w:color w:val="0000FF"/>
                <w:sz w:val="16"/>
                <w:szCs w:val="16"/>
                <w:lang w:val="es-MX"/>
              </w:rPr>
              <w:t>Párrafo reformado DOF 23-01-2014</w:t>
            </w:r>
            <w:r w:rsidR="00B26569">
              <w:rPr>
                <w:rFonts w:ascii="Verdana" w:eastAsia="MS Mincho" w:hAnsi="Verdana"/>
                <w:i/>
                <w:iCs/>
                <w:color w:val="0000FF"/>
                <w:sz w:val="16"/>
                <w:szCs w:val="16"/>
                <w:lang w:val="es-MX"/>
              </w:rPr>
              <w:t xml:space="preserve">, </w:t>
            </w:r>
            <w:r w:rsidR="00B26569">
              <w:rPr>
                <w:rFonts w:ascii="Verdana" w:hAnsi="Verdana"/>
                <w:i/>
                <w:iCs/>
                <w:color w:val="0000FA"/>
                <w:sz w:val="16"/>
                <w:szCs w:val="16"/>
              </w:rPr>
              <w:t>Párrafo reformado DOF 07-12-2020 – entra en vigor 07-06-2021</w:t>
            </w:r>
          </w:p>
        </w:tc>
        <w:tc>
          <w:tcPr>
            <w:tcW w:w="4681" w:type="dxa"/>
            <w:shd w:val="clear" w:color="auto" w:fill="auto"/>
          </w:tcPr>
          <w:p w14:paraId="2DF617AC" w14:textId="001520D6" w:rsidR="003E6C24" w:rsidRPr="00953DA2" w:rsidRDefault="003E6C24" w:rsidP="003E6C24">
            <w:pPr>
              <w:jc w:val="right"/>
              <w:rPr>
                <w:lang w:val="en-US"/>
              </w:rPr>
            </w:pPr>
            <w:r w:rsidRPr="00953DA2">
              <w:rPr>
                <w:rFonts w:ascii="Verdana" w:hAnsi="Verdana"/>
                <w:i/>
                <w:iCs/>
                <w:color w:val="0000FF"/>
                <w:sz w:val="16"/>
                <w:szCs w:val="16"/>
                <w:lang w:val="en-US"/>
              </w:rPr>
              <w:t>Paragraph reformed DOF 23-01-2014</w:t>
            </w:r>
            <w:r w:rsidR="00B26569">
              <w:rPr>
                <w:rFonts w:ascii="Verdana" w:hAnsi="Verdana"/>
                <w:i/>
                <w:iCs/>
                <w:color w:val="0000FF"/>
                <w:sz w:val="16"/>
                <w:szCs w:val="16"/>
                <w:lang w:val="en-US"/>
              </w:rPr>
              <w:t xml:space="preserve">, </w:t>
            </w:r>
            <w:r w:rsidR="00B26569">
              <w:rPr>
                <w:rFonts w:ascii="Verdana" w:hAnsi="Verdana"/>
                <w:i/>
                <w:iCs/>
                <w:color w:val="0000FA"/>
                <w:sz w:val="16"/>
                <w:szCs w:val="16"/>
                <w:lang w:val="en-US"/>
              </w:rPr>
              <w:t>Paragraph reformed DOF 07-12-2020 – effective date 07-06-2021</w:t>
            </w:r>
            <w:r w:rsidR="00B26569" w:rsidRPr="00B26569">
              <w:rPr>
                <w:rFonts w:ascii="Verdana" w:hAnsi="Verdana"/>
                <w:b/>
                <w:sz w:val="16"/>
                <w:szCs w:val="16"/>
                <w:lang w:val="en-US"/>
              </w:rPr>
              <w:t xml:space="preserve"> </w:t>
            </w:r>
          </w:p>
        </w:tc>
      </w:tr>
      <w:tr w:rsidR="003E6C24" w:rsidRPr="00B26569" w14:paraId="53225966" w14:textId="77777777" w:rsidTr="003866E4">
        <w:tc>
          <w:tcPr>
            <w:tcW w:w="4679" w:type="dxa"/>
            <w:shd w:val="clear" w:color="auto" w:fill="auto"/>
          </w:tcPr>
          <w:p w14:paraId="22CF486C" w14:textId="77777777" w:rsidR="003E6C24" w:rsidRPr="00B26569"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51A0AF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A88CD65" w14:textId="77777777" w:rsidTr="003866E4">
        <w:tc>
          <w:tcPr>
            <w:tcW w:w="4679" w:type="dxa"/>
            <w:shd w:val="clear" w:color="auto" w:fill="auto"/>
          </w:tcPr>
          <w:p w14:paraId="67CC917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El pago por la prestación del servicio de pilotaje será el que se indique en la tarifa respectiva autorizada por la Secretaría.</w:t>
            </w:r>
          </w:p>
        </w:tc>
        <w:tc>
          <w:tcPr>
            <w:tcW w:w="4681" w:type="dxa"/>
            <w:shd w:val="clear" w:color="auto" w:fill="auto"/>
          </w:tcPr>
          <w:p w14:paraId="2DF491C4" w14:textId="77777777" w:rsidR="003E6C24" w:rsidRPr="00953DA2" w:rsidRDefault="003E6C24" w:rsidP="003E6C24">
            <w:pPr>
              <w:jc w:val="both"/>
              <w:rPr>
                <w:lang w:val="en-US"/>
              </w:rPr>
            </w:pPr>
            <w:r w:rsidRPr="00953DA2">
              <w:rPr>
                <w:rFonts w:ascii="Verdana" w:hAnsi="Verdana"/>
                <w:sz w:val="16"/>
                <w:szCs w:val="16"/>
                <w:lang w:val="en-US"/>
              </w:rPr>
              <w:t>The payment for the provision of the pilotage service will be the one indicated in the respective tariff authorized by the Secretary.</w:t>
            </w:r>
            <w:r w:rsidRPr="00953DA2">
              <w:rPr>
                <w:lang w:val="en-US"/>
              </w:rPr>
              <w:t xml:space="preserve"> </w:t>
            </w:r>
          </w:p>
        </w:tc>
      </w:tr>
      <w:tr w:rsidR="003E6C24" w:rsidRPr="008D4169" w14:paraId="30903F1B" w14:textId="77777777" w:rsidTr="003866E4">
        <w:tc>
          <w:tcPr>
            <w:tcW w:w="4679" w:type="dxa"/>
            <w:shd w:val="clear" w:color="auto" w:fill="auto"/>
          </w:tcPr>
          <w:p w14:paraId="0D3C503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DDE347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8267C82" w14:textId="77777777" w:rsidTr="003866E4">
        <w:tc>
          <w:tcPr>
            <w:tcW w:w="4679" w:type="dxa"/>
            <w:shd w:val="clear" w:color="auto" w:fill="auto"/>
          </w:tcPr>
          <w:p w14:paraId="28D1C248" w14:textId="77777777" w:rsidR="003E6C24" w:rsidRPr="00953DA2" w:rsidRDefault="003E6C24" w:rsidP="003E6C24">
            <w:pPr>
              <w:pStyle w:val="Texto"/>
              <w:spacing w:after="0" w:line="240" w:lineRule="auto"/>
              <w:ind w:firstLine="0"/>
              <w:rPr>
                <w:rFonts w:ascii="Verdana" w:hAnsi="Verdana"/>
                <w:sz w:val="16"/>
                <w:szCs w:val="16"/>
                <w:lang w:eastAsia="es-MX"/>
              </w:rPr>
            </w:pPr>
            <w:r w:rsidRPr="00953DA2">
              <w:rPr>
                <w:rFonts w:ascii="Verdana" w:hAnsi="Verdana"/>
                <w:sz w:val="16"/>
                <w:szCs w:val="16"/>
                <w:lang w:eastAsia="es-MX"/>
              </w:rPr>
              <w:t xml:space="preserve">La Secretaría determinará, con base en criterios de seguridad, economía y eficiencia, los puertos, </w:t>
            </w:r>
            <w:r w:rsidRPr="00953DA2">
              <w:rPr>
                <w:rFonts w:ascii="Verdana" w:hAnsi="Verdana"/>
                <w:bCs/>
                <w:sz w:val="16"/>
                <w:szCs w:val="16"/>
                <w:lang w:eastAsia="es-MX"/>
              </w:rPr>
              <w:t>zonas de pilotaje</w:t>
            </w:r>
            <w:r w:rsidRPr="00953DA2">
              <w:rPr>
                <w:rFonts w:ascii="Verdana" w:hAnsi="Verdana"/>
                <w:sz w:val="16"/>
                <w:szCs w:val="16"/>
                <w:lang w:eastAsia="es-MX"/>
              </w:rPr>
              <w:t>, áreas de fondeo, áreas de seguridad y vías navegables en las cuales sea obligatoria la utilización del servicio de pilotaje, mismos que será prestado en la forma que prevenga el Reglamento correspondiente y las reglas de pilotaje de cada puerto. Asimismo, la Secretaría estará facultada de acuerdo a dichos criterios, a establecer las reglas de pilotaje de cada puerto, los supuestos mediante los cuales se exima de la obligatoriedad del servicio de pilotaje.</w:t>
            </w:r>
          </w:p>
        </w:tc>
        <w:tc>
          <w:tcPr>
            <w:tcW w:w="4681" w:type="dxa"/>
            <w:shd w:val="clear" w:color="auto" w:fill="auto"/>
          </w:tcPr>
          <w:p w14:paraId="121704F9" w14:textId="77777777" w:rsidR="003E6C24" w:rsidRPr="00953DA2" w:rsidRDefault="003E6C24" w:rsidP="003E6C24">
            <w:pPr>
              <w:jc w:val="both"/>
              <w:rPr>
                <w:lang w:val="en-US"/>
              </w:rPr>
            </w:pPr>
            <w:r w:rsidRPr="00953DA2">
              <w:rPr>
                <w:rFonts w:ascii="Verdana" w:hAnsi="Verdana"/>
                <w:sz w:val="16"/>
                <w:szCs w:val="16"/>
                <w:lang w:val="en-US"/>
              </w:rPr>
              <w:t>The Secretary will determine, based on criteria of safety, economy and efficiency, the ports,</w:t>
            </w:r>
            <w:r w:rsidRPr="00953DA2">
              <w:rPr>
                <w:lang w:val="en-US"/>
              </w:rPr>
              <w:t xml:space="preserve"> </w:t>
            </w:r>
            <w:r w:rsidRPr="00953DA2">
              <w:rPr>
                <w:rFonts w:ascii="Verdana" w:hAnsi="Verdana"/>
                <w:sz w:val="16"/>
                <w:szCs w:val="16"/>
                <w:lang w:val="en-US"/>
              </w:rPr>
              <w:t>pilot zones</w:t>
            </w:r>
            <w:r w:rsidRPr="00953DA2">
              <w:rPr>
                <w:lang w:val="en-US"/>
              </w:rPr>
              <w:t xml:space="preserve"> </w:t>
            </w:r>
            <w:r w:rsidRPr="00953DA2">
              <w:rPr>
                <w:rFonts w:ascii="Verdana" w:hAnsi="Verdana"/>
                <w:sz w:val="16"/>
                <w:szCs w:val="16"/>
                <w:lang w:val="en-US"/>
              </w:rPr>
              <w:t>, anchoring areas, safety areas and navigable routes in which the use of the pilot service is mandatory, which will be provided in the form that prevents the corresponding Regulation and the rules of pilotage of each port.</w:t>
            </w:r>
            <w:r w:rsidRPr="00953DA2">
              <w:rPr>
                <w:lang w:val="en-US"/>
              </w:rPr>
              <w:t xml:space="preserve"> </w:t>
            </w:r>
            <w:r w:rsidRPr="00953DA2">
              <w:rPr>
                <w:rFonts w:ascii="Verdana" w:hAnsi="Verdana"/>
                <w:sz w:val="16"/>
                <w:szCs w:val="16"/>
                <w:lang w:val="en-US"/>
              </w:rPr>
              <w:t>Also, the Secretary will be empowered according to these criteria, to establish the rules of pilotage of each port, the assumptions by which the pilotage service is exempted.</w:t>
            </w:r>
            <w:r w:rsidRPr="00953DA2">
              <w:rPr>
                <w:lang w:val="en-US"/>
              </w:rPr>
              <w:t xml:space="preserve"> </w:t>
            </w:r>
          </w:p>
        </w:tc>
      </w:tr>
      <w:tr w:rsidR="003E6C24" w:rsidRPr="00953DA2" w14:paraId="33CC67A3" w14:textId="77777777" w:rsidTr="003866E4">
        <w:tc>
          <w:tcPr>
            <w:tcW w:w="4679" w:type="dxa"/>
            <w:shd w:val="clear" w:color="auto" w:fill="auto"/>
          </w:tcPr>
          <w:p w14:paraId="1783359C" w14:textId="77777777" w:rsidR="003E6C24" w:rsidRPr="00953DA2" w:rsidRDefault="003E6C24" w:rsidP="003E6C24">
            <w:pPr>
              <w:pStyle w:val="PlainText"/>
              <w:jc w:val="right"/>
              <w:rPr>
                <w:rFonts w:ascii="Verdana" w:eastAsia="MS Mincho" w:hAnsi="Verdana"/>
                <w:i/>
                <w:iCs/>
                <w:color w:val="0000FF"/>
                <w:sz w:val="16"/>
                <w:szCs w:val="16"/>
                <w:lang w:val="es-MX"/>
              </w:rPr>
            </w:pPr>
            <w:r w:rsidRPr="00953DA2">
              <w:rPr>
                <w:rFonts w:ascii="Verdana" w:eastAsia="MS Mincho" w:hAnsi="Verdana"/>
                <w:i/>
                <w:iCs/>
                <w:color w:val="0000FF"/>
                <w:sz w:val="16"/>
                <w:szCs w:val="16"/>
                <w:lang w:val="es-MX"/>
              </w:rPr>
              <w:t>Párrafo reformado DOF 23-01-2014</w:t>
            </w:r>
          </w:p>
        </w:tc>
        <w:tc>
          <w:tcPr>
            <w:tcW w:w="4681" w:type="dxa"/>
            <w:shd w:val="clear" w:color="auto" w:fill="auto"/>
          </w:tcPr>
          <w:p w14:paraId="1FAC65DC"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23-01-2014</w:t>
            </w:r>
            <w:r w:rsidRPr="00953DA2">
              <w:rPr>
                <w:lang w:val="en-US"/>
              </w:rPr>
              <w:t xml:space="preserve"> </w:t>
            </w:r>
          </w:p>
        </w:tc>
      </w:tr>
      <w:tr w:rsidR="003E6C24" w:rsidRPr="00953DA2" w14:paraId="6023B801" w14:textId="77777777" w:rsidTr="003866E4">
        <w:tc>
          <w:tcPr>
            <w:tcW w:w="4679" w:type="dxa"/>
            <w:shd w:val="clear" w:color="auto" w:fill="auto"/>
          </w:tcPr>
          <w:p w14:paraId="43B0B354" w14:textId="77777777" w:rsidR="003E6C24" w:rsidRPr="00953DA2" w:rsidRDefault="003E6C24" w:rsidP="003E6C24">
            <w:pPr>
              <w:pStyle w:val="Texto"/>
              <w:spacing w:after="0" w:line="240" w:lineRule="auto"/>
              <w:ind w:firstLine="0"/>
              <w:rPr>
                <w:rFonts w:ascii="Verdana" w:hAnsi="Verdana"/>
                <w:sz w:val="16"/>
                <w:szCs w:val="16"/>
                <w:lang w:eastAsia="es-MX"/>
              </w:rPr>
            </w:pPr>
          </w:p>
        </w:tc>
        <w:tc>
          <w:tcPr>
            <w:tcW w:w="4681" w:type="dxa"/>
            <w:shd w:val="clear" w:color="auto" w:fill="auto"/>
          </w:tcPr>
          <w:p w14:paraId="6CDC728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98E5929" w14:textId="77777777" w:rsidTr="003866E4">
        <w:tc>
          <w:tcPr>
            <w:tcW w:w="4679" w:type="dxa"/>
            <w:shd w:val="clear" w:color="auto" w:fill="auto"/>
          </w:tcPr>
          <w:p w14:paraId="5556F978" w14:textId="77777777" w:rsidR="003E6C24" w:rsidRPr="00953DA2" w:rsidRDefault="003E6C24" w:rsidP="003E6C24">
            <w:pPr>
              <w:pStyle w:val="Texto"/>
              <w:spacing w:after="0" w:line="240" w:lineRule="auto"/>
              <w:ind w:firstLine="0"/>
              <w:rPr>
                <w:rFonts w:ascii="Verdana" w:hAnsi="Verdana"/>
                <w:sz w:val="16"/>
                <w:szCs w:val="16"/>
                <w:lang w:eastAsia="es-MX"/>
              </w:rPr>
            </w:pPr>
            <w:r w:rsidRPr="00953DA2">
              <w:rPr>
                <w:rFonts w:ascii="Verdana" w:hAnsi="Verdana"/>
                <w:sz w:val="16"/>
                <w:szCs w:val="16"/>
                <w:lang w:eastAsia="es-MX"/>
              </w:rPr>
              <w:t xml:space="preserve">En el ámbito de sus </w:t>
            </w:r>
            <w:r w:rsidRPr="00953DA2">
              <w:rPr>
                <w:rFonts w:ascii="Verdana" w:hAnsi="Verdana"/>
                <w:bCs/>
                <w:sz w:val="16"/>
                <w:szCs w:val="16"/>
                <w:lang w:eastAsia="es-MX"/>
              </w:rPr>
              <w:t>atribuciones y responsabilidad</w:t>
            </w:r>
            <w:r w:rsidRPr="00953DA2">
              <w:rPr>
                <w:rFonts w:ascii="Verdana" w:hAnsi="Verdana"/>
                <w:sz w:val="16"/>
                <w:szCs w:val="16"/>
                <w:lang w:eastAsia="es-MX"/>
              </w:rPr>
              <w:t>, corresponderá sólo a los pilotos de puerto tomar decisiones técnicas tendientes a la seguridad de la navegación y la vida humana en el mar, así como la protección del ambiente marino.</w:t>
            </w:r>
          </w:p>
        </w:tc>
        <w:tc>
          <w:tcPr>
            <w:tcW w:w="4681" w:type="dxa"/>
            <w:shd w:val="clear" w:color="auto" w:fill="auto"/>
          </w:tcPr>
          <w:p w14:paraId="04AD5B25" w14:textId="77777777" w:rsidR="003E6C24" w:rsidRPr="00953DA2" w:rsidRDefault="003E6C24" w:rsidP="003E6C24">
            <w:pPr>
              <w:jc w:val="both"/>
              <w:rPr>
                <w:lang w:val="en-US"/>
              </w:rPr>
            </w:pPr>
            <w:r w:rsidRPr="00953DA2">
              <w:rPr>
                <w:rFonts w:ascii="Verdana" w:hAnsi="Verdana"/>
                <w:sz w:val="16"/>
                <w:szCs w:val="16"/>
                <w:lang w:val="en-US"/>
              </w:rPr>
              <w:t>Within the scope of their</w:t>
            </w:r>
            <w:r w:rsidRPr="00953DA2">
              <w:rPr>
                <w:lang w:val="en-US"/>
              </w:rPr>
              <w:t xml:space="preserve"> </w:t>
            </w:r>
            <w:r w:rsidRPr="00953DA2">
              <w:rPr>
                <w:rFonts w:ascii="Verdana" w:hAnsi="Verdana"/>
                <w:sz w:val="16"/>
                <w:szCs w:val="16"/>
                <w:lang w:val="en-US"/>
              </w:rPr>
              <w:t>powers and responsibility, it will be the</w:t>
            </w:r>
            <w:r w:rsidRPr="00953DA2">
              <w:rPr>
                <w:lang w:val="en-US"/>
              </w:rPr>
              <w:t xml:space="preserve"> </w:t>
            </w:r>
            <w:r w:rsidRPr="00953DA2">
              <w:rPr>
                <w:rFonts w:ascii="Verdana" w:hAnsi="Verdana"/>
                <w:sz w:val="16"/>
                <w:szCs w:val="16"/>
                <w:lang w:val="en-US"/>
              </w:rPr>
              <w:t>responsibility</w:t>
            </w:r>
            <w:r w:rsidRPr="00953DA2">
              <w:rPr>
                <w:lang w:val="en-US"/>
              </w:rPr>
              <w:t xml:space="preserve"> </w:t>
            </w:r>
            <w:r w:rsidRPr="00953DA2">
              <w:rPr>
                <w:rFonts w:ascii="Verdana" w:hAnsi="Verdana"/>
                <w:sz w:val="16"/>
                <w:szCs w:val="16"/>
                <w:lang w:val="en-US"/>
              </w:rPr>
              <w:t>of the port pilots to make technical decisions for the safety of navigation and human life at sea, as well as the protection of the marine environment.</w:t>
            </w:r>
            <w:r w:rsidRPr="00953DA2">
              <w:rPr>
                <w:lang w:val="en-US"/>
              </w:rPr>
              <w:t xml:space="preserve"> </w:t>
            </w:r>
          </w:p>
        </w:tc>
      </w:tr>
      <w:tr w:rsidR="003E6C24" w:rsidRPr="00953DA2" w14:paraId="5E3C579A" w14:textId="77777777" w:rsidTr="003866E4">
        <w:tc>
          <w:tcPr>
            <w:tcW w:w="4679" w:type="dxa"/>
            <w:shd w:val="clear" w:color="auto" w:fill="auto"/>
          </w:tcPr>
          <w:p w14:paraId="34FF2EA5" w14:textId="77777777" w:rsidR="003E6C24" w:rsidRPr="00953DA2" w:rsidRDefault="003E6C24" w:rsidP="003E6C24">
            <w:pPr>
              <w:pStyle w:val="PlainText"/>
              <w:jc w:val="right"/>
              <w:rPr>
                <w:rFonts w:ascii="Verdana" w:eastAsia="MS Mincho" w:hAnsi="Verdana"/>
                <w:i/>
                <w:iCs/>
                <w:color w:val="0000FF"/>
                <w:sz w:val="16"/>
                <w:szCs w:val="16"/>
                <w:lang w:val="es-MX"/>
              </w:rPr>
            </w:pPr>
            <w:r w:rsidRPr="00953DA2">
              <w:rPr>
                <w:rFonts w:ascii="Verdana" w:eastAsia="MS Mincho" w:hAnsi="Verdana"/>
                <w:i/>
                <w:iCs/>
                <w:color w:val="0000FF"/>
                <w:sz w:val="16"/>
                <w:szCs w:val="16"/>
                <w:lang w:val="es-MX"/>
              </w:rPr>
              <w:t>Párrafo reformado DOF 23-01-2014</w:t>
            </w:r>
          </w:p>
        </w:tc>
        <w:tc>
          <w:tcPr>
            <w:tcW w:w="4681" w:type="dxa"/>
            <w:shd w:val="clear" w:color="auto" w:fill="auto"/>
          </w:tcPr>
          <w:p w14:paraId="3CAD44FC"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23-01-2014</w:t>
            </w:r>
            <w:r w:rsidRPr="00953DA2">
              <w:rPr>
                <w:lang w:val="en-US"/>
              </w:rPr>
              <w:t xml:space="preserve"> </w:t>
            </w:r>
          </w:p>
        </w:tc>
      </w:tr>
      <w:tr w:rsidR="003E6C24" w:rsidRPr="00953DA2" w14:paraId="17472B5E" w14:textId="77777777" w:rsidTr="003866E4">
        <w:tc>
          <w:tcPr>
            <w:tcW w:w="4679" w:type="dxa"/>
            <w:shd w:val="clear" w:color="auto" w:fill="auto"/>
          </w:tcPr>
          <w:p w14:paraId="4BF9A9E7" w14:textId="77777777" w:rsidR="003E6C24" w:rsidRPr="00953DA2" w:rsidRDefault="003E6C24" w:rsidP="003E6C24">
            <w:pPr>
              <w:pStyle w:val="Texto"/>
              <w:spacing w:after="0" w:line="240" w:lineRule="auto"/>
              <w:ind w:firstLine="0"/>
              <w:rPr>
                <w:rFonts w:ascii="Verdana" w:hAnsi="Verdana"/>
                <w:sz w:val="16"/>
                <w:szCs w:val="16"/>
                <w:lang w:eastAsia="es-MX"/>
              </w:rPr>
            </w:pPr>
          </w:p>
        </w:tc>
        <w:tc>
          <w:tcPr>
            <w:tcW w:w="4681" w:type="dxa"/>
            <w:shd w:val="clear" w:color="auto" w:fill="auto"/>
          </w:tcPr>
          <w:p w14:paraId="43F7DF8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600B7BB" w14:textId="77777777" w:rsidTr="003866E4">
        <w:tc>
          <w:tcPr>
            <w:tcW w:w="4679" w:type="dxa"/>
            <w:shd w:val="clear" w:color="auto" w:fill="auto"/>
          </w:tcPr>
          <w:p w14:paraId="2057692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 xml:space="preserve">El servicio público de pilotaje o practicaje se prestará en forma continua, permanente, uniforme, regular y por </w:t>
            </w:r>
            <w:r w:rsidRPr="00953DA2">
              <w:rPr>
                <w:rFonts w:ascii="Verdana" w:hAnsi="Verdana"/>
                <w:sz w:val="16"/>
                <w:szCs w:val="16"/>
              </w:rPr>
              <w:lastRenderedPageBreak/>
              <w:t>turnos durante todo el año, las veinticuatro horas del día, exceptuado los periodos en que el estado del tiempo, las marejadas o corrientes y la saturación del puerto impidan prestar ininterrumpidamente el servicio de pilotaje, y cuando el servicio sea alterado por causas de interés público o cuando así lo determine la autoridad competente. Los pilotos de puerto podrán tener las embarcaciones que juzguen necesarias para el ejercicio de sus servicios, las que utilizarán exclusivamente para el desempeño de los mismos o, en su caso, podrán escoger la embarcación que sea la más adecuada para prestar sus servicios de aquellas que se encuentren autorizadas en el puerto para el servicio de lanchaje. Los gastos que originen las embarcaciones destinadas al servicio de pilotaje serán por cuenta de los armadores, consignatarios, agentes o capitanes conforme a la tarifa que autorice la Secretaría.</w:t>
            </w:r>
          </w:p>
        </w:tc>
        <w:tc>
          <w:tcPr>
            <w:tcW w:w="4681" w:type="dxa"/>
            <w:shd w:val="clear" w:color="auto" w:fill="auto"/>
          </w:tcPr>
          <w:p w14:paraId="5469B2E4" w14:textId="77777777" w:rsidR="003E6C24" w:rsidRPr="00953DA2" w:rsidRDefault="003E6C24" w:rsidP="003E6C24">
            <w:pPr>
              <w:jc w:val="both"/>
              <w:rPr>
                <w:lang w:val="en-US"/>
              </w:rPr>
            </w:pPr>
            <w:r w:rsidRPr="00953DA2">
              <w:rPr>
                <w:rFonts w:ascii="Verdana" w:hAnsi="Verdana"/>
                <w:sz w:val="16"/>
                <w:szCs w:val="16"/>
                <w:lang w:val="en-US"/>
              </w:rPr>
              <w:lastRenderedPageBreak/>
              <w:t xml:space="preserve">The public pilotage or navigation service will be provided continuously, permanently, uniformly, </w:t>
            </w:r>
            <w:r w:rsidRPr="00953DA2">
              <w:rPr>
                <w:rFonts w:ascii="Verdana" w:hAnsi="Verdana"/>
                <w:sz w:val="16"/>
                <w:szCs w:val="16"/>
                <w:lang w:val="en-US"/>
              </w:rPr>
              <w:lastRenderedPageBreak/>
              <w:t>regularly and in shifts throughout the year, twenty-four hours a day, except for the periods in which the weather, the swells or currents and the saturation of the port do not allow the pilot service to be rendered uninterruptedly, and when the service is altered for reasons of public interest or when the competent authority so determines.</w:t>
            </w:r>
            <w:r w:rsidRPr="00953DA2">
              <w:rPr>
                <w:lang w:val="en-US"/>
              </w:rPr>
              <w:t xml:space="preserve"> </w:t>
            </w:r>
            <w:r w:rsidRPr="00953DA2">
              <w:rPr>
                <w:rFonts w:ascii="Verdana" w:hAnsi="Verdana"/>
                <w:sz w:val="16"/>
                <w:szCs w:val="16"/>
                <w:lang w:val="en-US"/>
              </w:rPr>
              <w:t>Port pilots may have the vessels they deem necessary for the exercise of their services, which they will use exclusively for their performance or, where appropriate, may choose the boat that is most suitable to provide their services from those that they are authorized in the port for the launching service.</w:t>
            </w:r>
            <w:r w:rsidRPr="00953DA2">
              <w:rPr>
                <w:lang w:val="en-US"/>
              </w:rPr>
              <w:t xml:space="preserve"> </w:t>
            </w:r>
            <w:r w:rsidRPr="00953DA2">
              <w:rPr>
                <w:rFonts w:ascii="Verdana" w:hAnsi="Verdana"/>
                <w:sz w:val="16"/>
                <w:szCs w:val="16"/>
                <w:lang w:val="en-US"/>
              </w:rPr>
              <w:t>The expenses caused by the vessels designated for the pilotage service will be paid by the shipowners, consignees, agents or captains according to the tariff authorized by the Secretary.</w:t>
            </w:r>
            <w:r w:rsidRPr="00953DA2">
              <w:rPr>
                <w:lang w:val="en-US"/>
              </w:rPr>
              <w:t xml:space="preserve"> </w:t>
            </w:r>
          </w:p>
        </w:tc>
      </w:tr>
      <w:tr w:rsidR="003E6C24" w:rsidRPr="008D4169" w14:paraId="36AC0559" w14:textId="77777777" w:rsidTr="003866E4">
        <w:tc>
          <w:tcPr>
            <w:tcW w:w="4679" w:type="dxa"/>
            <w:shd w:val="clear" w:color="auto" w:fill="auto"/>
          </w:tcPr>
          <w:p w14:paraId="14957826"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lang w:val="es-MX"/>
              </w:rPr>
              <w:lastRenderedPageBreak/>
              <w:t>Párrafo adicionado DOF 23-01-2014</w:t>
            </w:r>
            <w:r w:rsidRPr="00953DA2">
              <w:rPr>
                <w:rFonts w:ascii="Verdana" w:eastAsia="MS Mincho" w:hAnsi="Verdana"/>
                <w:i/>
                <w:iCs/>
                <w:color w:val="0000FF"/>
                <w:sz w:val="16"/>
                <w:szCs w:val="16"/>
              </w:rPr>
              <w:t>. Reformado DOF 19-12-2016</w:t>
            </w:r>
          </w:p>
        </w:tc>
        <w:tc>
          <w:tcPr>
            <w:tcW w:w="4681" w:type="dxa"/>
            <w:shd w:val="clear" w:color="auto" w:fill="auto"/>
          </w:tcPr>
          <w:p w14:paraId="452EFCFB"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added DOF 23-01-2014.</w:t>
            </w:r>
            <w:r w:rsidRPr="00953DA2">
              <w:rPr>
                <w:lang w:val="en-US"/>
              </w:rPr>
              <w:t xml:space="preserve"> </w:t>
            </w:r>
            <w:r w:rsidRPr="00953DA2">
              <w:rPr>
                <w:rFonts w:ascii="Verdana" w:hAnsi="Verdana"/>
                <w:i/>
                <w:iCs/>
                <w:color w:val="0000FF"/>
                <w:sz w:val="16"/>
                <w:szCs w:val="16"/>
                <w:lang w:val="en-US"/>
              </w:rPr>
              <w:t>Reformed DOF 19-12-2016</w:t>
            </w:r>
            <w:r w:rsidRPr="00953DA2">
              <w:rPr>
                <w:lang w:val="en-US"/>
              </w:rPr>
              <w:t xml:space="preserve"> </w:t>
            </w:r>
          </w:p>
        </w:tc>
      </w:tr>
      <w:tr w:rsidR="003E6C24" w:rsidRPr="008D4169" w14:paraId="7615B100" w14:textId="77777777" w:rsidTr="003866E4">
        <w:tc>
          <w:tcPr>
            <w:tcW w:w="4679" w:type="dxa"/>
            <w:shd w:val="clear" w:color="auto" w:fill="auto"/>
          </w:tcPr>
          <w:p w14:paraId="0055EAD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B1F2D3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9CE2D64" w14:textId="77777777" w:rsidTr="003866E4">
        <w:tc>
          <w:tcPr>
            <w:tcW w:w="4679" w:type="dxa"/>
            <w:shd w:val="clear" w:color="auto" w:fill="auto"/>
          </w:tcPr>
          <w:p w14:paraId="3934537F" w14:textId="77777777" w:rsidR="003E6C24" w:rsidRPr="00953DA2" w:rsidRDefault="003E6C24" w:rsidP="003E6C24">
            <w:pPr>
              <w:pStyle w:val="Texto"/>
              <w:spacing w:after="0" w:line="240" w:lineRule="auto"/>
              <w:ind w:firstLine="0"/>
              <w:rPr>
                <w:rFonts w:ascii="Verdana" w:hAnsi="Verdana"/>
                <w:bCs/>
                <w:sz w:val="16"/>
                <w:szCs w:val="16"/>
                <w:lang w:eastAsia="es-MX"/>
              </w:rPr>
            </w:pPr>
            <w:bookmarkStart w:id="48" w:name="Artículo_56"/>
            <w:r w:rsidRPr="00953DA2">
              <w:rPr>
                <w:rFonts w:ascii="Verdana" w:hAnsi="Verdana"/>
                <w:b/>
                <w:bCs/>
                <w:sz w:val="16"/>
                <w:szCs w:val="16"/>
                <w:lang w:eastAsia="es-MX"/>
              </w:rPr>
              <w:t>Artículo 56</w:t>
            </w:r>
            <w:bookmarkEnd w:id="48"/>
            <w:r w:rsidRPr="00953DA2">
              <w:rPr>
                <w:rFonts w:ascii="Verdana" w:hAnsi="Verdana"/>
                <w:b/>
                <w:bCs/>
                <w:sz w:val="16"/>
                <w:szCs w:val="16"/>
                <w:lang w:eastAsia="es-MX"/>
              </w:rPr>
              <w:t>.-</w:t>
            </w:r>
            <w:r w:rsidRPr="00953DA2">
              <w:rPr>
                <w:rFonts w:ascii="Verdana" w:hAnsi="Verdana"/>
                <w:sz w:val="16"/>
                <w:szCs w:val="16"/>
                <w:lang w:eastAsia="es-MX"/>
              </w:rPr>
              <w:t xml:space="preserve"> En todo lo relativo al servicio de pilotaje, el Reglamento correspondiente y las reglas de pilotaje de cada puerto que expida la Secretaría, contendrán los elementos mínimos que establezcan el Reglamento de la presente Ley y la Ley de Puertos. </w:t>
            </w:r>
            <w:r w:rsidRPr="00953DA2">
              <w:rPr>
                <w:rFonts w:ascii="Verdana" w:hAnsi="Verdana"/>
                <w:bCs/>
                <w:sz w:val="16"/>
                <w:szCs w:val="16"/>
                <w:lang w:eastAsia="es-MX"/>
              </w:rPr>
              <w:t>El servicio público de pilotaje</w:t>
            </w:r>
            <w:r w:rsidRPr="00953DA2">
              <w:rPr>
                <w:rFonts w:ascii="Verdana" w:hAnsi="Verdana"/>
                <w:sz w:val="16"/>
                <w:szCs w:val="16"/>
                <w:lang w:eastAsia="es-MX"/>
              </w:rPr>
              <w:t xml:space="preserve"> se considera como un servicio profesional. </w:t>
            </w:r>
            <w:r w:rsidRPr="00953DA2">
              <w:rPr>
                <w:rFonts w:ascii="Verdana" w:hAnsi="Verdana"/>
                <w:bCs/>
                <w:sz w:val="16"/>
                <w:szCs w:val="16"/>
                <w:lang w:eastAsia="es-MX"/>
              </w:rPr>
              <w:t>La Secretaría deberá valorar las consultas técnicas que le formulen a los pilotos o prácticos de puerto y a todas las partes interesadas en la operación de cada puerto.</w:t>
            </w:r>
          </w:p>
        </w:tc>
        <w:tc>
          <w:tcPr>
            <w:tcW w:w="4681" w:type="dxa"/>
            <w:shd w:val="clear" w:color="auto" w:fill="auto"/>
          </w:tcPr>
          <w:p w14:paraId="27740AC7"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56.-</w:t>
            </w:r>
            <w:r w:rsidRPr="00953DA2">
              <w:rPr>
                <w:lang w:val="en-US"/>
              </w:rPr>
              <w:t xml:space="preserve"> </w:t>
            </w:r>
            <w:r w:rsidRPr="00953DA2">
              <w:rPr>
                <w:rFonts w:ascii="Verdana" w:hAnsi="Verdana"/>
                <w:sz w:val="16"/>
                <w:szCs w:val="16"/>
                <w:lang w:val="en-US"/>
              </w:rPr>
              <w:t>In all matters relating to the pilotage service, the corresponding Regulation and the rules of pilotage of each port issued by the Secretary, will contain the minimum elements established by the Regulations of</w:t>
            </w:r>
            <w:r w:rsidRPr="00953DA2">
              <w:rPr>
                <w:lang w:val="en-US"/>
              </w:rPr>
              <w:t xml:space="preserve"> </w:t>
            </w:r>
            <w:r w:rsidRPr="00953DA2">
              <w:rPr>
                <w:rFonts w:ascii="Verdana" w:hAnsi="Verdana"/>
                <w:sz w:val="16"/>
                <w:szCs w:val="16"/>
                <w:lang w:val="en-US"/>
              </w:rPr>
              <w:t>this Law and the Law of Ports.</w:t>
            </w:r>
            <w:r w:rsidRPr="00953DA2">
              <w:rPr>
                <w:lang w:val="en-US"/>
              </w:rPr>
              <w:t xml:space="preserve"> </w:t>
            </w:r>
            <w:r w:rsidRPr="00953DA2">
              <w:rPr>
                <w:rFonts w:ascii="Verdana" w:hAnsi="Verdana"/>
                <w:sz w:val="16"/>
                <w:szCs w:val="16"/>
                <w:lang w:val="en-US"/>
              </w:rPr>
              <w:t>The public pilotage service</w:t>
            </w:r>
            <w:r w:rsidRPr="00953DA2">
              <w:rPr>
                <w:lang w:val="en-US"/>
              </w:rPr>
              <w:t xml:space="preserve"> </w:t>
            </w:r>
            <w:r w:rsidRPr="00953DA2">
              <w:rPr>
                <w:rFonts w:ascii="Verdana" w:hAnsi="Verdana"/>
                <w:sz w:val="16"/>
                <w:szCs w:val="16"/>
                <w:lang w:val="en-US"/>
              </w:rPr>
              <w:t>is considered a professional service.</w:t>
            </w:r>
            <w:r w:rsidRPr="00953DA2">
              <w:rPr>
                <w:lang w:val="en-US"/>
              </w:rPr>
              <w:t xml:space="preserve"> </w:t>
            </w:r>
            <w:r w:rsidRPr="00953DA2">
              <w:rPr>
                <w:rFonts w:ascii="Verdana" w:hAnsi="Verdana"/>
                <w:sz w:val="16"/>
                <w:szCs w:val="16"/>
                <w:lang w:val="en-US"/>
              </w:rPr>
              <w:t>The Secretary must evaluate the technical queries made to the pilots or port pilots and all parties interested in the operation of each port.</w:t>
            </w:r>
            <w:r w:rsidRPr="00953DA2">
              <w:rPr>
                <w:lang w:val="en-US"/>
              </w:rPr>
              <w:t xml:space="preserve"> </w:t>
            </w:r>
          </w:p>
        </w:tc>
      </w:tr>
      <w:tr w:rsidR="003E6C24" w:rsidRPr="00953DA2" w14:paraId="310069A8" w14:textId="77777777" w:rsidTr="003866E4">
        <w:tc>
          <w:tcPr>
            <w:tcW w:w="4679" w:type="dxa"/>
            <w:shd w:val="clear" w:color="auto" w:fill="auto"/>
          </w:tcPr>
          <w:p w14:paraId="65B01889" w14:textId="77777777" w:rsidR="003E6C24" w:rsidRPr="00953DA2" w:rsidRDefault="003E6C24" w:rsidP="003E6C24">
            <w:pPr>
              <w:pStyle w:val="PlainText"/>
              <w:jc w:val="right"/>
              <w:rPr>
                <w:rFonts w:ascii="Verdana" w:eastAsia="MS Mincho" w:hAnsi="Verdana"/>
                <w:i/>
                <w:iCs/>
                <w:color w:val="0000FF"/>
                <w:sz w:val="16"/>
                <w:szCs w:val="16"/>
                <w:lang w:val="es-MX"/>
              </w:rPr>
            </w:pPr>
            <w:r w:rsidRPr="00953DA2">
              <w:rPr>
                <w:rFonts w:ascii="Verdana" w:eastAsia="MS Mincho" w:hAnsi="Verdana"/>
                <w:i/>
                <w:iCs/>
                <w:color w:val="0000FF"/>
                <w:sz w:val="16"/>
                <w:szCs w:val="16"/>
                <w:lang w:val="es-MX"/>
              </w:rPr>
              <w:t>Artículo reformado DOF 23-01-2014</w:t>
            </w:r>
          </w:p>
        </w:tc>
        <w:tc>
          <w:tcPr>
            <w:tcW w:w="4681" w:type="dxa"/>
            <w:shd w:val="clear" w:color="auto" w:fill="auto"/>
          </w:tcPr>
          <w:p w14:paraId="2FAA3D5A" w14:textId="77777777" w:rsidR="003E6C24" w:rsidRPr="00953DA2" w:rsidRDefault="003E6C24" w:rsidP="003E6C24">
            <w:pPr>
              <w:jc w:val="right"/>
              <w:rPr>
                <w:lang w:val="en-US"/>
              </w:rPr>
            </w:pPr>
            <w:r w:rsidRPr="00953DA2">
              <w:rPr>
                <w:rFonts w:ascii="Verdana" w:hAnsi="Verdana"/>
                <w:i/>
                <w:iCs/>
                <w:color w:val="0000FF"/>
                <w:sz w:val="16"/>
                <w:szCs w:val="16"/>
                <w:lang w:val="en-US"/>
              </w:rPr>
              <w:t>Article reformed DOF 23-01-2014</w:t>
            </w:r>
            <w:r w:rsidRPr="00953DA2">
              <w:rPr>
                <w:lang w:val="en-US"/>
              </w:rPr>
              <w:t xml:space="preserve"> </w:t>
            </w:r>
          </w:p>
        </w:tc>
      </w:tr>
      <w:tr w:rsidR="003E6C24" w:rsidRPr="00953DA2" w14:paraId="75B24624" w14:textId="77777777" w:rsidTr="003866E4">
        <w:tc>
          <w:tcPr>
            <w:tcW w:w="4679" w:type="dxa"/>
            <w:shd w:val="clear" w:color="auto" w:fill="auto"/>
          </w:tcPr>
          <w:p w14:paraId="77E22234"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39470C5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A4CEFB9" w14:textId="77777777" w:rsidTr="003866E4">
        <w:tc>
          <w:tcPr>
            <w:tcW w:w="4679" w:type="dxa"/>
            <w:shd w:val="clear" w:color="auto" w:fill="auto"/>
          </w:tcPr>
          <w:p w14:paraId="5339C4AB" w14:textId="77777777" w:rsidR="003E6C24" w:rsidRPr="00953DA2" w:rsidRDefault="003E6C24" w:rsidP="003E6C24">
            <w:pPr>
              <w:pStyle w:val="Texto"/>
              <w:spacing w:after="0" w:line="240" w:lineRule="auto"/>
              <w:ind w:firstLine="0"/>
              <w:rPr>
                <w:rFonts w:ascii="Verdana" w:hAnsi="Verdana"/>
                <w:sz w:val="16"/>
                <w:szCs w:val="16"/>
              </w:rPr>
            </w:pPr>
            <w:bookmarkStart w:id="49" w:name="Artículo_57"/>
            <w:r w:rsidRPr="00953DA2">
              <w:rPr>
                <w:rFonts w:ascii="Verdana" w:hAnsi="Verdana"/>
                <w:b/>
                <w:sz w:val="16"/>
                <w:szCs w:val="16"/>
              </w:rPr>
              <w:t>Artículo 57</w:t>
            </w:r>
            <w:bookmarkEnd w:id="49"/>
            <w:r w:rsidRPr="00953DA2">
              <w:rPr>
                <w:rFonts w:ascii="Verdana" w:hAnsi="Verdana"/>
                <w:b/>
                <w:sz w:val="16"/>
                <w:szCs w:val="16"/>
              </w:rPr>
              <w:t>.-</w:t>
            </w:r>
            <w:r w:rsidRPr="00953DA2">
              <w:rPr>
                <w:rFonts w:ascii="Verdana" w:hAnsi="Verdana"/>
                <w:sz w:val="16"/>
                <w:szCs w:val="16"/>
              </w:rPr>
              <w:t xml:space="preserve"> Para ser piloto de puerto se deberán cubrir como mínimo los siguientes requisitos:</w:t>
            </w:r>
          </w:p>
        </w:tc>
        <w:tc>
          <w:tcPr>
            <w:tcW w:w="4681" w:type="dxa"/>
            <w:shd w:val="clear" w:color="auto" w:fill="auto"/>
          </w:tcPr>
          <w:p w14:paraId="6A3ABC0B"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57.-</w:t>
            </w:r>
            <w:r w:rsidRPr="00953DA2">
              <w:rPr>
                <w:lang w:val="en-US"/>
              </w:rPr>
              <w:t xml:space="preserve"> </w:t>
            </w:r>
            <w:r w:rsidRPr="00953DA2">
              <w:rPr>
                <w:rFonts w:ascii="Verdana" w:hAnsi="Verdana"/>
                <w:sz w:val="16"/>
                <w:szCs w:val="16"/>
                <w:lang w:val="en-US"/>
              </w:rPr>
              <w:t>To be a port pilot, the following requirements must be met at least:</w:t>
            </w:r>
            <w:r w:rsidRPr="00953DA2">
              <w:rPr>
                <w:lang w:val="en-US"/>
              </w:rPr>
              <w:t xml:space="preserve"> </w:t>
            </w:r>
          </w:p>
        </w:tc>
      </w:tr>
      <w:tr w:rsidR="003E6C24" w:rsidRPr="008D4169" w14:paraId="1E1877E8" w14:textId="77777777" w:rsidTr="003866E4">
        <w:tc>
          <w:tcPr>
            <w:tcW w:w="4679" w:type="dxa"/>
            <w:shd w:val="clear" w:color="auto" w:fill="auto"/>
          </w:tcPr>
          <w:p w14:paraId="2495847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707B78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CF25A21" w14:textId="77777777" w:rsidTr="003866E4">
        <w:tc>
          <w:tcPr>
            <w:tcW w:w="4679" w:type="dxa"/>
            <w:shd w:val="clear" w:color="auto" w:fill="auto"/>
          </w:tcPr>
          <w:p w14:paraId="2BBCCC2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b/>
                <w:bCs/>
                <w:sz w:val="16"/>
                <w:szCs w:val="16"/>
              </w:rPr>
              <w:tab/>
            </w:r>
            <w:r w:rsidRPr="00953DA2">
              <w:rPr>
                <w:rFonts w:ascii="Verdana" w:hAnsi="Verdana"/>
                <w:sz w:val="16"/>
                <w:szCs w:val="16"/>
              </w:rPr>
              <w:t>Ser mexicano por nacimiento y no adquirir otra nacionalidad;</w:t>
            </w:r>
          </w:p>
        </w:tc>
        <w:tc>
          <w:tcPr>
            <w:tcW w:w="4681" w:type="dxa"/>
            <w:shd w:val="clear" w:color="auto" w:fill="auto"/>
          </w:tcPr>
          <w:p w14:paraId="04F10250"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b/>
                <w:bCs/>
                <w:sz w:val="16"/>
                <w:szCs w:val="16"/>
                <w:lang w:val="en-US"/>
              </w:rPr>
              <w:t xml:space="preserve">              </w:t>
            </w:r>
            <w:r w:rsidRPr="00953DA2">
              <w:rPr>
                <w:rFonts w:ascii="Verdana" w:hAnsi="Verdana"/>
                <w:sz w:val="16"/>
                <w:szCs w:val="16"/>
                <w:lang w:val="en-US"/>
              </w:rPr>
              <w:t>Be Mexican by birth and not acquire another nationality;</w:t>
            </w:r>
            <w:r w:rsidRPr="00953DA2">
              <w:rPr>
                <w:lang w:val="en-US"/>
              </w:rPr>
              <w:t xml:space="preserve"> </w:t>
            </w:r>
          </w:p>
        </w:tc>
      </w:tr>
      <w:tr w:rsidR="003E6C24" w:rsidRPr="008D4169" w14:paraId="0F9A83E5" w14:textId="77777777" w:rsidTr="003866E4">
        <w:tc>
          <w:tcPr>
            <w:tcW w:w="4679" w:type="dxa"/>
            <w:shd w:val="clear" w:color="auto" w:fill="auto"/>
          </w:tcPr>
          <w:p w14:paraId="68787E20"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718B7F2B"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7B4797C9" w14:textId="77777777" w:rsidTr="003866E4">
        <w:tc>
          <w:tcPr>
            <w:tcW w:w="4679" w:type="dxa"/>
            <w:shd w:val="clear" w:color="auto" w:fill="auto"/>
          </w:tcPr>
          <w:p w14:paraId="35C291A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b/>
                <w:bCs/>
                <w:sz w:val="16"/>
                <w:szCs w:val="16"/>
              </w:rPr>
              <w:tab/>
            </w:r>
            <w:r w:rsidRPr="00953DA2">
              <w:rPr>
                <w:rFonts w:ascii="Verdana" w:hAnsi="Verdana"/>
                <w:sz w:val="16"/>
                <w:szCs w:val="16"/>
              </w:rPr>
              <w:t>Contar con título profesional de una escuela náutica acreditada ante la Secretaría;</w:t>
            </w:r>
          </w:p>
        </w:tc>
        <w:tc>
          <w:tcPr>
            <w:tcW w:w="4681" w:type="dxa"/>
            <w:shd w:val="clear" w:color="auto" w:fill="auto"/>
          </w:tcPr>
          <w:p w14:paraId="04599220"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b/>
                <w:bCs/>
                <w:sz w:val="16"/>
                <w:szCs w:val="16"/>
                <w:lang w:val="en-US"/>
              </w:rPr>
              <w:t xml:space="preserve">              </w:t>
            </w:r>
            <w:r w:rsidRPr="00953DA2">
              <w:rPr>
                <w:rFonts w:ascii="Verdana" w:hAnsi="Verdana"/>
                <w:sz w:val="16"/>
                <w:szCs w:val="16"/>
                <w:lang w:val="en-US"/>
              </w:rPr>
              <w:t>Have a professional title of a nautical school accredited to the Secretary;</w:t>
            </w:r>
            <w:r w:rsidRPr="00953DA2">
              <w:rPr>
                <w:lang w:val="en-US"/>
              </w:rPr>
              <w:t xml:space="preserve"> </w:t>
            </w:r>
          </w:p>
        </w:tc>
      </w:tr>
      <w:tr w:rsidR="003E6C24" w:rsidRPr="008D4169" w14:paraId="60906097" w14:textId="77777777" w:rsidTr="003866E4">
        <w:tc>
          <w:tcPr>
            <w:tcW w:w="4679" w:type="dxa"/>
            <w:shd w:val="clear" w:color="auto" w:fill="auto"/>
          </w:tcPr>
          <w:p w14:paraId="0496E2C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B86770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0DB58CD" w14:textId="77777777" w:rsidTr="003866E4">
        <w:tc>
          <w:tcPr>
            <w:tcW w:w="4679" w:type="dxa"/>
            <w:shd w:val="clear" w:color="auto" w:fill="auto"/>
          </w:tcPr>
          <w:p w14:paraId="1DD66B08" w14:textId="77777777" w:rsidR="003E6C24" w:rsidRPr="00953DA2" w:rsidRDefault="003E6C24" w:rsidP="003E6C24">
            <w:pPr>
              <w:pStyle w:val="Texto"/>
              <w:spacing w:after="0" w:line="240" w:lineRule="auto"/>
              <w:ind w:firstLine="0"/>
              <w:rPr>
                <w:rFonts w:ascii="Verdana" w:hAnsi="Verdana"/>
                <w:sz w:val="16"/>
                <w:szCs w:val="16"/>
                <w:lang w:eastAsia="es-MX"/>
              </w:rPr>
            </w:pPr>
            <w:r w:rsidRPr="00953DA2">
              <w:rPr>
                <w:rFonts w:ascii="Verdana" w:hAnsi="Verdana"/>
                <w:b/>
                <w:sz w:val="16"/>
                <w:szCs w:val="16"/>
                <w:lang w:eastAsia="es-MX"/>
              </w:rPr>
              <w:t>III.</w:t>
            </w:r>
            <w:r w:rsidRPr="00953DA2">
              <w:rPr>
                <w:rFonts w:ascii="Verdana" w:hAnsi="Verdana"/>
                <w:sz w:val="16"/>
                <w:szCs w:val="16"/>
                <w:lang w:eastAsia="es-MX"/>
              </w:rPr>
              <w:t xml:space="preserve"> </w:t>
            </w:r>
            <w:r w:rsidRPr="00953DA2">
              <w:rPr>
                <w:rFonts w:ascii="Verdana" w:hAnsi="Verdana"/>
                <w:sz w:val="16"/>
                <w:szCs w:val="16"/>
                <w:lang w:eastAsia="es-MX"/>
              </w:rPr>
              <w:tab/>
              <w:t xml:space="preserve">Contar con el certificado de competencia </w:t>
            </w:r>
            <w:r w:rsidRPr="00953DA2">
              <w:rPr>
                <w:rFonts w:ascii="Verdana" w:hAnsi="Verdana"/>
                <w:bCs/>
                <w:sz w:val="16"/>
                <w:szCs w:val="16"/>
                <w:lang w:eastAsia="es-MX"/>
              </w:rPr>
              <w:t>y la autorización para prestar el servicio de pilotaje</w:t>
            </w:r>
            <w:r w:rsidRPr="00953DA2">
              <w:rPr>
                <w:rFonts w:ascii="Verdana" w:hAnsi="Verdana"/>
                <w:sz w:val="16"/>
                <w:szCs w:val="16"/>
                <w:lang w:eastAsia="es-MX"/>
              </w:rPr>
              <w:t xml:space="preserve"> para el puerto respectivo y</w:t>
            </w:r>
            <w:r w:rsidRPr="00953DA2">
              <w:rPr>
                <w:rFonts w:ascii="Verdana" w:hAnsi="Verdana"/>
                <w:bCs/>
                <w:sz w:val="16"/>
                <w:szCs w:val="16"/>
                <w:lang w:eastAsia="es-MX"/>
              </w:rPr>
              <w:t xml:space="preserve"> zona de pilotaje</w:t>
            </w:r>
            <w:r w:rsidRPr="00953DA2">
              <w:rPr>
                <w:rFonts w:ascii="Verdana" w:hAnsi="Verdana"/>
                <w:sz w:val="16"/>
                <w:szCs w:val="16"/>
                <w:lang w:eastAsia="es-MX"/>
              </w:rPr>
              <w:t>, expedido por la Secretaría, y</w:t>
            </w:r>
          </w:p>
        </w:tc>
        <w:tc>
          <w:tcPr>
            <w:tcW w:w="4681" w:type="dxa"/>
            <w:shd w:val="clear" w:color="auto" w:fill="auto"/>
          </w:tcPr>
          <w:p w14:paraId="45D4D425"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              Have the certificate of competence</w:t>
            </w:r>
            <w:r w:rsidRPr="00953DA2">
              <w:rPr>
                <w:lang w:val="en-US"/>
              </w:rPr>
              <w:t xml:space="preserve"> </w:t>
            </w:r>
            <w:r w:rsidRPr="00953DA2">
              <w:rPr>
                <w:rFonts w:ascii="Verdana" w:hAnsi="Verdana"/>
                <w:sz w:val="16"/>
                <w:szCs w:val="16"/>
                <w:lang w:val="en-US"/>
              </w:rPr>
              <w:t>and authorization to provide the pilotage service</w:t>
            </w:r>
            <w:r w:rsidRPr="00953DA2">
              <w:rPr>
                <w:lang w:val="en-US"/>
              </w:rPr>
              <w:t xml:space="preserve"> </w:t>
            </w:r>
            <w:r w:rsidRPr="00953DA2">
              <w:rPr>
                <w:rFonts w:ascii="Verdana" w:hAnsi="Verdana"/>
                <w:sz w:val="16"/>
                <w:szCs w:val="16"/>
                <w:lang w:val="en-US"/>
              </w:rPr>
              <w:t>for the respective port and</w:t>
            </w:r>
            <w:r w:rsidRPr="00953DA2">
              <w:rPr>
                <w:lang w:val="en-US"/>
              </w:rPr>
              <w:t xml:space="preserve"> </w:t>
            </w:r>
            <w:r w:rsidRPr="00953DA2">
              <w:rPr>
                <w:rFonts w:ascii="Verdana" w:hAnsi="Verdana"/>
                <w:sz w:val="16"/>
                <w:szCs w:val="16"/>
                <w:lang w:val="en-US"/>
              </w:rPr>
              <w:t>pilotage area, issued by the Secretary, and</w:t>
            </w:r>
            <w:r w:rsidRPr="00953DA2">
              <w:rPr>
                <w:lang w:val="en-US"/>
              </w:rPr>
              <w:t xml:space="preserve"> </w:t>
            </w:r>
          </w:p>
        </w:tc>
      </w:tr>
      <w:tr w:rsidR="003E6C24" w:rsidRPr="00953DA2" w14:paraId="65799D65" w14:textId="77777777" w:rsidTr="003866E4">
        <w:tc>
          <w:tcPr>
            <w:tcW w:w="4679" w:type="dxa"/>
            <w:shd w:val="clear" w:color="auto" w:fill="auto"/>
          </w:tcPr>
          <w:p w14:paraId="49EA5D48" w14:textId="77777777" w:rsidR="003E6C24" w:rsidRPr="00953DA2" w:rsidRDefault="003E6C24" w:rsidP="003E6C24">
            <w:pPr>
              <w:pStyle w:val="PlainText"/>
              <w:jc w:val="right"/>
              <w:rPr>
                <w:rFonts w:ascii="Verdana" w:eastAsia="MS Mincho" w:hAnsi="Verdana"/>
                <w:i/>
                <w:iCs/>
                <w:color w:val="0000FF"/>
                <w:sz w:val="16"/>
                <w:szCs w:val="16"/>
                <w:lang w:val="es-MX"/>
              </w:rPr>
            </w:pPr>
            <w:r w:rsidRPr="00953DA2">
              <w:rPr>
                <w:rFonts w:ascii="Verdana" w:eastAsia="MS Mincho" w:hAnsi="Verdana"/>
                <w:i/>
                <w:iCs/>
                <w:color w:val="0000FF"/>
                <w:sz w:val="16"/>
                <w:szCs w:val="16"/>
                <w:lang w:val="es-MX"/>
              </w:rPr>
              <w:t>Fracción reformada DOF 23-01-2014</w:t>
            </w:r>
          </w:p>
        </w:tc>
        <w:tc>
          <w:tcPr>
            <w:tcW w:w="4681" w:type="dxa"/>
            <w:shd w:val="clear" w:color="auto" w:fill="auto"/>
          </w:tcPr>
          <w:p w14:paraId="3F095E76" w14:textId="77777777" w:rsidR="003E6C24" w:rsidRPr="00953DA2" w:rsidRDefault="003E6C24" w:rsidP="003E6C24">
            <w:pPr>
              <w:jc w:val="right"/>
              <w:rPr>
                <w:lang w:val="en-US"/>
              </w:rPr>
            </w:pPr>
            <w:r w:rsidRPr="00953DA2">
              <w:rPr>
                <w:rFonts w:ascii="Verdana" w:hAnsi="Verdana"/>
                <w:i/>
                <w:iCs/>
                <w:color w:val="0000FF"/>
                <w:sz w:val="16"/>
                <w:szCs w:val="16"/>
                <w:lang w:val="en-US"/>
              </w:rPr>
              <w:t>Section reformed DOF 23-01-2014</w:t>
            </w:r>
            <w:r w:rsidRPr="00953DA2">
              <w:rPr>
                <w:lang w:val="en-US"/>
              </w:rPr>
              <w:t xml:space="preserve"> </w:t>
            </w:r>
          </w:p>
        </w:tc>
      </w:tr>
      <w:tr w:rsidR="003E6C24" w:rsidRPr="00953DA2" w14:paraId="635DAE4B" w14:textId="77777777" w:rsidTr="003866E4">
        <w:tc>
          <w:tcPr>
            <w:tcW w:w="4679" w:type="dxa"/>
            <w:shd w:val="clear" w:color="auto" w:fill="auto"/>
          </w:tcPr>
          <w:p w14:paraId="0598254E" w14:textId="77777777" w:rsidR="003E6C24" w:rsidRPr="00953DA2" w:rsidRDefault="003E6C24" w:rsidP="003E6C24">
            <w:pPr>
              <w:pStyle w:val="Texto"/>
              <w:spacing w:after="0" w:line="240" w:lineRule="auto"/>
              <w:ind w:firstLine="0"/>
              <w:rPr>
                <w:rFonts w:ascii="Verdana" w:hAnsi="Verdana"/>
                <w:sz w:val="16"/>
                <w:szCs w:val="16"/>
                <w:lang w:eastAsia="es-MX"/>
              </w:rPr>
            </w:pPr>
          </w:p>
        </w:tc>
        <w:tc>
          <w:tcPr>
            <w:tcW w:w="4681" w:type="dxa"/>
            <w:shd w:val="clear" w:color="auto" w:fill="auto"/>
          </w:tcPr>
          <w:p w14:paraId="38DBCD3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2F7C43D" w14:textId="77777777" w:rsidTr="003866E4">
        <w:tc>
          <w:tcPr>
            <w:tcW w:w="4679" w:type="dxa"/>
            <w:shd w:val="clear" w:color="auto" w:fill="auto"/>
          </w:tcPr>
          <w:p w14:paraId="1BF46D3B" w14:textId="77777777" w:rsidR="003E6C24" w:rsidRPr="00953DA2" w:rsidRDefault="003E6C24" w:rsidP="003E6C24">
            <w:pPr>
              <w:pStyle w:val="Texto"/>
              <w:spacing w:after="0" w:line="240" w:lineRule="auto"/>
              <w:ind w:firstLine="0"/>
              <w:rPr>
                <w:rFonts w:ascii="Verdana" w:hAnsi="Verdana"/>
                <w:bCs/>
                <w:sz w:val="16"/>
                <w:szCs w:val="16"/>
                <w:lang w:eastAsia="es-MX"/>
              </w:rPr>
            </w:pPr>
            <w:r w:rsidRPr="00953DA2">
              <w:rPr>
                <w:rFonts w:ascii="Verdana" w:hAnsi="Verdana"/>
                <w:b/>
                <w:sz w:val="16"/>
                <w:szCs w:val="16"/>
                <w:lang w:eastAsia="es-MX"/>
              </w:rPr>
              <w:t>IV.</w:t>
            </w:r>
            <w:r w:rsidRPr="00953DA2">
              <w:rPr>
                <w:rFonts w:ascii="Verdana" w:hAnsi="Verdana"/>
                <w:sz w:val="16"/>
                <w:szCs w:val="16"/>
                <w:lang w:eastAsia="es-MX"/>
              </w:rPr>
              <w:t xml:space="preserve"> </w:t>
            </w:r>
            <w:r w:rsidRPr="00953DA2">
              <w:rPr>
                <w:rFonts w:ascii="Verdana" w:hAnsi="Verdana"/>
                <w:sz w:val="16"/>
                <w:szCs w:val="16"/>
                <w:lang w:eastAsia="es-MX"/>
              </w:rPr>
              <w:tab/>
            </w:r>
            <w:r w:rsidRPr="00953DA2">
              <w:rPr>
                <w:rFonts w:ascii="Verdana" w:hAnsi="Verdana"/>
                <w:bCs/>
                <w:sz w:val="16"/>
                <w:szCs w:val="16"/>
                <w:lang w:eastAsia="es-MX"/>
              </w:rPr>
              <w:t>Realizar prácticas obligatorias en el puerto y zona de pilotaje donde se aspire a prestar el servicio.</w:t>
            </w:r>
          </w:p>
        </w:tc>
        <w:tc>
          <w:tcPr>
            <w:tcW w:w="4681" w:type="dxa"/>
            <w:shd w:val="clear" w:color="auto" w:fill="auto"/>
          </w:tcPr>
          <w:p w14:paraId="0B0F3F30"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              Carry out compulsory practices in the port and pilot area where they aspire to provide the service.</w:t>
            </w:r>
            <w:r w:rsidRPr="00953DA2">
              <w:rPr>
                <w:lang w:val="en-US"/>
              </w:rPr>
              <w:t xml:space="preserve"> </w:t>
            </w:r>
          </w:p>
        </w:tc>
      </w:tr>
      <w:tr w:rsidR="003E6C24" w:rsidRPr="00953DA2" w14:paraId="7575993B" w14:textId="77777777" w:rsidTr="003866E4">
        <w:tc>
          <w:tcPr>
            <w:tcW w:w="4679" w:type="dxa"/>
            <w:shd w:val="clear" w:color="auto" w:fill="auto"/>
          </w:tcPr>
          <w:p w14:paraId="56305404" w14:textId="77777777" w:rsidR="003E6C24" w:rsidRPr="00953DA2" w:rsidRDefault="003E6C24" w:rsidP="003E6C24">
            <w:pPr>
              <w:pStyle w:val="PlainText"/>
              <w:jc w:val="right"/>
              <w:rPr>
                <w:rFonts w:ascii="Verdana" w:eastAsia="MS Mincho" w:hAnsi="Verdana"/>
                <w:i/>
                <w:iCs/>
                <w:color w:val="0000FF"/>
                <w:sz w:val="16"/>
                <w:szCs w:val="16"/>
                <w:lang w:val="es-MX"/>
              </w:rPr>
            </w:pPr>
            <w:r w:rsidRPr="00953DA2">
              <w:rPr>
                <w:rFonts w:ascii="Verdana" w:eastAsia="MS Mincho" w:hAnsi="Verdana"/>
                <w:i/>
                <w:iCs/>
                <w:color w:val="0000FF"/>
                <w:sz w:val="16"/>
                <w:szCs w:val="16"/>
                <w:lang w:val="es-MX"/>
              </w:rPr>
              <w:t>Fracción reformada DOF 23-01-2014</w:t>
            </w:r>
          </w:p>
        </w:tc>
        <w:tc>
          <w:tcPr>
            <w:tcW w:w="4681" w:type="dxa"/>
            <w:shd w:val="clear" w:color="auto" w:fill="auto"/>
          </w:tcPr>
          <w:p w14:paraId="171400F6" w14:textId="77777777" w:rsidR="003E6C24" w:rsidRPr="00953DA2" w:rsidRDefault="003E6C24" w:rsidP="003E6C24">
            <w:pPr>
              <w:jc w:val="right"/>
              <w:rPr>
                <w:lang w:val="en-US"/>
              </w:rPr>
            </w:pPr>
            <w:r w:rsidRPr="00953DA2">
              <w:rPr>
                <w:rFonts w:ascii="Verdana" w:hAnsi="Verdana"/>
                <w:i/>
                <w:iCs/>
                <w:color w:val="0000FF"/>
                <w:sz w:val="16"/>
                <w:szCs w:val="16"/>
                <w:lang w:val="en-US"/>
              </w:rPr>
              <w:t>Section reformed DOF 23-01-2014</w:t>
            </w:r>
            <w:r w:rsidRPr="00953DA2">
              <w:rPr>
                <w:lang w:val="en-US"/>
              </w:rPr>
              <w:t xml:space="preserve"> </w:t>
            </w:r>
          </w:p>
        </w:tc>
      </w:tr>
      <w:tr w:rsidR="003E6C24" w:rsidRPr="00953DA2" w14:paraId="6E12A645" w14:textId="77777777" w:rsidTr="003866E4">
        <w:tc>
          <w:tcPr>
            <w:tcW w:w="4679" w:type="dxa"/>
            <w:shd w:val="clear" w:color="auto" w:fill="auto"/>
          </w:tcPr>
          <w:p w14:paraId="3B8471A8"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6309125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08E4D3F" w14:textId="77777777" w:rsidTr="003866E4">
        <w:tc>
          <w:tcPr>
            <w:tcW w:w="4679" w:type="dxa"/>
            <w:shd w:val="clear" w:color="auto" w:fill="auto"/>
          </w:tcPr>
          <w:p w14:paraId="5C81842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Secretaría estará facultada para implementar programas de certificación continua de pilotos de puerto</w:t>
            </w:r>
            <w:r w:rsidRPr="00953DA2">
              <w:rPr>
                <w:rFonts w:ascii="Verdana" w:hAnsi="Verdana"/>
                <w:b/>
                <w:sz w:val="16"/>
                <w:szCs w:val="16"/>
              </w:rPr>
              <w:t xml:space="preserve">, </w:t>
            </w:r>
            <w:r w:rsidRPr="00953DA2">
              <w:rPr>
                <w:rFonts w:ascii="Verdana" w:hAnsi="Verdana"/>
                <w:sz w:val="16"/>
                <w:szCs w:val="16"/>
              </w:rPr>
              <w:t>quienes estarán obligados a cumplirlos durante el tiempo que se mantengan activos, sujetos únicamente a mantener aprobada su capacidad física y técnica como pilotos de puerto, sin restricción de edad.</w:t>
            </w:r>
          </w:p>
        </w:tc>
        <w:tc>
          <w:tcPr>
            <w:tcW w:w="4681" w:type="dxa"/>
            <w:shd w:val="clear" w:color="auto" w:fill="auto"/>
          </w:tcPr>
          <w:p w14:paraId="6FB792F9" w14:textId="77777777" w:rsidR="003E6C24" w:rsidRPr="00953DA2" w:rsidRDefault="003E6C24" w:rsidP="003E6C24">
            <w:pPr>
              <w:jc w:val="both"/>
              <w:rPr>
                <w:lang w:val="en-US"/>
              </w:rPr>
            </w:pPr>
            <w:r w:rsidRPr="00953DA2">
              <w:rPr>
                <w:rFonts w:ascii="Verdana" w:hAnsi="Verdana"/>
                <w:sz w:val="16"/>
                <w:szCs w:val="16"/>
                <w:lang w:val="en-US"/>
              </w:rPr>
              <w:t>The Secretary will be empowered to implement continuous certification programs for port pilots</w:t>
            </w:r>
            <w:r w:rsidRPr="00953DA2">
              <w:rPr>
                <w:rFonts w:ascii="Verdana" w:hAnsi="Verdana"/>
                <w:b/>
                <w:bCs/>
                <w:sz w:val="16"/>
                <w:szCs w:val="16"/>
                <w:lang w:val="en-US"/>
              </w:rPr>
              <w:t>,</w:t>
            </w:r>
            <w:r w:rsidRPr="00953DA2">
              <w:rPr>
                <w:lang w:val="en-US"/>
              </w:rPr>
              <w:t xml:space="preserve"> </w:t>
            </w:r>
            <w:r w:rsidRPr="00953DA2">
              <w:rPr>
                <w:rFonts w:ascii="Verdana" w:hAnsi="Verdana"/>
                <w:sz w:val="16"/>
                <w:szCs w:val="16"/>
                <w:lang w:val="en-US"/>
              </w:rPr>
              <w:t>who will be obligated to comply with them during the time they remain active, subject only to maintaining their physical and technical capacity as port pilots, without age restriction.</w:t>
            </w:r>
            <w:r w:rsidRPr="00953DA2">
              <w:rPr>
                <w:lang w:val="en-US"/>
              </w:rPr>
              <w:t xml:space="preserve"> </w:t>
            </w:r>
          </w:p>
        </w:tc>
      </w:tr>
      <w:tr w:rsidR="003E6C24" w:rsidRPr="00953DA2" w14:paraId="16BAD47B" w14:textId="77777777" w:rsidTr="003866E4">
        <w:tc>
          <w:tcPr>
            <w:tcW w:w="4679" w:type="dxa"/>
            <w:shd w:val="clear" w:color="auto" w:fill="auto"/>
          </w:tcPr>
          <w:p w14:paraId="1E364E38"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24637637"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104EAE79" w14:textId="77777777" w:rsidTr="003866E4">
        <w:tc>
          <w:tcPr>
            <w:tcW w:w="4679" w:type="dxa"/>
            <w:shd w:val="clear" w:color="auto" w:fill="auto"/>
          </w:tcPr>
          <w:p w14:paraId="18762483"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0763876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6D7A505" w14:textId="77777777" w:rsidTr="003866E4">
        <w:tc>
          <w:tcPr>
            <w:tcW w:w="4679" w:type="dxa"/>
            <w:shd w:val="clear" w:color="auto" w:fill="auto"/>
          </w:tcPr>
          <w:p w14:paraId="35881DF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El cargo de piloto de puerto será incompatible con cualquier empleo, cargo o comisión, directo o indirecto, en las empresas de navieros o agencias navieras usuarias del servicio de pilotaje, así como en sus empresas filiales o subsidiarias.</w:t>
            </w:r>
          </w:p>
        </w:tc>
        <w:tc>
          <w:tcPr>
            <w:tcW w:w="4681" w:type="dxa"/>
            <w:shd w:val="clear" w:color="auto" w:fill="auto"/>
          </w:tcPr>
          <w:p w14:paraId="41F1730E" w14:textId="77777777" w:rsidR="003E6C24" w:rsidRPr="00953DA2" w:rsidRDefault="003E6C24" w:rsidP="003E6C24">
            <w:pPr>
              <w:jc w:val="both"/>
              <w:rPr>
                <w:lang w:val="en-US"/>
              </w:rPr>
            </w:pPr>
            <w:r w:rsidRPr="00953DA2">
              <w:rPr>
                <w:rFonts w:ascii="Verdana" w:hAnsi="Verdana"/>
                <w:sz w:val="16"/>
                <w:szCs w:val="16"/>
                <w:lang w:val="en-US"/>
              </w:rPr>
              <w:t>The position of pilot of the port will be incompatible with any employment, position or commission, direct or indirect, in the shipping companies or shipping agencies that use the pilot service, as well as in their subsidiary or subsidiary companies.</w:t>
            </w:r>
            <w:r w:rsidRPr="00953DA2">
              <w:rPr>
                <w:lang w:val="en-US"/>
              </w:rPr>
              <w:t xml:space="preserve"> </w:t>
            </w:r>
          </w:p>
        </w:tc>
      </w:tr>
      <w:tr w:rsidR="003E6C24" w:rsidRPr="008D4169" w14:paraId="23D09CCF" w14:textId="77777777" w:rsidTr="003866E4">
        <w:tc>
          <w:tcPr>
            <w:tcW w:w="4679" w:type="dxa"/>
            <w:shd w:val="clear" w:color="auto" w:fill="auto"/>
          </w:tcPr>
          <w:p w14:paraId="79E28ED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38F197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510F5B3" w14:textId="77777777" w:rsidTr="003866E4">
        <w:tc>
          <w:tcPr>
            <w:tcW w:w="4679" w:type="dxa"/>
            <w:shd w:val="clear" w:color="auto" w:fill="auto"/>
          </w:tcPr>
          <w:p w14:paraId="151C7BFB" w14:textId="77777777" w:rsidR="003E6C24" w:rsidRPr="00953DA2" w:rsidRDefault="003E6C24" w:rsidP="003E6C24">
            <w:pPr>
              <w:pStyle w:val="Texto"/>
              <w:spacing w:after="0" w:line="240" w:lineRule="auto"/>
              <w:ind w:firstLine="0"/>
              <w:rPr>
                <w:rFonts w:ascii="Verdana" w:hAnsi="Verdana"/>
                <w:sz w:val="16"/>
                <w:szCs w:val="16"/>
              </w:rPr>
            </w:pPr>
            <w:bookmarkStart w:id="50" w:name="Artículo_58"/>
            <w:r w:rsidRPr="00953DA2">
              <w:rPr>
                <w:rFonts w:ascii="Verdana" w:hAnsi="Verdana"/>
                <w:b/>
                <w:bCs/>
                <w:sz w:val="16"/>
                <w:szCs w:val="16"/>
              </w:rPr>
              <w:t>Artículo 58</w:t>
            </w:r>
            <w:bookmarkEnd w:id="50"/>
            <w:r w:rsidRPr="00953DA2">
              <w:rPr>
                <w:rFonts w:ascii="Verdana" w:hAnsi="Verdana"/>
                <w:b/>
                <w:bCs/>
                <w:sz w:val="16"/>
                <w:szCs w:val="16"/>
              </w:rPr>
              <w:t xml:space="preserve">.- </w:t>
            </w:r>
            <w:r w:rsidRPr="00953DA2">
              <w:rPr>
                <w:rFonts w:ascii="Verdana" w:hAnsi="Verdana"/>
                <w:sz w:val="16"/>
                <w:szCs w:val="16"/>
              </w:rPr>
              <w:t xml:space="preserve">Además de las estipulaciones de carácter contractual existentes entre los pilotos de puerto y sus </w:t>
            </w:r>
            <w:r w:rsidRPr="00953DA2">
              <w:rPr>
                <w:rFonts w:ascii="Verdana" w:hAnsi="Verdana"/>
                <w:sz w:val="16"/>
                <w:szCs w:val="16"/>
              </w:rPr>
              <w:lastRenderedPageBreak/>
              <w:t>usuarios, en el servicio de pilotaje se atenderá a las siguientes normas relativas a la responsabilidad:</w:t>
            </w:r>
          </w:p>
        </w:tc>
        <w:tc>
          <w:tcPr>
            <w:tcW w:w="4681" w:type="dxa"/>
            <w:shd w:val="clear" w:color="auto" w:fill="auto"/>
          </w:tcPr>
          <w:p w14:paraId="00CD0A4E" w14:textId="77777777" w:rsidR="003E6C24" w:rsidRPr="00953DA2" w:rsidRDefault="003E6C24" w:rsidP="003E6C24">
            <w:pPr>
              <w:jc w:val="both"/>
              <w:rPr>
                <w:lang w:val="en-US"/>
              </w:rPr>
            </w:pPr>
            <w:r w:rsidRPr="00953DA2">
              <w:rPr>
                <w:rFonts w:ascii="Verdana" w:hAnsi="Verdana"/>
                <w:b/>
                <w:bCs/>
                <w:sz w:val="16"/>
                <w:szCs w:val="16"/>
                <w:lang w:val="en-US"/>
              </w:rPr>
              <w:lastRenderedPageBreak/>
              <w:t>Article</w:t>
            </w:r>
            <w:r w:rsidRPr="00953DA2">
              <w:rPr>
                <w:lang w:val="en-US"/>
              </w:rPr>
              <w:t xml:space="preserve"> </w:t>
            </w:r>
            <w:r w:rsidRPr="00953DA2">
              <w:rPr>
                <w:rFonts w:ascii="Verdana" w:hAnsi="Verdana"/>
                <w:b/>
                <w:bCs/>
                <w:sz w:val="16"/>
                <w:szCs w:val="16"/>
                <w:lang w:val="en-US"/>
              </w:rPr>
              <w:t>58.-</w:t>
            </w:r>
            <w:r w:rsidRPr="00953DA2">
              <w:rPr>
                <w:lang w:val="en-US"/>
              </w:rPr>
              <w:t xml:space="preserve"> </w:t>
            </w:r>
            <w:r w:rsidRPr="00953DA2">
              <w:rPr>
                <w:rFonts w:ascii="Verdana" w:hAnsi="Verdana"/>
                <w:sz w:val="16"/>
                <w:szCs w:val="16"/>
                <w:lang w:val="en-US"/>
              </w:rPr>
              <w:t xml:space="preserve">In addition to the contractual stipulations existing between the pilots of port and their users, in </w:t>
            </w:r>
            <w:r w:rsidRPr="00953DA2">
              <w:rPr>
                <w:rFonts w:ascii="Verdana" w:hAnsi="Verdana"/>
                <w:sz w:val="16"/>
                <w:szCs w:val="16"/>
                <w:lang w:val="en-US"/>
              </w:rPr>
              <w:lastRenderedPageBreak/>
              <w:t>the pilotage service the following rules regarding liability will be met:</w:t>
            </w:r>
            <w:r w:rsidRPr="00953DA2">
              <w:rPr>
                <w:lang w:val="en-US"/>
              </w:rPr>
              <w:t xml:space="preserve"> </w:t>
            </w:r>
          </w:p>
        </w:tc>
      </w:tr>
      <w:tr w:rsidR="003E6C24" w:rsidRPr="008D4169" w14:paraId="131D4949" w14:textId="77777777" w:rsidTr="003866E4">
        <w:tc>
          <w:tcPr>
            <w:tcW w:w="4679" w:type="dxa"/>
            <w:shd w:val="clear" w:color="auto" w:fill="auto"/>
          </w:tcPr>
          <w:p w14:paraId="06AECA0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A89CA2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885C397" w14:textId="77777777" w:rsidTr="003866E4">
        <w:tc>
          <w:tcPr>
            <w:tcW w:w="4679" w:type="dxa"/>
            <w:shd w:val="clear" w:color="auto" w:fill="auto"/>
          </w:tcPr>
          <w:p w14:paraId="6591269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La presencia de un piloto de puerto a bordo de una embarcación, no exime al capitán de su responsabilidad. Para efectos de esta Ley, éste conserva la autoridad de mando, sin perjuicio de los derechos de repetición del capitán o el naviero frente al piloto;</w:t>
            </w:r>
          </w:p>
        </w:tc>
        <w:tc>
          <w:tcPr>
            <w:tcW w:w="4681" w:type="dxa"/>
            <w:shd w:val="clear" w:color="auto" w:fill="auto"/>
          </w:tcPr>
          <w:p w14:paraId="0C829473"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The presence of a port pilot on board a vessel does not exempt the captain from his responsibility.</w:t>
            </w:r>
            <w:r w:rsidRPr="00953DA2">
              <w:rPr>
                <w:lang w:val="en-US"/>
              </w:rPr>
              <w:t xml:space="preserve"> </w:t>
            </w:r>
            <w:r w:rsidRPr="00953DA2">
              <w:rPr>
                <w:rFonts w:ascii="Verdana" w:hAnsi="Verdana"/>
                <w:sz w:val="16"/>
                <w:szCs w:val="16"/>
                <w:lang w:val="en-US"/>
              </w:rPr>
              <w:t>For purposes of this Law, it retains the command authority, without prejudice to the rights of repetition of the captain or the shipowner in front of the pilot;</w:t>
            </w:r>
            <w:r w:rsidRPr="00953DA2">
              <w:rPr>
                <w:lang w:val="en-US"/>
              </w:rPr>
              <w:t xml:space="preserve"> </w:t>
            </w:r>
          </w:p>
        </w:tc>
      </w:tr>
      <w:tr w:rsidR="003E6C24" w:rsidRPr="008D4169" w14:paraId="0E63D013" w14:textId="77777777" w:rsidTr="003866E4">
        <w:tc>
          <w:tcPr>
            <w:tcW w:w="4679" w:type="dxa"/>
            <w:shd w:val="clear" w:color="auto" w:fill="auto"/>
          </w:tcPr>
          <w:p w14:paraId="0EAD3A18"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269A7413"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5EF6FB43" w14:textId="77777777" w:rsidTr="003866E4">
        <w:tc>
          <w:tcPr>
            <w:tcW w:w="4679" w:type="dxa"/>
            <w:shd w:val="clear" w:color="auto" w:fill="auto"/>
          </w:tcPr>
          <w:p w14:paraId="2632343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II.</w:t>
            </w:r>
            <w:r w:rsidRPr="00953DA2">
              <w:rPr>
                <w:rFonts w:ascii="Verdana" w:hAnsi="Verdana"/>
                <w:sz w:val="16"/>
                <w:szCs w:val="16"/>
              </w:rPr>
              <w:t xml:space="preserve"> El capitán tendrá la obligación de atender las indicaciones del piloto de puerto si a su criterio no expone la seguridad de la embarcación o de las instalaciones portuarias. En caso contrario, deberá relevar de su cometido al piloto de puerto, quien quedará autorizado para dejar el puente de mando de la embarcación, debiendo dar ambos cuenta de lo sucedido a la capitanía de puerto para los efectos que proceda. Deberá sustituirse el piloto de puerto, si las condiciones de la maniobra lo permiten;</w:t>
            </w:r>
          </w:p>
        </w:tc>
        <w:tc>
          <w:tcPr>
            <w:tcW w:w="4681" w:type="dxa"/>
            <w:shd w:val="clear" w:color="auto" w:fill="auto"/>
          </w:tcPr>
          <w:p w14:paraId="6F099DC8"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The captain will have the obligation to attend the indications of the port pilot if, in his opinion, he does not expose the safety of the vessel or the port facilities.</w:t>
            </w:r>
            <w:r w:rsidRPr="00953DA2">
              <w:rPr>
                <w:lang w:val="en-US"/>
              </w:rPr>
              <w:t xml:space="preserve"> </w:t>
            </w:r>
            <w:r w:rsidRPr="00953DA2">
              <w:rPr>
                <w:rFonts w:ascii="Verdana" w:hAnsi="Verdana"/>
                <w:sz w:val="16"/>
                <w:szCs w:val="16"/>
                <w:lang w:val="en-US"/>
              </w:rPr>
              <w:t>Otherwise, you must relieve the port pilot, who will be authorized to leave the bridge of command of the vessel, and must give both account of what happened to the port captaincy for the appropriate effects.</w:t>
            </w:r>
            <w:r w:rsidRPr="00953DA2">
              <w:rPr>
                <w:lang w:val="en-US"/>
              </w:rPr>
              <w:t xml:space="preserve"> </w:t>
            </w:r>
            <w:r w:rsidRPr="00953DA2">
              <w:rPr>
                <w:rFonts w:ascii="Verdana" w:hAnsi="Verdana"/>
                <w:sz w:val="16"/>
                <w:szCs w:val="16"/>
                <w:lang w:val="en-US"/>
              </w:rPr>
              <w:t>The port pilot must be replaced, if the conditions of the maneuver allow it;</w:t>
            </w:r>
            <w:r w:rsidRPr="00953DA2">
              <w:rPr>
                <w:lang w:val="en-US"/>
              </w:rPr>
              <w:t xml:space="preserve"> </w:t>
            </w:r>
          </w:p>
        </w:tc>
      </w:tr>
      <w:tr w:rsidR="003E6C24" w:rsidRPr="00953DA2" w14:paraId="4ED2FCF2" w14:textId="77777777" w:rsidTr="003866E4">
        <w:tc>
          <w:tcPr>
            <w:tcW w:w="4679" w:type="dxa"/>
            <w:shd w:val="clear" w:color="auto" w:fill="auto"/>
          </w:tcPr>
          <w:p w14:paraId="4412320D"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p>
        </w:tc>
        <w:tc>
          <w:tcPr>
            <w:tcW w:w="4681" w:type="dxa"/>
            <w:shd w:val="clear" w:color="auto" w:fill="auto"/>
          </w:tcPr>
          <w:p w14:paraId="0916E81B" w14:textId="77777777"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Pr="00953DA2">
              <w:rPr>
                <w:lang w:val="en-US"/>
              </w:rPr>
              <w:t xml:space="preserve"> </w:t>
            </w:r>
          </w:p>
        </w:tc>
      </w:tr>
      <w:tr w:rsidR="003E6C24" w:rsidRPr="00953DA2" w14:paraId="64052C0B" w14:textId="77777777" w:rsidTr="003866E4">
        <w:tc>
          <w:tcPr>
            <w:tcW w:w="4679" w:type="dxa"/>
            <w:shd w:val="clear" w:color="auto" w:fill="auto"/>
          </w:tcPr>
          <w:p w14:paraId="0F3E9F0B"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7068154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CA44CD7" w14:textId="77777777" w:rsidTr="003866E4">
        <w:tc>
          <w:tcPr>
            <w:tcW w:w="4679" w:type="dxa"/>
            <w:shd w:val="clear" w:color="auto" w:fill="auto"/>
          </w:tcPr>
          <w:p w14:paraId="3577878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III.</w:t>
            </w:r>
            <w:r w:rsidRPr="00953DA2">
              <w:rPr>
                <w:rFonts w:ascii="Verdana" w:hAnsi="Verdana"/>
                <w:sz w:val="16"/>
                <w:szCs w:val="16"/>
              </w:rPr>
              <w:t xml:space="preserve"> El piloto de puerto será responsable de los daños y perjuicios que cause a las embarcaciones e instalaciones marítimas portuarias, debido a la impericia, negligencia, descuido, temeridad, mala fe, culpa o dolo en sus indicaciones cuando se encuentre dirigiendo la maniobra. La capitanía de puerto deberá realizar las investigaciones necesarias conforme a lo dispuesto en esta Ley, para determinar la responsabilidad del piloto de puerto, y</w:t>
            </w:r>
          </w:p>
        </w:tc>
        <w:tc>
          <w:tcPr>
            <w:tcW w:w="4681" w:type="dxa"/>
            <w:shd w:val="clear" w:color="auto" w:fill="auto"/>
          </w:tcPr>
          <w:p w14:paraId="4596FE3D"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The port pilot will be responsible for the damages caused to the ships and</w:t>
            </w:r>
            <w:r w:rsidRPr="00953DA2">
              <w:rPr>
                <w:lang w:val="en-US"/>
              </w:rPr>
              <w:t xml:space="preserve"> </w:t>
            </w:r>
            <w:r w:rsidRPr="00953DA2">
              <w:rPr>
                <w:rFonts w:ascii="Verdana" w:hAnsi="Verdana"/>
                <w:sz w:val="16"/>
                <w:szCs w:val="16"/>
                <w:lang w:val="en-US"/>
              </w:rPr>
              <w:t>maritime port</w:t>
            </w:r>
            <w:r w:rsidRPr="00953DA2">
              <w:rPr>
                <w:lang w:val="en-US"/>
              </w:rPr>
              <w:t xml:space="preserve"> </w:t>
            </w:r>
            <w:r w:rsidRPr="00953DA2">
              <w:rPr>
                <w:rFonts w:ascii="Verdana" w:hAnsi="Verdana"/>
                <w:sz w:val="16"/>
                <w:szCs w:val="16"/>
                <w:lang w:val="en-US"/>
              </w:rPr>
              <w:t>facilities, due to the incompetence, negligence, carelessness, recklessness, bad faith, fault or malice in his indications when he is directing the maneuver.</w:t>
            </w:r>
            <w:r w:rsidRPr="00953DA2">
              <w:rPr>
                <w:lang w:val="en-US"/>
              </w:rPr>
              <w:t xml:space="preserve"> </w:t>
            </w:r>
            <w:r w:rsidRPr="00953DA2">
              <w:rPr>
                <w:rFonts w:ascii="Verdana" w:hAnsi="Verdana"/>
                <w:sz w:val="16"/>
                <w:szCs w:val="16"/>
                <w:lang w:val="en-US"/>
              </w:rPr>
              <w:t>The port captaincy will carry out the necessary investigations in accordance with the provisions of this Law, to determine the responsibility of the port pilot, and</w:t>
            </w:r>
            <w:r w:rsidRPr="00953DA2">
              <w:rPr>
                <w:lang w:val="en-US"/>
              </w:rPr>
              <w:t xml:space="preserve"> </w:t>
            </w:r>
          </w:p>
        </w:tc>
      </w:tr>
      <w:tr w:rsidR="003E6C24" w:rsidRPr="00953DA2" w14:paraId="3BAF8787" w14:textId="77777777" w:rsidTr="003866E4">
        <w:tc>
          <w:tcPr>
            <w:tcW w:w="4679" w:type="dxa"/>
            <w:shd w:val="clear" w:color="auto" w:fill="auto"/>
          </w:tcPr>
          <w:p w14:paraId="5624B669"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p>
        </w:tc>
        <w:tc>
          <w:tcPr>
            <w:tcW w:w="4681" w:type="dxa"/>
            <w:shd w:val="clear" w:color="auto" w:fill="auto"/>
          </w:tcPr>
          <w:p w14:paraId="5976BFF9" w14:textId="77777777"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Pr="00953DA2">
              <w:rPr>
                <w:lang w:val="en-US"/>
              </w:rPr>
              <w:t xml:space="preserve"> </w:t>
            </w:r>
          </w:p>
        </w:tc>
      </w:tr>
      <w:tr w:rsidR="003E6C24" w:rsidRPr="00953DA2" w14:paraId="2EAE3E79" w14:textId="77777777" w:rsidTr="003866E4">
        <w:tc>
          <w:tcPr>
            <w:tcW w:w="4679" w:type="dxa"/>
            <w:shd w:val="clear" w:color="auto" w:fill="auto"/>
          </w:tcPr>
          <w:p w14:paraId="57EF183D"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0A81BFF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603C8DA" w14:textId="77777777" w:rsidTr="003866E4">
        <w:tc>
          <w:tcPr>
            <w:tcW w:w="4679" w:type="dxa"/>
            <w:shd w:val="clear" w:color="auto" w:fill="auto"/>
          </w:tcPr>
          <w:p w14:paraId="6D9F7654"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Los pilotos de puerto estarán eximidos de cualquier responsabilidad en caso de siniestros ocurridos a causa de caso fortuito o fuerza mayor.</w:t>
            </w:r>
          </w:p>
        </w:tc>
        <w:tc>
          <w:tcPr>
            <w:tcW w:w="4681" w:type="dxa"/>
            <w:shd w:val="clear" w:color="auto" w:fill="auto"/>
          </w:tcPr>
          <w:p w14:paraId="198B7492"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Port pilots will be exempt from any liability in the event of incidents that occur due to a fortuitous event or force majeure.</w:t>
            </w:r>
            <w:r w:rsidRPr="00953DA2">
              <w:rPr>
                <w:lang w:val="en-US"/>
              </w:rPr>
              <w:t xml:space="preserve"> </w:t>
            </w:r>
          </w:p>
        </w:tc>
      </w:tr>
      <w:tr w:rsidR="003E6C24" w:rsidRPr="008D4169" w14:paraId="402F4262" w14:textId="77777777" w:rsidTr="003866E4">
        <w:tc>
          <w:tcPr>
            <w:tcW w:w="4679" w:type="dxa"/>
            <w:shd w:val="clear" w:color="auto" w:fill="auto"/>
          </w:tcPr>
          <w:p w14:paraId="2A3D156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46C0CA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345AEECF" w14:textId="77777777" w:rsidTr="003866E4">
        <w:tc>
          <w:tcPr>
            <w:tcW w:w="4679" w:type="dxa"/>
            <w:shd w:val="clear" w:color="auto" w:fill="auto"/>
          </w:tcPr>
          <w:p w14:paraId="701274E7"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IV</w:t>
            </w:r>
          </w:p>
        </w:tc>
        <w:tc>
          <w:tcPr>
            <w:tcW w:w="4681" w:type="dxa"/>
            <w:shd w:val="clear" w:color="auto" w:fill="auto"/>
          </w:tcPr>
          <w:p w14:paraId="0F1BB0D1" w14:textId="77777777" w:rsidR="003E6C24" w:rsidRPr="00953DA2" w:rsidRDefault="003E6C24" w:rsidP="003E6C24">
            <w:pPr>
              <w:jc w:val="center"/>
              <w:rPr>
                <w:lang w:val="en-US"/>
              </w:rPr>
            </w:pPr>
            <w:r w:rsidRPr="00953DA2">
              <w:rPr>
                <w:rFonts w:ascii="Verdana" w:hAnsi="Verdana"/>
                <w:b/>
                <w:bCs/>
                <w:sz w:val="16"/>
                <w:szCs w:val="16"/>
                <w:lang w:val="en-US"/>
              </w:rPr>
              <w:t>CHAPTER IV</w:t>
            </w:r>
            <w:r w:rsidRPr="00953DA2">
              <w:rPr>
                <w:lang w:val="en-US"/>
              </w:rPr>
              <w:t xml:space="preserve"> </w:t>
            </w:r>
          </w:p>
        </w:tc>
      </w:tr>
      <w:tr w:rsidR="003E6C24" w:rsidRPr="00953DA2" w14:paraId="6155ECC4" w14:textId="77777777" w:rsidTr="003866E4">
        <w:tc>
          <w:tcPr>
            <w:tcW w:w="4679" w:type="dxa"/>
            <w:shd w:val="clear" w:color="auto" w:fill="auto"/>
          </w:tcPr>
          <w:p w14:paraId="1F884D79"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REMOLQUE MANIOBRA EN PUERTO</w:t>
            </w:r>
          </w:p>
        </w:tc>
        <w:tc>
          <w:tcPr>
            <w:tcW w:w="4681" w:type="dxa"/>
            <w:shd w:val="clear" w:color="auto" w:fill="auto"/>
          </w:tcPr>
          <w:p w14:paraId="4B10DF5E" w14:textId="77777777" w:rsidR="003E6C24" w:rsidRPr="00953DA2" w:rsidRDefault="003E6C24" w:rsidP="003E6C24">
            <w:pPr>
              <w:jc w:val="center"/>
              <w:rPr>
                <w:lang w:val="en-US"/>
              </w:rPr>
            </w:pPr>
            <w:r w:rsidRPr="00953DA2">
              <w:rPr>
                <w:rFonts w:ascii="Verdana" w:hAnsi="Verdana"/>
                <w:b/>
                <w:bCs/>
                <w:sz w:val="16"/>
                <w:szCs w:val="16"/>
                <w:lang w:val="en-US"/>
              </w:rPr>
              <w:t>TOWING MANEUVER IN PORT</w:t>
            </w:r>
            <w:r w:rsidRPr="00953DA2">
              <w:rPr>
                <w:lang w:val="en-US"/>
              </w:rPr>
              <w:t xml:space="preserve"> </w:t>
            </w:r>
          </w:p>
        </w:tc>
      </w:tr>
      <w:tr w:rsidR="003E6C24" w:rsidRPr="00953DA2" w14:paraId="7379A1B6" w14:textId="77777777" w:rsidTr="003866E4">
        <w:tc>
          <w:tcPr>
            <w:tcW w:w="4679" w:type="dxa"/>
            <w:shd w:val="clear" w:color="auto" w:fill="auto"/>
          </w:tcPr>
          <w:p w14:paraId="38691051"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31A3C998"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745C0621" w14:textId="77777777" w:rsidTr="003866E4">
        <w:tc>
          <w:tcPr>
            <w:tcW w:w="4679" w:type="dxa"/>
            <w:shd w:val="clear" w:color="auto" w:fill="auto"/>
          </w:tcPr>
          <w:p w14:paraId="1C3DA6A0" w14:textId="77777777" w:rsidR="003E6C24" w:rsidRPr="00953DA2" w:rsidRDefault="003E6C24" w:rsidP="003E6C24">
            <w:pPr>
              <w:pStyle w:val="Texto"/>
              <w:spacing w:after="0" w:line="240" w:lineRule="auto"/>
              <w:ind w:firstLine="0"/>
              <w:rPr>
                <w:rFonts w:ascii="Verdana" w:hAnsi="Verdana"/>
                <w:sz w:val="16"/>
                <w:szCs w:val="16"/>
              </w:rPr>
            </w:pPr>
            <w:bookmarkStart w:id="51" w:name="Artículo_59"/>
            <w:r w:rsidRPr="00953DA2">
              <w:rPr>
                <w:rFonts w:ascii="Verdana" w:hAnsi="Verdana"/>
                <w:b/>
                <w:bCs/>
                <w:sz w:val="16"/>
                <w:szCs w:val="16"/>
              </w:rPr>
              <w:t>Artículo 59</w:t>
            </w:r>
            <w:bookmarkEnd w:id="51"/>
            <w:r w:rsidRPr="00953DA2">
              <w:rPr>
                <w:rFonts w:ascii="Verdana" w:hAnsi="Verdana"/>
                <w:b/>
                <w:bCs/>
                <w:sz w:val="16"/>
                <w:szCs w:val="16"/>
              </w:rPr>
              <w:t xml:space="preserve">.- </w:t>
            </w:r>
            <w:r w:rsidRPr="00953DA2">
              <w:rPr>
                <w:rFonts w:ascii="Verdana" w:hAnsi="Verdana"/>
                <w:sz w:val="16"/>
                <w:szCs w:val="16"/>
              </w:rPr>
              <w:t>Además de las estipulaciones de carácter contractual existentes entre los prestadores del servicio público de remolque maniobra en puerto y sus usuarios, en este servicio se atenderá a las siguientes disposiciones y al reglamento respectivo:</w:t>
            </w:r>
          </w:p>
        </w:tc>
        <w:tc>
          <w:tcPr>
            <w:tcW w:w="4681" w:type="dxa"/>
            <w:shd w:val="clear" w:color="auto" w:fill="auto"/>
          </w:tcPr>
          <w:p w14:paraId="042E03FF"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59.-</w:t>
            </w:r>
            <w:r w:rsidRPr="00953DA2">
              <w:rPr>
                <w:lang w:val="en-US"/>
              </w:rPr>
              <w:t xml:space="preserve"> </w:t>
            </w:r>
            <w:r w:rsidRPr="00953DA2">
              <w:rPr>
                <w:rFonts w:ascii="Verdana" w:hAnsi="Verdana"/>
                <w:sz w:val="16"/>
                <w:szCs w:val="16"/>
                <w:lang w:val="en-US"/>
              </w:rPr>
              <w:t>In addition to the provisions of a contractual nature existing between the providers of the public towing maneuver service in port and its users, this service will comply with the following provisions and the respective regulations:</w:t>
            </w:r>
            <w:r w:rsidRPr="00953DA2">
              <w:rPr>
                <w:lang w:val="en-US"/>
              </w:rPr>
              <w:t xml:space="preserve"> </w:t>
            </w:r>
          </w:p>
        </w:tc>
      </w:tr>
      <w:tr w:rsidR="003E6C24" w:rsidRPr="008D4169" w14:paraId="20BAC6A0" w14:textId="77777777" w:rsidTr="003866E4">
        <w:tc>
          <w:tcPr>
            <w:tcW w:w="4679" w:type="dxa"/>
            <w:shd w:val="clear" w:color="auto" w:fill="auto"/>
          </w:tcPr>
          <w:p w14:paraId="09641E8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0F48C6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6D6D5CC" w14:textId="77777777" w:rsidTr="003866E4">
        <w:tc>
          <w:tcPr>
            <w:tcW w:w="4679" w:type="dxa"/>
            <w:shd w:val="clear" w:color="auto" w:fill="auto"/>
          </w:tcPr>
          <w:p w14:paraId="3862A9F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El servicio portuario de remolque maniobra es aquél que se presta para auxiliar a una embarcación en las maniobras de fondeo, entrada, salida, atraque, desatraque y enmienda, dentro de los límites del puerto, para garantizar la seguridad de la navegación interior del puerto y sus instalaciones;</w:t>
            </w:r>
          </w:p>
        </w:tc>
        <w:tc>
          <w:tcPr>
            <w:tcW w:w="4681" w:type="dxa"/>
            <w:shd w:val="clear" w:color="auto" w:fill="auto"/>
          </w:tcPr>
          <w:p w14:paraId="3C201BCA"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The towing maneuvering port service is that which is provided to assist a vessel in the maneuvers of anchoring, entry, exit, berthing, undocking and amendment, within the limits of the port, to ensure the safety of the inland navigation of the port. port and its facilities;</w:t>
            </w:r>
            <w:r w:rsidRPr="00953DA2">
              <w:rPr>
                <w:lang w:val="en-US"/>
              </w:rPr>
              <w:t xml:space="preserve"> </w:t>
            </w:r>
          </w:p>
        </w:tc>
      </w:tr>
      <w:tr w:rsidR="003E6C24" w:rsidRPr="008D4169" w14:paraId="244948B0" w14:textId="77777777" w:rsidTr="003866E4">
        <w:tc>
          <w:tcPr>
            <w:tcW w:w="4679" w:type="dxa"/>
            <w:shd w:val="clear" w:color="auto" w:fill="auto"/>
          </w:tcPr>
          <w:p w14:paraId="6AD4BC89"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7E51D445"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0D21A38E" w14:textId="77777777" w:rsidTr="003866E4">
        <w:tc>
          <w:tcPr>
            <w:tcW w:w="4679" w:type="dxa"/>
            <w:shd w:val="clear" w:color="auto" w:fill="auto"/>
          </w:tcPr>
          <w:p w14:paraId="2A7657E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II.</w:t>
            </w:r>
            <w:r w:rsidRPr="00953DA2">
              <w:rPr>
                <w:rFonts w:ascii="Verdana" w:hAnsi="Verdana"/>
                <w:sz w:val="16"/>
                <w:szCs w:val="16"/>
              </w:rPr>
              <w:t xml:space="preserve"> Con base en las reglas de operación de cada puerto, y en los criterios de seguridad, economía y eficiencia, la Secretaría determinará las embarcaciones que requerirán del uso obligatorio de este servicio, así como el número y tipo de remolcadores a utilizar;</w:t>
            </w:r>
          </w:p>
        </w:tc>
        <w:tc>
          <w:tcPr>
            <w:tcW w:w="4681" w:type="dxa"/>
            <w:shd w:val="clear" w:color="auto" w:fill="auto"/>
          </w:tcPr>
          <w:p w14:paraId="1916720A"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Based on the operating rules of each port, and the criteria of safety, economy and efficiency, the Secretary will determine the vessels that will require the mandatory use of this service, as well as the number and type of towing vessels to be used;</w:t>
            </w:r>
            <w:r w:rsidRPr="00953DA2">
              <w:rPr>
                <w:lang w:val="en-US"/>
              </w:rPr>
              <w:t xml:space="preserve"> </w:t>
            </w:r>
          </w:p>
        </w:tc>
      </w:tr>
      <w:tr w:rsidR="003E6C24" w:rsidRPr="00953DA2" w14:paraId="444A1E96" w14:textId="77777777" w:rsidTr="003866E4">
        <w:tc>
          <w:tcPr>
            <w:tcW w:w="4679" w:type="dxa"/>
            <w:shd w:val="clear" w:color="auto" w:fill="auto"/>
          </w:tcPr>
          <w:p w14:paraId="5E8C41B8"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p>
        </w:tc>
        <w:tc>
          <w:tcPr>
            <w:tcW w:w="4681" w:type="dxa"/>
            <w:shd w:val="clear" w:color="auto" w:fill="auto"/>
          </w:tcPr>
          <w:p w14:paraId="45C22675" w14:textId="77777777"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Pr="00953DA2">
              <w:rPr>
                <w:lang w:val="en-US"/>
              </w:rPr>
              <w:t xml:space="preserve"> </w:t>
            </w:r>
          </w:p>
        </w:tc>
      </w:tr>
      <w:tr w:rsidR="003E6C24" w:rsidRPr="00953DA2" w14:paraId="0C46AD44" w14:textId="77777777" w:rsidTr="003866E4">
        <w:tc>
          <w:tcPr>
            <w:tcW w:w="4679" w:type="dxa"/>
            <w:shd w:val="clear" w:color="auto" w:fill="auto"/>
          </w:tcPr>
          <w:p w14:paraId="6A84304A"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6C3D71E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821C61F" w14:textId="77777777" w:rsidTr="003866E4">
        <w:tc>
          <w:tcPr>
            <w:tcW w:w="4679" w:type="dxa"/>
            <w:shd w:val="clear" w:color="auto" w:fill="auto"/>
          </w:tcPr>
          <w:p w14:paraId="0E71CC2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El pago por la prestación del servicio público de remolque maniobra en puerto será el que se indique en la tarifa respectiva autorizada por la Secretaría, de acuerdo con las reglas de operación de cada puerto;</w:t>
            </w:r>
          </w:p>
        </w:tc>
        <w:tc>
          <w:tcPr>
            <w:tcW w:w="4681" w:type="dxa"/>
            <w:shd w:val="clear" w:color="auto" w:fill="auto"/>
          </w:tcPr>
          <w:p w14:paraId="3EB24585"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The payment for the provision of the public towing maneuver in port will be the one indicated in the respective tariff authorized by the Secretary, in accordance with the operating rules of each port;</w:t>
            </w:r>
            <w:r w:rsidRPr="00953DA2">
              <w:rPr>
                <w:lang w:val="en-US"/>
              </w:rPr>
              <w:t xml:space="preserve"> </w:t>
            </w:r>
          </w:p>
        </w:tc>
      </w:tr>
      <w:tr w:rsidR="003E6C24" w:rsidRPr="008D4169" w14:paraId="16BE25E2" w14:textId="77777777" w:rsidTr="003866E4">
        <w:tc>
          <w:tcPr>
            <w:tcW w:w="4679" w:type="dxa"/>
            <w:shd w:val="clear" w:color="auto" w:fill="auto"/>
          </w:tcPr>
          <w:p w14:paraId="22BA860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8B5850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AC315EB" w14:textId="77777777" w:rsidTr="003866E4">
        <w:tc>
          <w:tcPr>
            <w:tcW w:w="4679" w:type="dxa"/>
            <w:shd w:val="clear" w:color="auto" w:fill="auto"/>
          </w:tcPr>
          <w:p w14:paraId="17C000A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 xml:space="preserve">Si durante las maniobras del servicio sobrevienen situaciones de peligro para la embarcación a la que éste </w:t>
            </w:r>
            <w:r w:rsidRPr="00953DA2">
              <w:rPr>
                <w:rFonts w:ascii="Verdana" w:hAnsi="Verdana"/>
                <w:sz w:val="16"/>
                <w:szCs w:val="16"/>
              </w:rPr>
              <w:lastRenderedPageBreak/>
              <w:t>se presta, que den lugar a servicios cuya naturaleza sea la de salvamento, se estará a lo dispuesto por el capítulo relativo de esta Ley;</w:t>
            </w:r>
          </w:p>
        </w:tc>
        <w:tc>
          <w:tcPr>
            <w:tcW w:w="4681" w:type="dxa"/>
            <w:shd w:val="clear" w:color="auto" w:fill="auto"/>
          </w:tcPr>
          <w:p w14:paraId="3BE4FCCD" w14:textId="77777777" w:rsidR="003E6C24" w:rsidRPr="00953DA2" w:rsidRDefault="003E6C24" w:rsidP="003E6C24">
            <w:pPr>
              <w:jc w:val="both"/>
              <w:rPr>
                <w:lang w:val="en-US"/>
              </w:rPr>
            </w:pPr>
            <w:r w:rsidRPr="00953DA2">
              <w:rPr>
                <w:rFonts w:ascii="Verdana" w:hAnsi="Verdana"/>
                <w:b/>
                <w:bCs/>
                <w:sz w:val="16"/>
                <w:szCs w:val="16"/>
                <w:lang w:val="en-US"/>
              </w:rPr>
              <w:lastRenderedPageBreak/>
              <w:t>IV.</w:t>
            </w:r>
            <w:r w:rsidRPr="00953DA2">
              <w:rPr>
                <w:lang w:val="en-US"/>
              </w:rPr>
              <w:t xml:space="preserve"> </w:t>
            </w:r>
            <w:r w:rsidRPr="00953DA2">
              <w:rPr>
                <w:rFonts w:ascii="Verdana" w:hAnsi="Verdana"/>
                <w:sz w:val="16"/>
                <w:szCs w:val="16"/>
                <w:lang w:val="en-US"/>
              </w:rPr>
              <w:t xml:space="preserve">If, during maneuvers of the service, situations of danger arise for the vessel to which it is rendered, which </w:t>
            </w:r>
            <w:r w:rsidRPr="00953DA2">
              <w:rPr>
                <w:rFonts w:ascii="Verdana" w:hAnsi="Verdana"/>
                <w:sz w:val="16"/>
                <w:szCs w:val="16"/>
                <w:lang w:val="en-US"/>
              </w:rPr>
              <w:lastRenderedPageBreak/>
              <w:t>give rise to services whose nature is that of rescue, the provisions of the relative chapter of this Law will apply;</w:t>
            </w:r>
            <w:r w:rsidRPr="00953DA2">
              <w:rPr>
                <w:lang w:val="en-US"/>
              </w:rPr>
              <w:t xml:space="preserve"> </w:t>
            </w:r>
          </w:p>
        </w:tc>
      </w:tr>
      <w:tr w:rsidR="003E6C24" w:rsidRPr="008D4169" w14:paraId="56383C74" w14:textId="77777777" w:rsidTr="003866E4">
        <w:tc>
          <w:tcPr>
            <w:tcW w:w="4679" w:type="dxa"/>
            <w:shd w:val="clear" w:color="auto" w:fill="auto"/>
          </w:tcPr>
          <w:p w14:paraId="092CC33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54A15E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7FDECC2" w14:textId="77777777" w:rsidTr="003866E4">
        <w:tc>
          <w:tcPr>
            <w:tcW w:w="4679" w:type="dxa"/>
            <w:shd w:val="clear" w:color="auto" w:fill="auto"/>
          </w:tcPr>
          <w:p w14:paraId="467404A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De conformidad con el reglamento respectivo, los prestadores del servicio de remolque maniobra en puerto, deberán contratar un seguro de responsabilidad civil de acuerdo a la determinación que para ello tome la Secretaría. En la determinación de la cobertura a contratar, habrá de tomarse en consideración las posibles lesiones a la vida humana, los daños por concepto de contaminación marina, así como cualquier otra afectación a los derechos de la sociedad en general; y</w:t>
            </w:r>
          </w:p>
        </w:tc>
        <w:tc>
          <w:tcPr>
            <w:tcW w:w="4681" w:type="dxa"/>
            <w:shd w:val="clear" w:color="auto" w:fill="auto"/>
          </w:tcPr>
          <w:p w14:paraId="6BE47F8B" w14:textId="77777777" w:rsidR="003E6C24" w:rsidRPr="00953DA2" w:rsidRDefault="003E6C24" w:rsidP="003E6C24">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In accordance with the respective regulation, the providers of the towing service maneuver in port, must contract civil liability insurance according to the determination made by the Secretary for this.</w:t>
            </w:r>
            <w:r w:rsidRPr="00953DA2">
              <w:rPr>
                <w:lang w:val="en-US"/>
              </w:rPr>
              <w:t xml:space="preserve"> </w:t>
            </w:r>
            <w:r w:rsidRPr="00953DA2">
              <w:rPr>
                <w:rFonts w:ascii="Verdana" w:hAnsi="Verdana"/>
                <w:sz w:val="16"/>
                <w:szCs w:val="16"/>
                <w:lang w:val="en-US"/>
              </w:rPr>
              <w:t>In determining the coverage to be contracted, the possible injuries to human life, the damage caused by marine pollution, as well as any other impact on the rights of society in general must be taken into consideration;</w:t>
            </w:r>
            <w:r w:rsidRPr="00953DA2">
              <w:rPr>
                <w:lang w:val="en-US"/>
              </w:rPr>
              <w:t xml:space="preserve"> </w:t>
            </w:r>
            <w:r w:rsidRPr="00953DA2">
              <w:rPr>
                <w:rFonts w:ascii="Verdana" w:hAnsi="Verdana"/>
                <w:sz w:val="16"/>
                <w:szCs w:val="16"/>
                <w:lang w:val="en-US"/>
              </w:rPr>
              <w:t>and</w:t>
            </w:r>
            <w:r w:rsidRPr="00953DA2">
              <w:rPr>
                <w:lang w:val="en-US"/>
              </w:rPr>
              <w:t xml:space="preserve"> </w:t>
            </w:r>
          </w:p>
        </w:tc>
      </w:tr>
      <w:tr w:rsidR="003E6C24" w:rsidRPr="008D4169" w14:paraId="70F09661" w14:textId="77777777" w:rsidTr="003866E4">
        <w:tc>
          <w:tcPr>
            <w:tcW w:w="4679" w:type="dxa"/>
            <w:shd w:val="clear" w:color="auto" w:fill="auto"/>
          </w:tcPr>
          <w:p w14:paraId="2370B2A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582AB4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77714D2" w14:textId="77777777" w:rsidTr="003866E4">
        <w:tc>
          <w:tcPr>
            <w:tcW w:w="4679" w:type="dxa"/>
            <w:shd w:val="clear" w:color="auto" w:fill="auto"/>
          </w:tcPr>
          <w:p w14:paraId="58C6092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 </w:t>
            </w:r>
            <w:r w:rsidRPr="00953DA2">
              <w:rPr>
                <w:rFonts w:ascii="Verdana" w:hAnsi="Verdana"/>
                <w:sz w:val="16"/>
                <w:szCs w:val="16"/>
              </w:rPr>
              <w:t>Para la prestación de este servicio se estará a lo dispuesto en la Ley de Puertos.</w:t>
            </w:r>
          </w:p>
        </w:tc>
        <w:tc>
          <w:tcPr>
            <w:tcW w:w="4681" w:type="dxa"/>
            <w:shd w:val="clear" w:color="auto" w:fill="auto"/>
          </w:tcPr>
          <w:p w14:paraId="405A68E6" w14:textId="77777777" w:rsidR="003E6C24" w:rsidRPr="00953DA2" w:rsidRDefault="003E6C24" w:rsidP="003E6C24">
            <w:pPr>
              <w:jc w:val="both"/>
              <w:rPr>
                <w:lang w:val="en-US"/>
              </w:rPr>
            </w:pPr>
            <w:r w:rsidRPr="00953DA2">
              <w:rPr>
                <w:rFonts w:ascii="Verdana" w:hAnsi="Verdana"/>
                <w:b/>
                <w:bCs/>
                <w:sz w:val="16"/>
                <w:szCs w:val="16"/>
                <w:lang w:val="en-US"/>
              </w:rPr>
              <w:t>VI.</w:t>
            </w:r>
            <w:r w:rsidRPr="00953DA2">
              <w:rPr>
                <w:lang w:val="en-US"/>
              </w:rPr>
              <w:t xml:space="preserve"> </w:t>
            </w:r>
            <w:r w:rsidRPr="00953DA2">
              <w:rPr>
                <w:rFonts w:ascii="Verdana" w:hAnsi="Verdana"/>
                <w:sz w:val="16"/>
                <w:szCs w:val="16"/>
                <w:lang w:val="en-US"/>
              </w:rPr>
              <w:t>For the provision of this service it will be as provided in the Law of Ports.</w:t>
            </w:r>
            <w:r w:rsidRPr="00953DA2">
              <w:rPr>
                <w:lang w:val="en-US"/>
              </w:rPr>
              <w:t xml:space="preserve"> </w:t>
            </w:r>
          </w:p>
        </w:tc>
      </w:tr>
      <w:tr w:rsidR="003E6C24" w:rsidRPr="008D4169" w14:paraId="48678634" w14:textId="77777777" w:rsidTr="003866E4">
        <w:tc>
          <w:tcPr>
            <w:tcW w:w="4679" w:type="dxa"/>
            <w:shd w:val="clear" w:color="auto" w:fill="auto"/>
          </w:tcPr>
          <w:p w14:paraId="5E66B14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4AAD2D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649DC9AF" w14:textId="77777777" w:rsidTr="003866E4">
        <w:tc>
          <w:tcPr>
            <w:tcW w:w="4679" w:type="dxa"/>
            <w:shd w:val="clear" w:color="auto" w:fill="auto"/>
          </w:tcPr>
          <w:p w14:paraId="46945BA5"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V</w:t>
            </w:r>
          </w:p>
        </w:tc>
        <w:tc>
          <w:tcPr>
            <w:tcW w:w="4681" w:type="dxa"/>
            <w:shd w:val="clear" w:color="auto" w:fill="auto"/>
          </w:tcPr>
          <w:p w14:paraId="448CB237" w14:textId="77777777" w:rsidR="003E6C24" w:rsidRPr="00953DA2" w:rsidRDefault="003E6C24" w:rsidP="003E6C24">
            <w:pPr>
              <w:jc w:val="center"/>
              <w:rPr>
                <w:lang w:val="en-US"/>
              </w:rPr>
            </w:pPr>
            <w:r w:rsidRPr="00953DA2">
              <w:rPr>
                <w:rFonts w:ascii="Verdana" w:hAnsi="Verdana"/>
                <w:b/>
                <w:bCs/>
                <w:sz w:val="16"/>
                <w:szCs w:val="16"/>
                <w:lang w:val="en-US"/>
              </w:rPr>
              <w:t>CHAPTER V</w:t>
            </w:r>
            <w:r w:rsidRPr="00953DA2">
              <w:rPr>
                <w:lang w:val="en-US"/>
              </w:rPr>
              <w:t xml:space="preserve"> </w:t>
            </w:r>
          </w:p>
        </w:tc>
      </w:tr>
      <w:tr w:rsidR="003E6C24" w:rsidRPr="008D4169" w14:paraId="7F10F9FD" w14:textId="77777777" w:rsidTr="003866E4">
        <w:tc>
          <w:tcPr>
            <w:tcW w:w="4679" w:type="dxa"/>
            <w:shd w:val="clear" w:color="auto" w:fill="auto"/>
          </w:tcPr>
          <w:p w14:paraId="144F3962"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SEÑALAMIENTO MARÍTIMO, Y AYUDAS A LA NAVEGACIÓN</w:t>
            </w:r>
          </w:p>
        </w:tc>
        <w:tc>
          <w:tcPr>
            <w:tcW w:w="4681" w:type="dxa"/>
            <w:shd w:val="clear" w:color="auto" w:fill="auto"/>
          </w:tcPr>
          <w:p w14:paraId="3E593347" w14:textId="77777777" w:rsidR="003E6C24" w:rsidRPr="00953DA2" w:rsidRDefault="003E6C24" w:rsidP="003E6C24">
            <w:pPr>
              <w:jc w:val="center"/>
              <w:rPr>
                <w:lang w:val="en-US"/>
              </w:rPr>
            </w:pPr>
            <w:r w:rsidRPr="00953DA2">
              <w:rPr>
                <w:rFonts w:ascii="Verdana" w:hAnsi="Verdana"/>
                <w:b/>
                <w:bCs/>
                <w:sz w:val="16"/>
                <w:szCs w:val="16"/>
                <w:lang w:val="en-US"/>
              </w:rPr>
              <w:t>MARITIME SIGNAGE AND NAVIGATION AIDS</w:t>
            </w:r>
            <w:r w:rsidRPr="00953DA2">
              <w:rPr>
                <w:lang w:val="en-US"/>
              </w:rPr>
              <w:t xml:space="preserve"> </w:t>
            </w:r>
          </w:p>
        </w:tc>
      </w:tr>
      <w:tr w:rsidR="003E6C24" w:rsidRPr="008D4169" w14:paraId="325265F9" w14:textId="77777777" w:rsidTr="003866E4">
        <w:tc>
          <w:tcPr>
            <w:tcW w:w="4679" w:type="dxa"/>
            <w:shd w:val="clear" w:color="auto" w:fill="auto"/>
          </w:tcPr>
          <w:p w14:paraId="49535EE3" w14:textId="77777777" w:rsidR="003E6C24" w:rsidRPr="00953DA2" w:rsidRDefault="003E6C24" w:rsidP="003E6C24">
            <w:pPr>
              <w:pStyle w:val="Texto"/>
              <w:spacing w:after="0" w:line="240" w:lineRule="auto"/>
              <w:ind w:firstLine="0"/>
              <w:jc w:val="center"/>
              <w:rPr>
                <w:rFonts w:ascii="Verdana" w:hAnsi="Verdana"/>
                <w:b/>
                <w:sz w:val="16"/>
                <w:szCs w:val="16"/>
                <w:lang w:val="en-US"/>
              </w:rPr>
            </w:pPr>
          </w:p>
        </w:tc>
        <w:tc>
          <w:tcPr>
            <w:tcW w:w="4681" w:type="dxa"/>
            <w:shd w:val="clear" w:color="auto" w:fill="auto"/>
          </w:tcPr>
          <w:p w14:paraId="1E6C0D99"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22E78623" w14:textId="77777777" w:rsidTr="003866E4">
        <w:tc>
          <w:tcPr>
            <w:tcW w:w="4679" w:type="dxa"/>
            <w:shd w:val="clear" w:color="auto" w:fill="auto"/>
          </w:tcPr>
          <w:p w14:paraId="1E1ECE90" w14:textId="0E5685B1" w:rsidR="003E6C24" w:rsidRPr="00953DA2" w:rsidRDefault="009D2581" w:rsidP="003E6C24">
            <w:pPr>
              <w:pStyle w:val="Texto"/>
              <w:spacing w:after="0" w:line="240" w:lineRule="auto"/>
              <w:ind w:firstLine="0"/>
              <w:rPr>
                <w:rFonts w:ascii="Verdana" w:hAnsi="Verdana"/>
                <w:sz w:val="16"/>
                <w:szCs w:val="16"/>
              </w:rPr>
            </w:pPr>
            <w:r>
              <w:rPr>
                <w:rFonts w:ascii="Verdana" w:hAnsi="Verdana"/>
                <w:b/>
                <w:sz w:val="16"/>
                <w:szCs w:val="16"/>
              </w:rPr>
              <w:t>Artículo 60.</w:t>
            </w:r>
            <w:r>
              <w:rPr>
                <w:rFonts w:ascii="Verdana" w:hAnsi="Verdana"/>
                <w:sz w:val="16"/>
                <w:szCs w:val="16"/>
              </w:rPr>
              <w:t xml:space="preserve"> La Secretaría estará obligada a disponer de los recursos humanos y materiales necesarios para garantizar el funcionamiento y conocimiento público adecuados sobre el señalamiento marítimo y las ayudas a la navegación en las vías navegables.</w:t>
            </w:r>
          </w:p>
        </w:tc>
        <w:tc>
          <w:tcPr>
            <w:tcW w:w="4681" w:type="dxa"/>
            <w:shd w:val="clear" w:color="auto" w:fill="auto"/>
          </w:tcPr>
          <w:p w14:paraId="1EE71A45" w14:textId="6956C283" w:rsidR="003E6C24" w:rsidRPr="00953DA2" w:rsidRDefault="009D2581" w:rsidP="003E6C24">
            <w:pPr>
              <w:jc w:val="both"/>
              <w:rPr>
                <w:lang w:val="en-US"/>
              </w:rPr>
            </w:pPr>
            <w:r w:rsidRPr="009D2581">
              <w:rPr>
                <w:rFonts w:ascii="Verdana" w:hAnsi="Verdana"/>
                <w:b/>
                <w:bCs/>
                <w:sz w:val="16"/>
                <w:szCs w:val="16"/>
                <w:lang w:val="en-US"/>
              </w:rPr>
              <w:t xml:space="preserve">Article 60. </w:t>
            </w:r>
            <w:r w:rsidRPr="009D2581">
              <w:rPr>
                <w:rFonts w:ascii="Verdana" w:hAnsi="Verdana"/>
                <w:sz w:val="16"/>
                <w:szCs w:val="16"/>
                <w:lang w:val="en-US"/>
              </w:rPr>
              <w:t>The Secretariat shall be obligated to have the human and material resources necessary to guarantee the adequate functioning and public knowledge of maritime signaling and navigation aids on inland waterways.</w:t>
            </w:r>
          </w:p>
        </w:tc>
      </w:tr>
      <w:tr w:rsidR="003E6C24" w:rsidRPr="008D4169" w14:paraId="2EB85C45" w14:textId="77777777" w:rsidTr="003866E4">
        <w:tc>
          <w:tcPr>
            <w:tcW w:w="4679" w:type="dxa"/>
            <w:shd w:val="clear" w:color="auto" w:fill="auto"/>
          </w:tcPr>
          <w:p w14:paraId="2711A19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A71E70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C3635BE" w14:textId="77777777" w:rsidTr="003866E4">
        <w:tc>
          <w:tcPr>
            <w:tcW w:w="4679" w:type="dxa"/>
            <w:shd w:val="clear" w:color="auto" w:fill="auto"/>
          </w:tcPr>
          <w:p w14:paraId="71B89868" w14:textId="5AE7C74E" w:rsidR="003E6C24" w:rsidRPr="00953DA2" w:rsidRDefault="009D2581" w:rsidP="003E6C24">
            <w:pPr>
              <w:pStyle w:val="Texto"/>
              <w:spacing w:after="0" w:line="240" w:lineRule="auto"/>
              <w:ind w:firstLine="0"/>
              <w:rPr>
                <w:rFonts w:ascii="Verdana" w:hAnsi="Verdana"/>
                <w:sz w:val="16"/>
                <w:szCs w:val="16"/>
              </w:rPr>
            </w:pPr>
            <w:r>
              <w:rPr>
                <w:rFonts w:ascii="Verdana" w:hAnsi="Verdana"/>
                <w:sz w:val="16"/>
                <w:szCs w:val="16"/>
              </w:rPr>
              <w:t>La Secretaría realizará las labores de señalamiento marítimo y ayudas a la navegación con el propósito de prevenir o solucionar problemas de seguridad en la misma.</w:t>
            </w:r>
          </w:p>
        </w:tc>
        <w:tc>
          <w:tcPr>
            <w:tcW w:w="4681" w:type="dxa"/>
            <w:shd w:val="clear" w:color="auto" w:fill="auto"/>
          </w:tcPr>
          <w:p w14:paraId="51BBC9B6" w14:textId="5447F495" w:rsidR="003E6C24" w:rsidRPr="009D2581" w:rsidRDefault="009D2581" w:rsidP="003E6C24">
            <w:pPr>
              <w:jc w:val="both"/>
              <w:rPr>
                <w:lang w:val="en-US"/>
              </w:rPr>
            </w:pPr>
            <w:r w:rsidRPr="009D2581">
              <w:rPr>
                <w:rFonts w:ascii="Verdana" w:hAnsi="Verdana"/>
                <w:sz w:val="16"/>
                <w:szCs w:val="16"/>
                <w:lang w:val="en-US"/>
              </w:rPr>
              <w:t>The Secretariat will carry out the work of maritime signaling and navigation aids in order to prevent or solve security problems therein.</w:t>
            </w:r>
          </w:p>
        </w:tc>
      </w:tr>
      <w:tr w:rsidR="003E6C24" w:rsidRPr="009D2581" w14:paraId="54D089CE" w14:textId="77777777" w:rsidTr="003866E4">
        <w:tc>
          <w:tcPr>
            <w:tcW w:w="4679" w:type="dxa"/>
            <w:shd w:val="clear" w:color="auto" w:fill="auto"/>
          </w:tcPr>
          <w:p w14:paraId="36B87FB5" w14:textId="0198433E"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Artículo reformado DOF 19-12-2016</w:t>
            </w:r>
            <w:r w:rsidR="009D2581">
              <w:rPr>
                <w:rFonts w:ascii="Verdana" w:eastAsia="MS Mincho" w:hAnsi="Verdana"/>
                <w:i/>
                <w:iCs/>
                <w:color w:val="0000FF"/>
                <w:sz w:val="16"/>
                <w:szCs w:val="16"/>
              </w:rPr>
              <w:t xml:space="preserve">, </w:t>
            </w:r>
            <w:r w:rsidR="009D2581">
              <w:rPr>
                <w:rFonts w:ascii="Verdana" w:hAnsi="Verdana"/>
                <w:i/>
                <w:iCs/>
                <w:color w:val="0000FA"/>
                <w:sz w:val="16"/>
                <w:szCs w:val="16"/>
              </w:rPr>
              <w:t>artículo reformado DOF 07-12-2020 – entra en vigor 07-06-2021</w:t>
            </w:r>
          </w:p>
        </w:tc>
        <w:tc>
          <w:tcPr>
            <w:tcW w:w="4681" w:type="dxa"/>
            <w:shd w:val="clear" w:color="auto" w:fill="auto"/>
          </w:tcPr>
          <w:p w14:paraId="5F0819BE" w14:textId="6987F527" w:rsidR="003E6C24" w:rsidRPr="009D2581" w:rsidRDefault="003E6C24" w:rsidP="003E6C24">
            <w:pPr>
              <w:jc w:val="right"/>
              <w:rPr>
                <w:lang w:val="en-US"/>
              </w:rPr>
            </w:pPr>
            <w:r w:rsidRPr="00953DA2">
              <w:rPr>
                <w:rFonts w:ascii="Verdana" w:hAnsi="Verdana"/>
                <w:i/>
                <w:iCs/>
                <w:color w:val="0000FF"/>
                <w:sz w:val="16"/>
                <w:szCs w:val="16"/>
                <w:lang w:val="en-US"/>
              </w:rPr>
              <w:t>Article reformed DOF 19-12-2016</w:t>
            </w:r>
            <w:r w:rsidR="009D2581">
              <w:rPr>
                <w:rFonts w:ascii="Verdana" w:hAnsi="Verdana"/>
                <w:i/>
                <w:iCs/>
                <w:color w:val="0000FF"/>
                <w:sz w:val="16"/>
                <w:szCs w:val="16"/>
                <w:lang w:val="en-US"/>
              </w:rPr>
              <w:t xml:space="preserve">, </w:t>
            </w:r>
            <w:r w:rsidR="009D2581">
              <w:rPr>
                <w:rFonts w:ascii="Verdana" w:hAnsi="Verdana"/>
                <w:i/>
                <w:iCs/>
                <w:color w:val="0000FA"/>
                <w:sz w:val="16"/>
                <w:szCs w:val="16"/>
                <w:lang w:val="en-US"/>
              </w:rPr>
              <w:t>article reformed DOF 07-12-2020 – effective date 07-06-2021</w:t>
            </w:r>
            <w:r w:rsidRPr="00953DA2">
              <w:rPr>
                <w:lang w:val="en-US"/>
              </w:rPr>
              <w:t xml:space="preserve"> </w:t>
            </w:r>
          </w:p>
        </w:tc>
      </w:tr>
      <w:tr w:rsidR="003E6C24" w:rsidRPr="009D2581" w14:paraId="1C94D6C6" w14:textId="77777777" w:rsidTr="003866E4">
        <w:tc>
          <w:tcPr>
            <w:tcW w:w="4679" w:type="dxa"/>
            <w:shd w:val="clear" w:color="auto" w:fill="auto"/>
          </w:tcPr>
          <w:p w14:paraId="5F43805F" w14:textId="77777777" w:rsidR="003E6C24" w:rsidRPr="009D2581"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BA0A2D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619C2CC" w14:textId="77777777" w:rsidTr="003866E4">
        <w:tc>
          <w:tcPr>
            <w:tcW w:w="4679" w:type="dxa"/>
            <w:shd w:val="clear" w:color="auto" w:fill="auto"/>
          </w:tcPr>
          <w:p w14:paraId="15001F48" w14:textId="77777777" w:rsidR="003E6C24" w:rsidRPr="00953DA2" w:rsidRDefault="003E6C24" w:rsidP="003E6C24">
            <w:pPr>
              <w:pStyle w:val="Texto"/>
              <w:spacing w:after="0" w:line="240" w:lineRule="auto"/>
              <w:ind w:firstLine="0"/>
              <w:rPr>
                <w:rFonts w:ascii="Verdana" w:hAnsi="Verdana"/>
                <w:sz w:val="16"/>
                <w:szCs w:val="16"/>
              </w:rPr>
            </w:pPr>
            <w:bookmarkStart w:id="52" w:name="Artículo_61"/>
            <w:r w:rsidRPr="00953DA2">
              <w:rPr>
                <w:rFonts w:ascii="Verdana" w:hAnsi="Verdana"/>
                <w:b/>
                <w:sz w:val="16"/>
                <w:szCs w:val="16"/>
              </w:rPr>
              <w:t>Artículo 61</w:t>
            </w:r>
            <w:bookmarkEnd w:id="52"/>
            <w:r w:rsidRPr="00953DA2">
              <w:rPr>
                <w:rFonts w:ascii="Verdana" w:hAnsi="Verdana"/>
                <w:b/>
                <w:sz w:val="16"/>
                <w:szCs w:val="16"/>
              </w:rPr>
              <w:t>.-</w:t>
            </w:r>
            <w:r w:rsidRPr="00953DA2">
              <w:rPr>
                <w:rFonts w:ascii="Verdana" w:hAnsi="Verdana"/>
                <w:sz w:val="16"/>
                <w:szCs w:val="16"/>
              </w:rPr>
              <w:t xml:space="preserve"> La Secretaría determinará los puertos o vías navegables donde deban establecerse los servicios de control de la navegación de conformidad con el reglamento respectivo.</w:t>
            </w:r>
          </w:p>
        </w:tc>
        <w:tc>
          <w:tcPr>
            <w:tcW w:w="4681" w:type="dxa"/>
            <w:shd w:val="clear" w:color="auto" w:fill="auto"/>
          </w:tcPr>
          <w:p w14:paraId="40BCCD38" w14:textId="77777777" w:rsidR="003E6C24" w:rsidRPr="00953DA2" w:rsidRDefault="003E6C24" w:rsidP="003E6C24">
            <w:pPr>
              <w:jc w:val="both"/>
              <w:rPr>
                <w:lang w:val="en-US"/>
              </w:rPr>
            </w:pPr>
            <w:r w:rsidRPr="00953DA2">
              <w:rPr>
                <w:rFonts w:ascii="Verdana" w:hAnsi="Verdana"/>
                <w:b/>
                <w:bCs/>
                <w:sz w:val="16"/>
                <w:szCs w:val="16"/>
                <w:lang w:val="en-US"/>
              </w:rPr>
              <w:t>Article 61.-</w:t>
            </w:r>
            <w:r w:rsidRPr="00953DA2">
              <w:rPr>
                <w:lang w:val="en-US"/>
              </w:rPr>
              <w:t xml:space="preserve"> </w:t>
            </w:r>
            <w:r w:rsidRPr="00953DA2">
              <w:rPr>
                <w:rFonts w:ascii="Verdana" w:hAnsi="Verdana"/>
                <w:sz w:val="16"/>
                <w:szCs w:val="16"/>
                <w:lang w:val="en-US"/>
              </w:rPr>
              <w:t>The Secretary will determine the ports or navigable waterways where the navigation control services must be established in accordance with the respective regulations.</w:t>
            </w:r>
            <w:r w:rsidRPr="00953DA2">
              <w:rPr>
                <w:lang w:val="en-US"/>
              </w:rPr>
              <w:t xml:space="preserve"> </w:t>
            </w:r>
          </w:p>
        </w:tc>
      </w:tr>
      <w:tr w:rsidR="003E6C24" w:rsidRPr="008D4169" w14:paraId="5ABC16F2" w14:textId="77777777" w:rsidTr="003866E4">
        <w:tc>
          <w:tcPr>
            <w:tcW w:w="4679" w:type="dxa"/>
            <w:shd w:val="clear" w:color="auto" w:fill="auto"/>
          </w:tcPr>
          <w:p w14:paraId="4552E3B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7F630D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E2773D9" w14:textId="77777777" w:rsidTr="003866E4">
        <w:tc>
          <w:tcPr>
            <w:tcW w:w="4679" w:type="dxa"/>
            <w:shd w:val="clear" w:color="auto" w:fill="auto"/>
          </w:tcPr>
          <w:p w14:paraId="7CC92B43" w14:textId="11E10A7E" w:rsidR="003E6C24" w:rsidRPr="00953DA2" w:rsidRDefault="004C4A2B" w:rsidP="003E6C24">
            <w:pPr>
              <w:pStyle w:val="Texto"/>
              <w:spacing w:after="0" w:line="240" w:lineRule="auto"/>
              <w:ind w:firstLine="0"/>
              <w:rPr>
                <w:rFonts w:ascii="Verdana" w:hAnsi="Verdana"/>
                <w:sz w:val="16"/>
                <w:szCs w:val="16"/>
              </w:rPr>
            </w:pPr>
            <w:r>
              <w:rPr>
                <w:rFonts w:ascii="Verdana" w:hAnsi="Verdana"/>
                <w:sz w:val="16"/>
                <w:szCs w:val="16"/>
              </w:rPr>
              <w:t>La Secretaría realizará directamente las labores de dragado de mantenimiento en los puertos donde lo considere de interés para la seguridad nacional o para solucionar problemas de contaminación marina; así como las obras marítimas y de dragado que requiera el país y, en su caso, las autorizará cuando sobrepasen sus capacidades técnicas y operativas.</w:t>
            </w:r>
          </w:p>
        </w:tc>
        <w:tc>
          <w:tcPr>
            <w:tcW w:w="4681" w:type="dxa"/>
            <w:shd w:val="clear" w:color="auto" w:fill="auto"/>
          </w:tcPr>
          <w:p w14:paraId="4C8D9204" w14:textId="2B5585E7" w:rsidR="003E6C24" w:rsidRPr="004C4A2B" w:rsidRDefault="004C4A2B" w:rsidP="003E6C24">
            <w:pPr>
              <w:jc w:val="both"/>
              <w:rPr>
                <w:lang w:val="en-US"/>
              </w:rPr>
            </w:pPr>
            <w:r w:rsidRPr="004C4A2B">
              <w:rPr>
                <w:rFonts w:ascii="Verdana" w:hAnsi="Verdana"/>
                <w:sz w:val="16"/>
                <w:szCs w:val="16"/>
                <w:lang w:val="en-US"/>
              </w:rPr>
              <w:t>The Secretariat will directly carry out maintenance dredging tasks in ports where it considers it of interest for national security or to solve marine pollution problems; as well as the maritime and dredging works that the country requires and, where appropriate, it will authorize them when they exceed its technical and operational capacities.</w:t>
            </w:r>
          </w:p>
        </w:tc>
      </w:tr>
      <w:tr w:rsidR="003E6C24" w:rsidRPr="004C4A2B" w14:paraId="0016CC98" w14:textId="77777777" w:rsidTr="003866E4">
        <w:tc>
          <w:tcPr>
            <w:tcW w:w="4679" w:type="dxa"/>
            <w:shd w:val="clear" w:color="auto" w:fill="auto"/>
          </w:tcPr>
          <w:p w14:paraId="7A944836" w14:textId="32CDA6F2"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Artículo reformado DOF 19-12-2016</w:t>
            </w:r>
            <w:r w:rsidR="004C4A2B">
              <w:rPr>
                <w:rFonts w:ascii="Verdana" w:eastAsia="MS Mincho" w:hAnsi="Verdana"/>
                <w:i/>
                <w:iCs/>
                <w:color w:val="0000FF"/>
                <w:sz w:val="16"/>
                <w:szCs w:val="16"/>
              </w:rPr>
              <w:t xml:space="preserve">, Párrafo reformado DOF 19-12-2016, </w:t>
            </w:r>
            <w:r w:rsidR="004C4A2B">
              <w:rPr>
                <w:rFonts w:ascii="Verdana" w:hAnsi="Verdana"/>
                <w:i/>
                <w:iCs/>
                <w:color w:val="0000FA"/>
                <w:sz w:val="16"/>
                <w:szCs w:val="16"/>
              </w:rPr>
              <w:t>Párrafo reformado DOF 07-12-2020 – entra en vigor 07-06-2021</w:t>
            </w:r>
          </w:p>
        </w:tc>
        <w:tc>
          <w:tcPr>
            <w:tcW w:w="4681" w:type="dxa"/>
            <w:shd w:val="clear" w:color="auto" w:fill="auto"/>
          </w:tcPr>
          <w:p w14:paraId="25A32D8A" w14:textId="29E12CC8" w:rsidR="003E6C24" w:rsidRPr="00953DA2" w:rsidRDefault="003E6C24" w:rsidP="003E6C24">
            <w:pPr>
              <w:jc w:val="right"/>
              <w:rPr>
                <w:lang w:val="en-US"/>
              </w:rPr>
            </w:pPr>
            <w:r w:rsidRPr="00953DA2">
              <w:rPr>
                <w:rFonts w:ascii="Verdana" w:hAnsi="Verdana"/>
                <w:i/>
                <w:iCs/>
                <w:color w:val="0000FF"/>
                <w:sz w:val="16"/>
                <w:szCs w:val="16"/>
                <w:lang w:val="en-US"/>
              </w:rPr>
              <w:t>Article reformed DOF 19-12-2016</w:t>
            </w:r>
            <w:r w:rsidR="004C4A2B">
              <w:rPr>
                <w:rFonts w:ascii="Verdana" w:hAnsi="Verdana"/>
                <w:i/>
                <w:iCs/>
                <w:color w:val="0000FF"/>
                <w:sz w:val="16"/>
                <w:szCs w:val="16"/>
                <w:lang w:val="en-US"/>
              </w:rPr>
              <w:t xml:space="preserve">, </w:t>
            </w:r>
            <w:r w:rsidR="004C4A2B">
              <w:rPr>
                <w:rFonts w:ascii="Verdana" w:hAnsi="Verdana"/>
                <w:i/>
                <w:iCs/>
                <w:color w:val="0000FA"/>
                <w:sz w:val="16"/>
                <w:szCs w:val="16"/>
                <w:lang w:val="en-US"/>
              </w:rPr>
              <w:t>Paragraph reformed DOF 07-12-2020 – effective date 07-06-2021</w:t>
            </w:r>
            <w:r w:rsidR="004C4A2B">
              <w:rPr>
                <w:lang w:val="en-US"/>
              </w:rPr>
              <w:t xml:space="preserve"> </w:t>
            </w:r>
            <w:r w:rsidRPr="00953DA2">
              <w:rPr>
                <w:lang w:val="en-US"/>
              </w:rPr>
              <w:t xml:space="preserve"> </w:t>
            </w:r>
          </w:p>
        </w:tc>
      </w:tr>
      <w:tr w:rsidR="003E6C24" w:rsidRPr="004C4A2B" w14:paraId="4E87FEF7" w14:textId="77777777" w:rsidTr="003866E4">
        <w:tc>
          <w:tcPr>
            <w:tcW w:w="4679" w:type="dxa"/>
            <w:shd w:val="clear" w:color="auto" w:fill="auto"/>
          </w:tcPr>
          <w:p w14:paraId="05B3A54F" w14:textId="35062C5D" w:rsidR="003E6C24" w:rsidRPr="00953DA2" w:rsidRDefault="004C4A2B" w:rsidP="003E6C24">
            <w:pPr>
              <w:pStyle w:val="Texto"/>
              <w:spacing w:after="0" w:line="240" w:lineRule="auto"/>
              <w:ind w:firstLine="0"/>
              <w:rPr>
                <w:rFonts w:ascii="Verdana" w:hAnsi="Verdana"/>
                <w:sz w:val="16"/>
                <w:szCs w:val="16"/>
              </w:rPr>
            </w:pPr>
            <w:r>
              <w:rPr>
                <w:rFonts w:ascii="Verdana" w:hAnsi="Verdana"/>
                <w:sz w:val="16"/>
                <w:szCs w:val="16"/>
              </w:rPr>
              <w:t>En caso de ser necesario, la Secretaría autorizará las obras marítimas y las operaciones de dragado en los puertos, debiendo observar las normas aplicables en materia ambiental, el Reglamento de esta Ley, así como las reglas de operación de cada puerto.</w:t>
            </w:r>
          </w:p>
        </w:tc>
        <w:tc>
          <w:tcPr>
            <w:tcW w:w="4681" w:type="dxa"/>
            <w:shd w:val="clear" w:color="auto" w:fill="auto"/>
          </w:tcPr>
          <w:p w14:paraId="57D9831E" w14:textId="4D3C7E0E" w:rsidR="003E6C24" w:rsidRPr="004C4A2B" w:rsidRDefault="004C4A2B" w:rsidP="003E6C24">
            <w:pPr>
              <w:jc w:val="both"/>
              <w:rPr>
                <w:lang w:val="en-US"/>
              </w:rPr>
            </w:pPr>
            <w:r w:rsidRPr="004C4A2B">
              <w:rPr>
                <w:rFonts w:ascii="Verdana" w:hAnsi="Verdana"/>
                <w:sz w:val="16"/>
                <w:szCs w:val="16"/>
                <w:lang w:val="en-US"/>
              </w:rPr>
              <w:t>If necessary, the Secretariat will authorize maritime works and dredging operations in ports, having to observe the applicable environmental regulations, the Regulations of this Law, as well as the operating rules of each port.</w:t>
            </w:r>
          </w:p>
        </w:tc>
      </w:tr>
      <w:tr w:rsidR="004C4A2B" w:rsidRPr="004C4A2B" w14:paraId="6951C885" w14:textId="77777777" w:rsidTr="003866E4">
        <w:tc>
          <w:tcPr>
            <w:tcW w:w="4679" w:type="dxa"/>
            <w:shd w:val="clear" w:color="auto" w:fill="auto"/>
          </w:tcPr>
          <w:p w14:paraId="22EE0483" w14:textId="10452EB8" w:rsidR="004C4A2B" w:rsidRPr="004C4A2B" w:rsidRDefault="004C4A2B" w:rsidP="004C4A2B">
            <w:pPr>
              <w:pStyle w:val="Texto"/>
              <w:spacing w:after="0" w:line="240" w:lineRule="auto"/>
              <w:ind w:firstLine="0"/>
              <w:jc w:val="right"/>
              <w:rPr>
                <w:rFonts w:ascii="Verdana" w:hAnsi="Verdana"/>
                <w:sz w:val="16"/>
                <w:szCs w:val="16"/>
              </w:rPr>
            </w:pPr>
            <w:r>
              <w:rPr>
                <w:rFonts w:ascii="Verdana" w:hAnsi="Verdana"/>
                <w:i/>
                <w:iCs/>
                <w:color w:val="0000FA"/>
                <w:sz w:val="16"/>
                <w:szCs w:val="16"/>
              </w:rPr>
              <w:t>Párrafo adicionado DOF 07-12-2020 – entra en vigor 07-06-2021</w:t>
            </w:r>
          </w:p>
        </w:tc>
        <w:tc>
          <w:tcPr>
            <w:tcW w:w="4681" w:type="dxa"/>
            <w:shd w:val="clear" w:color="auto" w:fill="auto"/>
          </w:tcPr>
          <w:p w14:paraId="202FEADC" w14:textId="46A9A193" w:rsidR="004C4A2B" w:rsidRPr="004C4A2B" w:rsidRDefault="004C4A2B" w:rsidP="004C4A2B">
            <w:pPr>
              <w:jc w:val="right"/>
              <w:rPr>
                <w:rFonts w:ascii="Verdana" w:hAnsi="Verdana"/>
                <w:sz w:val="16"/>
                <w:szCs w:val="16"/>
                <w:lang w:val="en-US"/>
              </w:rPr>
            </w:pPr>
            <w:r>
              <w:rPr>
                <w:rFonts w:ascii="Verdana" w:hAnsi="Verdana"/>
                <w:i/>
                <w:iCs/>
                <w:color w:val="0000FA"/>
                <w:sz w:val="16"/>
                <w:szCs w:val="16"/>
                <w:lang w:val="en-US"/>
              </w:rPr>
              <w:t>Paragraph added DOF 07-12-2020 – effective date 07-06-2021</w:t>
            </w:r>
          </w:p>
        </w:tc>
      </w:tr>
      <w:tr w:rsidR="004C4A2B" w:rsidRPr="004C4A2B" w14:paraId="7CF83CB6" w14:textId="77777777" w:rsidTr="003866E4">
        <w:tc>
          <w:tcPr>
            <w:tcW w:w="4679" w:type="dxa"/>
            <w:shd w:val="clear" w:color="auto" w:fill="auto"/>
          </w:tcPr>
          <w:p w14:paraId="1138B800" w14:textId="77777777" w:rsidR="004C4A2B" w:rsidRPr="004C4A2B" w:rsidRDefault="004C4A2B" w:rsidP="003E6C24">
            <w:pPr>
              <w:pStyle w:val="Texto"/>
              <w:spacing w:after="0" w:line="240" w:lineRule="auto"/>
              <w:ind w:firstLine="0"/>
              <w:rPr>
                <w:rFonts w:ascii="Verdana" w:hAnsi="Verdana"/>
                <w:sz w:val="16"/>
                <w:szCs w:val="16"/>
                <w:lang w:val="en-US"/>
              </w:rPr>
            </w:pPr>
          </w:p>
        </w:tc>
        <w:tc>
          <w:tcPr>
            <w:tcW w:w="4681" w:type="dxa"/>
            <w:shd w:val="clear" w:color="auto" w:fill="auto"/>
          </w:tcPr>
          <w:p w14:paraId="47F7800D" w14:textId="77777777" w:rsidR="004C4A2B" w:rsidRPr="004C4A2B" w:rsidRDefault="004C4A2B" w:rsidP="003E6C24">
            <w:pPr>
              <w:jc w:val="both"/>
              <w:rPr>
                <w:rFonts w:ascii="Verdana" w:hAnsi="Verdana"/>
                <w:sz w:val="16"/>
                <w:szCs w:val="16"/>
                <w:lang w:val="en-US"/>
              </w:rPr>
            </w:pPr>
          </w:p>
        </w:tc>
      </w:tr>
      <w:tr w:rsidR="003E6C24" w:rsidRPr="008D4169" w14:paraId="29ACA508" w14:textId="77777777" w:rsidTr="003866E4">
        <w:tc>
          <w:tcPr>
            <w:tcW w:w="4679" w:type="dxa"/>
            <w:shd w:val="clear" w:color="auto" w:fill="auto"/>
          </w:tcPr>
          <w:p w14:paraId="524D3507" w14:textId="77777777" w:rsidR="003E6C24" w:rsidRPr="00953DA2" w:rsidRDefault="003E6C24" w:rsidP="003E6C24">
            <w:pPr>
              <w:pStyle w:val="Texto"/>
              <w:spacing w:after="0" w:line="240" w:lineRule="auto"/>
              <w:ind w:firstLine="0"/>
              <w:rPr>
                <w:rFonts w:ascii="Verdana" w:hAnsi="Verdana"/>
                <w:sz w:val="16"/>
                <w:szCs w:val="16"/>
              </w:rPr>
            </w:pPr>
            <w:bookmarkStart w:id="53" w:name="Artículo_62"/>
            <w:r w:rsidRPr="00953DA2">
              <w:rPr>
                <w:rFonts w:ascii="Verdana" w:hAnsi="Verdana"/>
                <w:b/>
                <w:bCs/>
                <w:sz w:val="16"/>
                <w:szCs w:val="16"/>
              </w:rPr>
              <w:t>Artículo 62</w:t>
            </w:r>
            <w:bookmarkEnd w:id="53"/>
            <w:r w:rsidRPr="00953DA2">
              <w:rPr>
                <w:rFonts w:ascii="Verdana" w:hAnsi="Verdana"/>
                <w:b/>
                <w:bCs/>
                <w:sz w:val="16"/>
                <w:szCs w:val="16"/>
              </w:rPr>
              <w:t xml:space="preserve">.- </w:t>
            </w:r>
            <w:r w:rsidRPr="00953DA2">
              <w:rPr>
                <w:rFonts w:ascii="Verdana" w:hAnsi="Verdana"/>
                <w:sz w:val="16"/>
                <w:szCs w:val="16"/>
              </w:rPr>
              <w:t xml:space="preserve">Con apego al reglamento respectivo y a las reglas de operación de cada puerto, la Secretaría determinará las áreas marítimas para los fondeaderos, canales de navegación y áreas de seguridad en las zonas adyacentes en los puertos, y en las instalaciones y áreas de exploración y explotación de recursos naturales en las zonas marinas mexicanas, con el fin de </w:t>
            </w:r>
            <w:r w:rsidRPr="00953DA2">
              <w:rPr>
                <w:rFonts w:ascii="Verdana" w:hAnsi="Verdana"/>
                <w:sz w:val="16"/>
                <w:szCs w:val="16"/>
              </w:rPr>
              <w:lastRenderedPageBreak/>
              <w:t>preservar la seguridad en la navegación, recalada y salida de las embarcaciones que operen en las mismas.</w:t>
            </w:r>
          </w:p>
        </w:tc>
        <w:tc>
          <w:tcPr>
            <w:tcW w:w="4681" w:type="dxa"/>
            <w:shd w:val="clear" w:color="auto" w:fill="auto"/>
          </w:tcPr>
          <w:p w14:paraId="76F82B93" w14:textId="77777777" w:rsidR="003E6C24" w:rsidRPr="00953DA2" w:rsidRDefault="003E6C24" w:rsidP="003E6C24">
            <w:pPr>
              <w:jc w:val="both"/>
              <w:rPr>
                <w:lang w:val="en-US"/>
              </w:rPr>
            </w:pPr>
            <w:r w:rsidRPr="00953DA2">
              <w:rPr>
                <w:rFonts w:ascii="Verdana" w:hAnsi="Verdana"/>
                <w:b/>
                <w:bCs/>
                <w:sz w:val="16"/>
                <w:szCs w:val="16"/>
                <w:lang w:val="en-US"/>
              </w:rPr>
              <w:lastRenderedPageBreak/>
              <w:t>Article</w:t>
            </w:r>
            <w:r w:rsidRPr="00953DA2">
              <w:rPr>
                <w:lang w:val="en-US"/>
              </w:rPr>
              <w:t xml:space="preserve"> </w:t>
            </w:r>
            <w:r w:rsidRPr="00953DA2">
              <w:rPr>
                <w:rFonts w:ascii="Verdana" w:hAnsi="Verdana"/>
                <w:b/>
                <w:bCs/>
                <w:sz w:val="16"/>
                <w:szCs w:val="16"/>
                <w:lang w:val="en-US"/>
              </w:rPr>
              <w:t>62.-</w:t>
            </w:r>
            <w:r w:rsidRPr="00953DA2">
              <w:rPr>
                <w:lang w:val="en-US"/>
              </w:rPr>
              <w:t xml:space="preserve"> </w:t>
            </w:r>
            <w:r w:rsidRPr="00953DA2">
              <w:rPr>
                <w:rFonts w:ascii="Verdana" w:hAnsi="Verdana"/>
                <w:sz w:val="16"/>
                <w:szCs w:val="16"/>
                <w:lang w:val="en-US"/>
              </w:rPr>
              <w:t xml:space="preserve">In accordance with the respective regulations and the operating rules of each port, the Secretary will determine the maritime areas for the anchorages, navigation channels and safety areas in the adjacent areas in the ports, and in the facilities and areas of exploration and exploitation of natural resources in Mexican marine areas, in order to preserve </w:t>
            </w:r>
            <w:r w:rsidRPr="00953DA2">
              <w:rPr>
                <w:rFonts w:ascii="Verdana" w:hAnsi="Verdana"/>
                <w:sz w:val="16"/>
                <w:szCs w:val="16"/>
                <w:lang w:val="en-US"/>
              </w:rPr>
              <w:lastRenderedPageBreak/>
              <w:t>the safety of navigation, arrival and departure of vessels operating in them.</w:t>
            </w:r>
            <w:r w:rsidRPr="00953DA2">
              <w:rPr>
                <w:lang w:val="en-US"/>
              </w:rPr>
              <w:t xml:space="preserve"> </w:t>
            </w:r>
          </w:p>
        </w:tc>
      </w:tr>
      <w:tr w:rsidR="003E6C24" w:rsidRPr="008D4169" w14:paraId="35C0D427" w14:textId="77777777" w:rsidTr="003866E4">
        <w:tc>
          <w:tcPr>
            <w:tcW w:w="4679" w:type="dxa"/>
            <w:shd w:val="clear" w:color="auto" w:fill="auto"/>
          </w:tcPr>
          <w:p w14:paraId="5F43FCD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E47DB9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FACFFF4" w14:textId="77777777" w:rsidTr="003866E4">
        <w:tc>
          <w:tcPr>
            <w:tcW w:w="4679" w:type="dxa"/>
            <w:shd w:val="clear" w:color="auto" w:fill="auto"/>
          </w:tcPr>
          <w:p w14:paraId="4197A5E6" w14:textId="2208CE92" w:rsidR="003E6C24" w:rsidRPr="00953DA2" w:rsidRDefault="004C4A2B" w:rsidP="003E6C24">
            <w:pPr>
              <w:pStyle w:val="Texto"/>
              <w:spacing w:after="0" w:line="240" w:lineRule="auto"/>
              <w:ind w:firstLine="0"/>
              <w:rPr>
                <w:rFonts w:ascii="Verdana" w:hAnsi="Verdana"/>
                <w:sz w:val="16"/>
                <w:szCs w:val="16"/>
              </w:rPr>
            </w:pPr>
            <w:r>
              <w:rPr>
                <w:rFonts w:ascii="Verdana" w:hAnsi="Verdana"/>
                <w:b/>
                <w:sz w:val="16"/>
                <w:szCs w:val="16"/>
              </w:rPr>
              <w:t>Artículo 63.</w:t>
            </w:r>
            <w:r>
              <w:rPr>
                <w:rFonts w:ascii="Verdana" w:hAnsi="Verdana"/>
                <w:sz w:val="16"/>
                <w:szCs w:val="16"/>
              </w:rPr>
              <w:t xml:space="preserve"> Los concesionarios de las administraciones portuarias integrales, terminales, marinas, instalaciones portuarias y vías navegables serán responsables de: construir, instalar, operar y conservar en las áreas concesionadas las señales marítimas y llevar a cabo las ayudas a la navegación, con apego a lo que establezca el reglamento respectivo, las reglas de operación de cada puerto y el título de concesión. No obstante, lo anterior, la Secretaría mantendrá su responsabilidad de conformidad con este Capítulo, sin perjuicio de la responsabilidad de los concesionarios.</w:t>
            </w:r>
          </w:p>
        </w:tc>
        <w:tc>
          <w:tcPr>
            <w:tcW w:w="4681" w:type="dxa"/>
            <w:shd w:val="clear" w:color="auto" w:fill="auto"/>
          </w:tcPr>
          <w:p w14:paraId="71C43833" w14:textId="1B5738F4" w:rsidR="003E6C24" w:rsidRPr="004C4A2B" w:rsidRDefault="004C4A2B" w:rsidP="003E6C24">
            <w:pPr>
              <w:jc w:val="both"/>
              <w:rPr>
                <w:lang w:val="en-US"/>
              </w:rPr>
            </w:pPr>
            <w:r w:rsidRPr="004C4A2B">
              <w:rPr>
                <w:rFonts w:ascii="Verdana" w:hAnsi="Verdana"/>
                <w:b/>
                <w:bCs/>
                <w:sz w:val="16"/>
                <w:szCs w:val="16"/>
                <w:lang w:val="en-US"/>
              </w:rPr>
              <w:t xml:space="preserve">Article 63. </w:t>
            </w:r>
            <w:r w:rsidRPr="004C4A2B">
              <w:rPr>
                <w:rFonts w:ascii="Verdana" w:hAnsi="Verdana"/>
                <w:sz w:val="16"/>
                <w:szCs w:val="16"/>
                <w:lang w:val="en-US"/>
              </w:rPr>
              <w:t>The concessionaires of the integral port administrations, terminals, marinas, port facilities and inland waterways will be responsible for: constructing, installing, operating and preserving maritime signage in the concession areas and carrying out navigation aids, in accordance with what is established by the respective regulation, the operation rules of each port and the concession title. In spite of the foregoing, the Secretariat will maintain its responsibility in accordance with this Chapter, without prejudice to the responsibility of the concessionaires.</w:t>
            </w:r>
          </w:p>
        </w:tc>
      </w:tr>
      <w:tr w:rsidR="003E6C24" w:rsidRPr="004C4A2B" w14:paraId="467F8FE7" w14:textId="77777777" w:rsidTr="003866E4">
        <w:tc>
          <w:tcPr>
            <w:tcW w:w="4679" w:type="dxa"/>
            <w:shd w:val="clear" w:color="auto" w:fill="auto"/>
          </w:tcPr>
          <w:p w14:paraId="7AE3FE31" w14:textId="64A663FB"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Artículo reformado DOF 19-12-2016</w:t>
            </w:r>
            <w:r w:rsidR="004C4A2B">
              <w:rPr>
                <w:rFonts w:ascii="Verdana" w:eastAsia="MS Mincho" w:hAnsi="Verdana"/>
                <w:i/>
                <w:iCs/>
                <w:color w:val="0000FF"/>
                <w:sz w:val="16"/>
                <w:szCs w:val="16"/>
              </w:rPr>
              <w:t xml:space="preserve">, </w:t>
            </w:r>
            <w:r w:rsidR="004C4A2B">
              <w:rPr>
                <w:rFonts w:ascii="Verdana" w:hAnsi="Verdana"/>
                <w:i/>
                <w:iCs/>
                <w:color w:val="0000FA"/>
                <w:sz w:val="16"/>
                <w:szCs w:val="16"/>
              </w:rPr>
              <w:t>artículo reformado DOF 07-12-2020 – entra en vigor 07-06-2021</w:t>
            </w:r>
          </w:p>
        </w:tc>
        <w:tc>
          <w:tcPr>
            <w:tcW w:w="4681" w:type="dxa"/>
            <w:shd w:val="clear" w:color="auto" w:fill="auto"/>
          </w:tcPr>
          <w:p w14:paraId="179B93BE" w14:textId="52E38152" w:rsidR="003E6C24" w:rsidRPr="00953DA2" w:rsidRDefault="003E6C24" w:rsidP="003E6C24">
            <w:pPr>
              <w:jc w:val="right"/>
              <w:rPr>
                <w:lang w:val="en-US"/>
              </w:rPr>
            </w:pPr>
            <w:r w:rsidRPr="00953DA2">
              <w:rPr>
                <w:rFonts w:ascii="Verdana" w:hAnsi="Verdana"/>
                <w:i/>
                <w:iCs/>
                <w:color w:val="0000FF"/>
                <w:sz w:val="16"/>
                <w:szCs w:val="16"/>
                <w:lang w:val="en-US"/>
              </w:rPr>
              <w:t>Article reformed DOF 19-12-2016</w:t>
            </w:r>
            <w:r w:rsidR="004C4A2B">
              <w:rPr>
                <w:rFonts w:ascii="Verdana" w:hAnsi="Verdana"/>
                <w:i/>
                <w:iCs/>
                <w:color w:val="0000FF"/>
                <w:sz w:val="16"/>
                <w:szCs w:val="16"/>
                <w:lang w:val="en-US"/>
              </w:rPr>
              <w:t xml:space="preserve">, </w:t>
            </w:r>
            <w:r w:rsidR="004C4A2B">
              <w:rPr>
                <w:rFonts w:ascii="Verdana" w:hAnsi="Verdana"/>
                <w:i/>
                <w:iCs/>
                <w:color w:val="0000FA"/>
                <w:sz w:val="16"/>
                <w:szCs w:val="16"/>
                <w:lang w:val="en-US"/>
              </w:rPr>
              <w:t>article reformed DOF 07-12-2020 – effective date 07-06-2021</w:t>
            </w:r>
            <w:r w:rsidR="004C4A2B">
              <w:rPr>
                <w:lang w:val="en-US"/>
              </w:rPr>
              <w:t xml:space="preserve"> </w:t>
            </w:r>
            <w:r w:rsidRPr="00953DA2">
              <w:rPr>
                <w:lang w:val="en-US"/>
              </w:rPr>
              <w:t xml:space="preserve"> </w:t>
            </w:r>
          </w:p>
        </w:tc>
      </w:tr>
      <w:tr w:rsidR="003E6C24" w:rsidRPr="004C4A2B" w14:paraId="5618135E" w14:textId="77777777" w:rsidTr="003866E4">
        <w:tc>
          <w:tcPr>
            <w:tcW w:w="4679" w:type="dxa"/>
            <w:shd w:val="clear" w:color="auto" w:fill="auto"/>
          </w:tcPr>
          <w:p w14:paraId="26C06D62" w14:textId="77777777" w:rsidR="003E6C24" w:rsidRPr="004C4A2B"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F31019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3BC687B" w14:textId="77777777" w:rsidTr="003866E4">
        <w:tc>
          <w:tcPr>
            <w:tcW w:w="4679" w:type="dxa"/>
            <w:shd w:val="clear" w:color="auto" w:fill="auto"/>
          </w:tcPr>
          <w:p w14:paraId="74ABD87C" w14:textId="77777777" w:rsidR="003E6C24" w:rsidRPr="00953DA2" w:rsidRDefault="003E6C24" w:rsidP="003E6C24">
            <w:pPr>
              <w:pStyle w:val="Texto"/>
              <w:spacing w:after="0" w:line="240" w:lineRule="auto"/>
              <w:ind w:firstLine="0"/>
              <w:rPr>
                <w:rFonts w:ascii="Verdana" w:hAnsi="Verdana"/>
                <w:sz w:val="16"/>
                <w:szCs w:val="16"/>
              </w:rPr>
            </w:pPr>
            <w:bookmarkStart w:id="54" w:name="Artículo_64"/>
            <w:r w:rsidRPr="00953DA2">
              <w:rPr>
                <w:rFonts w:ascii="Verdana" w:hAnsi="Verdana"/>
                <w:b/>
                <w:bCs/>
                <w:sz w:val="16"/>
                <w:szCs w:val="16"/>
              </w:rPr>
              <w:t>Artículo 64</w:t>
            </w:r>
            <w:bookmarkEnd w:id="54"/>
            <w:r w:rsidRPr="00953DA2">
              <w:rPr>
                <w:rFonts w:ascii="Verdana" w:hAnsi="Verdana"/>
                <w:b/>
                <w:bCs/>
                <w:sz w:val="16"/>
                <w:szCs w:val="16"/>
              </w:rPr>
              <w:t xml:space="preserve">.- </w:t>
            </w:r>
            <w:r w:rsidRPr="00953DA2">
              <w:rPr>
                <w:rFonts w:ascii="Verdana" w:hAnsi="Verdana"/>
                <w:sz w:val="16"/>
                <w:szCs w:val="16"/>
              </w:rPr>
              <w:t>Los capitanes de las embarcaciones y quienes dirijan las operaciones en los artefactos navales, están obligados a informar por cualquier medio de comunicación desde el momento de su avistamiento a la capitanía de puerto más próxima, sobre las interrupciones o deficiencias que se adviertan en las materias reguladas en este capítulo. La capitanía de puerto a su vez, estará obligada a informar a todas las embarcaciones que se encuentren en la misma área sobre tales interrupciones o deficiencias. A su arribo a puerto, el capitán deberá informar lo señalado en este artículo por escrito a la capitanía de puerto, quien deberá tomar de inmediato las medidas necesarias para eliminar las interrupciones o las deficiencias.</w:t>
            </w:r>
          </w:p>
        </w:tc>
        <w:tc>
          <w:tcPr>
            <w:tcW w:w="4681" w:type="dxa"/>
            <w:shd w:val="clear" w:color="auto" w:fill="auto"/>
          </w:tcPr>
          <w:p w14:paraId="7F9CF6FE" w14:textId="77777777" w:rsidR="003E6C24" w:rsidRPr="00953DA2" w:rsidRDefault="003E6C24" w:rsidP="003E6C24">
            <w:pPr>
              <w:jc w:val="both"/>
              <w:rPr>
                <w:lang w:val="en-US"/>
              </w:rPr>
            </w:pPr>
            <w:r w:rsidRPr="00953DA2">
              <w:rPr>
                <w:rFonts w:ascii="Verdana" w:hAnsi="Verdana"/>
                <w:b/>
                <w:bCs/>
                <w:sz w:val="16"/>
                <w:szCs w:val="16"/>
                <w:lang w:val="en-US"/>
              </w:rPr>
              <w:t>Article 64.-</w:t>
            </w:r>
            <w:r w:rsidRPr="00953DA2">
              <w:rPr>
                <w:lang w:val="en-US"/>
              </w:rPr>
              <w:t xml:space="preserve"> </w:t>
            </w:r>
            <w:r w:rsidRPr="00953DA2">
              <w:rPr>
                <w:rFonts w:ascii="Verdana" w:hAnsi="Verdana"/>
                <w:sz w:val="16"/>
                <w:szCs w:val="16"/>
                <w:lang w:val="en-US"/>
              </w:rPr>
              <w:t>The captains of the ships and those who direct the operations in the naval artifacts, are obligated to inform by any means of communication from the moment of their sighting to the nearest port captaincy, about the interruptions or deficiencies that are noticed in the matters regulated in this chapter.</w:t>
            </w:r>
            <w:r w:rsidRPr="00953DA2">
              <w:rPr>
                <w:lang w:val="en-US"/>
              </w:rPr>
              <w:t xml:space="preserve"> </w:t>
            </w:r>
            <w:r w:rsidRPr="00953DA2">
              <w:rPr>
                <w:rFonts w:ascii="Verdana" w:hAnsi="Verdana"/>
                <w:sz w:val="16"/>
                <w:szCs w:val="16"/>
                <w:lang w:val="en-US"/>
              </w:rPr>
              <w:t>The port captaincy, in turn, will be obligated to inform all vessels that are in the same area about such interruptions or deficiencies.</w:t>
            </w:r>
            <w:r w:rsidRPr="00953DA2">
              <w:rPr>
                <w:lang w:val="en-US"/>
              </w:rPr>
              <w:t xml:space="preserve"> </w:t>
            </w:r>
            <w:r w:rsidRPr="00953DA2">
              <w:rPr>
                <w:rFonts w:ascii="Verdana" w:hAnsi="Verdana"/>
                <w:sz w:val="16"/>
                <w:szCs w:val="16"/>
                <w:lang w:val="en-US"/>
              </w:rPr>
              <w:t>Upon arrival at port, the captain will inform the port authority of the provisions of this article, who will immediately take the necessary measures to eliminate interruptions or deficiencies.</w:t>
            </w:r>
            <w:r w:rsidRPr="00953DA2">
              <w:rPr>
                <w:lang w:val="en-US"/>
              </w:rPr>
              <w:t xml:space="preserve"> </w:t>
            </w:r>
          </w:p>
        </w:tc>
      </w:tr>
      <w:tr w:rsidR="003E6C24" w:rsidRPr="008D4169" w14:paraId="0C260DA8" w14:textId="77777777" w:rsidTr="003866E4">
        <w:tc>
          <w:tcPr>
            <w:tcW w:w="4679" w:type="dxa"/>
            <w:shd w:val="clear" w:color="auto" w:fill="auto"/>
          </w:tcPr>
          <w:p w14:paraId="2E011A6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B5F254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408F929A" w14:textId="77777777" w:rsidTr="003866E4">
        <w:tc>
          <w:tcPr>
            <w:tcW w:w="4679" w:type="dxa"/>
            <w:shd w:val="clear" w:color="auto" w:fill="auto"/>
          </w:tcPr>
          <w:p w14:paraId="2AE6990F"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VI</w:t>
            </w:r>
          </w:p>
        </w:tc>
        <w:tc>
          <w:tcPr>
            <w:tcW w:w="4681" w:type="dxa"/>
            <w:shd w:val="clear" w:color="auto" w:fill="auto"/>
          </w:tcPr>
          <w:p w14:paraId="6B8AA2AC" w14:textId="77777777" w:rsidR="003E6C24" w:rsidRPr="00953DA2" w:rsidRDefault="003E6C24" w:rsidP="003E6C24">
            <w:pPr>
              <w:jc w:val="center"/>
              <w:rPr>
                <w:lang w:val="en-US"/>
              </w:rPr>
            </w:pPr>
            <w:r w:rsidRPr="00953DA2">
              <w:rPr>
                <w:rFonts w:ascii="Verdana" w:hAnsi="Verdana"/>
                <w:b/>
                <w:bCs/>
                <w:sz w:val="16"/>
                <w:szCs w:val="16"/>
                <w:lang w:val="en-US"/>
              </w:rPr>
              <w:t>CHAPTER VI</w:t>
            </w:r>
            <w:r w:rsidRPr="00953DA2">
              <w:rPr>
                <w:lang w:val="en-US"/>
              </w:rPr>
              <w:t xml:space="preserve"> </w:t>
            </w:r>
          </w:p>
        </w:tc>
      </w:tr>
      <w:tr w:rsidR="003E6C24" w:rsidRPr="00953DA2" w14:paraId="01D062D0" w14:textId="77777777" w:rsidTr="003866E4">
        <w:tc>
          <w:tcPr>
            <w:tcW w:w="4679" w:type="dxa"/>
            <w:shd w:val="clear" w:color="auto" w:fill="auto"/>
          </w:tcPr>
          <w:p w14:paraId="5EF7E9FF"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DE LAS INSPECCIONES</w:t>
            </w:r>
          </w:p>
        </w:tc>
        <w:tc>
          <w:tcPr>
            <w:tcW w:w="4681" w:type="dxa"/>
            <w:shd w:val="clear" w:color="auto" w:fill="auto"/>
          </w:tcPr>
          <w:p w14:paraId="67D8C37C" w14:textId="77777777" w:rsidR="003E6C24" w:rsidRPr="00953DA2" w:rsidRDefault="003E6C24" w:rsidP="003E6C24">
            <w:pPr>
              <w:jc w:val="center"/>
              <w:rPr>
                <w:lang w:val="en-US"/>
              </w:rPr>
            </w:pPr>
            <w:r w:rsidRPr="00953DA2">
              <w:rPr>
                <w:rFonts w:ascii="Verdana" w:hAnsi="Verdana"/>
                <w:b/>
                <w:bCs/>
                <w:sz w:val="16"/>
                <w:szCs w:val="16"/>
                <w:lang w:val="en-US"/>
              </w:rPr>
              <w:t>INSPECTIONS</w:t>
            </w:r>
            <w:r w:rsidRPr="00953DA2">
              <w:rPr>
                <w:lang w:val="en-US"/>
              </w:rPr>
              <w:t xml:space="preserve"> </w:t>
            </w:r>
          </w:p>
        </w:tc>
      </w:tr>
      <w:tr w:rsidR="003E6C24" w:rsidRPr="00953DA2" w14:paraId="4D01F64E" w14:textId="77777777" w:rsidTr="003866E4">
        <w:tc>
          <w:tcPr>
            <w:tcW w:w="4679" w:type="dxa"/>
            <w:shd w:val="clear" w:color="auto" w:fill="auto"/>
          </w:tcPr>
          <w:p w14:paraId="326B7538"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5F7CACE7"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4EAF3548" w14:textId="77777777" w:rsidTr="003866E4">
        <w:tc>
          <w:tcPr>
            <w:tcW w:w="4679" w:type="dxa"/>
            <w:shd w:val="clear" w:color="auto" w:fill="auto"/>
          </w:tcPr>
          <w:p w14:paraId="5F52E6C0" w14:textId="413B3662" w:rsidR="003E6C24" w:rsidRPr="00953DA2" w:rsidRDefault="004C4A2B" w:rsidP="003E6C24">
            <w:pPr>
              <w:pStyle w:val="Texto"/>
              <w:spacing w:after="0" w:line="240" w:lineRule="auto"/>
              <w:ind w:firstLine="0"/>
              <w:rPr>
                <w:rFonts w:ascii="Verdana" w:hAnsi="Verdana"/>
                <w:sz w:val="16"/>
                <w:szCs w:val="16"/>
              </w:rPr>
            </w:pPr>
            <w:r>
              <w:rPr>
                <w:rFonts w:ascii="Verdana" w:hAnsi="Verdana"/>
                <w:b/>
                <w:sz w:val="16"/>
                <w:szCs w:val="16"/>
              </w:rPr>
              <w:t>Artículo 65.</w:t>
            </w:r>
            <w:r>
              <w:rPr>
                <w:rFonts w:ascii="Verdana" w:hAnsi="Verdana"/>
                <w:sz w:val="16"/>
                <w:szCs w:val="16"/>
              </w:rPr>
              <w:t xml:space="preserve"> El servicio de inspección es de interés público. La Secretaría inspeccionará y certificará que las embarcaciones y artefactos navales mexicanos, así como las instalaciones de servicios y receptoras de desechos, cumplan con la legislación nacional y con los Tratados Internacionales en materia de seguridad en la navegación y de la vida humana en el mar, así como de prevención de la contaminación marina por embarcaciones.</w:t>
            </w:r>
          </w:p>
        </w:tc>
        <w:tc>
          <w:tcPr>
            <w:tcW w:w="4681" w:type="dxa"/>
            <w:shd w:val="clear" w:color="auto" w:fill="auto"/>
          </w:tcPr>
          <w:p w14:paraId="0A6B3A7B" w14:textId="2A63E537" w:rsidR="003E6C24" w:rsidRPr="00953DA2" w:rsidRDefault="004C4A2B" w:rsidP="003E6C24">
            <w:pPr>
              <w:jc w:val="both"/>
              <w:rPr>
                <w:lang w:val="en-US"/>
              </w:rPr>
            </w:pPr>
            <w:r w:rsidRPr="004C4A2B">
              <w:rPr>
                <w:rFonts w:ascii="Verdana" w:hAnsi="Verdana"/>
                <w:b/>
                <w:bCs/>
                <w:sz w:val="16"/>
                <w:szCs w:val="16"/>
                <w:lang w:val="en-US"/>
              </w:rPr>
              <w:t xml:space="preserve">Article 65. </w:t>
            </w:r>
            <w:r w:rsidRPr="004C4A2B">
              <w:rPr>
                <w:rFonts w:ascii="Verdana" w:hAnsi="Verdana"/>
                <w:sz w:val="16"/>
                <w:szCs w:val="16"/>
                <w:lang w:val="en-US"/>
              </w:rPr>
              <w:t>The inspection service is in the public interest. The Secretariat will inspect and certify that Mexican vessels and naval devices, as well as service facilities and waste receptacles, comply with national legislation and with International Treaties on safety in navigation and human life at sea, as well as prevention of marine pollution by vessels.</w:t>
            </w:r>
          </w:p>
        </w:tc>
      </w:tr>
      <w:tr w:rsidR="003E6C24" w:rsidRPr="004C4A2B" w14:paraId="5B9CFB71" w14:textId="77777777" w:rsidTr="003866E4">
        <w:tc>
          <w:tcPr>
            <w:tcW w:w="4679" w:type="dxa"/>
            <w:shd w:val="clear" w:color="auto" w:fill="auto"/>
          </w:tcPr>
          <w:p w14:paraId="329BF8A1" w14:textId="19211D4D"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Artículo reformado DOF 19-12-2016</w:t>
            </w:r>
            <w:r w:rsidR="004C4A2B">
              <w:rPr>
                <w:rFonts w:ascii="Verdana" w:eastAsia="MS Mincho" w:hAnsi="Verdana"/>
                <w:i/>
                <w:iCs/>
                <w:color w:val="0000FF"/>
                <w:sz w:val="16"/>
                <w:szCs w:val="16"/>
              </w:rPr>
              <w:t xml:space="preserve">, </w:t>
            </w:r>
            <w:r w:rsidR="004C4A2B">
              <w:rPr>
                <w:rFonts w:ascii="Verdana" w:hAnsi="Verdana"/>
                <w:i/>
                <w:iCs/>
                <w:color w:val="0000FA"/>
                <w:sz w:val="16"/>
                <w:szCs w:val="16"/>
              </w:rPr>
              <w:t>artículo reformado DOF 07-12-2020 – entra en vigor 07-06-2021</w:t>
            </w:r>
          </w:p>
        </w:tc>
        <w:tc>
          <w:tcPr>
            <w:tcW w:w="4681" w:type="dxa"/>
            <w:shd w:val="clear" w:color="auto" w:fill="auto"/>
          </w:tcPr>
          <w:p w14:paraId="249DFA6D" w14:textId="22DADB50" w:rsidR="003E6C24" w:rsidRPr="00953DA2" w:rsidRDefault="003E6C24" w:rsidP="003E6C24">
            <w:pPr>
              <w:jc w:val="right"/>
              <w:rPr>
                <w:lang w:val="en-US"/>
              </w:rPr>
            </w:pPr>
            <w:r w:rsidRPr="00953DA2">
              <w:rPr>
                <w:rFonts w:ascii="Verdana" w:hAnsi="Verdana"/>
                <w:i/>
                <w:iCs/>
                <w:color w:val="0000FF"/>
                <w:sz w:val="16"/>
                <w:szCs w:val="16"/>
                <w:lang w:val="en-US"/>
              </w:rPr>
              <w:t>Article reformed DOF 19-12-2016</w:t>
            </w:r>
            <w:r w:rsidR="004C4A2B">
              <w:rPr>
                <w:rFonts w:ascii="Verdana" w:hAnsi="Verdana"/>
                <w:i/>
                <w:iCs/>
                <w:color w:val="0000FF"/>
                <w:sz w:val="16"/>
                <w:szCs w:val="16"/>
                <w:lang w:val="en-US"/>
              </w:rPr>
              <w:t xml:space="preserve">, </w:t>
            </w:r>
            <w:r w:rsidR="004C4A2B">
              <w:rPr>
                <w:rFonts w:ascii="Verdana" w:hAnsi="Verdana"/>
                <w:i/>
                <w:iCs/>
                <w:color w:val="0000FA"/>
                <w:sz w:val="16"/>
                <w:szCs w:val="16"/>
                <w:lang w:val="en-US"/>
              </w:rPr>
              <w:t>article reformed DOF 07-12-2020 – effective date 07-06-2021</w:t>
            </w:r>
            <w:r w:rsidR="004C4A2B">
              <w:rPr>
                <w:lang w:val="en-US"/>
              </w:rPr>
              <w:t xml:space="preserve"> </w:t>
            </w:r>
            <w:r w:rsidRPr="00953DA2">
              <w:rPr>
                <w:lang w:val="en-US"/>
              </w:rPr>
              <w:t xml:space="preserve"> </w:t>
            </w:r>
          </w:p>
        </w:tc>
      </w:tr>
      <w:tr w:rsidR="003E6C24" w:rsidRPr="004C4A2B" w14:paraId="30D4B291" w14:textId="77777777" w:rsidTr="003866E4">
        <w:tc>
          <w:tcPr>
            <w:tcW w:w="4679" w:type="dxa"/>
            <w:shd w:val="clear" w:color="auto" w:fill="auto"/>
          </w:tcPr>
          <w:p w14:paraId="306701B5" w14:textId="77777777" w:rsidR="003E6C24" w:rsidRPr="004C4A2B"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AB9468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8071FFA" w14:textId="77777777" w:rsidTr="003866E4">
        <w:tc>
          <w:tcPr>
            <w:tcW w:w="4679" w:type="dxa"/>
            <w:shd w:val="clear" w:color="auto" w:fill="auto"/>
          </w:tcPr>
          <w:p w14:paraId="6AD33D9D" w14:textId="77777777" w:rsidR="003E6C24" w:rsidRPr="00953DA2" w:rsidRDefault="003E6C24" w:rsidP="003E6C24">
            <w:pPr>
              <w:pStyle w:val="Texto"/>
              <w:spacing w:after="0" w:line="240" w:lineRule="auto"/>
              <w:ind w:firstLine="0"/>
              <w:rPr>
                <w:rFonts w:ascii="Verdana" w:hAnsi="Verdana"/>
                <w:sz w:val="16"/>
                <w:szCs w:val="16"/>
              </w:rPr>
            </w:pPr>
            <w:bookmarkStart w:id="55" w:name="Artículo_66"/>
            <w:r w:rsidRPr="00953DA2">
              <w:rPr>
                <w:rFonts w:ascii="Verdana" w:hAnsi="Verdana"/>
                <w:b/>
                <w:bCs/>
                <w:sz w:val="16"/>
                <w:szCs w:val="16"/>
              </w:rPr>
              <w:t>Artículo 66</w:t>
            </w:r>
            <w:bookmarkEnd w:id="55"/>
            <w:r w:rsidRPr="00953DA2">
              <w:rPr>
                <w:rFonts w:ascii="Verdana" w:hAnsi="Verdana"/>
                <w:b/>
                <w:bCs/>
                <w:sz w:val="16"/>
                <w:szCs w:val="16"/>
              </w:rPr>
              <w:t xml:space="preserve">.- </w:t>
            </w:r>
            <w:r w:rsidRPr="00953DA2">
              <w:rPr>
                <w:rFonts w:ascii="Verdana" w:hAnsi="Verdana"/>
                <w:sz w:val="16"/>
                <w:szCs w:val="16"/>
              </w:rPr>
              <w:t>El servicio de inspecciones, se ejercerá de conformidad con las siguientes disposiciones y las que en el reglamento respectivo se detallen:</w:t>
            </w:r>
          </w:p>
        </w:tc>
        <w:tc>
          <w:tcPr>
            <w:tcW w:w="4681" w:type="dxa"/>
            <w:shd w:val="clear" w:color="auto" w:fill="auto"/>
          </w:tcPr>
          <w:p w14:paraId="44EFA12D"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66.-</w:t>
            </w:r>
            <w:r w:rsidRPr="00953DA2">
              <w:rPr>
                <w:lang w:val="en-US"/>
              </w:rPr>
              <w:t xml:space="preserve"> </w:t>
            </w:r>
            <w:r w:rsidRPr="00953DA2">
              <w:rPr>
                <w:rFonts w:ascii="Verdana" w:hAnsi="Verdana"/>
                <w:sz w:val="16"/>
                <w:szCs w:val="16"/>
                <w:lang w:val="en-US"/>
              </w:rPr>
              <w:t>The inspection service will be exercised in accordance with the following provisions and those detailed in the respective regulation:</w:t>
            </w:r>
            <w:r w:rsidRPr="00953DA2">
              <w:rPr>
                <w:lang w:val="en-US"/>
              </w:rPr>
              <w:t xml:space="preserve"> </w:t>
            </w:r>
          </w:p>
        </w:tc>
      </w:tr>
      <w:tr w:rsidR="003E6C24" w:rsidRPr="008D4169" w14:paraId="085B42BD" w14:textId="77777777" w:rsidTr="003866E4">
        <w:tc>
          <w:tcPr>
            <w:tcW w:w="4679" w:type="dxa"/>
            <w:shd w:val="clear" w:color="auto" w:fill="auto"/>
          </w:tcPr>
          <w:p w14:paraId="0462917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4742FD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357302C" w14:textId="77777777" w:rsidTr="003866E4">
        <w:tc>
          <w:tcPr>
            <w:tcW w:w="4679" w:type="dxa"/>
            <w:shd w:val="clear" w:color="auto" w:fill="auto"/>
          </w:tcPr>
          <w:p w14:paraId="301C1006" w14:textId="1BB43DAE" w:rsidR="003E6C24" w:rsidRPr="00953DA2" w:rsidRDefault="004C4A2B" w:rsidP="003E6C24">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 xml:space="preserve"> El servicio de inspección de embarcaciones podrá ser efectuado por terceros autorizados como inspectores por la Secretaría;</w:t>
            </w:r>
          </w:p>
        </w:tc>
        <w:tc>
          <w:tcPr>
            <w:tcW w:w="4681" w:type="dxa"/>
            <w:shd w:val="clear" w:color="auto" w:fill="auto"/>
          </w:tcPr>
          <w:p w14:paraId="3F9F74F8" w14:textId="17BF7280" w:rsidR="003E6C24" w:rsidRPr="004C4A2B" w:rsidRDefault="004C4A2B" w:rsidP="003E6C24">
            <w:pPr>
              <w:jc w:val="both"/>
              <w:rPr>
                <w:lang w:val="en-US"/>
              </w:rPr>
            </w:pPr>
            <w:r w:rsidRPr="004C4A2B">
              <w:rPr>
                <w:rFonts w:ascii="Verdana" w:hAnsi="Verdana"/>
                <w:b/>
                <w:bCs/>
                <w:sz w:val="16"/>
                <w:szCs w:val="16"/>
                <w:lang w:val="en-US"/>
              </w:rPr>
              <w:t xml:space="preserve">I. </w:t>
            </w:r>
            <w:r w:rsidRPr="004C4A2B">
              <w:rPr>
                <w:rFonts w:ascii="Verdana" w:hAnsi="Verdana"/>
                <w:sz w:val="16"/>
                <w:szCs w:val="16"/>
                <w:lang w:val="en-US"/>
              </w:rPr>
              <w:t>The vessel inspection service may be carried out by third parties authorized as inspectors by the Secretariat;</w:t>
            </w:r>
          </w:p>
        </w:tc>
      </w:tr>
      <w:tr w:rsidR="003E6C24" w:rsidRPr="004C4A2B" w14:paraId="66DB3192" w14:textId="77777777" w:rsidTr="003866E4">
        <w:tc>
          <w:tcPr>
            <w:tcW w:w="4679" w:type="dxa"/>
            <w:shd w:val="clear" w:color="auto" w:fill="auto"/>
          </w:tcPr>
          <w:p w14:paraId="22DFFF46" w14:textId="30E00603"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r w:rsidR="004C4A2B">
              <w:rPr>
                <w:rFonts w:ascii="Verdana" w:eastAsia="MS Mincho" w:hAnsi="Verdana"/>
                <w:i/>
                <w:iCs/>
                <w:color w:val="0000FF"/>
                <w:sz w:val="16"/>
                <w:szCs w:val="16"/>
              </w:rPr>
              <w:t xml:space="preserve">, </w:t>
            </w:r>
            <w:r w:rsidR="004C4A2B">
              <w:rPr>
                <w:rFonts w:ascii="Verdana" w:hAnsi="Verdana"/>
                <w:i/>
                <w:iCs/>
                <w:color w:val="0000FA"/>
                <w:sz w:val="16"/>
                <w:szCs w:val="16"/>
              </w:rPr>
              <w:t>Sección reformada DOF 07-12-2020 – entra en vigor 07-06-2021</w:t>
            </w:r>
          </w:p>
        </w:tc>
        <w:tc>
          <w:tcPr>
            <w:tcW w:w="4681" w:type="dxa"/>
            <w:shd w:val="clear" w:color="auto" w:fill="auto"/>
          </w:tcPr>
          <w:p w14:paraId="0650DA81" w14:textId="1060A4E9"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004C4A2B">
              <w:rPr>
                <w:rFonts w:ascii="Verdana" w:hAnsi="Verdana"/>
                <w:i/>
                <w:iCs/>
                <w:color w:val="0000FF"/>
                <w:sz w:val="16"/>
                <w:szCs w:val="16"/>
                <w:lang w:val="en-US"/>
              </w:rPr>
              <w:t xml:space="preserve">, </w:t>
            </w:r>
            <w:r w:rsidR="004C4A2B">
              <w:rPr>
                <w:rFonts w:ascii="Verdana" w:hAnsi="Verdana"/>
                <w:i/>
                <w:iCs/>
                <w:color w:val="0000FA"/>
                <w:sz w:val="16"/>
                <w:szCs w:val="16"/>
                <w:lang w:val="en-US"/>
              </w:rPr>
              <w:t>Section reformed DOF 07-12-2020 – effective date 07-06-2021</w:t>
            </w:r>
            <w:r w:rsidRPr="00953DA2">
              <w:rPr>
                <w:lang w:val="en-US"/>
              </w:rPr>
              <w:t xml:space="preserve"> </w:t>
            </w:r>
          </w:p>
        </w:tc>
      </w:tr>
      <w:tr w:rsidR="003E6C24" w:rsidRPr="004C4A2B" w14:paraId="45DDAF94" w14:textId="77777777" w:rsidTr="003866E4">
        <w:tc>
          <w:tcPr>
            <w:tcW w:w="4679" w:type="dxa"/>
            <w:shd w:val="clear" w:color="auto" w:fill="auto"/>
          </w:tcPr>
          <w:p w14:paraId="02099C6A" w14:textId="77777777" w:rsidR="003E6C24" w:rsidRPr="004C4A2B" w:rsidRDefault="003E6C24" w:rsidP="003E6C24">
            <w:pPr>
              <w:pStyle w:val="Texto"/>
              <w:spacing w:after="0" w:line="240" w:lineRule="auto"/>
              <w:ind w:firstLine="0"/>
              <w:rPr>
                <w:rFonts w:ascii="Verdana" w:hAnsi="Verdana"/>
                <w:b/>
                <w:sz w:val="16"/>
                <w:szCs w:val="16"/>
                <w:lang w:val="en-US"/>
              </w:rPr>
            </w:pPr>
          </w:p>
        </w:tc>
        <w:tc>
          <w:tcPr>
            <w:tcW w:w="4681" w:type="dxa"/>
            <w:shd w:val="clear" w:color="auto" w:fill="auto"/>
          </w:tcPr>
          <w:p w14:paraId="45C230FA"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77CA951A" w14:textId="77777777" w:rsidTr="003866E4">
        <w:tc>
          <w:tcPr>
            <w:tcW w:w="4679" w:type="dxa"/>
            <w:shd w:val="clear" w:color="auto" w:fill="auto"/>
          </w:tcPr>
          <w:p w14:paraId="64A5998E" w14:textId="09E63D15" w:rsidR="003E6C24" w:rsidRPr="00953DA2" w:rsidRDefault="004C4A2B" w:rsidP="003E6C24">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 xml:space="preserve"> La Secretaría mantendrá la obligación intransferible de supervisión del servicio de inspección de embarcaciones;</w:t>
            </w:r>
          </w:p>
        </w:tc>
        <w:tc>
          <w:tcPr>
            <w:tcW w:w="4681" w:type="dxa"/>
            <w:shd w:val="clear" w:color="auto" w:fill="auto"/>
          </w:tcPr>
          <w:p w14:paraId="4000BFCB" w14:textId="4BC61272" w:rsidR="003E6C24" w:rsidRPr="004C4A2B" w:rsidRDefault="004C4A2B" w:rsidP="003E6C24">
            <w:pPr>
              <w:jc w:val="both"/>
              <w:rPr>
                <w:lang w:val="en-US"/>
              </w:rPr>
            </w:pPr>
            <w:r w:rsidRPr="004C4A2B">
              <w:rPr>
                <w:rFonts w:ascii="Verdana" w:hAnsi="Verdana"/>
                <w:b/>
                <w:bCs/>
                <w:sz w:val="16"/>
                <w:szCs w:val="16"/>
                <w:lang w:val="en-US"/>
              </w:rPr>
              <w:t xml:space="preserve">II. </w:t>
            </w:r>
            <w:r w:rsidRPr="004C4A2B">
              <w:rPr>
                <w:rFonts w:ascii="Verdana" w:hAnsi="Verdana"/>
                <w:sz w:val="16"/>
                <w:szCs w:val="16"/>
                <w:lang w:val="en-US"/>
              </w:rPr>
              <w:t>The Secretariat will maintain the non-transferable obligation of supervision of the vessel inspection service;</w:t>
            </w:r>
          </w:p>
        </w:tc>
      </w:tr>
      <w:tr w:rsidR="003E6C24" w:rsidRPr="004C4A2B" w14:paraId="22FE018E" w14:textId="77777777" w:rsidTr="003866E4">
        <w:tc>
          <w:tcPr>
            <w:tcW w:w="4679" w:type="dxa"/>
            <w:shd w:val="clear" w:color="auto" w:fill="auto"/>
          </w:tcPr>
          <w:p w14:paraId="31C6F5CA" w14:textId="48D1DE4F"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r w:rsidR="004C4A2B">
              <w:rPr>
                <w:rFonts w:ascii="Verdana" w:eastAsia="MS Mincho" w:hAnsi="Verdana"/>
                <w:i/>
                <w:iCs/>
                <w:color w:val="0000FF"/>
                <w:sz w:val="16"/>
                <w:szCs w:val="16"/>
              </w:rPr>
              <w:t xml:space="preserve">, </w:t>
            </w:r>
            <w:r w:rsidR="004C4A2B">
              <w:rPr>
                <w:rFonts w:ascii="Verdana" w:hAnsi="Verdana"/>
                <w:i/>
                <w:iCs/>
                <w:color w:val="0000FA"/>
                <w:sz w:val="16"/>
                <w:szCs w:val="16"/>
              </w:rPr>
              <w:t>Sección reformada DOF 07-12-2020 – entra en vigor 07-06-2021</w:t>
            </w:r>
          </w:p>
        </w:tc>
        <w:tc>
          <w:tcPr>
            <w:tcW w:w="4681" w:type="dxa"/>
            <w:shd w:val="clear" w:color="auto" w:fill="auto"/>
          </w:tcPr>
          <w:p w14:paraId="38D01D3A" w14:textId="62D8B844"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004C4A2B">
              <w:rPr>
                <w:rFonts w:ascii="Verdana" w:hAnsi="Verdana"/>
                <w:i/>
                <w:iCs/>
                <w:color w:val="0000FF"/>
                <w:sz w:val="16"/>
                <w:szCs w:val="16"/>
                <w:lang w:val="en-US"/>
              </w:rPr>
              <w:t xml:space="preserve">, </w:t>
            </w:r>
            <w:r w:rsidR="004C4A2B">
              <w:rPr>
                <w:rFonts w:ascii="Verdana" w:hAnsi="Verdana"/>
                <w:i/>
                <w:iCs/>
                <w:color w:val="0000FA"/>
                <w:sz w:val="16"/>
                <w:szCs w:val="16"/>
                <w:lang w:val="en-US"/>
              </w:rPr>
              <w:t>Section reformed DOF 07-12-2020 – effective date 07-06-2021</w:t>
            </w:r>
            <w:r w:rsidR="004C4A2B">
              <w:rPr>
                <w:lang w:val="en-US"/>
              </w:rPr>
              <w:t xml:space="preserve"> </w:t>
            </w:r>
            <w:r w:rsidRPr="00953DA2">
              <w:rPr>
                <w:lang w:val="en-US"/>
              </w:rPr>
              <w:t xml:space="preserve"> </w:t>
            </w:r>
          </w:p>
        </w:tc>
      </w:tr>
      <w:tr w:rsidR="003E6C24" w:rsidRPr="004C4A2B" w14:paraId="31B3E579" w14:textId="77777777" w:rsidTr="003866E4">
        <w:tc>
          <w:tcPr>
            <w:tcW w:w="4679" w:type="dxa"/>
            <w:shd w:val="clear" w:color="auto" w:fill="auto"/>
          </w:tcPr>
          <w:p w14:paraId="058E6301" w14:textId="77777777" w:rsidR="003E6C24" w:rsidRPr="004C4A2B"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278DC9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0016428" w14:textId="77777777" w:rsidTr="003866E4">
        <w:tc>
          <w:tcPr>
            <w:tcW w:w="4679" w:type="dxa"/>
            <w:shd w:val="clear" w:color="auto" w:fill="auto"/>
          </w:tcPr>
          <w:p w14:paraId="5D773184"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Los inspectores podrán formar parte de sociedades nacionales o extranjeras especializadas en la clasificación de embarcaciones. Su responsabilidad será personal, con independencia de la responsabilidad en que incurran las sociedades de clasificación a las que aquellos pertenezcan;</w:t>
            </w:r>
          </w:p>
        </w:tc>
        <w:tc>
          <w:tcPr>
            <w:tcW w:w="4681" w:type="dxa"/>
            <w:shd w:val="clear" w:color="auto" w:fill="auto"/>
          </w:tcPr>
          <w:p w14:paraId="40B377A2"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The inspectors may be part of national or foreign companies specialized in the classification of vessels.</w:t>
            </w:r>
            <w:r w:rsidRPr="00953DA2">
              <w:rPr>
                <w:lang w:val="en-US"/>
              </w:rPr>
              <w:t xml:space="preserve"> </w:t>
            </w:r>
            <w:r w:rsidRPr="00953DA2">
              <w:rPr>
                <w:rFonts w:ascii="Verdana" w:hAnsi="Verdana"/>
                <w:sz w:val="16"/>
                <w:szCs w:val="16"/>
                <w:lang w:val="en-US"/>
              </w:rPr>
              <w:t>Their responsibility will be personal, regardless of the responsibility incurred by the classification societies to which they belong;</w:t>
            </w:r>
            <w:r w:rsidRPr="00953DA2">
              <w:rPr>
                <w:lang w:val="en-US"/>
              </w:rPr>
              <w:t xml:space="preserve"> </w:t>
            </w:r>
          </w:p>
        </w:tc>
      </w:tr>
      <w:tr w:rsidR="003E6C24" w:rsidRPr="008D4169" w14:paraId="7968B4F7" w14:textId="77777777" w:rsidTr="003866E4">
        <w:tc>
          <w:tcPr>
            <w:tcW w:w="4679" w:type="dxa"/>
            <w:shd w:val="clear" w:color="auto" w:fill="auto"/>
          </w:tcPr>
          <w:p w14:paraId="106C385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2BAF57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9929DFD" w14:textId="77777777" w:rsidTr="003866E4">
        <w:tc>
          <w:tcPr>
            <w:tcW w:w="4679" w:type="dxa"/>
            <w:shd w:val="clear" w:color="auto" w:fill="auto"/>
          </w:tcPr>
          <w:p w14:paraId="40F371E6" w14:textId="3D075612" w:rsidR="003E6C24" w:rsidRPr="00953DA2" w:rsidRDefault="004C4A2B" w:rsidP="003E6C24">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 xml:space="preserve"> La Secretaría fomentará la constitución de sociedades mexicanas de clasificación, las cuales serán integradas por inspectores de nacionalidad mexicana;</w:t>
            </w:r>
          </w:p>
        </w:tc>
        <w:tc>
          <w:tcPr>
            <w:tcW w:w="4681" w:type="dxa"/>
            <w:shd w:val="clear" w:color="auto" w:fill="auto"/>
          </w:tcPr>
          <w:p w14:paraId="56655C4B" w14:textId="4E944DA9" w:rsidR="003E6C24" w:rsidRPr="00953DA2" w:rsidRDefault="004C4A2B" w:rsidP="003E6C24">
            <w:pPr>
              <w:jc w:val="both"/>
              <w:rPr>
                <w:lang w:val="en-US"/>
              </w:rPr>
            </w:pPr>
            <w:r w:rsidRPr="004C4A2B">
              <w:rPr>
                <w:rFonts w:ascii="Verdana" w:hAnsi="Verdana"/>
                <w:b/>
                <w:bCs/>
                <w:sz w:val="16"/>
                <w:szCs w:val="16"/>
                <w:lang w:val="en-US"/>
              </w:rPr>
              <w:t xml:space="preserve">IV. </w:t>
            </w:r>
            <w:r w:rsidRPr="004C4A2B">
              <w:rPr>
                <w:rFonts w:ascii="Verdana" w:hAnsi="Verdana"/>
                <w:sz w:val="16"/>
                <w:szCs w:val="16"/>
                <w:lang w:val="en-US"/>
              </w:rPr>
              <w:t>The Secretariat will promote the constitution of Mexican classification societies, which will be made up of inspectors with Mexican nationality;</w:t>
            </w:r>
          </w:p>
        </w:tc>
      </w:tr>
      <w:tr w:rsidR="003E6C24" w:rsidRPr="004C4A2B" w14:paraId="2F9973D3" w14:textId="77777777" w:rsidTr="003866E4">
        <w:tc>
          <w:tcPr>
            <w:tcW w:w="4679" w:type="dxa"/>
            <w:shd w:val="clear" w:color="auto" w:fill="auto"/>
          </w:tcPr>
          <w:p w14:paraId="58C3A63C" w14:textId="3DB1621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r w:rsidR="004C4A2B">
              <w:rPr>
                <w:rFonts w:ascii="Verdana" w:eastAsia="MS Mincho" w:hAnsi="Verdana"/>
                <w:i/>
                <w:iCs/>
                <w:color w:val="0000FF"/>
                <w:sz w:val="16"/>
                <w:szCs w:val="16"/>
              </w:rPr>
              <w:t xml:space="preserve">, </w:t>
            </w:r>
            <w:r w:rsidR="004C4A2B">
              <w:rPr>
                <w:rFonts w:ascii="Verdana" w:hAnsi="Verdana"/>
                <w:i/>
                <w:iCs/>
                <w:color w:val="0000FA"/>
                <w:sz w:val="16"/>
                <w:szCs w:val="16"/>
              </w:rPr>
              <w:t>Sección reformada DOF 07-12-2020 – entra en vigor 07-06-2021</w:t>
            </w:r>
          </w:p>
        </w:tc>
        <w:tc>
          <w:tcPr>
            <w:tcW w:w="4681" w:type="dxa"/>
            <w:shd w:val="clear" w:color="auto" w:fill="auto"/>
          </w:tcPr>
          <w:p w14:paraId="64CD35E5" w14:textId="21C089BB"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004C4A2B">
              <w:rPr>
                <w:rFonts w:ascii="Verdana" w:hAnsi="Verdana"/>
                <w:i/>
                <w:iCs/>
                <w:color w:val="0000FF"/>
                <w:sz w:val="16"/>
                <w:szCs w:val="16"/>
                <w:lang w:val="en-US"/>
              </w:rPr>
              <w:t xml:space="preserve">, </w:t>
            </w:r>
            <w:r w:rsidR="004C4A2B">
              <w:rPr>
                <w:rFonts w:ascii="Verdana" w:hAnsi="Verdana"/>
                <w:i/>
                <w:iCs/>
                <w:color w:val="0000FA"/>
                <w:sz w:val="16"/>
                <w:szCs w:val="16"/>
                <w:lang w:val="en-US"/>
              </w:rPr>
              <w:t>Section reformed DOF 07-12-2020 – effective date 07-06-2021</w:t>
            </w:r>
            <w:r w:rsidR="004C4A2B">
              <w:rPr>
                <w:lang w:val="en-US"/>
              </w:rPr>
              <w:t xml:space="preserve"> </w:t>
            </w:r>
            <w:r w:rsidRPr="00953DA2">
              <w:rPr>
                <w:lang w:val="en-US"/>
              </w:rPr>
              <w:t xml:space="preserve"> </w:t>
            </w:r>
          </w:p>
        </w:tc>
      </w:tr>
      <w:tr w:rsidR="003E6C24" w:rsidRPr="004C4A2B" w14:paraId="622B2CD8" w14:textId="77777777" w:rsidTr="003866E4">
        <w:tc>
          <w:tcPr>
            <w:tcW w:w="4679" w:type="dxa"/>
            <w:shd w:val="clear" w:color="auto" w:fill="auto"/>
          </w:tcPr>
          <w:p w14:paraId="2CFD3321" w14:textId="77777777" w:rsidR="003E6C24" w:rsidRPr="004C4A2B"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89F4BC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A2B2516" w14:textId="77777777" w:rsidTr="003866E4">
        <w:tc>
          <w:tcPr>
            <w:tcW w:w="4679" w:type="dxa"/>
            <w:shd w:val="clear" w:color="auto" w:fill="auto"/>
          </w:tcPr>
          <w:p w14:paraId="2D64379B" w14:textId="77E153B1" w:rsidR="003E6C24" w:rsidRPr="00953DA2" w:rsidRDefault="004C4A2B" w:rsidP="003E6C24">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 xml:space="preserve"> Para ser autorizado por la Secretaría para prestar el servicio de inspección deberán cumplirse los requisitos señalados en el reglamento respectivo;</w:t>
            </w:r>
          </w:p>
        </w:tc>
        <w:tc>
          <w:tcPr>
            <w:tcW w:w="4681" w:type="dxa"/>
            <w:shd w:val="clear" w:color="auto" w:fill="auto"/>
          </w:tcPr>
          <w:p w14:paraId="78B606AD" w14:textId="68B4B6D8" w:rsidR="003E6C24" w:rsidRPr="00953DA2" w:rsidRDefault="004C4A2B" w:rsidP="003E6C24">
            <w:pPr>
              <w:jc w:val="both"/>
              <w:rPr>
                <w:lang w:val="en-US"/>
              </w:rPr>
            </w:pPr>
            <w:r w:rsidRPr="004C4A2B">
              <w:rPr>
                <w:rFonts w:ascii="Verdana" w:hAnsi="Verdana"/>
                <w:b/>
                <w:bCs/>
                <w:sz w:val="16"/>
                <w:szCs w:val="16"/>
                <w:lang w:val="en-US"/>
              </w:rPr>
              <w:t xml:space="preserve">V. </w:t>
            </w:r>
            <w:r w:rsidRPr="004C4A2B">
              <w:rPr>
                <w:rFonts w:ascii="Verdana" w:hAnsi="Verdana"/>
                <w:sz w:val="16"/>
                <w:szCs w:val="16"/>
                <w:lang w:val="en-US"/>
              </w:rPr>
              <w:t>To be authorized by the Secretariat to provide the inspection service, the requirements indicated in the respective regulation must be met;</w:t>
            </w:r>
          </w:p>
        </w:tc>
      </w:tr>
      <w:tr w:rsidR="003E6C24" w:rsidRPr="004C4A2B" w14:paraId="76192FC8" w14:textId="77777777" w:rsidTr="003866E4">
        <w:tc>
          <w:tcPr>
            <w:tcW w:w="4679" w:type="dxa"/>
            <w:shd w:val="clear" w:color="auto" w:fill="auto"/>
          </w:tcPr>
          <w:p w14:paraId="643AC223" w14:textId="6ED8FC1B"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r w:rsidR="004C4A2B">
              <w:rPr>
                <w:rFonts w:ascii="Verdana" w:eastAsia="MS Mincho" w:hAnsi="Verdana"/>
                <w:i/>
                <w:iCs/>
                <w:color w:val="0000FF"/>
                <w:sz w:val="16"/>
                <w:szCs w:val="16"/>
              </w:rPr>
              <w:t xml:space="preserve">, </w:t>
            </w:r>
            <w:r w:rsidR="004C4A2B">
              <w:rPr>
                <w:rFonts w:ascii="Verdana" w:hAnsi="Verdana"/>
                <w:i/>
                <w:iCs/>
                <w:color w:val="0000FA"/>
                <w:sz w:val="16"/>
                <w:szCs w:val="16"/>
              </w:rPr>
              <w:t>Sección reformada DOF 07-12-2020 – entra en vigor 07-06-2021</w:t>
            </w:r>
          </w:p>
        </w:tc>
        <w:tc>
          <w:tcPr>
            <w:tcW w:w="4681" w:type="dxa"/>
            <w:shd w:val="clear" w:color="auto" w:fill="auto"/>
          </w:tcPr>
          <w:p w14:paraId="3D36B060" w14:textId="50493D02"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004C4A2B">
              <w:rPr>
                <w:rFonts w:ascii="Verdana" w:hAnsi="Verdana"/>
                <w:i/>
                <w:iCs/>
                <w:color w:val="0000FF"/>
                <w:sz w:val="16"/>
                <w:szCs w:val="16"/>
                <w:lang w:val="en-US"/>
              </w:rPr>
              <w:t xml:space="preserve">, </w:t>
            </w:r>
            <w:r w:rsidR="004C4A2B">
              <w:rPr>
                <w:rFonts w:ascii="Verdana" w:hAnsi="Verdana"/>
                <w:i/>
                <w:iCs/>
                <w:color w:val="0000FA"/>
                <w:sz w:val="16"/>
                <w:szCs w:val="16"/>
                <w:lang w:val="en-US"/>
              </w:rPr>
              <w:t>Section reformed DOF 07-12-2020 – effective date 07-06-2021</w:t>
            </w:r>
            <w:r w:rsidR="004C4A2B">
              <w:rPr>
                <w:lang w:val="en-US"/>
              </w:rPr>
              <w:t xml:space="preserve"> </w:t>
            </w:r>
            <w:r w:rsidRPr="00953DA2">
              <w:rPr>
                <w:lang w:val="en-US"/>
              </w:rPr>
              <w:t xml:space="preserve"> </w:t>
            </w:r>
          </w:p>
        </w:tc>
      </w:tr>
      <w:tr w:rsidR="003E6C24" w:rsidRPr="004C4A2B" w14:paraId="45AACB5C" w14:textId="77777777" w:rsidTr="003866E4">
        <w:tc>
          <w:tcPr>
            <w:tcW w:w="4679" w:type="dxa"/>
            <w:shd w:val="clear" w:color="auto" w:fill="auto"/>
          </w:tcPr>
          <w:p w14:paraId="3F4B14DA" w14:textId="77777777" w:rsidR="003E6C24" w:rsidRPr="004C4A2B"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E6BB92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4A3B3D1" w14:textId="77777777" w:rsidTr="003866E4">
        <w:tc>
          <w:tcPr>
            <w:tcW w:w="4679" w:type="dxa"/>
            <w:shd w:val="clear" w:color="auto" w:fill="auto"/>
          </w:tcPr>
          <w:p w14:paraId="4448591F" w14:textId="4D6E5977" w:rsidR="003E6C24" w:rsidRPr="00953DA2" w:rsidRDefault="004C4A2B" w:rsidP="003E6C24">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 xml:space="preserve"> La Secretaría estará facultada para implementar programas de certificación continua de inspectores, de conformidad con el reglamento respectivo, y</w:t>
            </w:r>
          </w:p>
        </w:tc>
        <w:tc>
          <w:tcPr>
            <w:tcW w:w="4681" w:type="dxa"/>
            <w:shd w:val="clear" w:color="auto" w:fill="auto"/>
          </w:tcPr>
          <w:p w14:paraId="268FC5CB" w14:textId="1EC50317" w:rsidR="003E6C24" w:rsidRPr="004C4A2B" w:rsidRDefault="004C4A2B" w:rsidP="003E6C24">
            <w:pPr>
              <w:jc w:val="both"/>
              <w:rPr>
                <w:lang w:val="en-US"/>
              </w:rPr>
            </w:pPr>
            <w:r w:rsidRPr="004C4A2B">
              <w:rPr>
                <w:rFonts w:ascii="Verdana" w:hAnsi="Verdana"/>
                <w:b/>
                <w:bCs/>
                <w:sz w:val="16"/>
                <w:szCs w:val="16"/>
                <w:lang w:val="en-US"/>
              </w:rPr>
              <w:t xml:space="preserve">VI. </w:t>
            </w:r>
            <w:r w:rsidRPr="004C4A2B">
              <w:rPr>
                <w:rFonts w:ascii="Verdana" w:hAnsi="Verdana"/>
                <w:sz w:val="16"/>
                <w:szCs w:val="16"/>
                <w:lang w:val="en-US"/>
              </w:rPr>
              <w:t>The Secretariat will be empowered to implement continuous certification programs for inspectors, in accordance with the respective regulation, and</w:t>
            </w:r>
          </w:p>
        </w:tc>
      </w:tr>
      <w:tr w:rsidR="003E6C24" w:rsidRPr="004C4A2B" w14:paraId="085BFE31" w14:textId="77777777" w:rsidTr="003866E4">
        <w:tc>
          <w:tcPr>
            <w:tcW w:w="4679" w:type="dxa"/>
            <w:shd w:val="clear" w:color="auto" w:fill="auto"/>
          </w:tcPr>
          <w:p w14:paraId="4736462C" w14:textId="469759BC"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r w:rsidR="004C4A2B">
              <w:rPr>
                <w:rFonts w:ascii="Verdana" w:eastAsia="MS Mincho" w:hAnsi="Verdana"/>
                <w:i/>
                <w:iCs/>
                <w:color w:val="0000FF"/>
                <w:sz w:val="16"/>
                <w:szCs w:val="16"/>
              </w:rPr>
              <w:t xml:space="preserve">, </w:t>
            </w:r>
            <w:r w:rsidR="004C4A2B">
              <w:rPr>
                <w:rFonts w:ascii="Verdana" w:hAnsi="Verdana"/>
                <w:i/>
                <w:iCs/>
                <w:color w:val="0000FA"/>
                <w:sz w:val="16"/>
                <w:szCs w:val="16"/>
              </w:rPr>
              <w:t>Sección reformada DOF 07-12-2020 – entra en vigor 07-06-2021</w:t>
            </w:r>
          </w:p>
        </w:tc>
        <w:tc>
          <w:tcPr>
            <w:tcW w:w="4681" w:type="dxa"/>
            <w:shd w:val="clear" w:color="auto" w:fill="auto"/>
          </w:tcPr>
          <w:p w14:paraId="082ED988" w14:textId="618A1946"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004C4A2B">
              <w:rPr>
                <w:rFonts w:ascii="Verdana" w:hAnsi="Verdana"/>
                <w:i/>
                <w:iCs/>
                <w:color w:val="0000FF"/>
                <w:sz w:val="16"/>
                <w:szCs w:val="16"/>
                <w:lang w:val="en-US"/>
              </w:rPr>
              <w:t xml:space="preserve">, </w:t>
            </w:r>
            <w:r w:rsidR="004C4A2B">
              <w:rPr>
                <w:rFonts w:ascii="Verdana" w:hAnsi="Verdana"/>
                <w:i/>
                <w:iCs/>
                <w:color w:val="0000FA"/>
                <w:sz w:val="16"/>
                <w:szCs w:val="16"/>
                <w:lang w:val="en-US"/>
              </w:rPr>
              <w:t>Section reformed DOF 07-12-2020 – effective date 07-06-2021</w:t>
            </w:r>
            <w:r w:rsidR="004C4A2B">
              <w:rPr>
                <w:lang w:val="en-US"/>
              </w:rPr>
              <w:t xml:space="preserve"> </w:t>
            </w:r>
            <w:r w:rsidRPr="00953DA2">
              <w:rPr>
                <w:lang w:val="en-US"/>
              </w:rPr>
              <w:t xml:space="preserve"> </w:t>
            </w:r>
          </w:p>
        </w:tc>
      </w:tr>
      <w:tr w:rsidR="003E6C24" w:rsidRPr="004C4A2B" w14:paraId="29C043F7" w14:textId="77777777" w:rsidTr="003866E4">
        <w:tc>
          <w:tcPr>
            <w:tcW w:w="4679" w:type="dxa"/>
            <w:shd w:val="clear" w:color="auto" w:fill="auto"/>
          </w:tcPr>
          <w:p w14:paraId="4C3351BA" w14:textId="77777777" w:rsidR="003E6C24" w:rsidRPr="004C4A2B"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7D321B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035E92D" w14:textId="77777777" w:rsidTr="003866E4">
        <w:tc>
          <w:tcPr>
            <w:tcW w:w="4679" w:type="dxa"/>
            <w:shd w:val="clear" w:color="auto" w:fill="auto"/>
          </w:tcPr>
          <w:p w14:paraId="4FFC2B34"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VII. </w:t>
            </w:r>
            <w:r w:rsidRPr="00953DA2">
              <w:rPr>
                <w:rFonts w:ascii="Verdana" w:hAnsi="Verdana"/>
                <w:sz w:val="16"/>
                <w:szCs w:val="16"/>
              </w:rPr>
              <w:t>El cargo de inspector será incompatible con cualquier empleo, comisión o figura similar directa o indirectamente en empresas navieras, agentes navieros, así como en cualquier entidad relacionada con éstas en la prestación de servicios marítimos o portuarios.</w:t>
            </w:r>
          </w:p>
        </w:tc>
        <w:tc>
          <w:tcPr>
            <w:tcW w:w="4681" w:type="dxa"/>
            <w:shd w:val="clear" w:color="auto" w:fill="auto"/>
          </w:tcPr>
          <w:p w14:paraId="181246E1" w14:textId="77777777" w:rsidR="003E6C24" w:rsidRPr="00953DA2" w:rsidRDefault="003E6C24" w:rsidP="003E6C24">
            <w:pPr>
              <w:jc w:val="both"/>
              <w:rPr>
                <w:lang w:val="en-US"/>
              </w:rPr>
            </w:pPr>
            <w:r w:rsidRPr="00953DA2">
              <w:rPr>
                <w:rFonts w:ascii="Verdana" w:hAnsi="Verdana"/>
                <w:b/>
                <w:bCs/>
                <w:sz w:val="16"/>
                <w:szCs w:val="16"/>
                <w:lang w:val="en-US"/>
              </w:rPr>
              <w:t>VII.</w:t>
            </w:r>
            <w:r w:rsidRPr="00953DA2">
              <w:rPr>
                <w:lang w:val="en-US"/>
              </w:rPr>
              <w:t xml:space="preserve"> </w:t>
            </w:r>
            <w:r w:rsidRPr="00953DA2">
              <w:rPr>
                <w:rFonts w:ascii="Verdana" w:hAnsi="Verdana"/>
                <w:sz w:val="16"/>
                <w:szCs w:val="16"/>
                <w:lang w:val="en-US"/>
              </w:rPr>
              <w:t>The position of inspector will be incompatible with any employment, commission or similar figure directly or indirectly in shipping companies, shipping agents, as well as in any entity related to them in the provision of maritime or port services.</w:t>
            </w:r>
            <w:r w:rsidRPr="00953DA2">
              <w:rPr>
                <w:lang w:val="en-US"/>
              </w:rPr>
              <w:t xml:space="preserve"> </w:t>
            </w:r>
          </w:p>
        </w:tc>
      </w:tr>
      <w:tr w:rsidR="003E6C24" w:rsidRPr="008D4169" w14:paraId="13C12D04" w14:textId="77777777" w:rsidTr="003866E4">
        <w:tc>
          <w:tcPr>
            <w:tcW w:w="4679" w:type="dxa"/>
            <w:shd w:val="clear" w:color="auto" w:fill="auto"/>
          </w:tcPr>
          <w:p w14:paraId="7F3F291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518CEC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E017000" w14:textId="77777777" w:rsidTr="003866E4">
        <w:tc>
          <w:tcPr>
            <w:tcW w:w="4679" w:type="dxa"/>
            <w:shd w:val="clear" w:color="auto" w:fill="auto"/>
          </w:tcPr>
          <w:p w14:paraId="74E8B6EF" w14:textId="5B395F48" w:rsidR="003E6C24" w:rsidRPr="00953DA2" w:rsidRDefault="003E6C24" w:rsidP="003E6C24">
            <w:pPr>
              <w:pStyle w:val="Texto"/>
              <w:spacing w:after="0" w:line="240" w:lineRule="auto"/>
              <w:ind w:firstLine="0"/>
              <w:rPr>
                <w:rFonts w:ascii="Verdana" w:hAnsi="Verdana"/>
                <w:sz w:val="16"/>
                <w:szCs w:val="16"/>
              </w:rPr>
            </w:pPr>
            <w:bookmarkStart w:id="56" w:name="Artículo_67"/>
            <w:bookmarkEnd w:id="31"/>
            <w:r w:rsidRPr="00953DA2">
              <w:rPr>
                <w:rFonts w:ascii="Verdana" w:hAnsi="Verdana"/>
                <w:b/>
                <w:bCs/>
                <w:sz w:val="16"/>
                <w:szCs w:val="16"/>
              </w:rPr>
              <w:t>Artículo 67</w:t>
            </w:r>
            <w:bookmarkEnd w:id="56"/>
            <w:r w:rsidRPr="00953DA2">
              <w:rPr>
                <w:rFonts w:ascii="Verdana" w:hAnsi="Verdana"/>
                <w:b/>
                <w:bCs/>
                <w:sz w:val="16"/>
                <w:szCs w:val="16"/>
              </w:rPr>
              <w:t xml:space="preserve">.- </w:t>
            </w:r>
            <w:r w:rsidRPr="00953DA2">
              <w:rPr>
                <w:rFonts w:ascii="Verdana" w:hAnsi="Verdana"/>
                <w:sz w:val="16"/>
                <w:szCs w:val="16"/>
              </w:rPr>
              <w:t>Las capitanías de puerto estarán obligadas a responder por escrito las solicitudes de certificación e inspección, así como las quejas relacionadas con estos servicios. Además, deberá mantener un libro abierto al público en donde consten dichas quejas.</w:t>
            </w:r>
          </w:p>
        </w:tc>
        <w:tc>
          <w:tcPr>
            <w:tcW w:w="4681" w:type="dxa"/>
            <w:shd w:val="clear" w:color="auto" w:fill="auto"/>
          </w:tcPr>
          <w:p w14:paraId="1EBEEFC7"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67.-</w:t>
            </w:r>
            <w:r w:rsidRPr="00953DA2">
              <w:rPr>
                <w:lang w:val="en-US"/>
              </w:rPr>
              <w:t xml:space="preserve"> </w:t>
            </w:r>
            <w:r w:rsidRPr="00953DA2">
              <w:rPr>
                <w:rFonts w:ascii="Verdana" w:hAnsi="Verdana"/>
                <w:sz w:val="16"/>
                <w:szCs w:val="16"/>
                <w:lang w:val="en-US"/>
              </w:rPr>
              <w:t>The port captaincies will be obligated to answer in writing the requests for certification and inspection, as well as the complaints related to these services.</w:t>
            </w:r>
            <w:r w:rsidRPr="00953DA2">
              <w:rPr>
                <w:lang w:val="en-US"/>
              </w:rPr>
              <w:t xml:space="preserve"> </w:t>
            </w:r>
            <w:r w:rsidRPr="00953DA2">
              <w:rPr>
                <w:rFonts w:ascii="Verdana" w:hAnsi="Verdana"/>
                <w:sz w:val="16"/>
                <w:szCs w:val="16"/>
                <w:lang w:val="en-US"/>
              </w:rPr>
              <w:t>In addition, you must keep a book open to the public where such complaints are recorded.</w:t>
            </w:r>
            <w:r w:rsidRPr="00953DA2">
              <w:rPr>
                <w:lang w:val="en-US"/>
              </w:rPr>
              <w:t xml:space="preserve"> </w:t>
            </w:r>
          </w:p>
        </w:tc>
      </w:tr>
      <w:tr w:rsidR="003E6C24" w:rsidRPr="008D4169" w14:paraId="5E55FE4E" w14:textId="77777777" w:rsidTr="003866E4">
        <w:tc>
          <w:tcPr>
            <w:tcW w:w="4679" w:type="dxa"/>
            <w:shd w:val="clear" w:color="auto" w:fill="auto"/>
          </w:tcPr>
          <w:p w14:paraId="3832672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0ABEAA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9463F94" w14:textId="77777777" w:rsidTr="003866E4">
        <w:tc>
          <w:tcPr>
            <w:tcW w:w="4679" w:type="dxa"/>
            <w:shd w:val="clear" w:color="auto" w:fill="auto"/>
          </w:tcPr>
          <w:p w14:paraId="2409D6EC" w14:textId="304C34F8" w:rsidR="003E6C24" w:rsidRPr="00953DA2" w:rsidRDefault="003E6C24" w:rsidP="003E6C24">
            <w:pPr>
              <w:pStyle w:val="Texto"/>
              <w:spacing w:after="0" w:line="240" w:lineRule="auto"/>
              <w:ind w:firstLine="0"/>
              <w:rPr>
                <w:rFonts w:ascii="Verdana" w:hAnsi="Verdana"/>
                <w:sz w:val="16"/>
                <w:szCs w:val="16"/>
              </w:rPr>
            </w:pPr>
            <w:bookmarkStart w:id="57" w:name="Artículo_68"/>
            <w:r w:rsidRPr="00953DA2">
              <w:rPr>
                <w:rFonts w:ascii="Verdana" w:hAnsi="Verdana"/>
                <w:b/>
                <w:bCs/>
                <w:sz w:val="16"/>
                <w:szCs w:val="16"/>
              </w:rPr>
              <w:t>Artículo 68</w:t>
            </w:r>
            <w:bookmarkEnd w:id="57"/>
            <w:r w:rsidRPr="00953DA2">
              <w:rPr>
                <w:rFonts w:ascii="Verdana" w:hAnsi="Verdana"/>
                <w:b/>
                <w:bCs/>
                <w:sz w:val="16"/>
                <w:szCs w:val="16"/>
              </w:rPr>
              <w:t xml:space="preserve">.- </w:t>
            </w:r>
            <w:r w:rsidRPr="00953DA2">
              <w:rPr>
                <w:rFonts w:ascii="Verdana" w:hAnsi="Verdana"/>
                <w:sz w:val="16"/>
                <w:szCs w:val="16"/>
              </w:rPr>
              <w:t>Las capitanías de puerto a través de los inspectores a ellas adscritos darán prioridad al cumplimiento de las obligaciones derivadas de los Tratados Internacionales.</w:t>
            </w:r>
          </w:p>
        </w:tc>
        <w:tc>
          <w:tcPr>
            <w:tcW w:w="4681" w:type="dxa"/>
            <w:shd w:val="clear" w:color="auto" w:fill="auto"/>
          </w:tcPr>
          <w:p w14:paraId="2886DFD9" w14:textId="77777777" w:rsidR="003E6C24" w:rsidRPr="00953DA2" w:rsidRDefault="003E6C24" w:rsidP="003E6C24">
            <w:pPr>
              <w:jc w:val="both"/>
              <w:rPr>
                <w:lang w:val="en-US"/>
              </w:rPr>
            </w:pPr>
            <w:r w:rsidRPr="00953DA2">
              <w:rPr>
                <w:rFonts w:ascii="Verdana" w:hAnsi="Verdana"/>
                <w:b/>
                <w:bCs/>
                <w:sz w:val="16"/>
                <w:szCs w:val="16"/>
                <w:lang w:val="en-US"/>
              </w:rPr>
              <w:t>Article 68.-</w:t>
            </w:r>
            <w:r w:rsidRPr="00953DA2">
              <w:rPr>
                <w:lang w:val="en-US"/>
              </w:rPr>
              <w:t xml:space="preserve"> </w:t>
            </w:r>
            <w:r w:rsidRPr="00953DA2">
              <w:rPr>
                <w:rFonts w:ascii="Verdana" w:hAnsi="Verdana"/>
                <w:sz w:val="16"/>
                <w:szCs w:val="16"/>
                <w:lang w:val="en-US"/>
              </w:rPr>
              <w:t>The port captaincies through the inspectors assigned to them will give priority to compliance with the obligations derived from the International Treaties.</w:t>
            </w:r>
            <w:r w:rsidRPr="00953DA2">
              <w:rPr>
                <w:lang w:val="en-US"/>
              </w:rPr>
              <w:t xml:space="preserve"> </w:t>
            </w:r>
          </w:p>
        </w:tc>
      </w:tr>
      <w:tr w:rsidR="003E6C24" w:rsidRPr="008D4169" w14:paraId="44FCF7DA" w14:textId="77777777" w:rsidTr="003866E4">
        <w:tc>
          <w:tcPr>
            <w:tcW w:w="4679" w:type="dxa"/>
            <w:shd w:val="clear" w:color="auto" w:fill="auto"/>
          </w:tcPr>
          <w:p w14:paraId="7701EFF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06104A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6216C2C" w14:textId="77777777" w:rsidTr="003866E4">
        <w:tc>
          <w:tcPr>
            <w:tcW w:w="4679" w:type="dxa"/>
            <w:shd w:val="clear" w:color="auto" w:fill="auto"/>
          </w:tcPr>
          <w:p w14:paraId="37BD36F8" w14:textId="5C248123" w:rsidR="003E6C24" w:rsidRPr="00953DA2" w:rsidRDefault="004C4A2B" w:rsidP="003E6C24">
            <w:pPr>
              <w:pStyle w:val="Texto"/>
              <w:spacing w:after="0" w:line="240" w:lineRule="auto"/>
              <w:ind w:firstLine="0"/>
              <w:rPr>
                <w:rFonts w:ascii="Verdana" w:hAnsi="Verdana"/>
                <w:sz w:val="16"/>
                <w:szCs w:val="16"/>
              </w:rPr>
            </w:pPr>
            <w:r>
              <w:rPr>
                <w:rFonts w:ascii="Verdana" w:hAnsi="Verdana"/>
                <w:b/>
                <w:sz w:val="16"/>
                <w:szCs w:val="16"/>
              </w:rPr>
              <w:t>Artículo 69.</w:t>
            </w:r>
            <w:r>
              <w:rPr>
                <w:rFonts w:ascii="Verdana" w:hAnsi="Verdana"/>
                <w:sz w:val="16"/>
                <w:szCs w:val="16"/>
              </w:rPr>
              <w:t xml:space="preserve"> Las capitanías de puerto llevarán una bitácora de certificaciones e inspecciones según establezca el reglamento respectivo. Asimismo, cuando lo determine la Secretaría, la bitácora tendrá un soporte electrónico que podrá ser compartida a las demás capitanías de puerto.</w:t>
            </w:r>
          </w:p>
        </w:tc>
        <w:tc>
          <w:tcPr>
            <w:tcW w:w="4681" w:type="dxa"/>
            <w:shd w:val="clear" w:color="auto" w:fill="auto"/>
          </w:tcPr>
          <w:p w14:paraId="70F29A96" w14:textId="733B8CB3" w:rsidR="003E6C24" w:rsidRPr="004C4A2B" w:rsidRDefault="004C4A2B" w:rsidP="003E6C24">
            <w:pPr>
              <w:jc w:val="both"/>
              <w:rPr>
                <w:lang w:val="en-US"/>
              </w:rPr>
            </w:pPr>
            <w:r w:rsidRPr="004C4A2B">
              <w:rPr>
                <w:rFonts w:ascii="Verdana" w:hAnsi="Verdana"/>
                <w:b/>
                <w:bCs/>
                <w:sz w:val="16"/>
                <w:szCs w:val="16"/>
                <w:lang w:val="en-US"/>
              </w:rPr>
              <w:t xml:space="preserve">Article 69. </w:t>
            </w:r>
            <w:r w:rsidRPr="004C4A2B">
              <w:rPr>
                <w:rFonts w:ascii="Verdana" w:hAnsi="Verdana"/>
                <w:sz w:val="16"/>
                <w:szCs w:val="16"/>
                <w:lang w:val="en-US"/>
              </w:rPr>
              <w:t>The port authorities shall keep a log of certifications and inspections as established by the respective regulation. Likewise, when determined by the Secretariat, the log will have an electronic support that may be shared with the other port masters.</w:t>
            </w:r>
          </w:p>
        </w:tc>
      </w:tr>
      <w:tr w:rsidR="003E6C24" w:rsidRPr="0058591C" w14:paraId="095F39D0" w14:textId="77777777" w:rsidTr="003866E4">
        <w:tc>
          <w:tcPr>
            <w:tcW w:w="4679" w:type="dxa"/>
            <w:shd w:val="clear" w:color="auto" w:fill="auto"/>
          </w:tcPr>
          <w:p w14:paraId="6B3F9B3D" w14:textId="76ECF709"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Artículo reformado DOF 19-12-2016</w:t>
            </w:r>
            <w:r w:rsidR="0058591C">
              <w:rPr>
                <w:rFonts w:ascii="Verdana" w:eastAsia="MS Mincho" w:hAnsi="Verdana"/>
                <w:i/>
                <w:iCs/>
                <w:color w:val="0000FF"/>
                <w:sz w:val="16"/>
                <w:szCs w:val="16"/>
              </w:rPr>
              <w:t xml:space="preserve"> , </w:t>
            </w:r>
            <w:r w:rsidR="0058591C">
              <w:rPr>
                <w:rFonts w:ascii="Verdana" w:hAnsi="Verdana"/>
                <w:i/>
                <w:iCs/>
                <w:color w:val="0000FA"/>
                <w:sz w:val="16"/>
                <w:szCs w:val="16"/>
              </w:rPr>
              <w:t>artículo reformada DOF 07-12-2020 – entra en vigor 07-06-2021</w:t>
            </w:r>
          </w:p>
        </w:tc>
        <w:tc>
          <w:tcPr>
            <w:tcW w:w="4681" w:type="dxa"/>
            <w:shd w:val="clear" w:color="auto" w:fill="auto"/>
          </w:tcPr>
          <w:p w14:paraId="02336967" w14:textId="60410764" w:rsidR="003E6C24" w:rsidRPr="00953DA2" w:rsidRDefault="003E6C24" w:rsidP="003E6C24">
            <w:pPr>
              <w:jc w:val="right"/>
              <w:rPr>
                <w:lang w:val="en-US"/>
              </w:rPr>
            </w:pPr>
            <w:r w:rsidRPr="00953DA2">
              <w:rPr>
                <w:rFonts w:ascii="Verdana" w:hAnsi="Verdana"/>
                <w:i/>
                <w:iCs/>
                <w:color w:val="0000FF"/>
                <w:sz w:val="16"/>
                <w:szCs w:val="16"/>
                <w:lang w:val="en-US"/>
              </w:rPr>
              <w:t>Article reformed DOF 19-12-2016</w:t>
            </w:r>
            <w:r w:rsidR="0058591C">
              <w:rPr>
                <w:rFonts w:ascii="Verdana" w:hAnsi="Verdana"/>
                <w:i/>
                <w:iCs/>
                <w:color w:val="0000FF"/>
                <w:sz w:val="16"/>
                <w:szCs w:val="16"/>
                <w:lang w:val="en-US"/>
              </w:rPr>
              <w:t xml:space="preserve">, </w:t>
            </w:r>
            <w:r w:rsidR="0058591C">
              <w:rPr>
                <w:rFonts w:ascii="Verdana" w:hAnsi="Verdana"/>
                <w:i/>
                <w:iCs/>
                <w:color w:val="0000FA"/>
                <w:sz w:val="16"/>
                <w:szCs w:val="16"/>
                <w:lang w:val="en-US"/>
              </w:rPr>
              <w:t>article reformed DOF 07-12-2020 – effective date 07-06-2021</w:t>
            </w:r>
            <w:r w:rsidR="0058591C">
              <w:rPr>
                <w:lang w:val="en-US"/>
              </w:rPr>
              <w:t xml:space="preserve"> </w:t>
            </w:r>
            <w:r w:rsidRPr="00953DA2">
              <w:rPr>
                <w:lang w:val="en-US"/>
              </w:rPr>
              <w:t xml:space="preserve"> </w:t>
            </w:r>
          </w:p>
        </w:tc>
      </w:tr>
      <w:tr w:rsidR="003E6C24" w:rsidRPr="0058591C" w14:paraId="0A5AC147" w14:textId="77777777" w:rsidTr="003866E4">
        <w:tc>
          <w:tcPr>
            <w:tcW w:w="4679" w:type="dxa"/>
            <w:shd w:val="clear" w:color="auto" w:fill="auto"/>
          </w:tcPr>
          <w:p w14:paraId="2539862E" w14:textId="77777777" w:rsidR="003E6C24" w:rsidRPr="0058591C"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ADD643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5BEB5EB" w14:textId="77777777" w:rsidTr="003866E4">
        <w:tc>
          <w:tcPr>
            <w:tcW w:w="4679" w:type="dxa"/>
            <w:shd w:val="clear" w:color="auto" w:fill="auto"/>
          </w:tcPr>
          <w:p w14:paraId="56B58577" w14:textId="2A5ED0A0" w:rsidR="003E6C24" w:rsidRPr="00953DA2" w:rsidRDefault="0058591C" w:rsidP="003E6C24">
            <w:pPr>
              <w:pStyle w:val="Texto"/>
              <w:spacing w:after="0" w:line="240" w:lineRule="auto"/>
              <w:ind w:firstLine="0"/>
              <w:rPr>
                <w:rFonts w:ascii="Verdana" w:hAnsi="Verdana"/>
                <w:sz w:val="16"/>
                <w:szCs w:val="16"/>
              </w:rPr>
            </w:pPr>
            <w:r>
              <w:rPr>
                <w:rFonts w:ascii="Verdana" w:hAnsi="Verdana"/>
                <w:b/>
                <w:sz w:val="16"/>
                <w:szCs w:val="16"/>
              </w:rPr>
              <w:t>Artículo 70.</w:t>
            </w:r>
            <w:r>
              <w:rPr>
                <w:rFonts w:ascii="Verdana" w:hAnsi="Verdana"/>
                <w:sz w:val="16"/>
                <w:szCs w:val="16"/>
              </w:rPr>
              <w:t xml:space="preserve"> Cada capitanía de puerto, a través de los inspectores a ellas adscritos, deberán inspeccionar al menos a un veinte por ciento de las embarcaciones extranjeras que se encuentren en sus respectivos puertos, de conformidad con el Acuerdo Latinoamericano sobre Control de Buques por el Estado Rector  del Puerto.  </w:t>
            </w:r>
          </w:p>
        </w:tc>
        <w:tc>
          <w:tcPr>
            <w:tcW w:w="4681" w:type="dxa"/>
            <w:shd w:val="clear" w:color="auto" w:fill="auto"/>
          </w:tcPr>
          <w:p w14:paraId="0CCDFF10" w14:textId="08462F4A" w:rsidR="003E6C24" w:rsidRPr="0058591C" w:rsidRDefault="0058591C" w:rsidP="003E6C24">
            <w:pPr>
              <w:jc w:val="both"/>
              <w:rPr>
                <w:lang w:val="en-US"/>
              </w:rPr>
            </w:pPr>
            <w:r w:rsidRPr="0058591C">
              <w:rPr>
                <w:rFonts w:ascii="Verdana" w:hAnsi="Verdana"/>
                <w:b/>
                <w:bCs/>
                <w:sz w:val="16"/>
                <w:szCs w:val="16"/>
                <w:lang w:val="en-US"/>
              </w:rPr>
              <w:t xml:space="preserve">Article 70. </w:t>
            </w:r>
            <w:r w:rsidRPr="0058591C">
              <w:rPr>
                <w:rFonts w:ascii="Verdana" w:hAnsi="Verdana"/>
                <w:sz w:val="16"/>
                <w:szCs w:val="16"/>
                <w:lang w:val="en-US"/>
              </w:rPr>
              <w:t>Each port captaincy, through the inspectors assigned to them, must inspect at least twenty percent of the foreign vessels that are in their respective ports, in accordance with the Latin American Agreement on Ship Control by the Governing State of the Port.</w:t>
            </w:r>
          </w:p>
        </w:tc>
      </w:tr>
      <w:tr w:rsidR="003E6C24" w:rsidRPr="0058591C" w14:paraId="16A817D0" w14:textId="77777777" w:rsidTr="003866E4">
        <w:tc>
          <w:tcPr>
            <w:tcW w:w="4679" w:type="dxa"/>
            <w:shd w:val="clear" w:color="auto" w:fill="auto"/>
          </w:tcPr>
          <w:p w14:paraId="1055DF8D" w14:textId="7E1BC592" w:rsidR="003E6C24" w:rsidRPr="0058591C" w:rsidRDefault="0058591C" w:rsidP="0058591C">
            <w:pPr>
              <w:pStyle w:val="Texto"/>
              <w:spacing w:after="0" w:line="240" w:lineRule="auto"/>
              <w:ind w:firstLine="0"/>
              <w:jc w:val="right"/>
              <w:rPr>
                <w:rFonts w:ascii="Verdana" w:hAnsi="Verdana"/>
                <w:sz w:val="16"/>
                <w:szCs w:val="16"/>
              </w:rPr>
            </w:pPr>
            <w:r>
              <w:rPr>
                <w:rFonts w:ascii="Verdana" w:hAnsi="Verdana"/>
                <w:i/>
                <w:iCs/>
                <w:color w:val="0000FA"/>
                <w:sz w:val="16"/>
                <w:szCs w:val="16"/>
              </w:rPr>
              <w:lastRenderedPageBreak/>
              <w:t>artículo reformado DOF 07-12-2020 – entra en vigor 07-06-2021</w:t>
            </w:r>
          </w:p>
        </w:tc>
        <w:tc>
          <w:tcPr>
            <w:tcW w:w="4681" w:type="dxa"/>
            <w:shd w:val="clear" w:color="auto" w:fill="auto"/>
          </w:tcPr>
          <w:p w14:paraId="496DDC45" w14:textId="65E01C6D" w:rsidR="003E6C24" w:rsidRPr="0058591C" w:rsidRDefault="0058591C" w:rsidP="0058591C">
            <w:pPr>
              <w:jc w:val="right"/>
              <w:rPr>
                <w:lang w:val="en-US"/>
              </w:rPr>
            </w:pPr>
            <w:r>
              <w:rPr>
                <w:rFonts w:ascii="Verdana" w:hAnsi="Verdana"/>
                <w:i/>
                <w:iCs/>
                <w:color w:val="0000FA"/>
                <w:sz w:val="16"/>
                <w:szCs w:val="16"/>
                <w:lang w:val="en-US"/>
              </w:rPr>
              <w:t>article reformed DOF 07-12-2020 – effective date 07-06-2021</w:t>
            </w:r>
          </w:p>
        </w:tc>
      </w:tr>
      <w:tr w:rsidR="003E6C24" w:rsidRPr="008D4169" w14:paraId="70FDBE57" w14:textId="77777777" w:rsidTr="003866E4">
        <w:tc>
          <w:tcPr>
            <w:tcW w:w="4679" w:type="dxa"/>
            <w:shd w:val="clear" w:color="auto" w:fill="auto"/>
          </w:tcPr>
          <w:p w14:paraId="49A64ABF" w14:textId="1AE27DED" w:rsidR="003E6C24" w:rsidRPr="00953DA2" w:rsidRDefault="003E6C24" w:rsidP="003E6C24">
            <w:pPr>
              <w:pStyle w:val="Texto"/>
              <w:spacing w:after="0" w:line="240" w:lineRule="auto"/>
              <w:ind w:firstLine="0"/>
              <w:rPr>
                <w:rFonts w:ascii="Verdana" w:hAnsi="Verdana"/>
                <w:sz w:val="16"/>
                <w:szCs w:val="16"/>
              </w:rPr>
            </w:pPr>
            <w:bookmarkStart w:id="58" w:name="Artículo_71"/>
            <w:r w:rsidRPr="00953DA2">
              <w:rPr>
                <w:rFonts w:ascii="Verdana" w:hAnsi="Verdana"/>
                <w:b/>
                <w:bCs/>
                <w:sz w:val="16"/>
                <w:szCs w:val="16"/>
              </w:rPr>
              <w:t>Artículo 71</w:t>
            </w:r>
            <w:bookmarkEnd w:id="58"/>
            <w:r w:rsidRPr="00953DA2">
              <w:rPr>
                <w:rFonts w:ascii="Verdana" w:hAnsi="Verdana"/>
                <w:b/>
                <w:bCs/>
                <w:sz w:val="16"/>
                <w:szCs w:val="16"/>
              </w:rPr>
              <w:t xml:space="preserve">.- </w:t>
            </w:r>
            <w:r w:rsidRPr="00953DA2">
              <w:rPr>
                <w:rFonts w:ascii="Verdana" w:hAnsi="Verdana"/>
                <w:sz w:val="16"/>
                <w:szCs w:val="16"/>
              </w:rPr>
              <w:t>Los propietarios, navieros, operadores, agentes navieros, capitanes y tripulantes de las embarcaciones están obligados a facilitar las inspecciones a las que se refiere este capítulo, para lo cual deberán proporcionar la información que se les solicite, así como ejecutar las maniobras que se les requieran, siempre que no se exponga la seguridad de la embarcación y la de las instalaciones portuarias.</w:t>
            </w:r>
          </w:p>
        </w:tc>
        <w:tc>
          <w:tcPr>
            <w:tcW w:w="4681" w:type="dxa"/>
            <w:shd w:val="clear" w:color="auto" w:fill="auto"/>
          </w:tcPr>
          <w:p w14:paraId="0B8E6678"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71.-</w:t>
            </w:r>
            <w:r w:rsidRPr="00953DA2">
              <w:rPr>
                <w:lang w:val="en-US"/>
              </w:rPr>
              <w:t xml:space="preserve"> </w:t>
            </w:r>
            <w:r w:rsidRPr="00953DA2">
              <w:rPr>
                <w:rFonts w:ascii="Verdana" w:hAnsi="Verdana"/>
                <w:sz w:val="16"/>
                <w:szCs w:val="16"/>
                <w:lang w:val="en-US"/>
              </w:rPr>
              <w:t>The owners, shipping companies, operators, shipping agents, captains and crew of the vessels are obligated to facilitate the inspections referred to in this chapter, for which they must provide the information requested, as well as execute the maneuvers that are required, provided that the safety of the vessel and that of the port facilities is not exposed.</w:t>
            </w:r>
            <w:r w:rsidRPr="00953DA2">
              <w:rPr>
                <w:lang w:val="en-US"/>
              </w:rPr>
              <w:t xml:space="preserve"> </w:t>
            </w:r>
          </w:p>
        </w:tc>
      </w:tr>
      <w:tr w:rsidR="003E6C24" w:rsidRPr="008D4169" w14:paraId="2CC23045" w14:textId="77777777" w:rsidTr="003866E4">
        <w:tc>
          <w:tcPr>
            <w:tcW w:w="4679" w:type="dxa"/>
            <w:shd w:val="clear" w:color="auto" w:fill="auto"/>
          </w:tcPr>
          <w:p w14:paraId="517C0B0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EBF523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394B900" w14:textId="77777777" w:rsidTr="003866E4">
        <w:tc>
          <w:tcPr>
            <w:tcW w:w="4679" w:type="dxa"/>
            <w:shd w:val="clear" w:color="auto" w:fill="auto"/>
          </w:tcPr>
          <w:p w14:paraId="30C29F8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En caso de diferencia con el inspector, cualquiera de los sujetos citados en este artículo, estará facultado para comunicarse con el capitán de puerto durante la inspección, quien estará obligado a resolverla a la brevedad posible, sin perjuicio del derecho de aquellos para hacer valer sus derechos ante los tribunales competentes.</w:t>
            </w:r>
          </w:p>
        </w:tc>
        <w:tc>
          <w:tcPr>
            <w:tcW w:w="4681" w:type="dxa"/>
            <w:shd w:val="clear" w:color="auto" w:fill="auto"/>
          </w:tcPr>
          <w:p w14:paraId="356FF848" w14:textId="77777777" w:rsidR="003E6C24" w:rsidRPr="00953DA2" w:rsidRDefault="003E6C24" w:rsidP="003E6C24">
            <w:pPr>
              <w:jc w:val="both"/>
              <w:rPr>
                <w:lang w:val="en-US"/>
              </w:rPr>
            </w:pPr>
            <w:r w:rsidRPr="00953DA2">
              <w:rPr>
                <w:rFonts w:ascii="Verdana" w:hAnsi="Verdana"/>
                <w:sz w:val="16"/>
                <w:szCs w:val="16"/>
                <w:lang w:val="en-US"/>
              </w:rPr>
              <w:t>In case of difference with the inspector, any of the subjects mentioned in this article, will be able to communicate with the harbor master during the inspection, who will be obligated to resolve it as soon as possible, without prejudice to the right of those to assert their rights. rights before the competent courts.</w:t>
            </w:r>
            <w:r w:rsidRPr="00953DA2">
              <w:rPr>
                <w:lang w:val="en-US"/>
              </w:rPr>
              <w:t xml:space="preserve"> </w:t>
            </w:r>
          </w:p>
        </w:tc>
      </w:tr>
      <w:tr w:rsidR="003E6C24" w:rsidRPr="008D4169" w14:paraId="1E349779" w14:textId="77777777" w:rsidTr="003866E4">
        <w:tc>
          <w:tcPr>
            <w:tcW w:w="4679" w:type="dxa"/>
            <w:shd w:val="clear" w:color="auto" w:fill="auto"/>
          </w:tcPr>
          <w:p w14:paraId="1B89FC7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7A7DF7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2558DF9" w14:textId="77777777" w:rsidTr="003866E4">
        <w:tc>
          <w:tcPr>
            <w:tcW w:w="4679" w:type="dxa"/>
            <w:shd w:val="clear" w:color="auto" w:fill="auto"/>
          </w:tcPr>
          <w:p w14:paraId="62A3BC1F" w14:textId="6EEAF636" w:rsidR="003E6C24" w:rsidRPr="00953DA2" w:rsidRDefault="003E6C24" w:rsidP="003E6C24">
            <w:pPr>
              <w:pStyle w:val="Texto"/>
              <w:spacing w:after="0" w:line="240" w:lineRule="auto"/>
              <w:ind w:firstLine="0"/>
              <w:rPr>
                <w:rFonts w:ascii="Verdana" w:hAnsi="Verdana"/>
                <w:sz w:val="16"/>
                <w:szCs w:val="16"/>
              </w:rPr>
            </w:pPr>
            <w:bookmarkStart w:id="59" w:name="Artículo_72"/>
            <w:r w:rsidRPr="00953DA2">
              <w:rPr>
                <w:rFonts w:ascii="Verdana" w:hAnsi="Verdana"/>
                <w:b/>
                <w:bCs/>
                <w:sz w:val="16"/>
                <w:szCs w:val="16"/>
              </w:rPr>
              <w:t>Artículo 72</w:t>
            </w:r>
            <w:bookmarkEnd w:id="59"/>
            <w:r w:rsidRPr="00953DA2">
              <w:rPr>
                <w:rFonts w:ascii="Verdana" w:hAnsi="Verdana"/>
                <w:b/>
                <w:bCs/>
                <w:sz w:val="16"/>
                <w:szCs w:val="16"/>
              </w:rPr>
              <w:t xml:space="preserve">.- </w:t>
            </w:r>
            <w:r w:rsidRPr="00953DA2">
              <w:rPr>
                <w:rFonts w:ascii="Verdana" w:hAnsi="Verdana"/>
                <w:sz w:val="16"/>
                <w:szCs w:val="16"/>
              </w:rPr>
              <w:t>El servicio de inspección y verificación a botes, balsas, chalecos, aros salvavidas, señales de socorro, equipo para la extinción de incendios, equipos de radiocomunicación marítima, captación de información meteorológica y demás elementos aplicables requeridos para la seguridad de la vida humana en el mar, se prestarán en la forma y términos que establecen los Tratados Internacionales en la materia, los reglamentos aplicables y las normas oficiales mexicanas.</w:t>
            </w:r>
          </w:p>
        </w:tc>
        <w:tc>
          <w:tcPr>
            <w:tcW w:w="4681" w:type="dxa"/>
            <w:shd w:val="clear" w:color="auto" w:fill="auto"/>
          </w:tcPr>
          <w:p w14:paraId="3E74CFD2"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72.-</w:t>
            </w:r>
            <w:r w:rsidRPr="00953DA2">
              <w:rPr>
                <w:lang w:val="en-US"/>
              </w:rPr>
              <w:t xml:space="preserve"> </w:t>
            </w:r>
            <w:r w:rsidRPr="00953DA2">
              <w:rPr>
                <w:rFonts w:ascii="Verdana" w:hAnsi="Verdana"/>
                <w:sz w:val="16"/>
                <w:szCs w:val="16"/>
                <w:lang w:val="en-US"/>
              </w:rPr>
              <w:t>Inspection and verification service for boats, rafts, vests, lifebuoys, distress signals, fire extinguishing equipment, maritime radio communication equipment, meteorological information gathering and other applicable elements required for the safety of the human life at sea, will be provided in the manner and terms established by the International Treaties on the matter, the applicable regulations and the Official Mexican Standards.</w:t>
            </w:r>
            <w:r w:rsidRPr="00953DA2">
              <w:rPr>
                <w:lang w:val="en-US"/>
              </w:rPr>
              <w:t xml:space="preserve"> </w:t>
            </w:r>
          </w:p>
        </w:tc>
      </w:tr>
      <w:tr w:rsidR="003E6C24" w:rsidRPr="008D4169" w14:paraId="1D3A952C" w14:textId="77777777" w:rsidTr="003866E4">
        <w:tc>
          <w:tcPr>
            <w:tcW w:w="4679" w:type="dxa"/>
            <w:shd w:val="clear" w:color="auto" w:fill="auto"/>
          </w:tcPr>
          <w:p w14:paraId="4734456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B573FE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40D6AB2" w14:textId="77777777" w:rsidTr="003866E4">
        <w:tc>
          <w:tcPr>
            <w:tcW w:w="4679" w:type="dxa"/>
            <w:shd w:val="clear" w:color="auto" w:fill="auto"/>
          </w:tcPr>
          <w:p w14:paraId="6B798B2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Los dispositivos y medios de salvamento e instalaciones que se dediquen a su mantenimiento deberán cumplir con las normas oficiales mexicanas y las que establezcan los Tratados Internacionales en la materia.</w:t>
            </w:r>
          </w:p>
        </w:tc>
        <w:tc>
          <w:tcPr>
            <w:tcW w:w="4681" w:type="dxa"/>
            <w:shd w:val="clear" w:color="auto" w:fill="auto"/>
          </w:tcPr>
          <w:p w14:paraId="30DD4784" w14:textId="77777777" w:rsidR="003E6C24" w:rsidRPr="00953DA2" w:rsidRDefault="003E6C24" w:rsidP="003E6C24">
            <w:pPr>
              <w:jc w:val="both"/>
              <w:rPr>
                <w:lang w:val="en-US"/>
              </w:rPr>
            </w:pPr>
            <w:r w:rsidRPr="00953DA2">
              <w:rPr>
                <w:rFonts w:ascii="Verdana" w:hAnsi="Verdana"/>
                <w:sz w:val="16"/>
                <w:szCs w:val="16"/>
                <w:lang w:val="en-US"/>
              </w:rPr>
              <w:t>The devices and means of rescue and facilities dedicated to their maintenance must comply with the Official Mexican Standards and those established by the International Treaties on the subject.</w:t>
            </w:r>
            <w:r w:rsidRPr="00953DA2">
              <w:rPr>
                <w:lang w:val="en-US"/>
              </w:rPr>
              <w:t xml:space="preserve"> </w:t>
            </w:r>
          </w:p>
        </w:tc>
      </w:tr>
      <w:tr w:rsidR="003E6C24" w:rsidRPr="008D4169" w14:paraId="2A672DE4" w14:textId="77777777" w:rsidTr="003866E4">
        <w:tc>
          <w:tcPr>
            <w:tcW w:w="4679" w:type="dxa"/>
            <w:shd w:val="clear" w:color="auto" w:fill="auto"/>
          </w:tcPr>
          <w:p w14:paraId="01C2FD0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072425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B2A902E" w14:textId="77777777" w:rsidTr="003866E4">
        <w:tc>
          <w:tcPr>
            <w:tcW w:w="4679" w:type="dxa"/>
            <w:shd w:val="clear" w:color="auto" w:fill="auto"/>
          </w:tcPr>
          <w:p w14:paraId="53585619" w14:textId="71B132CD" w:rsidR="003E6C24" w:rsidRPr="00953DA2" w:rsidRDefault="0058591C" w:rsidP="003E6C24">
            <w:pPr>
              <w:pStyle w:val="Texto"/>
              <w:spacing w:after="0" w:line="240" w:lineRule="auto"/>
              <w:ind w:firstLine="0"/>
              <w:rPr>
                <w:rFonts w:ascii="Verdana" w:hAnsi="Verdana"/>
                <w:sz w:val="16"/>
                <w:szCs w:val="16"/>
              </w:rPr>
            </w:pPr>
            <w:r>
              <w:rPr>
                <w:rFonts w:ascii="Verdana" w:hAnsi="Verdana"/>
                <w:b/>
                <w:sz w:val="16"/>
                <w:szCs w:val="16"/>
              </w:rPr>
              <w:t>Artículo 73.</w:t>
            </w:r>
            <w:r>
              <w:rPr>
                <w:rFonts w:ascii="Verdana" w:hAnsi="Verdana"/>
                <w:sz w:val="16"/>
                <w:szCs w:val="16"/>
              </w:rPr>
              <w:t xml:space="preserve"> Los artefactos navales requerirán de un certificado técnico de operación y navegabilidad expedido por la Secretaría cuando requieran ser desplazados a su lugar de desmantelamiento o donde serán desguazados definitivamente.</w:t>
            </w:r>
          </w:p>
        </w:tc>
        <w:tc>
          <w:tcPr>
            <w:tcW w:w="4681" w:type="dxa"/>
            <w:shd w:val="clear" w:color="auto" w:fill="auto"/>
          </w:tcPr>
          <w:p w14:paraId="7EEBE7DA" w14:textId="229C8821" w:rsidR="003E6C24" w:rsidRPr="00953DA2" w:rsidRDefault="0058591C" w:rsidP="003E6C24">
            <w:pPr>
              <w:jc w:val="both"/>
              <w:rPr>
                <w:lang w:val="en-US"/>
              </w:rPr>
            </w:pPr>
            <w:r w:rsidRPr="0058591C">
              <w:rPr>
                <w:rFonts w:ascii="Verdana" w:hAnsi="Verdana"/>
                <w:b/>
                <w:bCs/>
                <w:sz w:val="16"/>
                <w:szCs w:val="16"/>
                <w:lang w:val="en-US"/>
              </w:rPr>
              <w:t xml:space="preserve">Article 73. </w:t>
            </w:r>
            <w:r w:rsidRPr="0058591C">
              <w:rPr>
                <w:rFonts w:ascii="Verdana" w:hAnsi="Verdana"/>
                <w:sz w:val="16"/>
                <w:szCs w:val="16"/>
                <w:lang w:val="en-US"/>
              </w:rPr>
              <w:t>Naval artifacts will require a technical certificate of operation and navigability issued by the Secretariat when they need to be displaced to their place of dismantling or where they will be definitively scrapped.</w:t>
            </w:r>
          </w:p>
        </w:tc>
      </w:tr>
      <w:tr w:rsidR="003E6C24" w:rsidRPr="008D4169" w14:paraId="6FD5DAE9" w14:textId="77777777" w:rsidTr="003866E4">
        <w:tc>
          <w:tcPr>
            <w:tcW w:w="4679" w:type="dxa"/>
            <w:shd w:val="clear" w:color="auto" w:fill="auto"/>
          </w:tcPr>
          <w:p w14:paraId="6AEA037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E939C0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710AB9C" w14:textId="77777777" w:rsidTr="003866E4">
        <w:tc>
          <w:tcPr>
            <w:tcW w:w="4679" w:type="dxa"/>
            <w:shd w:val="clear" w:color="auto" w:fill="auto"/>
          </w:tcPr>
          <w:p w14:paraId="7A3C0E15" w14:textId="37FC6026" w:rsidR="003E6C24" w:rsidRPr="00953DA2" w:rsidRDefault="0058591C" w:rsidP="003E6C24">
            <w:pPr>
              <w:pStyle w:val="Texto"/>
              <w:spacing w:after="0" w:line="240" w:lineRule="auto"/>
              <w:ind w:firstLine="0"/>
              <w:rPr>
                <w:rFonts w:ascii="Verdana" w:hAnsi="Verdana"/>
                <w:sz w:val="16"/>
                <w:szCs w:val="16"/>
              </w:rPr>
            </w:pPr>
            <w:r>
              <w:rPr>
                <w:rFonts w:ascii="Verdana" w:hAnsi="Verdana"/>
                <w:sz w:val="16"/>
                <w:szCs w:val="16"/>
              </w:rPr>
              <w:t>La Secretaría determinará las medidas de prevención, control de tráfico y señalamiento marítimos durante el traslado o remolque de los artefactos navales cuando lo exijan las condiciones del mismo.</w:t>
            </w:r>
          </w:p>
        </w:tc>
        <w:tc>
          <w:tcPr>
            <w:tcW w:w="4681" w:type="dxa"/>
            <w:shd w:val="clear" w:color="auto" w:fill="auto"/>
          </w:tcPr>
          <w:p w14:paraId="6CF53C21" w14:textId="0190BC22" w:rsidR="003E6C24" w:rsidRPr="0058591C" w:rsidRDefault="0058591C" w:rsidP="003E6C24">
            <w:pPr>
              <w:jc w:val="both"/>
              <w:rPr>
                <w:lang w:val="en-US"/>
              </w:rPr>
            </w:pPr>
            <w:r w:rsidRPr="0058591C">
              <w:rPr>
                <w:rFonts w:ascii="Verdana" w:hAnsi="Verdana"/>
                <w:sz w:val="16"/>
                <w:szCs w:val="16"/>
                <w:lang w:val="en-US"/>
              </w:rPr>
              <w:t>The Secretariat will determine the prevention, traffic control and maritime signaling measures during the transfer or towing of naval devices when required by the conditions thereof.</w:t>
            </w:r>
          </w:p>
        </w:tc>
      </w:tr>
      <w:tr w:rsidR="003E6C24" w:rsidRPr="0058591C" w14:paraId="28D2F250" w14:textId="77777777" w:rsidTr="003866E4">
        <w:tc>
          <w:tcPr>
            <w:tcW w:w="4679" w:type="dxa"/>
            <w:shd w:val="clear" w:color="auto" w:fill="auto"/>
          </w:tcPr>
          <w:p w14:paraId="75944F9E" w14:textId="1FB91DA5" w:rsidR="003E6C24" w:rsidRPr="0058591C" w:rsidRDefault="003E6C24" w:rsidP="003E6C24">
            <w:pPr>
              <w:pStyle w:val="PlainText"/>
              <w:jc w:val="right"/>
              <w:rPr>
                <w:rFonts w:ascii="Verdana" w:eastAsia="MS Mincho" w:hAnsi="Verdana"/>
                <w:i/>
                <w:iCs/>
                <w:color w:val="0000FF"/>
                <w:sz w:val="16"/>
                <w:szCs w:val="16"/>
                <w:lang w:val="es-MX"/>
              </w:rPr>
            </w:pPr>
            <w:r w:rsidRPr="0058591C">
              <w:rPr>
                <w:rFonts w:ascii="Verdana" w:eastAsia="MS Mincho" w:hAnsi="Verdana"/>
                <w:i/>
                <w:iCs/>
                <w:color w:val="0000FF"/>
                <w:sz w:val="16"/>
                <w:szCs w:val="16"/>
                <w:lang w:val="es-MX"/>
              </w:rPr>
              <w:t>Artículo reformado DOF 19-12-2016</w:t>
            </w:r>
            <w:r w:rsidR="0058591C" w:rsidRPr="0058591C">
              <w:rPr>
                <w:rFonts w:ascii="Verdana" w:hAnsi="Verdana"/>
                <w:i/>
                <w:iCs/>
                <w:color w:val="0000FF"/>
                <w:sz w:val="16"/>
                <w:szCs w:val="16"/>
                <w:lang w:val="es-MX"/>
              </w:rPr>
              <w:t xml:space="preserve">, </w:t>
            </w:r>
            <w:r w:rsidR="0058591C">
              <w:rPr>
                <w:rFonts w:ascii="Verdana" w:hAnsi="Verdana"/>
                <w:i/>
                <w:iCs/>
                <w:color w:val="0000FA"/>
                <w:sz w:val="16"/>
                <w:szCs w:val="16"/>
                <w:lang w:val="es-MX"/>
              </w:rPr>
              <w:t>artículo reformado</w:t>
            </w:r>
            <w:r w:rsidR="0058591C" w:rsidRPr="0058591C">
              <w:rPr>
                <w:rFonts w:ascii="Verdana" w:hAnsi="Verdana"/>
                <w:i/>
                <w:iCs/>
                <w:color w:val="0000FA"/>
                <w:sz w:val="16"/>
                <w:szCs w:val="16"/>
                <w:lang w:val="es-MX"/>
              </w:rPr>
              <w:t xml:space="preserve"> DOF 07-12-2020 – </w:t>
            </w:r>
            <w:r w:rsidR="0058591C">
              <w:rPr>
                <w:rFonts w:ascii="Verdana" w:hAnsi="Verdana"/>
                <w:i/>
                <w:iCs/>
                <w:color w:val="0000FA"/>
                <w:sz w:val="16"/>
                <w:szCs w:val="16"/>
                <w:lang w:val="es-MX"/>
              </w:rPr>
              <w:t>en vigor</w:t>
            </w:r>
            <w:r w:rsidR="0058591C" w:rsidRPr="0058591C">
              <w:rPr>
                <w:rFonts w:ascii="Verdana" w:hAnsi="Verdana"/>
                <w:i/>
                <w:iCs/>
                <w:color w:val="0000FA"/>
                <w:sz w:val="16"/>
                <w:szCs w:val="16"/>
                <w:lang w:val="es-MX"/>
              </w:rPr>
              <w:t xml:space="preserve"> 07-06-2021</w:t>
            </w:r>
          </w:p>
        </w:tc>
        <w:tc>
          <w:tcPr>
            <w:tcW w:w="4681" w:type="dxa"/>
            <w:shd w:val="clear" w:color="auto" w:fill="auto"/>
          </w:tcPr>
          <w:p w14:paraId="55BF5955" w14:textId="7D30D8FF" w:rsidR="003E6C24" w:rsidRPr="00953DA2" w:rsidRDefault="003E6C24" w:rsidP="003E6C24">
            <w:pPr>
              <w:jc w:val="right"/>
              <w:rPr>
                <w:lang w:val="en-US"/>
              </w:rPr>
            </w:pPr>
            <w:r w:rsidRPr="00953DA2">
              <w:rPr>
                <w:rFonts w:ascii="Verdana" w:hAnsi="Verdana"/>
                <w:i/>
                <w:iCs/>
                <w:color w:val="0000FF"/>
                <w:sz w:val="16"/>
                <w:szCs w:val="16"/>
                <w:lang w:val="en-US"/>
              </w:rPr>
              <w:t>Article reformed DOF 19-12-2016</w:t>
            </w:r>
            <w:r w:rsidR="0058591C">
              <w:rPr>
                <w:rFonts w:ascii="Verdana" w:hAnsi="Verdana"/>
                <w:i/>
                <w:iCs/>
                <w:color w:val="0000FF"/>
                <w:sz w:val="16"/>
                <w:szCs w:val="16"/>
                <w:lang w:val="en-US"/>
              </w:rPr>
              <w:t>, article</w:t>
            </w:r>
            <w:r w:rsidR="0058591C">
              <w:rPr>
                <w:rFonts w:ascii="Verdana" w:hAnsi="Verdana"/>
                <w:i/>
                <w:iCs/>
                <w:color w:val="0000FA"/>
                <w:sz w:val="16"/>
                <w:szCs w:val="16"/>
                <w:lang w:val="en-US"/>
              </w:rPr>
              <w:t xml:space="preserve"> reformed DOF 07-12-2020 – effective date 07-06-2021</w:t>
            </w:r>
            <w:r w:rsidR="0058591C">
              <w:rPr>
                <w:lang w:val="en-US"/>
              </w:rPr>
              <w:t xml:space="preserve"> </w:t>
            </w:r>
            <w:r w:rsidRPr="00953DA2">
              <w:rPr>
                <w:lang w:val="en-US"/>
              </w:rPr>
              <w:t xml:space="preserve"> </w:t>
            </w:r>
          </w:p>
        </w:tc>
      </w:tr>
      <w:tr w:rsidR="003E6C24" w:rsidRPr="0058591C" w14:paraId="75572809" w14:textId="77777777" w:rsidTr="003866E4">
        <w:tc>
          <w:tcPr>
            <w:tcW w:w="4679" w:type="dxa"/>
            <w:shd w:val="clear" w:color="auto" w:fill="auto"/>
          </w:tcPr>
          <w:p w14:paraId="3FA6B823" w14:textId="77777777" w:rsidR="003E6C24" w:rsidRPr="0058591C"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9F2DEB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DAE7AAD" w14:textId="77777777" w:rsidTr="003866E4">
        <w:tc>
          <w:tcPr>
            <w:tcW w:w="4679" w:type="dxa"/>
            <w:shd w:val="clear" w:color="auto" w:fill="auto"/>
          </w:tcPr>
          <w:p w14:paraId="2BA7D064" w14:textId="4086A62B" w:rsidR="003E6C24" w:rsidRPr="00953DA2" w:rsidRDefault="003E6C24" w:rsidP="003E6C24">
            <w:pPr>
              <w:pStyle w:val="Texto"/>
              <w:spacing w:after="0" w:line="240" w:lineRule="auto"/>
              <w:ind w:firstLine="0"/>
              <w:rPr>
                <w:rFonts w:ascii="Verdana" w:hAnsi="Verdana"/>
                <w:sz w:val="16"/>
                <w:szCs w:val="16"/>
              </w:rPr>
            </w:pPr>
            <w:bookmarkStart w:id="60" w:name="Artículo_74"/>
            <w:r w:rsidRPr="00953DA2">
              <w:rPr>
                <w:rFonts w:ascii="Verdana" w:hAnsi="Verdana"/>
                <w:b/>
                <w:bCs/>
                <w:sz w:val="16"/>
                <w:szCs w:val="16"/>
              </w:rPr>
              <w:t>Artículo 74</w:t>
            </w:r>
            <w:bookmarkEnd w:id="60"/>
            <w:r w:rsidRPr="00953DA2">
              <w:rPr>
                <w:rFonts w:ascii="Verdana" w:hAnsi="Verdana"/>
                <w:b/>
                <w:bCs/>
                <w:sz w:val="16"/>
                <w:szCs w:val="16"/>
              </w:rPr>
              <w:t xml:space="preserve">.- </w:t>
            </w:r>
            <w:r w:rsidRPr="00953DA2">
              <w:rPr>
                <w:rFonts w:ascii="Verdana" w:hAnsi="Verdana"/>
                <w:sz w:val="16"/>
                <w:szCs w:val="16"/>
              </w:rPr>
              <w:t>La construcción, así como la reparación o modificación significativas de embarcaciones, deberán realizarse bajo condiciones técnicas de seguridad, de conformidad con los Tratados Internacionales y con el reglamento respectivo, para lo cual:</w:t>
            </w:r>
          </w:p>
        </w:tc>
        <w:tc>
          <w:tcPr>
            <w:tcW w:w="4681" w:type="dxa"/>
            <w:shd w:val="clear" w:color="auto" w:fill="auto"/>
          </w:tcPr>
          <w:p w14:paraId="5FF24E30"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74.-</w:t>
            </w:r>
            <w:r w:rsidRPr="00953DA2">
              <w:rPr>
                <w:lang w:val="en-US"/>
              </w:rPr>
              <w:t xml:space="preserve"> </w:t>
            </w:r>
            <w:r w:rsidRPr="00953DA2">
              <w:rPr>
                <w:rFonts w:ascii="Verdana" w:hAnsi="Verdana"/>
                <w:sz w:val="16"/>
                <w:szCs w:val="16"/>
                <w:lang w:val="en-US"/>
              </w:rPr>
              <w:t>The construction, as well as the significant repair or modification of boats, must be carried out under technical safety conditions, in accordance with International Treaties and with the respective regulations, for which:</w:t>
            </w:r>
            <w:r w:rsidRPr="00953DA2">
              <w:rPr>
                <w:lang w:val="en-US"/>
              </w:rPr>
              <w:t xml:space="preserve"> </w:t>
            </w:r>
          </w:p>
        </w:tc>
      </w:tr>
      <w:tr w:rsidR="003E6C24" w:rsidRPr="008D4169" w14:paraId="162AAE99" w14:textId="77777777" w:rsidTr="003866E4">
        <w:tc>
          <w:tcPr>
            <w:tcW w:w="4679" w:type="dxa"/>
            <w:shd w:val="clear" w:color="auto" w:fill="auto"/>
          </w:tcPr>
          <w:p w14:paraId="59A5269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FC791A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1E2840F" w14:textId="77777777" w:rsidTr="003866E4">
        <w:tc>
          <w:tcPr>
            <w:tcW w:w="4679" w:type="dxa"/>
            <w:shd w:val="clear" w:color="auto" w:fill="auto"/>
          </w:tcPr>
          <w:p w14:paraId="7E78E6A4"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Los astilleros, diques, varaderos, talleres e instalaciones al servicio de la Marina Mercante deberán sujetarse a las normas oficiales mexicanas respectivas;</w:t>
            </w:r>
          </w:p>
        </w:tc>
        <w:tc>
          <w:tcPr>
            <w:tcW w:w="4681" w:type="dxa"/>
            <w:shd w:val="clear" w:color="auto" w:fill="auto"/>
          </w:tcPr>
          <w:p w14:paraId="7F351138"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The shipyards, dikes, dry docks, workshops and facilities at the service of the Merchant Marine must be subject to the respective Official Mexican Standards;</w:t>
            </w:r>
            <w:r w:rsidRPr="00953DA2">
              <w:rPr>
                <w:lang w:val="en-US"/>
              </w:rPr>
              <w:t xml:space="preserve"> </w:t>
            </w:r>
          </w:p>
        </w:tc>
      </w:tr>
      <w:tr w:rsidR="003E6C24" w:rsidRPr="008D4169" w14:paraId="745178B9" w14:textId="77777777" w:rsidTr="003866E4">
        <w:tc>
          <w:tcPr>
            <w:tcW w:w="4679" w:type="dxa"/>
            <w:shd w:val="clear" w:color="auto" w:fill="auto"/>
          </w:tcPr>
          <w:p w14:paraId="59F110E2"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10219B5A"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0CC0261A" w14:textId="77777777" w:rsidTr="003866E4">
        <w:tc>
          <w:tcPr>
            <w:tcW w:w="4679" w:type="dxa"/>
            <w:shd w:val="clear" w:color="auto" w:fill="auto"/>
          </w:tcPr>
          <w:p w14:paraId="749157C6" w14:textId="0423D259" w:rsidR="003E6C24" w:rsidRPr="00953DA2" w:rsidRDefault="0058591C" w:rsidP="003E6C24">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 xml:space="preserve"> El proyecto deberá previamente ser aprobado por la Secretaría y elaborado por personas físicas profesionalmente reconocidas o sociedades legalmente constituidas, con capacidad técnica demostrada;</w:t>
            </w:r>
          </w:p>
        </w:tc>
        <w:tc>
          <w:tcPr>
            <w:tcW w:w="4681" w:type="dxa"/>
            <w:shd w:val="clear" w:color="auto" w:fill="auto"/>
          </w:tcPr>
          <w:p w14:paraId="06E14FD4" w14:textId="76559EE7" w:rsidR="003E6C24" w:rsidRPr="00953DA2" w:rsidRDefault="0058591C" w:rsidP="003E6C24">
            <w:pPr>
              <w:jc w:val="both"/>
              <w:rPr>
                <w:lang w:val="en-US"/>
              </w:rPr>
            </w:pPr>
            <w:r w:rsidRPr="0058591C">
              <w:rPr>
                <w:rFonts w:ascii="Verdana" w:hAnsi="Verdana"/>
                <w:b/>
                <w:bCs/>
                <w:sz w:val="16"/>
                <w:szCs w:val="16"/>
                <w:lang w:val="en-US"/>
              </w:rPr>
              <w:t xml:space="preserve">II. </w:t>
            </w:r>
            <w:r w:rsidRPr="0058591C">
              <w:rPr>
                <w:rFonts w:ascii="Verdana" w:hAnsi="Verdana"/>
                <w:sz w:val="16"/>
                <w:szCs w:val="16"/>
                <w:lang w:val="en-US"/>
              </w:rPr>
              <w:t>The project must be previously approved by the Secretariat and prepared by professionally recognized individuals or legally constituted companies, with demonstrated technical capacity;</w:t>
            </w:r>
          </w:p>
        </w:tc>
      </w:tr>
      <w:tr w:rsidR="003E6C24" w:rsidRPr="0058591C" w14:paraId="0B4BF677" w14:textId="77777777" w:rsidTr="003866E4">
        <w:tc>
          <w:tcPr>
            <w:tcW w:w="4679" w:type="dxa"/>
            <w:shd w:val="clear" w:color="auto" w:fill="auto"/>
          </w:tcPr>
          <w:p w14:paraId="42825BC2" w14:textId="53EEDA34"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r w:rsidR="0058591C">
              <w:rPr>
                <w:rFonts w:ascii="Verdana" w:eastAsia="MS Mincho" w:hAnsi="Verdana"/>
                <w:i/>
                <w:iCs/>
                <w:color w:val="0000FF"/>
                <w:sz w:val="16"/>
                <w:szCs w:val="16"/>
              </w:rPr>
              <w:t xml:space="preserve">, </w:t>
            </w:r>
            <w:r w:rsidR="0058591C">
              <w:rPr>
                <w:rFonts w:ascii="Verdana" w:hAnsi="Verdana"/>
                <w:i/>
                <w:iCs/>
                <w:color w:val="0000FA"/>
                <w:sz w:val="16"/>
                <w:szCs w:val="16"/>
              </w:rPr>
              <w:t>Sección reformada DOF 07-12-2020 – en vigor 07-06-2021</w:t>
            </w:r>
          </w:p>
        </w:tc>
        <w:tc>
          <w:tcPr>
            <w:tcW w:w="4681" w:type="dxa"/>
            <w:shd w:val="clear" w:color="auto" w:fill="auto"/>
          </w:tcPr>
          <w:p w14:paraId="1E06F0AE" w14:textId="5FDE28F8"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0058591C">
              <w:rPr>
                <w:rFonts w:ascii="Verdana" w:hAnsi="Verdana"/>
                <w:i/>
                <w:iCs/>
                <w:color w:val="0000FF"/>
                <w:sz w:val="16"/>
                <w:szCs w:val="16"/>
                <w:lang w:val="en-US"/>
              </w:rPr>
              <w:t>, Section</w:t>
            </w:r>
            <w:r w:rsidR="0058591C">
              <w:rPr>
                <w:rFonts w:ascii="Verdana" w:hAnsi="Verdana"/>
                <w:i/>
                <w:iCs/>
                <w:color w:val="0000FA"/>
                <w:sz w:val="16"/>
                <w:szCs w:val="16"/>
                <w:lang w:val="en-US"/>
              </w:rPr>
              <w:t xml:space="preserve"> reformed DOF 07-12-2020 – effective date 07-06-2021</w:t>
            </w:r>
            <w:r w:rsidR="0058591C">
              <w:rPr>
                <w:lang w:val="en-US"/>
              </w:rPr>
              <w:t xml:space="preserve">  </w:t>
            </w:r>
            <w:r w:rsidRPr="00953DA2">
              <w:rPr>
                <w:lang w:val="en-US"/>
              </w:rPr>
              <w:t xml:space="preserve"> </w:t>
            </w:r>
          </w:p>
        </w:tc>
      </w:tr>
      <w:tr w:rsidR="003E6C24" w:rsidRPr="0058591C" w14:paraId="708D9C94" w14:textId="77777777" w:rsidTr="003866E4">
        <w:tc>
          <w:tcPr>
            <w:tcW w:w="4679" w:type="dxa"/>
            <w:shd w:val="clear" w:color="auto" w:fill="auto"/>
          </w:tcPr>
          <w:p w14:paraId="7C3AEFFE" w14:textId="77777777" w:rsidR="003E6C24" w:rsidRPr="0058591C"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C15EF6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BC0C922" w14:textId="77777777" w:rsidTr="003866E4">
        <w:tc>
          <w:tcPr>
            <w:tcW w:w="4679" w:type="dxa"/>
            <w:shd w:val="clear" w:color="auto" w:fill="auto"/>
          </w:tcPr>
          <w:p w14:paraId="03BCBE1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lastRenderedPageBreak/>
              <w:t xml:space="preserve">III. </w:t>
            </w:r>
            <w:r w:rsidRPr="00953DA2">
              <w:rPr>
                <w:rFonts w:ascii="Verdana" w:hAnsi="Verdana"/>
                <w:sz w:val="16"/>
                <w:szCs w:val="16"/>
              </w:rPr>
              <w:t>Durante los trabajos, la embarcación en construcción o reparación estará sujeta a las pruebas, inspecciones y verificaciones correspondientes; y</w:t>
            </w:r>
          </w:p>
        </w:tc>
        <w:tc>
          <w:tcPr>
            <w:tcW w:w="4681" w:type="dxa"/>
            <w:shd w:val="clear" w:color="auto" w:fill="auto"/>
          </w:tcPr>
          <w:p w14:paraId="7AD580F2"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During work, the vessel under construction or repair will be subject to the corresponding tests, inspections and verifications; and</w:t>
            </w:r>
            <w:r w:rsidRPr="00953DA2">
              <w:rPr>
                <w:lang w:val="en-US"/>
              </w:rPr>
              <w:t xml:space="preserve"> </w:t>
            </w:r>
          </w:p>
        </w:tc>
      </w:tr>
      <w:tr w:rsidR="003E6C24" w:rsidRPr="008D4169" w14:paraId="506B316C" w14:textId="77777777" w:rsidTr="003866E4">
        <w:tc>
          <w:tcPr>
            <w:tcW w:w="4679" w:type="dxa"/>
            <w:shd w:val="clear" w:color="auto" w:fill="auto"/>
          </w:tcPr>
          <w:p w14:paraId="5DF11C0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5CE24E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A7036B4" w14:textId="77777777" w:rsidTr="003866E4">
        <w:tc>
          <w:tcPr>
            <w:tcW w:w="4679" w:type="dxa"/>
            <w:shd w:val="clear" w:color="auto" w:fill="auto"/>
          </w:tcPr>
          <w:p w14:paraId="3B53E536" w14:textId="3F002450" w:rsidR="003E6C24" w:rsidRPr="00953DA2" w:rsidRDefault="0058591C" w:rsidP="003E6C24">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 xml:space="preserve"> Al término de los trabajos, la embarcación requerirá de los certificados de seguridad marítima y de arqueo que expida la Secretaría directamente o bien un inspector autorizado por ésta.</w:t>
            </w:r>
          </w:p>
        </w:tc>
        <w:tc>
          <w:tcPr>
            <w:tcW w:w="4681" w:type="dxa"/>
            <w:shd w:val="clear" w:color="auto" w:fill="auto"/>
          </w:tcPr>
          <w:p w14:paraId="1C8D0E74" w14:textId="776D7ACD" w:rsidR="003E6C24" w:rsidRPr="0058591C" w:rsidRDefault="0058591C" w:rsidP="003E6C24">
            <w:pPr>
              <w:jc w:val="both"/>
              <w:rPr>
                <w:lang w:val="en-US"/>
              </w:rPr>
            </w:pPr>
            <w:r w:rsidRPr="0058591C">
              <w:rPr>
                <w:rFonts w:ascii="Verdana" w:hAnsi="Verdana"/>
                <w:b/>
                <w:bCs/>
                <w:sz w:val="16"/>
                <w:szCs w:val="16"/>
                <w:lang w:val="en-US"/>
              </w:rPr>
              <w:t xml:space="preserve">IV. </w:t>
            </w:r>
            <w:r w:rsidRPr="0058591C">
              <w:rPr>
                <w:rFonts w:ascii="Verdana" w:hAnsi="Verdana"/>
                <w:sz w:val="16"/>
                <w:szCs w:val="16"/>
                <w:lang w:val="en-US"/>
              </w:rPr>
              <w:t>At the end of the work, the vessel will require the maritime safety and tonnage certificates issued directly by the Secretariat or by an inspector authorized by the Secretariat.</w:t>
            </w:r>
          </w:p>
        </w:tc>
      </w:tr>
      <w:tr w:rsidR="003E6C24" w:rsidRPr="0058591C" w14:paraId="4FC9E3C5" w14:textId="77777777" w:rsidTr="003866E4">
        <w:tc>
          <w:tcPr>
            <w:tcW w:w="4679" w:type="dxa"/>
            <w:shd w:val="clear" w:color="auto" w:fill="auto"/>
          </w:tcPr>
          <w:p w14:paraId="6DEF8AED" w14:textId="382597BC"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r w:rsidR="0058591C">
              <w:rPr>
                <w:rFonts w:ascii="Verdana" w:eastAsia="MS Mincho" w:hAnsi="Verdana"/>
                <w:i/>
                <w:iCs/>
                <w:color w:val="0000FF"/>
                <w:sz w:val="16"/>
                <w:szCs w:val="16"/>
              </w:rPr>
              <w:t xml:space="preserve">, </w:t>
            </w:r>
            <w:r w:rsidR="0058591C">
              <w:rPr>
                <w:rFonts w:ascii="Verdana" w:hAnsi="Verdana"/>
                <w:i/>
                <w:iCs/>
                <w:color w:val="0000FA"/>
                <w:sz w:val="16"/>
                <w:szCs w:val="16"/>
              </w:rPr>
              <w:t>Sección reformada DOF 07-12-2020 – en vigor 07-06-2021</w:t>
            </w:r>
          </w:p>
        </w:tc>
        <w:tc>
          <w:tcPr>
            <w:tcW w:w="4681" w:type="dxa"/>
            <w:shd w:val="clear" w:color="auto" w:fill="auto"/>
          </w:tcPr>
          <w:p w14:paraId="19B1A9C0" w14:textId="348036EC"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0058591C">
              <w:rPr>
                <w:rFonts w:ascii="Verdana" w:hAnsi="Verdana"/>
                <w:i/>
                <w:iCs/>
                <w:color w:val="0000FF"/>
                <w:sz w:val="16"/>
                <w:szCs w:val="16"/>
                <w:lang w:val="en-US"/>
              </w:rPr>
              <w:t>, Section</w:t>
            </w:r>
            <w:r w:rsidR="0058591C">
              <w:rPr>
                <w:rFonts w:ascii="Verdana" w:hAnsi="Verdana"/>
                <w:i/>
                <w:iCs/>
                <w:color w:val="0000FA"/>
                <w:sz w:val="16"/>
                <w:szCs w:val="16"/>
                <w:lang w:val="en-US"/>
              </w:rPr>
              <w:t xml:space="preserve"> reformed DOF 07-12-2020 – effective date 07-06-2021</w:t>
            </w:r>
            <w:r w:rsidR="0058591C">
              <w:rPr>
                <w:lang w:val="en-US"/>
              </w:rPr>
              <w:t xml:space="preserve">   </w:t>
            </w:r>
            <w:r w:rsidRPr="00953DA2">
              <w:rPr>
                <w:lang w:val="en-US"/>
              </w:rPr>
              <w:t xml:space="preserve"> </w:t>
            </w:r>
          </w:p>
        </w:tc>
      </w:tr>
      <w:tr w:rsidR="003E6C24" w:rsidRPr="0058591C" w14:paraId="709911BC" w14:textId="77777777" w:rsidTr="003866E4">
        <w:tc>
          <w:tcPr>
            <w:tcW w:w="4679" w:type="dxa"/>
            <w:shd w:val="clear" w:color="auto" w:fill="auto"/>
          </w:tcPr>
          <w:p w14:paraId="0F33DF2D" w14:textId="77777777" w:rsidR="003E6C24" w:rsidRPr="0058591C"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405765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B3D4736" w14:textId="77777777" w:rsidTr="003866E4">
        <w:tc>
          <w:tcPr>
            <w:tcW w:w="4679" w:type="dxa"/>
            <w:shd w:val="clear" w:color="auto" w:fill="auto"/>
          </w:tcPr>
          <w:p w14:paraId="3B4A535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Se entenderá por reparación o modificación significativa de embarcaciones, aquéllas que conlleven la alteración de sus dimensiones o su capacidad de transporte, o que provoquen que cambie el tipo de la embarcación, así como las que se efectúen con la intención de prolongar la vida útil de la embarcación.</w:t>
            </w:r>
          </w:p>
        </w:tc>
        <w:tc>
          <w:tcPr>
            <w:tcW w:w="4681" w:type="dxa"/>
            <w:shd w:val="clear" w:color="auto" w:fill="auto"/>
          </w:tcPr>
          <w:p w14:paraId="2D6C9FDA" w14:textId="77777777" w:rsidR="003E6C24" w:rsidRPr="00953DA2" w:rsidRDefault="003E6C24" w:rsidP="003E6C24">
            <w:pPr>
              <w:jc w:val="both"/>
              <w:rPr>
                <w:lang w:val="en-US"/>
              </w:rPr>
            </w:pPr>
            <w:r w:rsidRPr="00953DA2">
              <w:rPr>
                <w:rFonts w:ascii="Verdana" w:hAnsi="Verdana"/>
                <w:sz w:val="16"/>
                <w:szCs w:val="16"/>
                <w:lang w:val="en-US"/>
              </w:rPr>
              <w:t xml:space="preserve">Repair or significant modification of vessels will be understood as those that entail the alteration of their dimensions or their transport capacity, or that cause them to change the type of the vessel, as well as those carried out with the intention of prolonging the useful life of the vessel. </w:t>
            </w:r>
          </w:p>
        </w:tc>
      </w:tr>
      <w:tr w:rsidR="003E6C24" w:rsidRPr="008D4169" w14:paraId="05CA398D" w14:textId="77777777" w:rsidTr="003866E4">
        <w:tc>
          <w:tcPr>
            <w:tcW w:w="4679" w:type="dxa"/>
            <w:shd w:val="clear" w:color="auto" w:fill="auto"/>
          </w:tcPr>
          <w:p w14:paraId="38E1B45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5D13425" w14:textId="77777777" w:rsidR="003E6C24" w:rsidRPr="00953DA2" w:rsidRDefault="003E6C24" w:rsidP="003E6C24">
            <w:pPr>
              <w:jc w:val="both"/>
              <w:rPr>
                <w:rFonts w:ascii="Verdana" w:hAnsi="Verdana"/>
                <w:sz w:val="16"/>
                <w:szCs w:val="16"/>
                <w:lang w:val="en-US"/>
              </w:rPr>
            </w:pPr>
            <w:r w:rsidRPr="00953DA2">
              <w:rPr>
                <w:rFonts w:ascii="Verdana" w:hAnsi="Verdana"/>
                <w:sz w:val="16"/>
                <w:szCs w:val="16"/>
                <w:lang w:val="en-US"/>
              </w:rPr>
              <w:t> </w:t>
            </w:r>
          </w:p>
        </w:tc>
      </w:tr>
      <w:tr w:rsidR="003E6C24" w:rsidRPr="008D4169" w14:paraId="0E1F1F6E" w14:textId="77777777" w:rsidTr="003866E4">
        <w:tc>
          <w:tcPr>
            <w:tcW w:w="4679" w:type="dxa"/>
            <w:shd w:val="clear" w:color="auto" w:fill="auto"/>
          </w:tcPr>
          <w:p w14:paraId="3A0E7BFD" w14:textId="422F1AB4" w:rsidR="003E6C24" w:rsidRPr="00953DA2" w:rsidRDefault="003E6C24" w:rsidP="003E6C24">
            <w:pPr>
              <w:pStyle w:val="Texto"/>
              <w:spacing w:after="0" w:line="276" w:lineRule="auto"/>
              <w:ind w:firstLine="0"/>
              <w:rPr>
                <w:rFonts w:ascii="Verdana" w:hAnsi="Verdana"/>
                <w:sz w:val="16"/>
                <w:szCs w:val="16"/>
              </w:rPr>
            </w:pPr>
            <w:bookmarkStart w:id="61" w:name="Artículo_75"/>
            <w:r w:rsidRPr="00953DA2">
              <w:rPr>
                <w:rFonts w:ascii="Verdana" w:hAnsi="Verdana"/>
                <w:b/>
                <w:bCs/>
                <w:sz w:val="16"/>
                <w:szCs w:val="16"/>
              </w:rPr>
              <w:t>Artículo 75</w:t>
            </w:r>
            <w:bookmarkEnd w:id="61"/>
            <w:r w:rsidRPr="00953DA2">
              <w:rPr>
                <w:rFonts w:ascii="Verdana" w:hAnsi="Verdana"/>
                <w:b/>
                <w:bCs/>
                <w:sz w:val="16"/>
                <w:szCs w:val="16"/>
              </w:rPr>
              <w:t xml:space="preserve">.- </w:t>
            </w:r>
            <w:r w:rsidRPr="00953DA2">
              <w:rPr>
                <w:rFonts w:ascii="Verdana" w:hAnsi="Verdana"/>
                <w:sz w:val="16"/>
                <w:szCs w:val="16"/>
              </w:rPr>
              <w:t>Las personas físicas o morales que se dediquen a dar mantenimiento a balsas salvavidas, dispositivos de salvamento, equipos contra incendio y material similar, deberán cumplir con los requisitos internacionales y con las normas oficiales mexicanas que se emitan de conformidad con el reglamento respectivo. Asimismo serán, sujetos de la certificación e inspección en los términos de este capítulo.</w:t>
            </w:r>
          </w:p>
        </w:tc>
        <w:tc>
          <w:tcPr>
            <w:tcW w:w="4681" w:type="dxa"/>
            <w:shd w:val="clear" w:color="auto" w:fill="auto"/>
          </w:tcPr>
          <w:p w14:paraId="58B7615D" w14:textId="77777777" w:rsidR="003E6C24" w:rsidRPr="00953DA2" w:rsidRDefault="003E6C24" w:rsidP="003E6C24">
            <w:pPr>
              <w:spacing w:line="276" w:lineRule="auto"/>
              <w:jc w:val="both"/>
              <w:rPr>
                <w:rFonts w:ascii="Verdana" w:hAnsi="Verdana"/>
                <w:sz w:val="16"/>
                <w:szCs w:val="16"/>
                <w:lang w:val="en-US"/>
              </w:rPr>
            </w:pPr>
            <w:r w:rsidRPr="00953DA2">
              <w:rPr>
                <w:rFonts w:ascii="Verdana" w:hAnsi="Verdana"/>
                <w:b/>
                <w:sz w:val="16"/>
                <w:szCs w:val="16"/>
                <w:lang w:val="en-US"/>
              </w:rPr>
              <w:t>Article 75.-</w:t>
            </w:r>
            <w:r w:rsidRPr="00953DA2">
              <w:rPr>
                <w:rFonts w:ascii="Verdana" w:hAnsi="Verdana"/>
                <w:sz w:val="16"/>
                <w:szCs w:val="16"/>
                <w:lang w:val="en-US"/>
              </w:rPr>
              <w:t xml:space="preserve"> Individuals or corporations engaged in servicing life rafts, life - saving appliances, firefighting equipment and the like, must comply with international requirements and official Mexican regulations issued pursuant to Regulation respective. They will also be subject to certification and inspection under the terms of this chapter.</w:t>
            </w:r>
          </w:p>
        </w:tc>
      </w:tr>
      <w:tr w:rsidR="003E6C24" w:rsidRPr="008D4169" w14:paraId="13810FD8" w14:textId="77777777" w:rsidTr="003866E4">
        <w:tc>
          <w:tcPr>
            <w:tcW w:w="4679" w:type="dxa"/>
            <w:shd w:val="clear" w:color="auto" w:fill="auto"/>
          </w:tcPr>
          <w:p w14:paraId="5B056EF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A7FCA4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45778AE3" w14:textId="77777777" w:rsidTr="003866E4">
        <w:tc>
          <w:tcPr>
            <w:tcW w:w="4679" w:type="dxa"/>
            <w:shd w:val="clear" w:color="auto" w:fill="auto"/>
          </w:tcPr>
          <w:p w14:paraId="59498E89"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VII</w:t>
            </w:r>
          </w:p>
        </w:tc>
        <w:tc>
          <w:tcPr>
            <w:tcW w:w="4681" w:type="dxa"/>
            <w:shd w:val="clear" w:color="auto" w:fill="auto"/>
          </w:tcPr>
          <w:p w14:paraId="75EDF907" w14:textId="77777777" w:rsidR="003E6C24" w:rsidRPr="00953DA2" w:rsidRDefault="003E6C24" w:rsidP="003E6C24">
            <w:pPr>
              <w:jc w:val="center"/>
              <w:rPr>
                <w:lang w:val="en-US"/>
              </w:rPr>
            </w:pPr>
            <w:r w:rsidRPr="00953DA2">
              <w:rPr>
                <w:rFonts w:ascii="Verdana" w:hAnsi="Verdana"/>
                <w:b/>
                <w:bCs/>
                <w:sz w:val="16"/>
                <w:szCs w:val="16"/>
                <w:lang w:val="en-US"/>
              </w:rPr>
              <w:t>CHAPTER VII</w:t>
            </w:r>
            <w:r w:rsidRPr="00953DA2">
              <w:rPr>
                <w:lang w:val="en-US"/>
              </w:rPr>
              <w:t xml:space="preserve"> </w:t>
            </w:r>
          </w:p>
        </w:tc>
      </w:tr>
      <w:tr w:rsidR="003E6C24" w:rsidRPr="008D4169" w14:paraId="73F19EF5" w14:textId="77777777" w:rsidTr="003866E4">
        <w:tc>
          <w:tcPr>
            <w:tcW w:w="4679" w:type="dxa"/>
            <w:shd w:val="clear" w:color="auto" w:fill="auto"/>
          </w:tcPr>
          <w:p w14:paraId="1617FE5C"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PREVENCIÓN Y CONTROL DE LA CONTAMINACIÓN MARINA</w:t>
            </w:r>
          </w:p>
        </w:tc>
        <w:tc>
          <w:tcPr>
            <w:tcW w:w="4681" w:type="dxa"/>
            <w:shd w:val="clear" w:color="auto" w:fill="auto"/>
          </w:tcPr>
          <w:p w14:paraId="3185C55F" w14:textId="77777777" w:rsidR="003E6C24" w:rsidRPr="00953DA2" w:rsidRDefault="003E6C24" w:rsidP="003E6C24">
            <w:pPr>
              <w:jc w:val="center"/>
              <w:rPr>
                <w:lang w:val="en-US"/>
              </w:rPr>
            </w:pPr>
            <w:r w:rsidRPr="00953DA2">
              <w:rPr>
                <w:rFonts w:ascii="Verdana" w:hAnsi="Verdana"/>
                <w:b/>
                <w:bCs/>
                <w:sz w:val="16"/>
                <w:szCs w:val="16"/>
                <w:lang w:val="en-US"/>
              </w:rPr>
              <w:t>PREVENTION AND CONTROL OF MARINE POLLUTION</w:t>
            </w:r>
            <w:r w:rsidRPr="00953DA2">
              <w:rPr>
                <w:lang w:val="en-US"/>
              </w:rPr>
              <w:t xml:space="preserve"> </w:t>
            </w:r>
          </w:p>
        </w:tc>
      </w:tr>
      <w:tr w:rsidR="003E6C24" w:rsidRPr="008D4169" w14:paraId="1A747964" w14:textId="77777777" w:rsidTr="003866E4">
        <w:tc>
          <w:tcPr>
            <w:tcW w:w="4679" w:type="dxa"/>
            <w:shd w:val="clear" w:color="auto" w:fill="auto"/>
          </w:tcPr>
          <w:p w14:paraId="176C07DB" w14:textId="77777777" w:rsidR="003E6C24" w:rsidRPr="00953DA2" w:rsidRDefault="003E6C24" w:rsidP="003E6C24">
            <w:pPr>
              <w:pStyle w:val="Texto"/>
              <w:spacing w:after="0" w:line="240" w:lineRule="auto"/>
              <w:ind w:firstLine="0"/>
              <w:jc w:val="center"/>
              <w:rPr>
                <w:rFonts w:ascii="Verdana" w:hAnsi="Verdana"/>
                <w:b/>
                <w:sz w:val="16"/>
                <w:szCs w:val="16"/>
                <w:lang w:val="en-US"/>
              </w:rPr>
            </w:pPr>
          </w:p>
        </w:tc>
        <w:tc>
          <w:tcPr>
            <w:tcW w:w="4681" w:type="dxa"/>
            <w:shd w:val="clear" w:color="auto" w:fill="auto"/>
          </w:tcPr>
          <w:p w14:paraId="267610EF"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34551D7A" w14:textId="77777777" w:rsidTr="003866E4">
        <w:tc>
          <w:tcPr>
            <w:tcW w:w="4679" w:type="dxa"/>
            <w:shd w:val="clear" w:color="auto" w:fill="auto"/>
          </w:tcPr>
          <w:p w14:paraId="0161BFA2" w14:textId="77777777" w:rsidR="003E6C24" w:rsidRPr="00953DA2" w:rsidRDefault="003E6C24" w:rsidP="003E6C24">
            <w:pPr>
              <w:pStyle w:val="Texto"/>
              <w:spacing w:after="0" w:line="240" w:lineRule="auto"/>
              <w:ind w:firstLine="0"/>
              <w:rPr>
                <w:rFonts w:ascii="Verdana" w:hAnsi="Verdana"/>
                <w:sz w:val="16"/>
                <w:szCs w:val="16"/>
              </w:rPr>
            </w:pPr>
            <w:bookmarkStart w:id="62" w:name="Artículo_76"/>
            <w:bookmarkStart w:id="63" w:name="_Hlk3300571"/>
            <w:r w:rsidRPr="00953DA2">
              <w:rPr>
                <w:rFonts w:ascii="Verdana" w:hAnsi="Verdana"/>
                <w:b/>
                <w:bCs/>
                <w:sz w:val="16"/>
                <w:szCs w:val="16"/>
              </w:rPr>
              <w:t>Artículo 76</w:t>
            </w:r>
            <w:bookmarkEnd w:id="62"/>
            <w:r w:rsidRPr="00953DA2">
              <w:rPr>
                <w:rFonts w:ascii="Verdana" w:hAnsi="Verdana"/>
                <w:b/>
                <w:bCs/>
                <w:sz w:val="16"/>
                <w:szCs w:val="16"/>
              </w:rPr>
              <w:t xml:space="preserve">.- </w:t>
            </w:r>
            <w:r w:rsidRPr="00953DA2">
              <w:rPr>
                <w:rFonts w:ascii="Verdana" w:hAnsi="Verdana"/>
                <w:sz w:val="16"/>
                <w:szCs w:val="16"/>
              </w:rPr>
              <w:t>De conformidad con lo que establecen los tratados internacionales, se prohíbe derramar hidrocarburos persistentes que se transporten como carga, o que se lleven en los tanques de consumo de las embarcaciones. Asimismo, se prohíbe descargar, derramar, arrojar o cualquier acto equivalente, lastre, escombros, basura, aguas residuales, así como cualquier elemento en cualquier estado de la materia o energía que cause o pueda causar un daño a la vida, ecosistemas y recursos marinos, a la salud humana o a la utilización legítima de las vías navegables y al altamar que rodea a las zonas marinas mexicanas identificadas en la Ley Federal del Mar.</w:t>
            </w:r>
          </w:p>
        </w:tc>
        <w:tc>
          <w:tcPr>
            <w:tcW w:w="4681" w:type="dxa"/>
            <w:shd w:val="clear" w:color="auto" w:fill="auto"/>
          </w:tcPr>
          <w:p w14:paraId="1E015636" w14:textId="77777777" w:rsidR="003E6C24" w:rsidRPr="00953DA2" w:rsidRDefault="003E6C24" w:rsidP="003E6C24">
            <w:pPr>
              <w:jc w:val="both"/>
              <w:rPr>
                <w:lang w:val="en-US"/>
              </w:rPr>
            </w:pPr>
            <w:r w:rsidRPr="00953DA2">
              <w:rPr>
                <w:rFonts w:ascii="Verdana" w:hAnsi="Verdana"/>
                <w:b/>
                <w:bCs/>
                <w:sz w:val="16"/>
                <w:szCs w:val="16"/>
                <w:lang w:val="en-US"/>
              </w:rPr>
              <w:t>Article 76.-</w:t>
            </w:r>
            <w:r w:rsidRPr="00953DA2">
              <w:rPr>
                <w:lang w:val="en-US"/>
              </w:rPr>
              <w:t xml:space="preserve"> </w:t>
            </w:r>
            <w:r w:rsidRPr="00953DA2">
              <w:rPr>
                <w:rFonts w:ascii="Verdana" w:hAnsi="Verdana"/>
                <w:sz w:val="16"/>
                <w:szCs w:val="16"/>
                <w:lang w:val="en-US"/>
              </w:rPr>
              <w:t>In accordance with the provisions of international treaties, it is prohibited to spill persistent hydrocarbons that are transported as cargo, or that they are carried in the vessels' tanks.</w:t>
            </w:r>
            <w:r w:rsidRPr="00953DA2">
              <w:rPr>
                <w:lang w:val="en-US"/>
              </w:rPr>
              <w:t xml:space="preserve"> </w:t>
            </w:r>
            <w:r w:rsidRPr="00953DA2">
              <w:rPr>
                <w:rFonts w:ascii="Verdana" w:hAnsi="Verdana"/>
                <w:sz w:val="16"/>
                <w:szCs w:val="16"/>
                <w:lang w:val="en-US"/>
              </w:rPr>
              <w:t>Likewise, it is prohibited to unload, spill, throw or any equivalent act, ballast, rubbish, garbage, wastewater, as well as any element in any state of matter or energy that causes or may cause damage to life, ecosystems and marine resources, to human health or to the legitimate use of the navigable waterways and the high seas that surround the Mexican marine areas identified in the Federal Law of the Sea.</w:t>
            </w:r>
            <w:r w:rsidRPr="00953DA2">
              <w:rPr>
                <w:lang w:val="en-US"/>
              </w:rPr>
              <w:t xml:space="preserve"> </w:t>
            </w:r>
          </w:p>
        </w:tc>
      </w:tr>
      <w:tr w:rsidR="003E6C24" w:rsidRPr="008D4169" w14:paraId="0A06DE7B" w14:textId="77777777" w:rsidTr="003866E4">
        <w:tc>
          <w:tcPr>
            <w:tcW w:w="4679" w:type="dxa"/>
            <w:shd w:val="clear" w:color="auto" w:fill="auto"/>
          </w:tcPr>
          <w:p w14:paraId="405897B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1C1272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9FFDBD8" w14:textId="77777777" w:rsidTr="003866E4">
        <w:tc>
          <w:tcPr>
            <w:tcW w:w="4679" w:type="dxa"/>
            <w:shd w:val="clear" w:color="auto" w:fill="auto"/>
          </w:tcPr>
          <w:p w14:paraId="4491BEB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responsabilidad civil por daños derivados de la contaminación marina procedente de embarcaciones, artefactos navales e industrias costeras se regirá por los tratados internacionales, por el capítulo respectivo de esta Ley, así como por la legislación aplicable en cada especie de contaminación marina.</w:t>
            </w:r>
          </w:p>
        </w:tc>
        <w:tc>
          <w:tcPr>
            <w:tcW w:w="4681" w:type="dxa"/>
            <w:shd w:val="clear" w:color="auto" w:fill="auto"/>
          </w:tcPr>
          <w:p w14:paraId="264E6EDD" w14:textId="77777777" w:rsidR="003E6C24" w:rsidRPr="00953DA2" w:rsidRDefault="003E6C24" w:rsidP="003E6C24">
            <w:pPr>
              <w:jc w:val="both"/>
              <w:rPr>
                <w:lang w:val="en-US"/>
              </w:rPr>
            </w:pPr>
            <w:r w:rsidRPr="00953DA2">
              <w:rPr>
                <w:rFonts w:ascii="Verdana" w:hAnsi="Verdana"/>
                <w:sz w:val="16"/>
                <w:szCs w:val="16"/>
                <w:lang w:val="en-US"/>
              </w:rPr>
              <w:t>The civil liability for damages derived from marine pollution from ships, naval devices and coastal industries will be governed by international treaties, by the respective chapter of this Law, as well as by the applicable legislation in each marine pollution species.</w:t>
            </w:r>
            <w:r w:rsidRPr="00953DA2">
              <w:rPr>
                <w:lang w:val="en-US"/>
              </w:rPr>
              <w:t xml:space="preserve"> </w:t>
            </w:r>
          </w:p>
        </w:tc>
      </w:tr>
      <w:tr w:rsidR="003E6C24" w:rsidRPr="008D4169" w14:paraId="39D970C0" w14:textId="77777777" w:rsidTr="003866E4">
        <w:tc>
          <w:tcPr>
            <w:tcW w:w="4679" w:type="dxa"/>
            <w:shd w:val="clear" w:color="auto" w:fill="auto"/>
          </w:tcPr>
          <w:p w14:paraId="57A1B2D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15736A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E2423AF" w14:textId="77777777" w:rsidTr="003866E4">
        <w:tc>
          <w:tcPr>
            <w:tcW w:w="4679" w:type="dxa"/>
            <w:shd w:val="clear" w:color="auto" w:fill="auto"/>
          </w:tcPr>
          <w:p w14:paraId="65C750C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A las sanciones administrativas derivadas de las infracciones a lo señalado en este capítulo, se sumará la obligación de reparación del daño, consistente en la limpieza y restauración efectiva de las áreas contaminadas. Esta disposición no prejuzga sobre la responsabilidad penal en que incurran los sujetos contaminantes, ni los servidores públicos que por cualquier modo autoricen o consientan el acto o la omisión resultante en la contaminación.</w:t>
            </w:r>
          </w:p>
        </w:tc>
        <w:tc>
          <w:tcPr>
            <w:tcW w:w="4681" w:type="dxa"/>
            <w:shd w:val="clear" w:color="auto" w:fill="auto"/>
          </w:tcPr>
          <w:p w14:paraId="2A732376" w14:textId="77777777" w:rsidR="003E6C24" w:rsidRPr="00953DA2" w:rsidRDefault="003E6C24" w:rsidP="003E6C24">
            <w:pPr>
              <w:jc w:val="both"/>
              <w:rPr>
                <w:lang w:val="en-US"/>
              </w:rPr>
            </w:pPr>
            <w:r w:rsidRPr="00953DA2">
              <w:rPr>
                <w:rFonts w:ascii="Verdana" w:hAnsi="Verdana"/>
                <w:sz w:val="16"/>
                <w:szCs w:val="16"/>
                <w:lang w:val="en-US"/>
              </w:rPr>
              <w:t>To the administrative sanctions derived from the infractions to that indicated in this chapter, the obligation of repair of the damage will be added, consisting in the cleaning and effective restoration of the contaminated areas.</w:t>
            </w:r>
            <w:r w:rsidRPr="00953DA2">
              <w:rPr>
                <w:lang w:val="en-US"/>
              </w:rPr>
              <w:t xml:space="preserve"> </w:t>
            </w:r>
            <w:r w:rsidRPr="00953DA2">
              <w:rPr>
                <w:rFonts w:ascii="Verdana" w:hAnsi="Verdana"/>
                <w:sz w:val="16"/>
                <w:szCs w:val="16"/>
                <w:lang w:val="en-US"/>
              </w:rPr>
              <w:t>This provision does not prejudge the criminal liability incurred by the contaminating subjects, nor the public servants who by any means authorize or consent to the act or omission resulting in the contamination.</w:t>
            </w:r>
            <w:r w:rsidRPr="00953DA2">
              <w:rPr>
                <w:lang w:val="en-US"/>
              </w:rPr>
              <w:t xml:space="preserve"> </w:t>
            </w:r>
          </w:p>
        </w:tc>
      </w:tr>
      <w:tr w:rsidR="003E6C24" w:rsidRPr="008D4169" w14:paraId="6B59B660" w14:textId="77777777" w:rsidTr="003866E4">
        <w:tc>
          <w:tcPr>
            <w:tcW w:w="4679" w:type="dxa"/>
            <w:shd w:val="clear" w:color="auto" w:fill="auto"/>
          </w:tcPr>
          <w:p w14:paraId="6B79C4C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97F7FE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92AA72D" w14:textId="77777777" w:rsidTr="003866E4">
        <w:tc>
          <w:tcPr>
            <w:tcW w:w="4679" w:type="dxa"/>
            <w:shd w:val="clear" w:color="auto" w:fill="auto"/>
          </w:tcPr>
          <w:p w14:paraId="6BB66055" w14:textId="77777777" w:rsidR="003E6C24" w:rsidRPr="00953DA2" w:rsidRDefault="003E6C24" w:rsidP="003E6C24">
            <w:pPr>
              <w:pStyle w:val="Texto"/>
              <w:spacing w:after="0" w:line="240" w:lineRule="auto"/>
              <w:ind w:firstLine="0"/>
              <w:rPr>
                <w:rFonts w:ascii="Verdana" w:hAnsi="Verdana"/>
                <w:sz w:val="16"/>
                <w:szCs w:val="16"/>
              </w:rPr>
            </w:pPr>
            <w:bookmarkStart w:id="64" w:name="Artículo_77"/>
            <w:r w:rsidRPr="00953DA2">
              <w:rPr>
                <w:rFonts w:ascii="Verdana" w:hAnsi="Verdana"/>
                <w:b/>
                <w:bCs/>
                <w:sz w:val="16"/>
                <w:szCs w:val="16"/>
              </w:rPr>
              <w:t>Artículo 77</w:t>
            </w:r>
            <w:bookmarkEnd w:id="64"/>
            <w:r w:rsidRPr="00953DA2">
              <w:rPr>
                <w:rFonts w:ascii="Verdana" w:hAnsi="Verdana"/>
                <w:b/>
                <w:bCs/>
                <w:sz w:val="16"/>
                <w:szCs w:val="16"/>
              </w:rPr>
              <w:t xml:space="preserve">.- </w:t>
            </w:r>
            <w:r w:rsidRPr="00953DA2">
              <w:rPr>
                <w:rFonts w:ascii="Verdana" w:hAnsi="Verdana"/>
                <w:sz w:val="16"/>
                <w:szCs w:val="16"/>
              </w:rPr>
              <w:t xml:space="preserve">La distribución de competencias de las dependencias de la Administración Pública Federal en materia de prevención y control de la contaminación </w:t>
            </w:r>
            <w:r w:rsidRPr="00953DA2">
              <w:rPr>
                <w:rFonts w:ascii="Verdana" w:hAnsi="Verdana"/>
                <w:sz w:val="16"/>
                <w:szCs w:val="16"/>
              </w:rPr>
              <w:lastRenderedPageBreak/>
              <w:t>marina, se basará en las siguientes normas, para lo cual dichas dependencias estarán obligadas a celebrar los convenios de coordinación necesarios que garanticen la efectiva prevención y control bajo la responsabilidad de sus titulares, quienes deberán además dar seguimiento estricto de su aplicación:</w:t>
            </w:r>
          </w:p>
        </w:tc>
        <w:tc>
          <w:tcPr>
            <w:tcW w:w="4681" w:type="dxa"/>
            <w:shd w:val="clear" w:color="auto" w:fill="auto"/>
          </w:tcPr>
          <w:p w14:paraId="4E9A869A" w14:textId="77777777" w:rsidR="003E6C24" w:rsidRPr="00953DA2" w:rsidRDefault="003E6C24" w:rsidP="003E6C24">
            <w:pPr>
              <w:jc w:val="both"/>
              <w:rPr>
                <w:lang w:val="en-US"/>
              </w:rPr>
            </w:pPr>
            <w:r w:rsidRPr="00953DA2">
              <w:rPr>
                <w:rFonts w:ascii="Verdana" w:hAnsi="Verdana"/>
                <w:b/>
                <w:bCs/>
                <w:sz w:val="16"/>
                <w:szCs w:val="16"/>
                <w:lang w:val="en-US"/>
              </w:rPr>
              <w:lastRenderedPageBreak/>
              <w:t>Article</w:t>
            </w:r>
            <w:r w:rsidRPr="00953DA2">
              <w:rPr>
                <w:lang w:val="en-US"/>
              </w:rPr>
              <w:t xml:space="preserve"> </w:t>
            </w:r>
            <w:r w:rsidRPr="00953DA2">
              <w:rPr>
                <w:rFonts w:ascii="Verdana" w:hAnsi="Verdana"/>
                <w:b/>
                <w:bCs/>
                <w:sz w:val="16"/>
                <w:szCs w:val="16"/>
                <w:lang w:val="en-US"/>
              </w:rPr>
              <w:t>77.-</w:t>
            </w:r>
            <w:r w:rsidRPr="00953DA2">
              <w:rPr>
                <w:lang w:val="en-US"/>
              </w:rPr>
              <w:t xml:space="preserve"> </w:t>
            </w:r>
            <w:r w:rsidRPr="00953DA2">
              <w:rPr>
                <w:rFonts w:ascii="Verdana" w:hAnsi="Verdana"/>
                <w:sz w:val="16"/>
                <w:szCs w:val="16"/>
                <w:lang w:val="en-US"/>
              </w:rPr>
              <w:t xml:space="preserve">The distribution of authorities in the departments of the Federal Public Administration in matters of prevention and control of marine pollution </w:t>
            </w:r>
            <w:r w:rsidRPr="00953DA2">
              <w:rPr>
                <w:rFonts w:ascii="Verdana" w:hAnsi="Verdana"/>
                <w:sz w:val="16"/>
                <w:szCs w:val="16"/>
                <w:lang w:val="en-US"/>
              </w:rPr>
              <w:lastRenderedPageBreak/>
              <w:t>will be based on the following standards, for which said agencies will be obligated to conclude the necessary coordination agreements that guarantee effective prevention and control under the responsibility of their holders, who must also strictly monitor its application:</w:t>
            </w:r>
            <w:r w:rsidRPr="00953DA2">
              <w:rPr>
                <w:lang w:val="en-US"/>
              </w:rPr>
              <w:t xml:space="preserve"> </w:t>
            </w:r>
          </w:p>
        </w:tc>
      </w:tr>
      <w:tr w:rsidR="003E6C24" w:rsidRPr="008D4169" w14:paraId="65B1ED58" w14:textId="77777777" w:rsidTr="003866E4">
        <w:tc>
          <w:tcPr>
            <w:tcW w:w="4679" w:type="dxa"/>
            <w:shd w:val="clear" w:color="auto" w:fill="auto"/>
          </w:tcPr>
          <w:p w14:paraId="145C2C0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F12221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F4EA680" w14:textId="77777777" w:rsidTr="003866E4">
        <w:tc>
          <w:tcPr>
            <w:tcW w:w="4679" w:type="dxa"/>
            <w:shd w:val="clear" w:color="auto" w:fill="auto"/>
          </w:tcPr>
          <w:p w14:paraId="75EB3CE1" w14:textId="2EF5C628" w:rsidR="003E6C24" w:rsidRPr="00953DA2" w:rsidRDefault="00445847" w:rsidP="003E6C24">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La Secretaría certificará e inspeccionará en el ámbito portuario que las embarcaciones cumplan con lo establecido en el presente Capítulo y reportará inmediatamente a las demás dependencias competentes cualquier contingencia en materia de contaminación marina. Deberá asimismo sancionar a los infractores en el ámbito de su competencia;</w:t>
            </w:r>
          </w:p>
        </w:tc>
        <w:tc>
          <w:tcPr>
            <w:tcW w:w="4681" w:type="dxa"/>
            <w:shd w:val="clear" w:color="auto" w:fill="auto"/>
          </w:tcPr>
          <w:p w14:paraId="5C8B83DD" w14:textId="131C156E" w:rsidR="003E6C24" w:rsidRPr="00445847" w:rsidRDefault="00445847" w:rsidP="003E6C24">
            <w:pPr>
              <w:jc w:val="both"/>
              <w:rPr>
                <w:lang w:val="en-US"/>
              </w:rPr>
            </w:pPr>
            <w:r w:rsidRPr="00445847">
              <w:rPr>
                <w:rFonts w:ascii="Verdana" w:hAnsi="Verdana"/>
                <w:b/>
                <w:bCs/>
                <w:sz w:val="16"/>
                <w:szCs w:val="16"/>
                <w:lang w:val="en-US"/>
              </w:rPr>
              <w:t xml:space="preserve">A. </w:t>
            </w:r>
            <w:r w:rsidRPr="00445847">
              <w:rPr>
                <w:rFonts w:ascii="Verdana" w:hAnsi="Verdana"/>
                <w:sz w:val="16"/>
                <w:szCs w:val="16"/>
                <w:lang w:val="en-US"/>
              </w:rPr>
              <w:t>The Secretariat will certify and inspect in the port area that the vessels comply with the provisions of this Chapter and shall immediately report any contingency in matters of marine pollution to the other appropriate agencies. It must also punish offenders within the scope of its authority;</w:t>
            </w:r>
            <w:r w:rsidRPr="00445847">
              <w:rPr>
                <w:rFonts w:ascii="Verdana" w:hAnsi="Verdana"/>
                <w:b/>
                <w:bCs/>
                <w:sz w:val="16"/>
                <w:szCs w:val="16"/>
                <w:lang w:val="en-US"/>
              </w:rPr>
              <w:t>              </w:t>
            </w:r>
          </w:p>
        </w:tc>
      </w:tr>
      <w:tr w:rsidR="003E6C24" w:rsidRPr="00445847" w14:paraId="5EEE863A" w14:textId="77777777" w:rsidTr="003866E4">
        <w:tc>
          <w:tcPr>
            <w:tcW w:w="4679" w:type="dxa"/>
            <w:shd w:val="clear" w:color="auto" w:fill="auto"/>
          </w:tcPr>
          <w:p w14:paraId="375667F3" w14:textId="05846C7D"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Inciso reformado DOF 19-12-2016</w:t>
            </w:r>
            <w:r w:rsidR="00445847">
              <w:rPr>
                <w:rFonts w:ascii="Verdana" w:eastAsia="MS Mincho" w:hAnsi="Verdana"/>
                <w:i/>
                <w:iCs/>
                <w:color w:val="0000FF"/>
                <w:sz w:val="16"/>
                <w:szCs w:val="16"/>
              </w:rPr>
              <w:t xml:space="preserve">, </w:t>
            </w:r>
            <w:r w:rsidR="00445847">
              <w:rPr>
                <w:rFonts w:ascii="Verdana" w:hAnsi="Verdana"/>
                <w:i/>
                <w:iCs/>
                <w:color w:val="0000FA"/>
                <w:sz w:val="16"/>
                <w:szCs w:val="16"/>
              </w:rPr>
              <w:t>Inciso reformado DOF 07-12-2020 – en vigor 07-06-2021</w:t>
            </w:r>
          </w:p>
        </w:tc>
        <w:tc>
          <w:tcPr>
            <w:tcW w:w="4681" w:type="dxa"/>
            <w:shd w:val="clear" w:color="auto" w:fill="auto"/>
          </w:tcPr>
          <w:p w14:paraId="08DE9B0A" w14:textId="7B9A1DE9"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00445847">
              <w:rPr>
                <w:rFonts w:ascii="Verdana" w:hAnsi="Verdana"/>
                <w:i/>
                <w:iCs/>
                <w:color w:val="0000FF"/>
                <w:sz w:val="16"/>
                <w:szCs w:val="16"/>
                <w:lang w:val="en-US"/>
              </w:rPr>
              <w:t>, Clause</w:t>
            </w:r>
            <w:r w:rsidR="00445847">
              <w:rPr>
                <w:rFonts w:ascii="Verdana" w:hAnsi="Verdana"/>
                <w:i/>
                <w:iCs/>
                <w:color w:val="0000FA"/>
                <w:sz w:val="16"/>
                <w:szCs w:val="16"/>
                <w:lang w:val="en-US"/>
              </w:rPr>
              <w:t xml:space="preserve"> reformed DOF 07-12-2020 – effective date 07-06-2021</w:t>
            </w:r>
            <w:r w:rsidR="00445847">
              <w:rPr>
                <w:lang w:val="en-US"/>
              </w:rPr>
              <w:t xml:space="preserve">  </w:t>
            </w:r>
            <w:r w:rsidRPr="00953DA2">
              <w:rPr>
                <w:lang w:val="en-US"/>
              </w:rPr>
              <w:t xml:space="preserve"> </w:t>
            </w:r>
          </w:p>
        </w:tc>
      </w:tr>
      <w:tr w:rsidR="003E6C24" w:rsidRPr="00445847" w14:paraId="48F4E14D" w14:textId="77777777" w:rsidTr="003866E4">
        <w:tc>
          <w:tcPr>
            <w:tcW w:w="4679" w:type="dxa"/>
            <w:shd w:val="clear" w:color="auto" w:fill="auto"/>
          </w:tcPr>
          <w:p w14:paraId="7FA056BA" w14:textId="77777777" w:rsidR="003E6C24" w:rsidRPr="00445847" w:rsidRDefault="003E6C24" w:rsidP="003E6C24">
            <w:pPr>
              <w:pStyle w:val="Texto"/>
              <w:spacing w:after="0" w:line="240" w:lineRule="auto"/>
              <w:ind w:firstLine="0"/>
              <w:rPr>
                <w:rFonts w:ascii="Verdana" w:hAnsi="Verdana"/>
                <w:b/>
                <w:sz w:val="16"/>
                <w:szCs w:val="16"/>
                <w:lang w:val="en-US"/>
              </w:rPr>
            </w:pPr>
          </w:p>
        </w:tc>
        <w:tc>
          <w:tcPr>
            <w:tcW w:w="4681" w:type="dxa"/>
            <w:shd w:val="clear" w:color="auto" w:fill="auto"/>
          </w:tcPr>
          <w:p w14:paraId="452C20D8"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14D5C58E" w14:textId="77777777" w:rsidTr="003866E4">
        <w:tc>
          <w:tcPr>
            <w:tcW w:w="4679" w:type="dxa"/>
            <w:shd w:val="clear" w:color="auto" w:fill="auto"/>
          </w:tcPr>
          <w:p w14:paraId="757410D9" w14:textId="0D36F38E" w:rsidR="003E6C24" w:rsidRPr="00953DA2" w:rsidRDefault="00445847" w:rsidP="003E6C24">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b/>
                <w:sz w:val="16"/>
                <w:szCs w:val="16"/>
              </w:rPr>
              <w:tab/>
            </w:r>
            <w:r>
              <w:rPr>
                <w:rFonts w:ascii="Verdana" w:hAnsi="Verdana"/>
                <w:sz w:val="16"/>
                <w:szCs w:val="16"/>
              </w:rPr>
              <w:t>La Secretaría, en las zonas marinas mexicanas establecidas en la Ley Federal del Mar, vigilará el cumplimiento de lo establecido en el presente Capítulo. De igual manera, verificará las posibles afectaciones por contaminación en dichas zonas y sancionará a los infractores responsables cuando sean identificados de conformidad con el reglamento respectivo. Además, aplicará de acuerdo con sus ordenamientos el Plan Nacional de Contingencias para combatir y controlar derrames de hidrocarburos y otras sustancias nocivas en el mar, en coordinación con otras dependencias de la Administración Pública Federal involucradas, y</w:t>
            </w:r>
          </w:p>
        </w:tc>
        <w:tc>
          <w:tcPr>
            <w:tcW w:w="4681" w:type="dxa"/>
            <w:shd w:val="clear" w:color="auto" w:fill="auto"/>
          </w:tcPr>
          <w:p w14:paraId="00B758C9" w14:textId="056834D9" w:rsidR="003E6C24" w:rsidRPr="00953DA2" w:rsidRDefault="00445847" w:rsidP="003E6C24">
            <w:pPr>
              <w:jc w:val="both"/>
              <w:rPr>
                <w:lang w:val="en-US"/>
              </w:rPr>
            </w:pPr>
            <w:r w:rsidRPr="00445847">
              <w:rPr>
                <w:rFonts w:ascii="Verdana" w:hAnsi="Verdana"/>
                <w:b/>
                <w:bCs/>
                <w:sz w:val="16"/>
                <w:szCs w:val="16"/>
                <w:lang w:val="en-US"/>
              </w:rPr>
              <w:t xml:space="preserve">B. </w:t>
            </w:r>
            <w:r w:rsidRPr="00445847">
              <w:rPr>
                <w:rFonts w:ascii="Verdana" w:hAnsi="Verdana"/>
                <w:sz w:val="16"/>
                <w:szCs w:val="16"/>
                <w:lang w:val="en-US"/>
              </w:rPr>
              <w:t>The Secretariat, in the Mexican marine zones established in the Federal Law of the Sea, will monitor compliance with the provisions of this Chapter. In the same way, it will verify the possible effects due to contamination in said areas and will sanction the responsible offenders when they are identified in accordance with the respective regulations. In addition, it will apply in accordance with its regulation the National Contingency Plan to combat and control spills of hydrocarbons and other harmful substances at sea, in coordination with other departments of the Federal Public Administration involved, and</w:t>
            </w:r>
            <w:r w:rsidRPr="00445847">
              <w:rPr>
                <w:rFonts w:ascii="Verdana" w:hAnsi="Verdana"/>
                <w:b/>
                <w:bCs/>
                <w:sz w:val="16"/>
                <w:szCs w:val="16"/>
                <w:lang w:val="en-US"/>
              </w:rPr>
              <w:t>             </w:t>
            </w:r>
          </w:p>
        </w:tc>
      </w:tr>
      <w:tr w:rsidR="003E6C24" w:rsidRPr="00445847" w14:paraId="4746F6E2" w14:textId="77777777" w:rsidTr="003866E4">
        <w:tc>
          <w:tcPr>
            <w:tcW w:w="4679" w:type="dxa"/>
            <w:shd w:val="clear" w:color="auto" w:fill="auto"/>
          </w:tcPr>
          <w:p w14:paraId="68088458" w14:textId="10A771D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Inciso reformado DOF 19-12-2016</w:t>
            </w:r>
            <w:r w:rsidR="00445847">
              <w:rPr>
                <w:rFonts w:ascii="Verdana" w:eastAsia="MS Mincho" w:hAnsi="Verdana"/>
                <w:i/>
                <w:iCs/>
                <w:color w:val="0000FF"/>
                <w:sz w:val="16"/>
                <w:szCs w:val="16"/>
              </w:rPr>
              <w:t xml:space="preserve">, </w:t>
            </w:r>
            <w:r w:rsidR="00445847">
              <w:rPr>
                <w:rFonts w:ascii="Verdana" w:hAnsi="Verdana"/>
                <w:i/>
                <w:iCs/>
                <w:color w:val="0000FA"/>
                <w:sz w:val="16"/>
                <w:szCs w:val="16"/>
              </w:rPr>
              <w:t>Inciso reformado DOF 07-12-2020 – en vigor 07-06-2021</w:t>
            </w:r>
          </w:p>
        </w:tc>
        <w:tc>
          <w:tcPr>
            <w:tcW w:w="4681" w:type="dxa"/>
            <w:shd w:val="clear" w:color="auto" w:fill="auto"/>
          </w:tcPr>
          <w:p w14:paraId="29CA0C4F" w14:textId="307CA90C"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00445847">
              <w:rPr>
                <w:rFonts w:ascii="Verdana" w:hAnsi="Verdana"/>
                <w:i/>
                <w:iCs/>
                <w:color w:val="0000FF"/>
                <w:sz w:val="16"/>
                <w:szCs w:val="16"/>
                <w:lang w:val="en-US"/>
              </w:rPr>
              <w:t>, Clause</w:t>
            </w:r>
            <w:r w:rsidR="00445847">
              <w:rPr>
                <w:rFonts w:ascii="Verdana" w:hAnsi="Verdana"/>
                <w:i/>
                <w:iCs/>
                <w:color w:val="0000FA"/>
                <w:sz w:val="16"/>
                <w:szCs w:val="16"/>
                <w:lang w:val="en-US"/>
              </w:rPr>
              <w:t xml:space="preserve"> reformed DOF 07-12-2020 – effective date 07-06-2021</w:t>
            </w:r>
            <w:r w:rsidR="00445847">
              <w:rPr>
                <w:lang w:val="en-US"/>
              </w:rPr>
              <w:t xml:space="preserve">   </w:t>
            </w:r>
            <w:r w:rsidRPr="00953DA2">
              <w:rPr>
                <w:lang w:val="en-US"/>
              </w:rPr>
              <w:t xml:space="preserve"> </w:t>
            </w:r>
          </w:p>
        </w:tc>
      </w:tr>
      <w:tr w:rsidR="003E6C24" w:rsidRPr="00445847" w14:paraId="50F3BFB2" w14:textId="77777777" w:rsidTr="003866E4">
        <w:tc>
          <w:tcPr>
            <w:tcW w:w="4679" w:type="dxa"/>
            <w:shd w:val="clear" w:color="auto" w:fill="auto"/>
          </w:tcPr>
          <w:p w14:paraId="087A212F" w14:textId="77777777" w:rsidR="003E6C24" w:rsidRPr="00445847"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057BCD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5387515" w14:textId="77777777" w:rsidTr="003866E4">
        <w:tc>
          <w:tcPr>
            <w:tcW w:w="4679" w:type="dxa"/>
            <w:shd w:val="clear" w:color="auto" w:fill="auto"/>
          </w:tcPr>
          <w:p w14:paraId="320DEFB9" w14:textId="00D7F31E" w:rsidR="003E6C24" w:rsidRPr="00953DA2" w:rsidRDefault="00445847" w:rsidP="003E6C24">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b/>
                <w:sz w:val="16"/>
                <w:szCs w:val="16"/>
              </w:rPr>
              <w:tab/>
            </w:r>
            <w:r>
              <w:rPr>
                <w:rFonts w:ascii="Verdana" w:hAnsi="Verdana"/>
                <w:sz w:val="16"/>
                <w:szCs w:val="16"/>
              </w:rPr>
              <w:t>La Secretaría de Medio Ambiente y Recursos Naturales, coordinará con la Secretaría, los programas de prevención y control de la contaminación marina, así como el Plan Nacional de Contingencias en el ámbito marítimo. Deberá asimismo sancionar a los infractores en el ámbito de su competencia.</w:t>
            </w:r>
          </w:p>
        </w:tc>
        <w:tc>
          <w:tcPr>
            <w:tcW w:w="4681" w:type="dxa"/>
            <w:shd w:val="clear" w:color="auto" w:fill="auto"/>
          </w:tcPr>
          <w:p w14:paraId="5BB260CD" w14:textId="631CC311" w:rsidR="003E6C24" w:rsidRPr="00445847" w:rsidRDefault="00445847" w:rsidP="003E6C24">
            <w:pPr>
              <w:jc w:val="both"/>
              <w:rPr>
                <w:lang w:val="en-US"/>
              </w:rPr>
            </w:pPr>
            <w:r w:rsidRPr="00445847">
              <w:rPr>
                <w:rFonts w:ascii="Verdana" w:hAnsi="Verdana"/>
                <w:b/>
                <w:bCs/>
                <w:sz w:val="16"/>
                <w:szCs w:val="16"/>
                <w:lang w:val="en-US"/>
              </w:rPr>
              <w:t xml:space="preserve">C. </w:t>
            </w:r>
            <w:r w:rsidRPr="00445847">
              <w:rPr>
                <w:rFonts w:ascii="Verdana" w:hAnsi="Verdana"/>
                <w:sz w:val="16"/>
                <w:szCs w:val="16"/>
                <w:lang w:val="en-US"/>
              </w:rPr>
              <w:t>The Secretariat of the Environment and Natural Resources will coordinate with the Secretariat, the programs for the prevention and control of marine pollution, as well as the National Contingency Plan in the maritime sphere. It must also punish offenders within the scope of its competence.</w:t>
            </w:r>
            <w:r w:rsidRPr="00445847">
              <w:rPr>
                <w:rFonts w:ascii="Verdana" w:hAnsi="Verdana"/>
                <w:b/>
                <w:bCs/>
                <w:sz w:val="16"/>
                <w:szCs w:val="16"/>
                <w:lang w:val="en-US"/>
              </w:rPr>
              <w:t>             </w:t>
            </w:r>
          </w:p>
        </w:tc>
      </w:tr>
      <w:tr w:rsidR="003E6C24" w:rsidRPr="00445847" w14:paraId="5B8D8EAA" w14:textId="77777777" w:rsidTr="003866E4">
        <w:tc>
          <w:tcPr>
            <w:tcW w:w="4679" w:type="dxa"/>
            <w:shd w:val="clear" w:color="auto" w:fill="auto"/>
          </w:tcPr>
          <w:p w14:paraId="41F093F3" w14:textId="496EF61F"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Inciso reformado DOF 19-12-2016</w:t>
            </w:r>
            <w:r w:rsidR="00445847">
              <w:rPr>
                <w:rFonts w:ascii="Verdana" w:eastAsia="MS Mincho" w:hAnsi="Verdana"/>
                <w:i/>
                <w:iCs/>
                <w:color w:val="0000FF"/>
                <w:sz w:val="16"/>
                <w:szCs w:val="16"/>
              </w:rPr>
              <w:t xml:space="preserve">, </w:t>
            </w:r>
            <w:r w:rsidR="00445847">
              <w:rPr>
                <w:rFonts w:ascii="Verdana" w:hAnsi="Verdana"/>
                <w:i/>
                <w:iCs/>
                <w:color w:val="0000FA"/>
                <w:sz w:val="16"/>
                <w:szCs w:val="16"/>
              </w:rPr>
              <w:t>Inciso reformado DOF 07-12-2020 – en vigor 07-06-2021</w:t>
            </w:r>
          </w:p>
        </w:tc>
        <w:tc>
          <w:tcPr>
            <w:tcW w:w="4681" w:type="dxa"/>
            <w:shd w:val="clear" w:color="auto" w:fill="auto"/>
          </w:tcPr>
          <w:p w14:paraId="4568ABA4" w14:textId="55C5D802"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00445847">
              <w:rPr>
                <w:rFonts w:ascii="Verdana" w:hAnsi="Verdana"/>
                <w:i/>
                <w:iCs/>
                <w:color w:val="0000FF"/>
                <w:sz w:val="16"/>
                <w:szCs w:val="16"/>
                <w:lang w:val="en-US"/>
              </w:rPr>
              <w:t>, Clause</w:t>
            </w:r>
            <w:r w:rsidR="00445847">
              <w:rPr>
                <w:rFonts w:ascii="Verdana" w:hAnsi="Verdana"/>
                <w:i/>
                <w:iCs/>
                <w:color w:val="0000FA"/>
                <w:sz w:val="16"/>
                <w:szCs w:val="16"/>
                <w:lang w:val="en-US"/>
              </w:rPr>
              <w:t xml:space="preserve"> reformed DOF 07-12-2020 – effective date 07-06-2021</w:t>
            </w:r>
            <w:r w:rsidR="00445847">
              <w:rPr>
                <w:lang w:val="en-US"/>
              </w:rPr>
              <w:t xml:space="preserve">   </w:t>
            </w:r>
            <w:r w:rsidRPr="00953DA2">
              <w:rPr>
                <w:lang w:val="en-US"/>
              </w:rPr>
              <w:t xml:space="preserve"> </w:t>
            </w:r>
          </w:p>
        </w:tc>
      </w:tr>
      <w:tr w:rsidR="003E6C24" w:rsidRPr="00445847" w14:paraId="58C6F7C6" w14:textId="77777777" w:rsidTr="003866E4">
        <w:tc>
          <w:tcPr>
            <w:tcW w:w="4679" w:type="dxa"/>
            <w:shd w:val="clear" w:color="auto" w:fill="auto"/>
          </w:tcPr>
          <w:p w14:paraId="60A6F2A9" w14:textId="77777777" w:rsidR="003E6C24" w:rsidRPr="00445847"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FB8349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F4F071D" w14:textId="77777777" w:rsidTr="003866E4">
        <w:tc>
          <w:tcPr>
            <w:tcW w:w="4679" w:type="dxa"/>
            <w:shd w:val="clear" w:color="auto" w:fill="auto"/>
          </w:tcPr>
          <w:p w14:paraId="641C3C45" w14:textId="77777777" w:rsidR="003E6C24" w:rsidRPr="00953DA2" w:rsidRDefault="003E6C24" w:rsidP="003E6C24">
            <w:pPr>
              <w:pStyle w:val="Texto"/>
              <w:spacing w:after="0" w:line="240" w:lineRule="auto"/>
              <w:ind w:firstLine="0"/>
              <w:rPr>
                <w:rFonts w:ascii="Verdana" w:hAnsi="Verdana"/>
                <w:bCs/>
                <w:sz w:val="16"/>
                <w:szCs w:val="16"/>
              </w:rPr>
            </w:pPr>
            <w:bookmarkStart w:id="65" w:name="Artículo_77_Bis"/>
            <w:r w:rsidRPr="00953DA2">
              <w:rPr>
                <w:rFonts w:ascii="Verdana" w:hAnsi="Verdana"/>
                <w:b/>
                <w:bCs/>
                <w:sz w:val="16"/>
                <w:szCs w:val="16"/>
              </w:rPr>
              <w:t>Artículo 77 BIS</w:t>
            </w:r>
            <w:bookmarkEnd w:id="65"/>
            <w:r w:rsidRPr="00953DA2">
              <w:rPr>
                <w:rFonts w:ascii="Verdana" w:hAnsi="Verdana"/>
                <w:b/>
                <w:bCs/>
                <w:sz w:val="16"/>
                <w:szCs w:val="16"/>
              </w:rPr>
              <w:t xml:space="preserve">. </w:t>
            </w:r>
            <w:r w:rsidRPr="00953DA2">
              <w:rPr>
                <w:rFonts w:ascii="Verdana" w:hAnsi="Verdana"/>
                <w:bCs/>
                <w:sz w:val="16"/>
                <w:szCs w:val="16"/>
              </w:rPr>
              <w:t xml:space="preserve">Toda persona física o moral que ocasione directa o indirectamente un daño a los ecosistemas marinos o sus componentes estará obligada a la reparación de los daños, o bien, a la compensación ambiental que proceda de conformidad con lo dispuesto en </w:t>
            </w:r>
            <w:smartTag w:uri="urn:schemas-microsoft-com:office:smarttags" w:element="PersonName">
              <w:smartTagPr>
                <w:attr w:name="ProductID" w:val="LA LEY FEDERAL"/>
              </w:smartTagPr>
              <w:r w:rsidRPr="00953DA2">
                <w:rPr>
                  <w:rFonts w:ascii="Verdana" w:hAnsi="Verdana"/>
                  <w:bCs/>
                  <w:sz w:val="16"/>
                  <w:szCs w:val="16"/>
                </w:rPr>
                <w:t>la Ley Federal</w:t>
              </w:r>
            </w:smartTag>
            <w:r w:rsidRPr="00953DA2">
              <w:rPr>
                <w:rFonts w:ascii="Verdana" w:hAnsi="Verdana"/>
                <w:bCs/>
                <w:sz w:val="16"/>
                <w:szCs w:val="16"/>
              </w:rPr>
              <w:t xml:space="preserve"> de Responsabilidad Ambiental.</w:t>
            </w:r>
          </w:p>
        </w:tc>
        <w:tc>
          <w:tcPr>
            <w:tcW w:w="4681" w:type="dxa"/>
            <w:shd w:val="clear" w:color="auto" w:fill="auto"/>
          </w:tcPr>
          <w:p w14:paraId="2A411F00" w14:textId="77777777" w:rsidR="003E6C24" w:rsidRPr="00953DA2" w:rsidRDefault="003E6C24" w:rsidP="003E6C24">
            <w:pPr>
              <w:jc w:val="both"/>
              <w:rPr>
                <w:lang w:val="en-US"/>
              </w:rPr>
            </w:pPr>
            <w:r w:rsidRPr="00953DA2">
              <w:rPr>
                <w:rFonts w:ascii="Verdana" w:hAnsi="Verdana"/>
                <w:b/>
                <w:bCs/>
                <w:sz w:val="16"/>
                <w:szCs w:val="16"/>
                <w:lang w:val="en-US"/>
              </w:rPr>
              <w:t>Article 77 BIS.</w:t>
            </w:r>
            <w:r w:rsidRPr="00953DA2">
              <w:rPr>
                <w:lang w:val="en-US"/>
              </w:rPr>
              <w:t xml:space="preserve"> </w:t>
            </w:r>
            <w:r w:rsidRPr="00953DA2">
              <w:rPr>
                <w:rFonts w:ascii="Verdana" w:hAnsi="Verdana"/>
                <w:sz w:val="16"/>
                <w:szCs w:val="16"/>
                <w:lang w:val="en-US"/>
              </w:rPr>
              <w:t>Any individual or company that directly or indirectly causes damage to marine ecosystems or their components will be obligated to repair the damage, or to the environmental compensation that proceeds in accordance with the provisions of</w:t>
            </w:r>
            <w:r w:rsidRPr="00953DA2">
              <w:rPr>
                <w:lang w:val="en-US"/>
              </w:rPr>
              <w:t xml:space="preserve"> </w:t>
            </w:r>
            <w:r w:rsidRPr="00953DA2">
              <w:rPr>
                <w:rFonts w:ascii="Verdana" w:hAnsi="Verdana"/>
                <w:sz w:val="16"/>
                <w:szCs w:val="16"/>
                <w:lang w:val="en-US"/>
              </w:rPr>
              <w:t>the Federal Law</w:t>
            </w:r>
            <w:r w:rsidRPr="00953DA2">
              <w:rPr>
                <w:lang w:val="en-US"/>
              </w:rPr>
              <w:t xml:space="preserve"> </w:t>
            </w:r>
            <w:r w:rsidRPr="00953DA2">
              <w:rPr>
                <w:rFonts w:ascii="Verdana" w:hAnsi="Verdana"/>
                <w:sz w:val="16"/>
                <w:szCs w:val="16"/>
                <w:lang w:val="en-US"/>
              </w:rPr>
              <w:t>on Environmental Liability.</w:t>
            </w:r>
            <w:r w:rsidRPr="00953DA2">
              <w:rPr>
                <w:lang w:val="en-US"/>
              </w:rPr>
              <w:t xml:space="preserve"> </w:t>
            </w:r>
          </w:p>
        </w:tc>
      </w:tr>
      <w:tr w:rsidR="003E6C24" w:rsidRPr="00953DA2" w14:paraId="5E02E8FF" w14:textId="77777777" w:rsidTr="003866E4">
        <w:tc>
          <w:tcPr>
            <w:tcW w:w="4679" w:type="dxa"/>
            <w:shd w:val="clear" w:color="auto" w:fill="auto"/>
          </w:tcPr>
          <w:p w14:paraId="35D09B48" w14:textId="77777777" w:rsidR="003E6C24" w:rsidRPr="00953DA2" w:rsidRDefault="003E6C24" w:rsidP="003E6C24">
            <w:pPr>
              <w:pStyle w:val="PlainText"/>
              <w:jc w:val="right"/>
              <w:rPr>
                <w:rFonts w:ascii="Verdana" w:eastAsia="MS Mincho" w:hAnsi="Verdana"/>
                <w:i/>
                <w:iCs/>
                <w:color w:val="0000FF"/>
                <w:sz w:val="16"/>
                <w:szCs w:val="16"/>
                <w:lang w:val="es-MX"/>
              </w:rPr>
            </w:pPr>
            <w:r w:rsidRPr="00953DA2">
              <w:rPr>
                <w:rFonts w:ascii="Verdana" w:eastAsia="MS Mincho" w:hAnsi="Verdana"/>
                <w:i/>
                <w:iCs/>
                <w:color w:val="0000FF"/>
                <w:sz w:val="16"/>
                <w:szCs w:val="16"/>
                <w:lang w:val="es-MX"/>
              </w:rPr>
              <w:t>Artículo adicionado DOF 07-06-2013</w:t>
            </w:r>
          </w:p>
        </w:tc>
        <w:tc>
          <w:tcPr>
            <w:tcW w:w="4681" w:type="dxa"/>
            <w:shd w:val="clear" w:color="auto" w:fill="auto"/>
          </w:tcPr>
          <w:p w14:paraId="1EE1F864" w14:textId="77777777" w:rsidR="003E6C24" w:rsidRPr="00953DA2" w:rsidRDefault="003E6C24" w:rsidP="003E6C24">
            <w:pPr>
              <w:jc w:val="right"/>
              <w:rPr>
                <w:lang w:val="en-US"/>
              </w:rPr>
            </w:pPr>
            <w:r w:rsidRPr="00953DA2">
              <w:rPr>
                <w:rFonts w:ascii="Verdana" w:hAnsi="Verdana"/>
                <w:i/>
                <w:iCs/>
                <w:color w:val="0000FF"/>
                <w:sz w:val="16"/>
                <w:szCs w:val="16"/>
                <w:lang w:val="en-US"/>
              </w:rPr>
              <w:t>Article added DOF 07-06-2013</w:t>
            </w:r>
            <w:r w:rsidRPr="00953DA2">
              <w:rPr>
                <w:lang w:val="en-US"/>
              </w:rPr>
              <w:t xml:space="preserve"> </w:t>
            </w:r>
          </w:p>
        </w:tc>
      </w:tr>
      <w:tr w:rsidR="003E6C24" w:rsidRPr="00953DA2" w14:paraId="642CDC72" w14:textId="77777777" w:rsidTr="003866E4">
        <w:tc>
          <w:tcPr>
            <w:tcW w:w="4679" w:type="dxa"/>
            <w:shd w:val="clear" w:color="auto" w:fill="auto"/>
          </w:tcPr>
          <w:p w14:paraId="30B16238"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2011C12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0F5E6FCA" w14:textId="77777777" w:rsidTr="003866E4">
        <w:tc>
          <w:tcPr>
            <w:tcW w:w="4679" w:type="dxa"/>
            <w:shd w:val="clear" w:color="auto" w:fill="auto"/>
          </w:tcPr>
          <w:p w14:paraId="28120058"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TITULO CUARTO</w:t>
            </w:r>
          </w:p>
        </w:tc>
        <w:tc>
          <w:tcPr>
            <w:tcW w:w="4681" w:type="dxa"/>
            <w:shd w:val="clear" w:color="auto" w:fill="auto"/>
          </w:tcPr>
          <w:p w14:paraId="55A3FE45" w14:textId="77777777" w:rsidR="003E6C24" w:rsidRPr="00953DA2" w:rsidRDefault="003E6C24" w:rsidP="003E6C24">
            <w:pPr>
              <w:jc w:val="center"/>
              <w:rPr>
                <w:lang w:val="en-US"/>
              </w:rPr>
            </w:pPr>
            <w:r w:rsidRPr="00953DA2">
              <w:rPr>
                <w:rFonts w:ascii="Verdana" w:hAnsi="Verdana"/>
                <w:b/>
                <w:bCs/>
                <w:sz w:val="16"/>
                <w:szCs w:val="16"/>
                <w:lang w:val="en-US"/>
              </w:rPr>
              <w:t xml:space="preserve">FOURTH TITLE </w:t>
            </w:r>
          </w:p>
        </w:tc>
      </w:tr>
      <w:tr w:rsidR="003E6C24" w:rsidRPr="00953DA2" w14:paraId="17D10ADF" w14:textId="77777777" w:rsidTr="003866E4">
        <w:tc>
          <w:tcPr>
            <w:tcW w:w="4679" w:type="dxa"/>
            <w:shd w:val="clear" w:color="auto" w:fill="auto"/>
          </w:tcPr>
          <w:p w14:paraId="34F3603D"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DE LA PROPIEDAD DE LAS EMBARCACIONES</w:t>
            </w:r>
          </w:p>
        </w:tc>
        <w:tc>
          <w:tcPr>
            <w:tcW w:w="4681" w:type="dxa"/>
            <w:shd w:val="clear" w:color="auto" w:fill="auto"/>
          </w:tcPr>
          <w:p w14:paraId="77BFE56A" w14:textId="77777777" w:rsidR="003E6C24" w:rsidRPr="00953DA2" w:rsidRDefault="003E6C24" w:rsidP="003E6C24">
            <w:pPr>
              <w:jc w:val="center"/>
              <w:rPr>
                <w:lang w:val="en-US"/>
              </w:rPr>
            </w:pPr>
            <w:r w:rsidRPr="00953DA2">
              <w:rPr>
                <w:rFonts w:ascii="Verdana" w:hAnsi="Verdana"/>
                <w:b/>
                <w:bCs/>
                <w:sz w:val="16"/>
                <w:szCs w:val="16"/>
                <w:lang w:val="en-US"/>
              </w:rPr>
              <w:t>THE PROPERTY OF VESSELS</w:t>
            </w:r>
            <w:r w:rsidRPr="00953DA2">
              <w:rPr>
                <w:lang w:val="en-US"/>
              </w:rPr>
              <w:t xml:space="preserve"> </w:t>
            </w:r>
          </w:p>
        </w:tc>
      </w:tr>
      <w:tr w:rsidR="003E6C24" w:rsidRPr="00953DA2" w14:paraId="54C4401E" w14:textId="77777777" w:rsidTr="003866E4">
        <w:tc>
          <w:tcPr>
            <w:tcW w:w="4679" w:type="dxa"/>
            <w:shd w:val="clear" w:color="auto" w:fill="auto"/>
          </w:tcPr>
          <w:p w14:paraId="499ACE20" w14:textId="77777777" w:rsidR="003E6C24" w:rsidRPr="00953DA2" w:rsidRDefault="003E6C24" w:rsidP="003E6C24">
            <w:pPr>
              <w:pStyle w:val="Texto"/>
              <w:spacing w:after="0" w:line="240" w:lineRule="auto"/>
              <w:ind w:firstLine="0"/>
              <w:jc w:val="center"/>
              <w:rPr>
                <w:rFonts w:ascii="Verdana" w:hAnsi="Verdana"/>
                <w:b/>
                <w:sz w:val="16"/>
                <w:szCs w:val="16"/>
                <w:lang w:val="en-US"/>
              </w:rPr>
            </w:pPr>
          </w:p>
        </w:tc>
        <w:tc>
          <w:tcPr>
            <w:tcW w:w="4681" w:type="dxa"/>
            <w:shd w:val="clear" w:color="auto" w:fill="auto"/>
          </w:tcPr>
          <w:p w14:paraId="52E2758B"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953DA2" w14:paraId="31A585B3" w14:textId="77777777" w:rsidTr="003866E4">
        <w:tc>
          <w:tcPr>
            <w:tcW w:w="4679" w:type="dxa"/>
            <w:shd w:val="clear" w:color="auto" w:fill="auto"/>
          </w:tcPr>
          <w:p w14:paraId="07DCAAF3"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CAPITULO I</w:t>
            </w:r>
          </w:p>
        </w:tc>
        <w:tc>
          <w:tcPr>
            <w:tcW w:w="4681" w:type="dxa"/>
            <w:shd w:val="clear" w:color="auto" w:fill="auto"/>
          </w:tcPr>
          <w:p w14:paraId="3796DCE8" w14:textId="77777777" w:rsidR="003E6C24" w:rsidRPr="00953DA2" w:rsidRDefault="003E6C24" w:rsidP="003E6C24">
            <w:pPr>
              <w:jc w:val="center"/>
              <w:rPr>
                <w:lang w:val="en-US"/>
              </w:rPr>
            </w:pPr>
            <w:r w:rsidRPr="00953DA2">
              <w:rPr>
                <w:rFonts w:ascii="Verdana" w:hAnsi="Verdana"/>
                <w:b/>
                <w:bCs/>
                <w:sz w:val="16"/>
                <w:szCs w:val="16"/>
                <w:lang w:val="en-US"/>
              </w:rPr>
              <w:t>CHAPTER I</w:t>
            </w:r>
            <w:r w:rsidRPr="00953DA2">
              <w:rPr>
                <w:lang w:val="en-US"/>
              </w:rPr>
              <w:t xml:space="preserve"> </w:t>
            </w:r>
          </w:p>
        </w:tc>
      </w:tr>
      <w:tr w:rsidR="003E6C24" w:rsidRPr="00953DA2" w14:paraId="2B47AA3E" w14:textId="77777777" w:rsidTr="003866E4">
        <w:tc>
          <w:tcPr>
            <w:tcW w:w="4679" w:type="dxa"/>
            <w:shd w:val="clear" w:color="auto" w:fill="auto"/>
          </w:tcPr>
          <w:p w14:paraId="36070091"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DISPOSICIONES GENERALES</w:t>
            </w:r>
          </w:p>
        </w:tc>
        <w:tc>
          <w:tcPr>
            <w:tcW w:w="4681" w:type="dxa"/>
            <w:shd w:val="clear" w:color="auto" w:fill="auto"/>
          </w:tcPr>
          <w:p w14:paraId="45AD7AAA" w14:textId="77777777" w:rsidR="003E6C24" w:rsidRPr="00953DA2" w:rsidRDefault="003E6C24" w:rsidP="003E6C24">
            <w:pPr>
              <w:jc w:val="center"/>
              <w:rPr>
                <w:lang w:val="en-US"/>
              </w:rPr>
            </w:pPr>
            <w:r w:rsidRPr="00953DA2">
              <w:rPr>
                <w:rFonts w:ascii="Verdana" w:hAnsi="Verdana"/>
                <w:b/>
                <w:bCs/>
                <w:sz w:val="16"/>
                <w:szCs w:val="16"/>
                <w:lang w:val="en-US"/>
              </w:rPr>
              <w:t>GENERAL PROVISIONS</w:t>
            </w:r>
            <w:r w:rsidRPr="00953DA2">
              <w:rPr>
                <w:lang w:val="en-US"/>
              </w:rPr>
              <w:t xml:space="preserve"> </w:t>
            </w:r>
          </w:p>
        </w:tc>
      </w:tr>
      <w:tr w:rsidR="003E6C24" w:rsidRPr="00953DA2" w14:paraId="1D896C3D" w14:textId="77777777" w:rsidTr="003866E4">
        <w:tc>
          <w:tcPr>
            <w:tcW w:w="4679" w:type="dxa"/>
            <w:shd w:val="clear" w:color="auto" w:fill="auto"/>
          </w:tcPr>
          <w:p w14:paraId="775AE83C"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758C2C39"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5174C7DB" w14:textId="77777777" w:rsidTr="003866E4">
        <w:tc>
          <w:tcPr>
            <w:tcW w:w="4679" w:type="dxa"/>
            <w:shd w:val="clear" w:color="auto" w:fill="auto"/>
          </w:tcPr>
          <w:p w14:paraId="3C0A186F" w14:textId="77777777" w:rsidR="003E6C24" w:rsidRPr="00953DA2" w:rsidRDefault="003E6C24" w:rsidP="003E6C24">
            <w:pPr>
              <w:pStyle w:val="Texto"/>
              <w:spacing w:after="0" w:line="240" w:lineRule="auto"/>
              <w:ind w:firstLine="0"/>
              <w:rPr>
                <w:rFonts w:ascii="Verdana" w:hAnsi="Verdana"/>
                <w:sz w:val="16"/>
                <w:szCs w:val="16"/>
              </w:rPr>
            </w:pPr>
            <w:bookmarkStart w:id="66" w:name="Artículo_78"/>
            <w:r w:rsidRPr="00953DA2">
              <w:rPr>
                <w:rFonts w:ascii="Verdana" w:hAnsi="Verdana"/>
                <w:b/>
                <w:bCs/>
                <w:sz w:val="16"/>
                <w:szCs w:val="16"/>
              </w:rPr>
              <w:t>Artículo 78</w:t>
            </w:r>
            <w:bookmarkEnd w:id="66"/>
            <w:r w:rsidRPr="00953DA2">
              <w:rPr>
                <w:rFonts w:ascii="Verdana" w:hAnsi="Verdana"/>
                <w:b/>
                <w:bCs/>
                <w:sz w:val="16"/>
                <w:szCs w:val="16"/>
              </w:rPr>
              <w:t xml:space="preserve">.- </w:t>
            </w:r>
            <w:r w:rsidRPr="00953DA2">
              <w:rPr>
                <w:rFonts w:ascii="Verdana" w:hAnsi="Verdana"/>
                <w:sz w:val="16"/>
                <w:szCs w:val="16"/>
              </w:rPr>
              <w:t>La embarcación y los artefactos navales son bienes muebles sujetos a lo establecido en esta Ley y en las demás disposiciones sobre bienes muebles contenidas en el Código Civil Federal.</w:t>
            </w:r>
          </w:p>
        </w:tc>
        <w:tc>
          <w:tcPr>
            <w:tcW w:w="4681" w:type="dxa"/>
            <w:shd w:val="clear" w:color="auto" w:fill="auto"/>
          </w:tcPr>
          <w:p w14:paraId="6A581D9C"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78.-</w:t>
            </w:r>
            <w:r w:rsidRPr="00953DA2">
              <w:rPr>
                <w:lang w:val="en-US"/>
              </w:rPr>
              <w:t xml:space="preserve"> </w:t>
            </w:r>
            <w:r w:rsidRPr="00953DA2">
              <w:rPr>
                <w:rFonts w:ascii="Verdana" w:hAnsi="Verdana"/>
                <w:sz w:val="16"/>
                <w:szCs w:val="16"/>
                <w:lang w:val="en-US"/>
              </w:rPr>
              <w:t>The vessel and the naval artifacts are movable property subject to the provisions of this Law and the other provisions on movable property contained in the Federal Civil Code.</w:t>
            </w:r>
            <w:r w:rsidRPr="00953DA2">
              <w:rPr>
                <w:lang w:val="en-US"/>
              </w:rPr>
              <w:t xml:space="preserve"> </w:t>
            </w:r>
          </w:p>
        </w:tc>
      </w:tr>
      <w:tr w:rsidR="003E6C24" w:rsidRPr="008D4169" w14:paraId="2E7690EC" w14:textId="77777777" w:rsidTr="003866E4">
        <w:tc>
          <w:tcPr>
            <w:tcW w:w="4679" w:type="dxa"/>
            <w:shd w:val="clear" w:color="auto" w:fill="auto"/>
          </w:tcPr>
          <w:p w14:paraId="082402C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88AC36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8D718FF" w14:textId="77777777" w:rsidTr="003866E4">
        <w:tc>
          <w:tcPr>
            <w:tcW w:w="4679" w:type="dxa"/>
            <w:shd w:val="clear" w:color="auto" w:fill="auto"/>
          </w:tcPr>
          <w:p w14:paraId="15A26D0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embarcación comprende tanto el casco como la maquinaria, sus equipos y accesorios fijos o móviles destinados de manera permanente a la navegación y al ornato, lo que constituye una universalidad de hecho.</w:t>
            </w:r>
          </w:p>
        </w:tc>
        <w:tc>
          <w:tcPr>
            <w:tcW w:w="4681" w:type="dxa"/>
            <w:shd w:val="clear" w:color="auto" w:fill="auto"/>
          </w:tcPr>
          <w:p w14:paraId="133E51DC" w14:textId="77777777" w:rsidR="003E6C24" w:rsidRPr="00953DA2" w:rsidRDefault="003E6C24" w:rsidP="003E6C24">
            <w:pPr>
              <w:jc w:val="both"/>
              <w:rPr>
                <w:lang w:val="en-US"/>
              </w:rPr>
            </w:pPr>
            <w:r w:rsidRPr="00953DA2">
              <w:rPr>
                <w:rFonts w:ascii="Verdana" w:hAnsi="Verdana"/>
                <w:sz w:val="16"/>
                <w:szCs w:val="16"/>
                <w:lang w:val="en-US"/>
              </w:rPr>
              <w:t>The boat includes both the hull and machinery, equipment and stationary or mobile accessories permanently used for navigation and decoration, which is a factual universality.</w:t>
            </w:r>
            <w:r w:rsidRPr="00953DA2">
              <w:rPr>
                <w:lang w:val="en-US"/>
              </w:rPr>
              <w:t xml:space="preserve"> </w:t>
            </w:r>
          </w:p>
        </w:tc>
      </w:tr>
      <w:tr w:rsidR="003E6C24" w:rsidRPr="008D4169" w14:paraId="1BE4E738" w14:textId="77777777" w:rsidTr="003866E4">
        <w:tc>
          <w:tcPr>
            <w:tcW w:w="4679" w:type="dxa"/>
            <w:shd w:val="clear" w:color="auto" w:fill="auto"/>
          </w:tcPr>
          <w:p w14:paraId="4EE6D1B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807521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A4B4B71" w14:textId="77777777" w:rsidTr="003866E4">
        <w:tc>
          <w:tcPr>
            <w:tcW w:w="4679" w:type="dxa"/>
            <w:shd w:val="clear" w:color="auto" w:fill="auto"/>
          </w:tcPr>
          <w:p w14:paraId="3786FEE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lastRenderedPageBreak/>
              <w:t>Los elementos de individualización de una embarcación son: nombre, matrícula, puerto de matrícula, nacionalidad, señal distintiva y unidades de arqueo bruto. La embarcación conservará su identidad aun cuando se haya cambiado alguno de los elementos de individualización aquí referidos.</w:t>
            </w:r>
          </w:p>
        </w:tc>
        <w:tc>
          <w:tcPr>
            <w:tcW w:w="4681" w:type="dxa"/>
            <w:shd w:val="clear" w:color="auto" w:fill="auto"/>
          </w:tcPr>
          <w:p w14:paraId="50EE8AAF" w14:textId="77777777" w:rsidR="003E6C24" w:rsidRPr="00953DA2" w:rsidRDefault="003E6C24" w:rsidP="003E6C24">
            <w:pPr>
              <w:jc w:val="both"/>
              <w:rPr>
                <w:lang w:val="en-US"/>
              </w:rPr>
            </w:pPr>
            <w:r w:rsidRPr="00953DA2">
              <w:rPr>
                <w:rFonts w:ascii="Verdana" w:hAnsi="Verdana"/>
                <w:sz w:val="16"/>
                <w:szCs w:val="16"/>
                <w:lang w:val="en-US"/>
              </w:rPr>
              <w:t>The elements of individualization of a vessel are: name, registration number, port of registration, nationality, distinguishing sign and units of gross tonnage.</w:t>
            </w:r>
            <w:r w:rsidRPr="00953DA2">
              <w:rPr>
                <w:lang w:val="en-US"/>
              </w:rPr>
              <w:t xml:space="preserve"> </w:t>
            </w:r>
            <w:r w:rsidRPr="00953DA2">
              <w:rPr>
                <w:rFonts w:ascii="Verdana" w:hAnsi="Verdana"/>
                <w:sz w:val="16"/>
                <w:szCs w:val="16"/>
                <w:lang w:val="en-US"/>
              </w:rPr>
              <w:t>The vessel will retain its identity even if any of the individualization elements referred to herein have been changed.</w:t>
            </w:r>
            <w:r w:rsidRPr="00953DA2">
              <w:rPr>
                <w:lang w:val="en-US"/>
              </w:rPr>
              <w:t xml:space="preserve"> </w:t>
            </w:r>
          </w:p>
        </w:tc>
      </w:tr>
      <w:tr w:rsidR="003E6C24" w:rsidRPr="008D4169" w14:paraId="73623248" w14:textId="77777777" w:rsidTr="003866E4">
        <w:tc>
          <w:tcPr>
            <w:tcW w:w="4679" w:type="dxa"/>
            <w:shd w:val="clear" w:color="auto" w:fill="auto"/>
          </w:tcPr>
          <w:p w14:paraId="659A0F2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2445AF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3A7AECE1" w14:textId="77777777" w:rsidTr="003866E4">
        <w:tc>
          <w:tcPr>
            <w:tcW w:w="4679" w:type="dxa"/>
            <w:shd w:val="clear" w:color="auto" w:fill="auto"/>
          </w:tcPr>
          <w:p w14:paraId="192FE6B9"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CAPITULO II</w:t>
            </w:r>
          </w:p>
        </w:tc>
        <w:tc>
          <w:tcPr>
            <w:tcW w:w="4681" w:type="dxa"/>
            <w:shd w:val="clear" w:color="auto" w:fill="auto"/>
          </w:tcPr>
          <w:p w14:paraId="5DB316B4" w14:textId="77777777" w:rsidR="003E6C24" w:rsidRPr="00953DA2" w:rsidRDefault="003E6C24" w:rsidP="003E6C24">
            <w:pPr>
              <w:jc w:val="center"/>
              <w:rPr>
                <w:lang w:val="en-US"/>
              </w:rPr>
            </w:pPr>
            <w:r w:rsidRPr="00953DA2">
              <w:rPr>
                <w:rFonts w:ascii="Verdana" w:hAnsi="Verdana"/>
                <w:b/>
                <w:bCs/>
                <w:sz w:val="16"/>
                <w:szCs w:val="16"/>
                <w:lang w:val="en-US"/>
              </w:rPr>
              <w:t>CHAPTER II</w:t>
            </w:r>
            <w:r w:rsidRPr="00953DA2">
              <w:rPr>
                <w:lang w:val="en-US"/>
              </w:rPr>
              <w:t xml:space="preserve"> </w:t>
            </w:r>
          </w:p>
        </w:tc>
      </w:tr>
      <w:tr w:rsidR="003E6C24" w:rsidRPr="008D4169" w14:paraId="66AA0492" w14:textId="77777777" w:rsidTr="003866E4">
        <w:tc>
          <w:tcPr>
            <w:tcW w:w="4679" w:type="dxa"/>
            <w:shd w:val="clear" w:color="auto" w:fill="auto"/>
          </w:tcPr>
          <w:p w14:paraId="18DE4663"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MODOS DE ADQUISICIÓN DE LA PROPIEDAD</w:t>
            </w:r>
          </w:p>
        </w:tc>
        <w:tc>
          <w:tcPr>
            <w:tcW w:w="4681" w:type="dxa"/>
            <w:shd w:val="clear" w:color="auto" w:fill="auto"/>
          </w:tcPr>
          <w:p w14:paraId="223F04DB" w14:textId="77777777" w:rsidR="003E6C24" w:rsidRPr="00953DA2" w:rsidRDefault="003E6C24" w:rsidP="003E6C24">
            <w:pPr>
              <w:jc w:val="center"/>
              <w:rPr>
                <w:lang w:val="en-US"/>
              </w:rPr>
            </w:pPr>
            <w:r w:rsidRPr="00953DA2">
              <w:rPr>
                <w:rFonts w:ascii="Verdana" w:hAnsi="Verdana"/>
                <w:b/>
                <w:bCs/>
                <w:sz w:val="16"/>
                <w:szCs w:val="16"/>
                <w:lang w:val="en-US"/>
              </w:rPr>
              <w:t>MODES OF ACQUISITION OF THE PROPERTY</w:t>
            </w:r>
            <w:r w:rsidRPr="00953DA2">
              <w:rPr>
                <w:lang w:val="en-US"/>
              </w:rPr>
              <w:t xml:space="preserve"> </w:t>
            </w:r>
          </w:p>
        </w:tc>
      </w:tr>
      <w:tr w:rsidR="003E6C24" w:rsidRPr="008D4169" w14:paraId="4C616000" w14:textId="77777777" w:rsidTr="003866E4">
        <w:tc>
          <w:tcPr>
            <w:tcW w:w="4679" w:type="dxa"/>
            <w:shd w:val="clear" w:color="auto" w:fill="auto"/>
          </w:tcPr>
          <w:p w14:paraId="237E4C07" w14:textId="77777777" w:rsidR="003E6C24" w:rsidRPr="00953DA2" w:rsidRDefault="003E6C24" w:rsidP="003E6C24">
            <w:pPr>
              <w:pStyle w:val="Texto"/>
              <w:spacing w:after="0" w:line="240" w:lineRule="auto"/>
              <w:ind w:firstLine="0"/>
              <w:jc w:val="center"/>
              <w:rPr>
                <w:rFonts w:ascii="Verdana" w:hAnsi="Verdana"/>
                <w:b/>
                <w:sz w:val="16"/>
                <w:szCs w:val="16"/>
                <w:lang w:val="en-US"/>
              </w:rPr>
            </w:pPr>
          </w:p>
        </w:tc>
        <w:tc>
          <w:tcPr>
            <w:tcW w:w="4681" w:type="dxa"/>
            <w:shd w:val="clear" w:color="auto" w:fill="auto"/>
          </w:tcPr>
          <w:p w14:paraId="3F376D1A"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64EC41E9" w14:textId="77777777" w:rsidTr="003866E4">
        <w:tc>
          <w:tcPr>
            <w:tcW w:w="4679" w:type="dxa"/>
            <w:shd w:val="clear" w:color="auto" w:fill="auto"/>
          </w:tcPr>
          <w:p w14:paraId="4EACCCDF" w14:textId="77777777" w:rsidR="003E6C24" w:rsidRPr="00953DA2" w:rsidRDefault="003E6C24" w:rsidP="003E6C24">
            <w:pPr>
              <w:pStyle w:val="Texto"/>
              <w:spacing w:after="0" w:line="240" w:lineRule="auto"/>
              <w:ind w:firstLine="0"/>
              <w:rPr>
                <w:rFonts w:ascii="Verdana" w:hAnsi="Verdana"/>
                <w:sz w:val="16"/>
                <w:szCs w:val="16"/>
              </w:rPr>
            </w:pPr>
            <w:bookmarkStart w:id="67" w:name="Artículo_79"/>
            <w:r w:rsidRPr="00953DA2">
              <w:rPr>
                <w:rFonts w:ascii="Verdana" w:hAnsi="Verdana"/>
                <w:b/>
                <w:bCs/>
                <w:sz w:val="16"/>
                <w:szCs w:val="16"/>
              </w:rPr>
              <w:t>Artículo 79</w:t>
            </w:r>
            <w:bookmarkEnd w:id="67"/>
            <w:r w:rsidRPr="00953DA2">
              <w:rPr>
                <w:rFonts w:ascii="Verdana" w:hAnsi="Verdana"/>
                <w:b/>
                <w:bCs/>
                <w:sz w:val="16"/>
                <w:szCs w:val="16"/>
              </w:rPr>
              <w:t xml:space="preserve">.- </w:t>
            </w:r>
            <w:r w:rsidRPr="00953DA2">
              <w:rPr>
                <w:rFonts w:ascii="Verdana" w:hAnsi="Verdana"/>
                <w:sz w:val="16"/>
                <w:szCs w:val="16"/>
              </w:rPr>
              <w:t>El documento en el que conste la propiedad de una embarcación, los cambios de propiedad o cualquier gravamen real sobre ésta, deberá constar en instrumento otorgado ante notario o corredor público, contener los elementos de individualización de la embarcación y estar inscrito en el Registro Público Marítimo Nacional. Si el documento se otorga en el extranjero, deberá ser legalizado ante el cónsul mexicano respectivo, salvo cuando tal requisito no sea necesario por haber sido apostillado de conformidad con el Tratado Internacional en la materia.</w:t>
            </w:r>
          </w:p>
        </w:tc>
        <w:tc>
          <w:tcPr>
            <w:tcW w:w="4681" w:type="dxa"/>
            <w:shd w:val="clear" w:color="auto" w:fill="auto"/>
          </w:tcPr>
          <w:p w14:paraId="563C5DED" w14:textId="77777777" w:rsidR="003E6C24" w:rsidRPr="00953DA2" w:rsidRDefault="003E6C24" w:rsidP="003E6C24">
            <w:pPr>
              <w:jc w:val="both"/>
              <w:rPr>
                <w:lang w:val="en-US"/>
              </w:rPr>
            </w:pPr>
            <w:r w:rsidRPr="00953DA2">
              <w:rPr>
                <w:rFonts w:ascii="Verdana" w:hAnsi="Verdana"/>
                <w:b/>
                <w:bCs/>
                <w:sz w:val="16"/>
                <w:szCs w:val="16"/>
                <w:lang w:val="en-US"/>
              </w:rPr>
              <w:t>Article 79.</w:t>
            </w:r>
            <w:r w:rsidRPr="00953DA2">
              <w:rPr>
                <w:lang w:val="en-US"/>
              </w:rPr>
              <w:t xml:space="preserve"> </w:t>
            </w:r>
            <w:r w:rsidRPr="00953DA2">
              <w:rPr>
                <w:rFonts w:ascii="Verdana" w:hAnsi="Verdana"/>
                <w:b/>
                <w:bCs/>
                <w:sz w:val="16"/>
                <w:szCs w:val="16"/>
                <w:lang w:val="en-US"/>
              </w:rPr>
              <w:t>-</w:t>
            </w:r>
            <w:r w:rsidRPr="00953DA2">
              <w:rPr>
                <w:lang w:val="en-US"/>
              </w:rPr>
              <w:t xml:space="preserve"> </w:t>
            </w:r>
            <w:r w:rsidRPr="00953DA2">
              <w:rPr>
                <w:rFonts w:ascii="Verdana" w:hAnsi="Verdana"/>
                <w:sz w:val="16"/>
                <w:szCs w:val="16"/>
                <w:lang w:val="en-US"/>
              </w:rPr>
              <w:t>The document in which the ownership of a vessel is recorded, the changes of ownership or any real encumbrance on it, must be recorded in an instrument issued before a notary or public broker, contain the elements of the individual vessel and be registered in the National Maritime Public Registry.</w:t>
            </w:r>
            <w:r w:rsidRPr="00953DA2">
              <w:rPr>
                <w:lang w:val="en-US"/>
              </w:rPr>
              <w:t xml:space="preserve"> </w:t>
            </w:r>
            <w:r w:rsidRPr="00953DA2">
              <w:rPr>
                <w:rFonts w:ascii="Verdana" w:hAnsi="Verdana"/>
                <w:sz w:val="16"/>
                <w:szCs w:val="16"/>
                <w:lang w:val="en-US"/>
              </w:rPr>
              <w:t>If the document is granted abroad, it must be legalized before the respective Mexican consul, except when such a requirement is not necessary because it has an apostille in accordance with the International Treaty on the matter.</w:t>
            </w:r>
            <w:r w:rsidRPr="00953DA2">
              <w:rPr>
                <w:lang w:val="en-US"/>
              </w:rPr>
              <w:t xml:space="preserve"> </w:t>
            </w:r>
          </w:p>
        </w:tc>
      </w:tr>
      <w:tr w:rsidR="003E6C24" w:rsidRPr="008D4169" w14:paraId="48564749" w14:textId="77777777" w:rsidTr="003866E4">
        <w:tc>
          <w:tcPr>
            <w:tcW w:w="4679" w:type="dxa"/>
            <w:shd w:val="clear" w:color="auto" w:fill="auto"/>
          </w:tcPr>
          <w:p w14:paraId="56A9684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C1337F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6640D49" w14:textId="77777777" w:rsidTr="003866E4">
        <w:tc>
          <w:tcPr>
            <w:tcW w:w="4679" w:type="dxa"/>
            <w:shd w:val="clear" w:color="auto" w:fill="auto"/>
          </w:tcPr>
          <w:p w14:paraId="30F9857A" w14:textId="77777777" w:rsidR="003E6C24" w:rsidRPr="00953DA2" w:rsidRDefault="003E6C24" w:rsidP="003E6C24">
            <w:pPr>
              <w:pStyle w:val="Texto"/>
              <w:spacing w:after="0" w:line="240" w:lineRule="auto"/>
              <w:ind w:firstLine="0"/>
              <w:rPr>
                <w:rFonts w:ascii="Verdana" w:hAnsi="Verdana"/>
                <w:sz w:val="16"/>
                <w:szCs w:val="16"/>
              </w:rPr>
            </w:pPr>
            <w:bookmarkStart w:id="68" w:name="Artículo_80"/>
            <w:r w:rsidRPr="00953DA2">
              <w:rPr>
                <w:rFonts w:ascii="Verdana" w:hAnsi="Verdana"/>
                <w:b/>
                <w:bCs/>
                <w:sz w:val="16"/>
                <w:szCs w:val="16"/>
              </w:rPr>
              <w:t>Artículo 80</w:t>
            </w:r>
            <w:bookmarkEnd w:id="68"/>
            <w:r w:rsidRPr="00953DA2">
              <w:rPr>
                <w:rFonts w:ascii="Verdana" w:hAnsi="Verdana"/>
                <w:b/>
                <w:bCs/>
                <w:sz w:val="16"/>
                <w:szCs w:val="16"/>
              </w:rPr>
              <w:t xml:space="preserve">.- </w:t>
            </w:r>
            <w:r w:rsidRPr="00953DA2">
              <w:rPr>
                <w:rFonts w:ascii="Verdana" w:hAnsi="Verdana"/>
                <w:sz w:val="16"/>
                <w:szCs w:val="16"/>
              </w:rPr>
              <w:t>Además de otros modos de adquisición de la propiedad que se establezcan de conformidad con otras disposiciones aplicables, la propiedad de una embarcación podrá adquirirse de la siguiente manera, de acuerdo con esta Ley y los Tratados Internacionales en la materia:</w:t>
            </w:r>
          </w:p>
        </w:tc>
        <w:tc>
          <w:tcPr>
            <w:tcW w:w="4681" w:type="dxa"/>
            <w:shd w:val="clear" w:color="auto" w:fill="auto"/>
          </w:tcPr>
          <w:p w14:paraId="6F825782"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80.-</w:t>
            </w:r>
            <w:r w:rsidRPr="00953DA2">
              <w:rPr>
                <w:lang w:val="en-US"/>
              </w:rPr>
              <w:t xml:space="preserve"> </w:t>
            </w:r>
            <w:r w:rsidRPr="00953DA2">
              <w:rPr>
                <w:rFonts w:ascii="Verdana" w:hAnsi="Verdana"/>
                <w:sz w:val="16"/>
                <w:szCs w:val="16"/>
                <w:lang w:val="en-US"/>
              </w:rPr>
              <w:t>In addition to other modes of acquisition of property that were established in accordance with other applicable provisions, the ownership of a vessel may be acquired in the following manner, in accordance with this Law and the International Treaties on the matter:</w:t>
            </w:r>
            <w:r w:rsidRPr="00953DA2">
              <w:rPr>
                <w:lang w:val="en-US"/>
              </w:rPr>
              <w:t xml:space="preserve"> </w:t>
            </w:r>
          </w:p>
        </w:tc>
      </w:tr>
      <w:tr w:rsidR="003E6C24" w:rsidRPr="008D4169" w14:paraId="583CACD9" w14:textId="77777777" w:rsidTr="003866E4">
        <w:tc>
          <w:tcPr>
            <w:tcW w:w="4679" w:type="dxa"/>
            <w:shd w:val="clear" w:color="auto" w:fill="auto"/>
          </w:tcPr>
          <w:p w14:paraId="775E9B7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37FC88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76870A0" w14:textId="77777777" w:rsidTr="003866E4">
        <w:tc>
          <w:tcPr>
            <w:tcW w:w="4679" w:type="dxa"/>
            <w:shd w:val="clear" w:color="auto" w:fill="auto"/>
          </w:tcPr>
          <w:p w14:paraId="2ABFD77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Contrato de construcción, en los términos de esta Ley;</w:t>
            </w:r>
          </w:p>
        </w:tc>
        <w:tc>
          <w:tcPr>
            <w:tcW w:w="4681" w:type="dxa"/>
            <w:shd w:val="clear" w:color="auto" w:fill="auto"/>
          </w:tcPr>
          <w:p w14:paraId="1CB92FB8"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Construction contract, under the terms of this Law;</w:t>
            </w:r>
            <w:r w:rsidRPr="00953DA2">
              <w:rPr>
                <w:lang w:val="en-US"/>
              </w:rPr>
              <w:t xml:space="preserve"> </w:t>
            </w:r>
          </w:p>
        </w:tc>
      </w:tr>
      <w:tr w:rsidR="003E6C24" w:rsidRPr="008D4169" w14:paraId="794A7942" w14:textId="77777777" w:rsidTr="003866E4">
        <w:tc>
          <w:tcPr>
            <w:tcW w:w="4679" w:type="dxa"/>
            <w:shd w:val="clear" w:color="auto" w:fill="auto"/>
          </w:tcPr>
          <w:p w14:paraId="4CB5683D"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666CDC40"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736B9107" w14:textId="77777777" w:rsidTr="003866E4">
        <w:tc>
          <w:tcPr>
            <w:tcW w:w="4679" w:type="dxa"/>
            <w:shd w:val="clear" w:color="auto" w:fill="auto"/>
          </w:tcPr>
          <w:p w14:paraId="391ADC6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Dejación válidamente aceptada por el asegurador;</w:t>
            </w:r>
          </w:p>
        </w:tc>
        <w:tc>
          <w:tcPr>
            <w:tcW w:w="4681" w:type="dxa"/>
            <w:shd w:val="clear" w:color="auto" w:fill="auto"/>
          </w:tcPr>
          <w:p w14:paraId="568625F8"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Leave validly accepted by the insurer;</w:t>
            </w:r>
            <w:r w:rsidRPr="00953DA2">
              <w:rPr>
                <w:lang w:val="en-US"/>
              </w:rPr>
              <w:t xml:space="preserve"> </w:t>
            </w:r>
          </w:p>
        </w:tc>
      </w:tr>
      <w:tr w:rsidR="003E6C24" w:rsidRPr="008D4169" w14:paraId="746A982D" w14:textId="77777777" w:rsidTr="003866E4">
        <w:tc>
          <w:tcPr>
            <w:tcW w:w="4679" w:type="dxa"/>
            <w:shd w:val="clear" w:color="auto" w:fill="auto"/>
          </w:tcPr>
          <w:p w14:paraId="00A7B60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CFDEC9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E9A3E26" w14:textId="77777777" w:rsidTr="003866E4">
        <w:tc>
          <w:tcPr>
            <w:tcW w:w="4679" w:type="dxa"/>
            <w:shd w:val="clear" w:color="auto" w:fill="auto"/>
          </w:tcPr>
          <w:p w14:paraId="385CDF8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Buena presa calificada por tribunal competente, conforme al derecho internacional;</w:t>
            </w:r>
          </w:p>
        </w:tc>
        <w:tc>
          <w:tcPr>
            <w:tcW w:w="4681" w:type="dxa"/>
            <w:shd w:val="clear" w:color="auto" w:fill="auto"/>
          </w:tcPr>
          <w:p w14:paraId="5DF8D899"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Good prey qualified by competent court, in accordance with international law;</w:t>
            </w:r>
            <w:r w:rsidRPr="00953DA2">
              <w:rPr>
                <w:lang w:val="en-US"/>
              </w:rPr>
              <w:t xml:space="preserve"> </w:t>
            </w:r>
          </w:p>
        </w:tc>
      </w:tr>
      <w:tr w:rsidR="003E6C24" w:rsidRPr="008D4169" w14:paraId="5EAF8543" w14:textId="77777777" w:rsidTr="003866E4">
        <w:tc>
          <w:tcPr>
            <w:tcW w:w="4679" w:type="dxa"/>
            <w:shd w:val="clear" w:color="auto" w:fill="auto"/>
          </w:tcPr>
          <w:p w14:paraId="6E4F061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8AA0C8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326372A" w14:textId="77777777" w:rsidTr="003866E4">
        <w:tc>
          <w:tcPr>
            <w:tcW w:w="4679" w:type="dxa"/>
            <w:shd w:val="clear" w:color="auto" w:fill="auto"/>
          </w:tcPr>
          <w:p w14:paraId="0E983C9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Derecho de angaria, mediante indemnización y de acuerdo con el derecho internacional;</w:t>
            </w:r>
          </w:p>
        </w:tc>
        <w:tc>
          <w:tcPr>
            <w:tcW w:w="4681" w:type="dxa"/>
            <w:shd w:val="clear" w:color="auto" w:fill="auto"/>
          </w:tcPr>
          <w:p w14:paraId="01598A95"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Right of anarchy, by indemnification and in accordance with international law;</w:t>
            </w:r>
            <w:r w:rsidRPr="00953DA2">
              <w:rPr>
                <w:lang w:val="en-US"/>
              </w:rPr>
              <w:t xml:space="preserve"> </w:t>
            </w:r>
          </w:p>
        </w:tc>
      </w:tr>
      <w:tr w:rsidR="003E6C24" w:rsidRPr="008D4169" w14:paraId="7BDAA48A" w14:textId="77777777" w:rsidTr="003866E4">
        <w:tc>
          <w:tcPr>
            <w:tcW w:w="4679" w:type="dxa"/>
            <w:shd w:val="clear" w:color="auto" w:fill="auto"/>
          </w:tcPr>
          <w:p w14:paraId="4C1F399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4F0903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79B17BAA" w14:textId="77777777" w:rsidTr="003866E4">
        <w:tc>
          <w:tcPr>
            <w:tcW w:w="4679" w:type="dxa"/>
            <w:shd w:val="clear" w:color="auto" w:fill="auto"/>
          </w:tcPr>
          <w:p w14:paraId="0DE7324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Requisa; y</w:t>
            </w:r>
          </w:p>
        </w:tc>
        <w:tc>
          <w:tcPr>
            <w:tcW w:w="4681" w:type="dxa"/>
            <w:shd w:val="clear" w:color="auto" w:fill="auto"/>
          </w:tcPr>
          <w:p w14:paraId="79818AA9" w14:textId="77777777" w:rsidR="003E6C24" w:rsidRPr="00953DA2" w:rsidRDefault="003E6C24" w:rsidP="003E6C24">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Inspection; and</w:t>
            </w:r>
            <w:r w:rsidRPr="00953DA2">
              <w:rPr>
                <w:lang w:val="en-US"/>
              </w:rPr>
              <w:t xml:space="preserve"> </w:t>
            </w:r>
          </w:p>
        </w:tc>
      </w:tr>
      <w:tr w:rsidR="003E6C24" w:rsidRPr="00953DA2" w14:paraId="7EC74FE1" w14:textId="77777777" w:rsidTr="003866E4">
        <w:tc>
          <w:tcPr>
            <w:tcW w:w="4679" w:type="dxa"/>
            <w:shd w:val="clear" w:color="auto" w:fill="auto"/>
          </w:tcPr>
          <w:p w14:paraId="28E215C8"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046A583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A6557F0" w14:textId="77777777" w:rsidTr="003866E4">
        <w:tc>
          <w:tcPr>
            <w:tcW w:w="4679" w:type="dxa"/>
            <w:shd w:val="clear" w:color="auto" w:fill="auto"/>
          </w:tcPr>
          <w:p w14:paraId="3F506E6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 </w:t>
            </w:r>
            <w:r w:rsidRPr="00953DA2">
              <w:rPr>
                <w:rFonts w:ascii="Verdana" w:hAnsi="Verdana"/>
                <w:sz w:val="16"/>
                <w:szCs w:val="16"/>
              </w:rPr>
              <w:t>Abandono a favor de la Nación en los términos de esta Ley.</w:t>
            </w:r>
          </w:p>
        </w:tc>
        <w:tc>
          <w:tcPr>
            <w:tcW w:w="4681" w:type="dxa"/>
            <w:shd w:val="clear" w:color="auto" w:fill="auto"/>
          </w:tcPr>
          <w:p w14:paraId="0BA7AB5A" w14:textId="77777777" w:rsidR="003E6C24" w:rsidRPr="00953DA2" w:rsidRDefault="003E6C24" w:rsidP="003E6C24">
            <w:pPr>
              <w:jc w:val="both"/>
              <w:rPr>
                <w:lang w:val="en-US"/>
              </w:rPr>
            </w:pPr>
            <w:r w:rsidRPr="00953DA2">
              <w:rPr>
                <w:rFonts w:ascii="Verdana" w:hAnsi="Verdana"/>
                <w:b/>
                <w:bCs/>
                <w:sz w:val="16"/>
                <w:szCs w:val="16"/>
                <w:lang w:val="en-US"/>
              </w:rPr>
              <w:t>VI.</w:t>
            </w:r>
            <w:r w:rsidRPr="00953DA2">
              <w:rPr>
                <w:lang w:val="en-US"/>
              </w:rPr>
              <w:t xml:space="preserve"> </w:t>
            </w:r>
            <w:r w:rsidRPr="00953DA2">
              <w:rPr>
                <w:rFonts w:ascii="Verdana" w:hAnsi="Verdana"/>
                <w:sz w:val="16"/>
                <w:szCs w:val="16"/>
                <w:lang w:val="en-US"/>
              </w:rPr>
              <w:t>Abandonment in favor of the Nation under the terms of this Law.</w:t>
            </w:r>
            <w:r w:rsidRPr="00953DA2">
              <w:rPr>
                <w:lang w:val="en-US"/>
              </w:rPr>
              <w:t xml:space="preserve"> </w:t>
            </w:r>
          </w:p>
        </w:tc>
      </w:tr>
      <w:tr w:rsidR="003E6C24" w:rsidRPr="008D4169" w14:paraId="7326CF2E" w14:textId="77777777" w:rsidTr="003866E4">
        <w:tc>
          <w:tcPr>
            <w:tcW w:w="4679" w:type="dxa"/>
            <w:shd w:val="clear" w:color="auto" w:fill="auto"/>
          </w:tcPr>
          <w:p w14:paraId="5CEB6D8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ED597A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263559E" w14:textId="77777777" w:rsidTr="003866E4">
        <w:tc>
          <w:tcPr>
            <w:tcW w:w="4679" w:type="dxa"/>
            <w:shd w:val="clear" w:color="auto" w:fill="auto"/>
          </w:tcPr>
          <w:p w14:paraId="32E713C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Los modos de adquisición aquí referidos que en esta Ley no cuenten con una regulación especial, les serán aplicados de modo supletorio las disposiciones legales en las materias que correspondan.</w:t>
            </w:r>
          </w:p>
        </w:tc>
        <w:tc>
          <w:tcPr>
            <w:tcW w:w="4681" w:type="dxa"/>
            <w:shd w:val="clear" w:color="auto" w:fill="auto"/>
          </w:tcPr>
          <w:p w14:paraId="65EF24CA" w14:textId="77777777" w:rsidR="003E6C24" w:rsidRPr="00953DA2" w:rsidRDefault="003E6C24" w:rsidP="003E6C24">
            <w:pPr>
              <w:jc w:val="both"/>
              <w:rPr>
                <w:lang w:val="en-US"/>
              </w:rPr>
            </w:pPr>
            <w:r w:rsidRPr="00953DA2">
              <w:rPr>
                <w:rFonts w:ascii="Verdana" w:hAnsi="Verdana"/>
                <w:sz w:val="16"/>
                <w:szCs w:val="16"/>
                <w:lang w:val="en-US"/>
              </w:rPr>
              <w:t>The acquisition methods referred to in this Law do not have a special regulation, they will be applied in a supplementary way to the legal provisions in the corresponding matters.</w:t>
            </w:r>
            <w:r w:rsidRPr="00953DA2">
              <w:rPr>
                <w:lang w:val="en-US"/>
              </w:rPr>
              <w:t xml:space="preserve"> </w:t>
            </w:r>
          </w:p>
        </w:tc>
      </w:tr>
      <w:tr w:rsidR="003E6C24" w:rsidRPr="008D4169" w14:paraId="4FF090C8" w14:textId="77777777" w:rsidTr="003866E4">
        <w:tc>
          <w:tcPr>
            <w:tcW w:w="4679" w:type="dxa"/>
            <w:shd w:val="clear" w:color="auto" w:fill="auto"/>
          </w:tcPr>
          <w:p w14:paraId="57D8480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F4FB57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7F2DFB5" w14:textId="77777777" w:rsidTr="003866E4">
        <w:tc>
          <w:tcPr>
            <w:tcW w:w="4679" w:type="dxa"/>
            <w:shd w:val="clear" w:color="auto" w:fill="auto"/>
          </w:tcPr>
          <w:p w14:paraId="5AEF359A" w14:textId="77777777" w:rsidR="003E6C24" w:rsidRPr="00953DA2" w:rsidRDefault="003E6C24" w:rsidP="003E6C24">
            <w:pPr>
              <w:pStyle w:val="Texto"/>
              <w:spacing w:after="0" w:line="240" w:lineRule="auto"/>
              <w:ind w:firstLine="0"/>
              <w:rPr>
                <w:rFonts w:ascii="Verdana" w:hAnsi="Verdana"/>
                <w:sz w:val="16"/>
                <w:szCs w:val="16"/>
              </w:rPr>
            </w:pPr>
            <w:bookmarkStart w:id="69" w:name="Artículo_81"/>
            <w:r w:rsidRPr="00953DA2">
              <w:rPr>
                <w:rFonts w:ascii="Verdana" w:hAnsi="Verdana"/>
                <w:b/>
                <w:bCs/>
                <w:sz w:val="16"/>
                <w:szCs w:val="16"/>
              </w:rPr>
              <w:t>Artículo 81</w:t>
            </w:r>
            <w:bookmarkEnd w:id="69"/>
            <w:r w:rsidRPr="00953DA2">
              <w:rPr>
                <w:rFonts w:ascii="Verdana" w:hAnsi="Verdana"/>
                <w:b/>
                <w:bCs/>
                <w:sz w:val="16"/>
                <w:szCs w:val="16"/>
              </w:rPr>
              <w:t xml:space="preserve">.- </w:t>
            </w:r>
            <w:r w:rsidRPr="00953DA2">
              <w:rPr>
                <w:rFonts w:ascii="Verdana" w:hAnsi="Verdana"/>
                <w:sz w:val="16"/>
                <w:szCs w:val="16"/>
              </w:rPr>
              <w:t>Salvo pacto en contrario, si se traslada el dominio de una embarcación hallándose en viaje, pertenecerán íntegramente al comprador los fletes que aquélla devengue desde que recibió el último cargamento, pero si al tiempo de la traslación de dominio hubiere llegado la embarcación a su destino, los fletes pertenecerán al vendedor.</w:t>
            </w:r>
          </w:p>
        </w:tc>
        <w:tc>
          <w:tcPr>
            <w:tcW w:w="4681" w:type="dxa"/>
            <w:shd w:val="clear" w:color="auto" w:fill="auto"/>
          </w:tcPr>
          <w:p w14:paraId="25E832D5" w14:textId="77777777" w:rsidR="003E6C24" w:rsidRPr="00953DA2" w:rsidRDefault="003E6C24" w:rsidP="003E6C24">
            <w:pPr>
              <w:jc w:val="both"/>
              <w:rPr>
                <w:lang w:val="en-US"/>
              </w:rPr>
            </w:pPr>
            <w:r w:rsidRPr="00953DA2">
              <w:rPr>
                <w:rFonts w:ascii="Verdana" w:hAnsi="Verdana"/>
                <w:b/>
                <w:bCs/>
                <w:sz w:val="16"/>
                <w:szCs w:val="16"/>
                <w:lang w:val="en-US"/>
              </w:rPr>
              <w:t>Article 81.-</w:t>
            </w:r>
            <w:r w:rsidRPr="00953DA2">
              <w:rPr>
                <w:lang w:val="en-US"/>
              </w:rPr>
              <w:t xml:space="preserve"> </w:t>
            </w:r>
            <w:r w:rsidRPr="00953DA2">
              <w:rPr>
                <w:rFonts w:ascii="Verdana" w:hAnsi="Verdana"/>
                <w:sz w:val="16"/>
                <w:szCs w:val="16"/>
                <w:lang w:val="en-US"/>
              </w:rPr>
              <w:t>Unless otherwise agreed, if the ownership of a vessel is transferred while traveling, the freight that it accrues from the moment it received the last shipment will be entirely to the buyer, but if at the time of the transfer of ownership the vessel has arrived At your destination, freight will belong to the seller.</w:t>
            </w:r>
            <w:r w:rsidRPr="00953DA2">
              <w:rPr>
                <w:lang w:val="en-US"/>
              </w:rPr>
              <w:t xml:space="preserve"> </w:t>
            </w:r>
          </w:p>
        </w:tc>
      </w:tr>
      <w:tr w:rsidR="003E6C24" w:rsidRPr="008D4169" w14:paraId="7942CDB8" w14:textId="77777777" w:rsidTr="003866E4">
        <w:tc>
          <w:tcPr>
            <w:tcW w:w="4679" w:type="dxa"/>
            <w:shd w:val="clear" w:color="auto" w:fill="auto"/>
          </w:tcPr>
          <w:p w14:paraId="1B7D03C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607187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73A84BF" w14:textId="77777777" w:rsidTr="003866E4">
        <w:tc>
          <w:tcPr>
            <w:tcW w:w="4679" w:type="dxa"/>
            <w:shd w:val="clear" w:color="auto" w:fill="auto"/>
          </w:tcPr>
          <w:p w14:paraId="12DAFE0A" w14:textId="77777777" w:rsidR="003E6C24" w:rsidRPr="00953DA2" w:rsidRDefault="003E6C24" w:rsidP="003E6C24">
            <w:pPr>
              <w:pStyle w:val="Texto"/>
              <w:spacing w:after="0" w:line="240" w:lineRule="auto"/>
              <w:ind w:firstLine="0"/>
              <w:rPr>
                <w:rFonts w:ascii="Verdana" w:hAnsi="Verdana"/>
                <w:sz w:val="16"/>
                <w:szCs w:val="16"/>
              </w:rPr>
            </w:pPr>
            <w:bookmarkStart w:id="70" w:name="Artículo_82"/>
            <w:r w:rsidRPr="00953DA2">
              <w:rPr>
                <w:rFonts w:ascii="Verdana" w:hAnsi="Verdana"/>
                <w:b/>
                <w:bCs/>
                <w:sz w:val="16"/>
                <w:szCs w:val="16"/>
              </w:rPr>
              <w:t>Artículo 82</w:t>
            </w:r>
            <w:bookmarkEnd w:id="70"/>
            <w:r w:rsidRPr="00953DA2">
              <w:rPr>
                <w:rFonts w:ascii="Verdana" w:hAnsi="Verdana"/>
                <w:b/>
                <w:bCs/>
                <w:sz w:val="16"/>
                <w:szCs w:val="16"/>
              </w:rPr>
              <w:t xml:space="preserve">.- </w:t>
            </w:r>
            <w:r w:rsidRPr="00953DA2">
              <w:rPr>
                <w:rFonts w:ascii="Verdana" w:hAnsi="Verdana"/>
                <w:sz w:val="16"/>
                <w:szCs w:val="16"/>
              </w:rPr>
              <w:t>La propiedad de una embarcación en construcción se trasladará al adquiriente, según las siguientes modalidades de contratos de construcción:</w:t>
            </w:r>
          </w:p>
        </w:tc>
        <w:tc>
          <w:tcPr>
            <w:tcW w:w="4681" w:type="dxa"/>
            <w:shd w:val="clear" w:color="auto" w:fill="auto"/>
          </w:tcPr>
          <w:p w14:paraId="76507236"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82.-</w:t>
            </w:r>
            <w:r w:rsidRPr="00953DA2">
              <w:rPr>
                <w:lang w:val="en-US"/>
              </w:rPr>
              <w:t xml:space="preserve"> </w:t>
            </w:r>
            <w:r w:rsidRPr="00953DA2">
              <w:rPr>
                <w:rFonts w:ascii="Verdana" w:hAnsi="Verdana"/>
                <w:sz w:val="16"/>
                <w:szCs w:val="16"/>
                <w:lang w:val="en-US"/>
              </w:rPr>
              <w:t>The ownership of a vessel under construction will be transferred to the acquirer, according to the following modalities of construction contracts:</w:t>
            </w:r>
            <w:r w:rsidRPr="00953DA2">
              <w:rPr>
                <w:lang w:val="en-US"/>
              </w:rPr>
              <w:t xml:space="preserve"> </w:t>
            </w:r>
          </w:p>
        </w:tc>
      </w:tr>
      <w:tr w:rsidR="003E6C24" w:rsidRPr="008D4169" w14:paraId="6500E08A" w14:textId="77777777" w:rsidTr="003866E4">
        <w:tc>
          <w:tcPr>
            <w:tcW w:w="4679" w:type="dxa"/>
            <w:shd w:val="clear" w:color="auto" w:fill="auto"/>
          </w:tcPr>
          <w:p w14:paraId="6B03421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70A663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9F32C08" w14:textId="77777777" w:rsidTr="003866E4">
        <w:tc>
          <w:tcPr>
            <w:tcW w:w="4679" w:type="dxa"/>
            <w:shd w:val="clear" w:color="auto" w:fill="auto"/>
          </w:tcPr>
          <w:p w14:paraId="6DB2F8C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 xml:space="preserve">De compraventa de cosa futura, cuando se establezca la obligación de que el astillero ponga por su cuenta los materiales; en este caso la propiedad de la embarcación </w:t>
            </w:r>
            <w:r w:rsidRPr="00953DA2">
              <w:rPr>
                <w:rFonts w:ascii="Verdana" w:hAnsi="Verdana"/>
                <w:sz w:val="16"/>
                <w:szCs w:val="16"/>
              </w:rPr>
              <w:lastRenderedPageBreak/>
              <w:t>se trasladará al adquiriente hasta que quede terminado el proceso de construcción; y</w:t>
            </w:r>
          </w:p>
        </w:tc>
        <w:tc>
          <w:tcPr>
            <w:tcW w:w="4681" w:type="dxa"/>
            <w:shd w:val="clear" w:color="auto" w:fill="auto"/>
          </w:tcPr>
          <w:p w14:paraId="05FDF02A" w14:textId="77777777" w:rsidR="003E6C24" w:rsidRPr="00953DA2" w:rsidRDefault="003E6C24" w:rsidP="003E6C24">
            <w:pPr>
              <w:jc w:val="both"/>
              <w:rPr>
                <w:lang w:val="en-US"/>
              </w:rPr>
            </w:pPr>
            <w:r w:rsidRPr="00953DA2">
              <w:rPr>
                <w:rFonts w:ascii="Verdana" w:hAnsi="Verdana"/>
                <w:b/>
                <w:bCs/>
                <w:sz w:val="16"/>
                <w:szCs w:val="16"/>
                <w:lang w:val="en-US"/>
              </w:rPr>
              <w:lastRenderedPageBreak/>
              <w:t>I.</w:t>
            </w:r>
            <w:r w:rsidRPr="00953DA2">
              <w:rPr>
                <w:lang w:val="en-US"/>
              </w:rPr>
              <w:t xml:space="preserve"> </w:t>
            </w:r>
            <w:r w:rsidRPr="00953DA2">
              <w:rPr>
                <w:rFonts w:ascii="Verdana" w:hAnsi="Verdana"/>
                <w:sz w:val="16"/>
                <w:szCs w:val="16"/>
                <w:lang w:val="en-US"/>
              </w:rPr>
              <w:t>Purchase and sale of future property, when the obligation is established that the shipyard put on its own materials;</w:t>
            </w:r>
            <w:r w:rsidRPr="00953DA2">
              <w:rPr>
                <w:lang w:val="en-US"/>
              </w:rPr>
              <w:t xml:space="preserve"> </w:t>
            </w:r>
            <w:r w:rsidRPr="00953DA2">
              <w:rPr>
                <w:rFonts w:ascii="Verdana" w:hAnsi="Verdana"/>
                <w:sz w:val="16"/>
                <w:szCs w:val="16"/>
                <w:lang w:val="en-US"/>
              </w:rPr>
              <w:t xml:space="preserve">in this case the ownership of the vessel will </w:t>
            </w:r>
            <w:r w:rsidRPr="00953DA2">
              <w:rPr>
                <w:rFonts w:ascii="Verdana" w:hAnsi="Verdana"/>
                <w:sz w:val="16"/>
                <w:szCs w:val="16"/>
                <w:lang w:val="en-US"/>
              </w:rPr>
              <w:lastRenderedPageBreak/>
              <w:t>be transferred to the acquirer until the construction process is completed; and</w:t>
            </w:r>
            <w:r w:rsidRPr="00953DA2">
              <w:rPr>
                <w:lang w:val="en-US"/>
              </w:rPr>
              <w:t xml:space="preserve"> </w:t>
            </w:r>
          </w:p>
        </w:tc>
      </w:tr>
      <w:tr w:rsidR="003E6C24" w:rsidRPr="008D4169" w14:paraId="12AE7DB8" w14:textId="77777777" w:rsidTr="003866E4">
        <w:tc>
          <w:tcPr>
            <w:tcW w:w="4679" w:type="dxa"/>
            <w:shd w:val="clear" w:color="auto" w:fill="auto"/>
          </w:tcPr>
          <w:p w14:paraId="00ED38A1"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27A22692"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1FC67FF7" w14:textId="77777777" w:rsidTr="003866E4">
        <w:tc>
          <w:tcPr>
            <w:tcW w:w="4679" w:type="dxa"/>
            <w:shd w:val="clear" w:color="auto" w:fill="auto"/>
          </w:tcPr>
          <w:p w14:paraId="4B19B02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De obra, cuando se establezca que el naviero aporte los materiales para la construcción de una embarcación; en este caso la misma se considerará de su propiedad desde que se inicie la construcción.</w:t>
            </w:r>
          </w:p>
        </w:tc>
        <w:tc>
          <w:tcPr>
            <w:tcW w:w="4681" w:type="dxa"/>
            <w:shd w:val="clear" w:color="auto" w:fill="auto"/>
          </w:tcPr>
          <w:p w14:paraId="3388BCFA"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On construction, when it is established that the shipping company contributes the materials for the construction of a vessel;</w:t>
            </w:r>
            <w:r w:rsidRPr="00953DA2">
              <w:rPr>
                <w:lang w:val="en-US"/>
              </w:rPr>
              <w:t xml:space="preserve"> </w:t>
            </w:r>
            <w:r w:rsidRPr="00953DA2">
              <w:rPr>
                <w:rFonts w:ascii="Verdana" w:hAnsi="Verdana"/>
                <w:sz w:val="16"/>
                <w:szCs w:val="16"/>
                <w:lang w:val="en-US"/>
              </w:rPr>
              <w:t>in this case, it will be considered your property from the start of construction.</w:t>
            </w:r>
            <w:r w:rsidRPr="00953DA2">
              <w:rPr>
                <w:lang w:val="en-US"/>
              </w:rPr>
              <w:t xml:space="preserve"> </w:t>
            </w:r>
          </w:p>
        </w:tc>
      </w:tr>
      <w:tr w:rsidR="003E6C24" w:rsidRPr="008D4169" w14:paraId="3B91553E" w14:textId="77777777" w:rsidTr="003866E4">
        <w:tc>
          <w:tcPr>
            <w:tcW w:w="4679" w:type="dxa"/>
            <w:shd w:val="clear" w:color="auto" w:fill="auto"/>
          </w:tcPr>
          <w:p w14:paraId="1D27E29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E2CE67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1432998" w14:textId="77777777" w:rsidTr="003866E4">
        <w:tc>
          <w:tcPr>
            <w:tcW w:w="4679" w:type="dxa"/>
            <w:shd w:val="clear" w:color="auto" w:fill="auto"/>
          </w:tcPr>
          <w:p w14:paraId="517FFD58" w14:textId="77777777" w:rsidR="003E6C24" w:rsidRPr="00953DA2" w:rsidRDefault="003E6C24" w:rsidP="003E6C24">
            <w:pPr>
              <w:pStyle w:val="Texto"/>
              <w:spacing w:after="0" w:line="240" w:lineRule="auto"/>
              <w:ind w:firstLine="0"/>
              <w:rPr>
                <w:rFonts w:ascii="Verdana" w:hAnsi="Verdana"/>
                <w:sz w:val="16"/>
                <w:szCs w:val="16"/>
              </w:rPr>
            </w:pPr>
            <w:bookmarkStart w:id="71" w:name="Artículo_83"/>
            <w:r w:rsidRPr="00953DA2">
              <w:rPr>
                <w:rFonts w:ascii="Verdana" w:hAnsi="Verdana"/>
                <w:b/>
                <w:bCs/>
                <w:sz w:val="16"/>
                <w:szCs w:val="16"/>
              </w:rPr>
              <w:t>Artículo 83</w:t>
            </w:r>
            <w:bookmarkEnd w:id="71"/>
            <w:r w:rsidRPr="00953DA2">
              <w:rPr>
                <w:rFonts w:ascii="Verdana" w:hAnsi="Verdana"/>
                <w:b/>
                <w:bCs/>
                <w:sz w:val="16"/>
                <w:szCs w:val="16"/>
              </w:rPr>
              <w:t xml:space="preserve">.- </w:t>
            </w:r>
            <w:r w:rsidRPr="00953DA2">
              <w:rPr>
                <w:rFonts w:ascii="Verdana" w:hAnsi="Verdana"/>
                <w:sz w:val="16"/>
                <w:szCs w:val="16"/>
              </w:rPr>
              <w:t>La acción de responsabilidad contra el constructor por vicios ocultos de la embarcación, prescribirá en dos años, contados a partir de la fecha en que se descubran, pero en ningún caso, excederá del término de cuatro años, contados a partir de la fecha en que ésta haya sido puesta a disposición de quien contrató su construcción.</w:t>
            </w:r>
          </w:p>
        </w:tc>
        <w:tc>
          <w:tcPr>
            <w:tcW w:w="4681" w:type="dxa"/>
            <w:shd w:val="clear" w:color="auto" w:fill="auto"/>
          </w:tcPr>
          <w:p w14:paraId="3627004C" w14:textId="77777777" w:rsidR="003E6C24" w:rsidRPr="00953DA2" w:rsidRDefault="003E6C24" w:rsidP="003E6C24">
            <w:pPr>
              <w:jc w:val="both"/>
              <w:rPr>
                <w:lang w:val="en-US"/>
              </w:rPr>
            </w:pPr>
            <w:r w:rsidRPr="00953DA2">
              <w:rPr>
                <w:rFonts w:ascii="Verdana" w:hAnsi="Verdana"/>
                <w:b/>
                <w:bCs/>
                <w:sz w:val="16"/>
                <w:szCs w:val="16"/>
                <w:lang w:val="en-US"/>
              </w:rPr>
              <w:t>Article 83.-</w:t>
            </w:r>
            <w:r w:rsidRPr="00953DA2">
              <w:rPr>
                <w:lang w:val="en-US"/>
              </w:rPr>
              <w:t xml:space="preserve"> </w:t>
            </w:r>
            <w:r w:rsidRPr="00953DA2">
              <w:rPr>
                <w:rFonts w:ascii="Verdana" w:hAnsi="Verdana"/>
                <w:sz w:val="16"/>
                <w:szCs w:val="16"/>
                <w:lang w:val="en-US"/>
              </w:rPr>
              <w:t>The action of liability against the constructor for hidden defects of the vessel, will prescribe in two years, counted from the date they are discovered, but in no case, will exceed the term of four years, counted from the date on which it has been made available to the person who contracted its construction.</w:t>
            </w:r>
            <w:r w:rsidRPr="00953DA2">
              <w:rPr>
                <w:lang w:val="en-US"/>
              </w:rPr>
              <w:t xml:space="preserve"> </w:t>
            </w:r>
          </w:p>
        </w:tc>
      </w:tr>
      <w:tr w:rsidR="003E6C24" w:rsidRPr="008D4169" w14:paraId="5449411D" w14:textId="77777777" w:rsidTr="003866E4">
        <w:tc>
          <w:tcPr>
            <w:tcW w:w="4679" w:type="dxa"/>
            <w:shd w:val="clear" w:color="auto" w:fill="auto"/>
          </w:tcPr>
          <w:p w14:paraId="589F78B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8E7162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13DBF970" w14:textId="77777777" w:rsidTr="003866E4">
        <w:tc>
          <w:tcPr>
            <w:tcW w:w="4679" w:type="dxa"/>
            <w:shd w:val="clear" w:color="auto" w:fill="auto"/>
          </w:tcPr>
          <w:p w14:paraId="1953CDE1"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III</w:t>
            </w:r>
          </w:p>
        </w:tc>
        <w:tc>
          <w:tcPr>
            <w:tcW w:w="4681" w:type="dxa"/>
            <w:shd w:val="clear" w:color="auto" w:fill="auto"/>
          </w:tcPr>
          <w:p w14:paraId="3F0DEA22" w14:textId="77777777" w:rsidR="003E6C24" w:rsidRPr="00953DA2" w:rsidRDefault="003E6C24" w:rsidP="003E6C24">
            <w:pPr>
              <w:jc w:val="center"/>
              <w:rPr>
                <w:lang w:val="en-US"/>
              </w:rPr>
            </w:pPr>
            <w:r w:rsidRPr="00953DA2">
              <w:rPr>
                <w:rFonts w:ascii="Verdana" w:hAnsi="Verdana"/>
                <w:b/>
                <w:bCs/>
                <w:sz w:val="16"/>
                <w:szCs w:val="16"/>
                <w:lang w:val="en-US"/>
              </w:rPr>
              <w:t>CHAPTER III</w:t>
            </w:r>
            <w:r w:rsidRPr="00953DA2">
              <w:rPr>
                <w:lang w:val="en-US"/>
              </w:rPr>
              <w:t xml:space="preserve"> </w:t>
            </w:r>
          </w:p>
        </w:tc>
      </w:tr>
      <w:tr w:rsidR="003E6C24" w:rsidRPr="00953DA2" w14:paraId="078036D4" w14:textId="77777777" w:rsidTr="003866E4">
        <w:tc>
          <w:tcPr>
            <w:tcW w:w="4679" w:type="dxa"/>
            <w:shd w:val="clear" w:color="auto" w:fill="auto"/>
          </w:tcPr>
          <w:p w14:paraId="78FD046B"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COPROPIEDAD MARÍTIMA</w:t>
            </w:r>
          </w:p>
        </w:tc>
        <w:tc>
          <w:tcPr>
            <w:tcW w:w="4681" w:type="dxa"/>
            <w:shd w:val="clear" w:color="auto" w:fill="auto"/>
          </w:tcPr>
          <w:p w14:paraId="1D9F68B2" w14:textId="77777777" w:rsidR="003E6C24" w:rsidRPr="00953DA2" w:rsidRDefault="003E6C24" w:rsidP="003E6C24">
            <w:pPr>
              <w:jc w:val="center"/>
              <w:rPr>
                <w:lang w:val="en-US"/>
              </w:rPr>
            </w:pPr>
            <w:r w:rsidRPr="00953DA2">
              <w:rPr>
                <w:rFonts w:ascii="Verdana" w:hAnsi="Verdana"/>
                <w:b/>
                <w:bCs/>
                <w:sz w:val="16"/>
                <w:szCs w:val="16"/>
                <w:lang w:val="en-US"/>
              </w:rPr>
              <w:t>MARITIME COOWNERSHIP</w:t>
            </w:r>
            <w:r w:rsidRPr="00953DA2">
              <w:rPr>
                <w:lang w:val="en-US"/>
              </w:rPr>
              <w:t xml:space="preserve"> </w:t>
            </w:r>
          </w:p>
        </w:tc>
      </w:tr>
      <w:tr w:rsidR="003E6C24" w:rsidRPr="00953DA2" w14:paraId="67238C0B" w14:textId="77777777" w:rsidTr="003866E4">
        <w:tc>
          <w:tcPr>
            <w:tcW w:w="4679" w:type="dxa"/>
            <w:shd w:val="clear" w:color="auto" w:fill="auto"/>
          </w:tcPr>
          <w:p w14:paraId="5CC42567"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6BDBB7B5"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4E8B5209" w14:textId="77777777" w:rsidTr="003866E4">
        <w:tc>
          <w:tcPr>
            <w:tcW w:w="4679" w:type="dxa"/>
            <w:shd w:val="clear" w:color="auto" w:fill="auto"/>
          </w:tcPr>
          <w:p w14:paraId="59C07469" w14:textId="77777777" w:rsidR="003E6C24" w:rsidRPr="00953DA2" w:rsidRDefault="003E6C24" w:rsidP="003E6C24">
            <w:pPr>
              <w:pStyle w:val="Texto"/>
              <w:spacing w:after="0" w:line="240" w:lineRule="auto"/>
              <w:ind w:firstLine="0"/>
              <w:rPr>
                <w:rFonts w:ascii="Verdana" w:hAnsi="Verdana"/>
                <w:sz w:val="16"/>
                <w:szCs w:val="16"/>
              </w:rPr>
            </w:pPr>
            <w:bookmarkStart w:id="72" w:name="Artículo_84"/>
            <w:r w:rsidRPr="00953DA2">
              <w:rPr>
                <w:rFonts w:ascii="Verdana" w:hAnsi="Verdana"/>
                <w:b/>
                <w:bCs/>
                <w:sz w:val="16"/>
                <w:szCs w:val="16"/>
              </w:rPr>
              <w:t>Artículo 84</w:t>
            </w:r>
            <w:bookmarkEnd w:id="72"/>
            <w:r w:rsidRPr="00953DA2">
              <w:rPr>
                <w:rFonts w:ascii="Verdana" w:hAnsi="Verdana"/>
                <w:b/>
                <w:bCs/>
                <w:sz w:val="16"/>
                <w:szCs w:val="16"/>
              </w:rPr>
              <w:t xml:space="preserve">.- </w:t>
            </w:r>
            <w:r w:rsidRPr="00953DA2">
              <w:rPr>
                <w:rFonts w:ascii="Verdana" w:hAnsi="Verdana"/>
                <w:sz w:val="16"/>
                <w:szCs w:val="16"/>
              </w:rPr>
              <w:t>Para facilitar la copropiedad de una embarcación, el derecho de propiedad sobre la misma se considerará dividido en cien quirates. Sin perder su unidad ni su proporcionalidad, los quirates podrán ser objeto a su vez de copropiedad. Las deliberaciones de los copropietarios de una embarcación se resolverán por mayoría de quirates. En caso de empate, resolverá el Juez competente. Las decisiones de la mayoría podrán ser impugnadas en juicio por la minoría.</w:t>
            </w:r>
          </w:p>
        </w:tc>
        <w:tc>
          <w:tcPr>
            <w:tcW w:w="4681" w:type="dxa"/>
            <w:shd w:val="clear" w:color="auto" w:fill="auto"/>
          </w:tcPr>
          <w:p w14:paraId="473EC7FF" w14:textId="77777777" w:rsidR="003E6C24" w:rsidRPr="00953DA2" w:rsidRDefault="003E6C24" w:rsidP="003E6C24">
            <w:pPr>
              <w:jc w:val="both"/>
              <w:rPr>
                <w:lang w:val="en-US"/>
              </w:rPr>
            </w:pPr>
            <w:r w:rsidRPr="00953DA2">
              <w:rPr>
                <w:rFonts w:ascii="Verdana" w:hAnsi="Verdana"/>
                <w:b/>
                <w:bCs/>
                <w:sz w:val="16"/>
                <w:szCs w:val="16"/>
                <w:lang w:val="en-US"/>
              </w:rPr>
              <w:t>Article 84.-</w:t>
            </w:r>
            <w:r w:rsidRPr="00953DA2">
              <w:rPr>
                <w:lang w:val="en-US"/>
              </w:rPr>
              <w:t xml:space="preserve"> </w:t>
            </w:r>
            <w:r w:rsidRPr="00953DA2">
              <w:rPr>
                <w:rFonts w:ascii="Verdana" w:hAnsi="Verdana"/>
                <w:sz w:val="16"/>
                <w:szCs w:val="16"/>
                <w:lang w:val="en-US"/>
              </w:rPr>
              <w:t>To facilitate the coownership of a vessel, the right of ownership over it will be considered divided into one hundred shares.</w:t>
            </w:r>
            <w:r w:rsidRPr="00953DA2">
              <w:rPr>
                <w:lang w:val="en-US"/>
              </w:rPr>
              <w:t xml:space="preserve"> </w:t>
            </w:r>
            <w:r w:rsidRPr="00953DA2">
              <w:rPr>
                <w:rFonts w:ascii="Verdana" w:hAnsi="Verdana"/>
                <w:sz w:val="16"/>
                <w:szCs w:val="16"/>
                <w:lang w:val="en-US"/>
              </w:rPr>
              <w:t>Without losing their unity or their proportionality, the shares may also be the object of co-ownership.</w:t>
            </w:r>
            <w:r w:rsidRPr="00953DA2">
              <w:rPr>
                <w:lang w:val="en-US"/>
              </w:rPr>
              <w:t xml:space="preserve"> </w:t>
            </w:r>
            <w:r w:rsidRPr="00953DA2">
              <w:rPr>
                <w:rFonts w:ascii="Verdana" w:hAnsi="Verdana"/>
                <w:sz w:val="16"/>
                <w:szCs w:val="16"/>
                <w:lang w:val="en-US"/>
              </w:rPr>
              <w:t>The deliberations of the co-owners of a vessel will be resolved by a majority of shares.</w:t>
            </w:r>
            <w:r w:rsidRPr="00953DA2">
              <w:rPr>
                <w:lang w:val="en-US"/>
              </w:rPr>
              <w:t xml:space="preserve"> </w:t>
            </w:r>
            <w:r w:rsidRPr="00953DA2">
              <w:rPr>
                <w:rFonts w:ascii="Verdana" w:hAnsi="Verdana"/>
                <w:sz w:val="16"/>
                <w:szCs w:val="16"/>
                <w:lang w:val="en-US"/>
              </w:rPr>
              <w:t>In the event of a tie, the appropriate Judge will decide.</w:t>
            </w:r>
            <w:r w:rsidRPr="00953DA2">
              <w:rPr>
                <w:lang w:val="en-US"/>
              </w:rPr>
              <w:t xml:space="preserve"> </w:t>
            </w:r>
            <w:r w:rsidRPr="00953DA2">
              <w:rPr>
                <w:rFonts w:ascii="Verdana" w:hAnsi="Verdana"/>
                <w:sz w:val="16"/>
                <w:szCs w:val="16"/>
                <w:lang w:val="en-US"/>
              </w:rPr>
              <w:t>Majority decisions may be challenged in trial by the minority.</w:t>
            </w:r>
            <w:r w:rsidRPr="00953DA2">
              <w:rPr>
                <w:lang w:val="en-US"/>
              </w:rPr>
              <w:t xml:space="preserve"> </w:t>
            </w:r>
          </w:p>
        </w:tc>
      </w:tr>
      <w:tr w:rsidR="003E6C24" w:rsidRPr="008D4169" w14:paraId="3C5BDB6F" w14:textId="77777777" w:rsidTr="003866E4">
        <w:tc>
          <w:tcPr>
            <w:tcW w:w="4679" w:type="dxa"/>
            <w:shd w:val="clear" w:color="auto" w:fill="auto"/>
          </w:tcPr>
          <w:p w14:paraId="51D6F94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F26537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3BED83B3" w14:textId="77777777" w:rsidTr="003866E4">
        <w:tc>
          <w:tcPr>
            <w:tcW w:w="4679" w:type="dxa"/>
            <w:shd w:val="clear" w:color="auto" w:fill="auto"/>
          </w:tcPr>
          <w:p w14:paraId="2AFE12CF" w14:textId="77777777" w:rsidR="003E6C24" w:rsidRPr="00953DA2" w:rsidRDefault="003E6C24" w:rsidP="003E6C24">
            <w:pPr>
              <w:pStyle w:val="Texto"/>
              <w:spacing w:after="0" w:line="240" w:lineRule="auto"/>
              <w:ind w:firstLine="0"/>
              <w:rPr>
                <w:rFonts w:ascii="Verdana" w:hAnsi="Verdana"/>
                <w:sz w:val="16"/>
                <w:szCs w:val="16"/>
              </w:rPr>
            </w:pPr>
            <w:bookmarkStart w:id="73" w:name="Artículo_85"/>
            <w:r w:rsidRPr="00953DA2">
              <w:rPr>
                <w:rFonts w:ascii="Verdana" w:hAnsi="Verdana"/>
                <w:b/>
                <w:bCs/>
                <w:sz w:val="16"/>
                <w:szCs w:val="16"/>
              </w:rPr>
              <w:t>Artículo 85</w:t>
            </w:r>
            <w:bookmarkEnd w:id="73"/>
            <w:r w:rsidRPr="00953DA2">
              <w:rPr>
                <w:rFonts w:ascii="Verdana" w:hAnsi="Verdana"/>
                <w:b/>
                <w:bCs/>
                <w:sz w:val="16"/>
                <w:szCs w:val="16"/>
              </w:rPr>
              <w:t xml:space="preserve">.- </w:t>
            </w:r>
            <w:r w:rsidRPr="00953DA2">
              <w:rPr>
                <w:rFonts w:ascii="Verdana" w:hAnsi="Verdana"/>
                <w:sz w:val="16"/>
                <w:szCs w:val="16"/>
              </w:rPr>
              <w:t xml:space="preserve">Para las reparaciones que importen más de la mitad del valor de la embarcación o para la hipoteca de ésta, las decisiones deberán ser tomadas por una mayoría de por lo menos setenta y cinco quirates. Si el Juez competente la ordenare, los quirates de quienes se nieguen a cooperar en la reparación podrán ser subastados judicialmente. Los demás </w:t>
            </w:r>
            <w:proofErr w:type="spellStart"/>
            <w:r w:rsidRPr="00953DA2">
              <w:rPr>
                <w:rFonts w:ascii="Verdana" w:hAnsi="Verdana"/>
                <w:sz w:val="16"/>
                <w:szCs w:val="16"/>
              </w:rPr>
              <w:t>quiratarios</w:t>
            </w:r>
            <w:proofErr w:type="spellEnd"/>
            <w:r w:rsidRPr="00953DA2">
              <w:rPr>
                <w:rFonts w:ascii="Verdana" w:hAnsi="Verdana"/>
                <w:sz w:val="16"/>
                <w:szCs w:val="16"/>
              </w:rPr>
              <w:t xml:space="preserve"> tendrán el derecho del tanto.</w:t>
            </w:r>
          </w:p>
        </w:tc>
        <w:tc>
          <w:tcPr>
            <w:tcW w:w="4681" w:type="dxa"/>
            <w:shd w:val="clear" w:color="auto" w:fill="auto"/>
          </w:tcPr>
          <w:p w14:paraId="70244EBC"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85.-</w:t>
            </w:r>
            <w:r w:rsidRPr="00953DA2">
              <w:rPr>
                <w:lang w:val="en-US"/>
              </w:rPr>
              <w:t xml:space="preserve"> </w:t>
            </w:r>
            <w:r w:rsidRPr="00953DA2">
              <w:rPr>
                <w:rFonts w:ascii="Verdana" w:hAnsi="Verdana"/>
                <w:sz w:val="16"/>
                <w:szCs w:val="16"/>
                <w:lang w:val="en-US"/>
              </w:rPr>
              <w:t>For repairs that import more than half of the value of the vessel or for the mortgage of the same, decisions must be made</w:t>
            </w:r>
            <w:r w:rsidRPr="00953DA2">
              <w:rPr>
                <w:lang w:val="en-US"/>
              </w:rPr>
              <w:t xml:space="preserve"> </w:t>
            </w:r>
            <w:r w:rsidRPr="00953DA2">
              <w:rPr>
                <w:rFonts w:ascii="Verdana" w:hAnsi="Verdana"/>
                <w:sz w:val="16"/>
                <w:szCs w:val="16"/>
                <w:lang w:val="en-US"/>
              </w:rPr>
              <w:t>by a majority of at least seventy-five shares.</w:t>
            </w:r>
            <w:r w:rsidRPr="00953DA2">
              <w:rPr>
                <w:lang w:val="en-US"/>
              </w:rPr>
              <w:t xml:space="preserve"> </w:t>
            </w:r>
            <w:r w:rsidRPr="00953DA2">
              <w:rPr>
                <w:rFonts w:ascii="Verdana" w:hAnsi="Verdana"/>
                <w:sz w:val="16"/>
                <w:szCs w:val="16"/>
                <w:lang w:val="en-US"/>
              </w:rPr>
              <w:t>If the appropriate judge orders it, the shares of those who refuse to cooperate in the reparation may be judicially auctioned.</w:t>
            </w:r>
            <w:r w:rsidRPr="00953DA2">
              <w:rPr>
                <w:lang w:val="en-US"/>
              </w:rPr>
              <w:t xml:space="preserve"> </w:t>
            </w:r>
            <w:r w:rsidRPr="00953DA2">
              <w:rPr>
                <w:rFonts w:ascii="Verdana" w:hAnsi="Verdana"/>
                <w:sz w:val="16"/>
                <w:szCs w:val="16"/>
                <w:lang w:val="en-US"/>
              </w:rPr>
              <w:t>The other</w:t>
            </w:r>
            <w:r w:rsidRPr="00953DA2">
              <w:rPr>
                <w:lang w:val="en-US"/>
              </w:rPr>
              <w:t xml:space="preserve"> </w:t>
            </w:r>
            <w:r w:rsidRPr="00953DA2">
              <w:rPr>
                <w:rFonts w:ascii="Verdana" w:hAnsi="Verdana"/>
                <w:sz w:val="16"/>
                <w:szCs w:val="16"/>
                <w:lang w:val="en-US"/>
              </w:rPr>
              <w:t>shareholders</w:t>
            </w:r>
            <w:r w:rsidRPr="00953DA2">
              <w:rPr>
                <w:lang w:val="en-US"/>
              </w:rPr>
              <w:t xml:space="preserve"> </w:t>
            </w:r>
            <w:r w:rsidRPr="00953DA2">
              <w:rPr>
                <w:rFonts w:ascii="Verdana" w:hAnsi="Verdana"/>
                <w:sz w:val="16"/>
                <w:szCs w:val="16"/>
                <w:lang w:val="en-US"/>
              </w:rPr>
              <w:t>will have the right of action.</w:t>
            </w:r>
            <w:r w:rsidRPr="00953DA2">
              <w:rPr>
                <w:lang w:val="en-US"/>
              </w:rPr>
              <w:t xml:space="preserve"> </w:t>
            </w:r>
          </w:p>
        </w:tc>
      </w:tr>
      <w:tr w:rsidR="003E6C24" w:rsidRPr="00953DA2" w14:paraId="4250353C" w14:textId="77777777" w:rsidTr="003866E4">
        <w:tc>
          <w:tcPr>
            <w:tcW w:w="4679" w:type="dxa"/>
            <w:shd w:val="clear" w:color="auto" w:fill="auto"/>
          </w:tcPr>
          <w:p w14:paraId="21E2382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E92017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4857604" w14:textId="77777777" w:rsidTr="003866E4">
        <w:tc>
          <w:tcPr>
            <w:tcW w:w="4679" w:type="dxa"/>
            <w:shd w:val="clear" w:color="auto" w:fill="auto"/>
          </w:tcPr>
          <w:p w14:paraId="1A171F6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 xml:space="preserve">Las decisiones de venta de la embarcación deberán ser tomadas por unanimidad de quirates. Si votaren setenta y cinco de ellos por la venta, el Juez competente a solicitud de alguno podrá autorizarla previa audiencia de los disidentes. Los </w:t>
            </w:r>
            <w:proofErr w:type="spellStart"/>
            <w:r w:rsidRPr="00953DA2">
              <w:rPr>
                <w:rFonts w:ascii="Verdana" w:hAnsi="Verdana"/>
                <w:sz w:val="16"/>
                <w:szCs w:val="16"/>
              </w:rPr>
              <w:t>quiratarios</w:t>
            </w:r>
            <w:proofErr w:type="spellEnd"/>
            <w:r w:rsidRPr="00953DA2">
              <w:rPr>
                <w:rFonts w:ascii="Verdana" w:hAnsi="Verdana"/>
                <w:sz w:val="16"/>
                <w:szCs w:val="16"/>
              </w:rPr>
              <w:t xml:space="preserve"> gozarán del derecho del tanto en la venta de los quirates. Ningún </w:t>
            </w:r>
            <w:proofErr w:type="spellStart"/>
            <w:r w:rsidRPr="00953DA2">
              <w:rPr>
                <w:rFonts w:ascii="Verdana" w:hAnsi="Verdana"/>
                <w:sz w:val="16"/>
                <w:szCs w:val="16"/>
              </w:rPr>
              <w:t>quiratario</w:t>
            </w:r>
            <w:proofErr w:type="spellEnd"/>
            <w:r w:rsidRPr="00953DA2">
              <w:rPr>
                <w:rFonts w:ascii="Verdana" w:hAnsi="Verdana"/>
                <w:sz w:val="16"/>
                <w:szCs w:val="16"/>
              </w:rPr>
              <w:t xml:space="preserve"> podrá hipotecar o gravar sus quirates sin el consentimiento de setenta y cinco de los </w:t>
            </w:r>
            <w:proofErr w:type="spellStart"/>
            <w:r w:rsidRPr="00953DA2">
              <w:rPr>
                <w:rFonts w:ascii="Verdana" w:hAnsi="Verdana"/>
                <w:sz w:val="16"/>
                <w:szCs w:val="16"/>
              </w:rPr>
              <w:t>quiratarios</w:t>
            </w:r>
            <w:proofErr w:type="spellEnd"/>
            <w:r w:rsidRPr="00953DA2">
              <w:rPr>
                <w:rFonts w:ascii="Verdana" w:hAnsi="Verdana"/>
                <w:sz w:val="16"/>
                <w:szCs w:val="16"/>
              </w:rPr>
              <w:t>.</w:t>
            </w:r>
          </w:p>
        </w:tc>
        <w:tc>
          <w:tcPr>
            <w:tcW w:w="4681" w:type="dxa"/>
            <w:shd w:val="clear" w:color="auto" w:fill="auto"/>
          </w:tcPr>
          <w:p w14:paraId="041BAB40" w14:textId="77777777" w:rsidR="003E6C24" w:rsidRPr="00953DA2" w:rsidRDefault="003E6C24" w:rsidP="003E6C24">
            <w:pPr>
              <w:jc w:val="both"/>
              <w:rPr>
                <w:lang w:val="en-US"/>
              </w:rPr>
            </w:pPr>
            <w:r w:rsidRPr="00953DA2">
              <w:rPr>
                <w:rFonts w:ascii="Verdana" w:hAnsi="Verdana"/>
                <w:sz w:val="16"/>
                <w:szCs w:val="16"/>
                <w:lang w:val="en-US"/>
              </w:rPr>
              <w:t>The decisions of sale of the boat must be made unanimously by shares.</w:t>
            </w:r>
            <w:r w:rsidRPr="00953DA2">
              <w:rPr>
                <w:lang w:val="en-US"/>
              </w:rPr>
              <w:t xml:space="preserve"> </w:t>
            </w:r>
            <w:r w:rsidRPr="00953DA2">
              <w:rPr>
                <w:rFonts w:ascii="Verdana" w:hAnsi="Verdana"/>
                <w:sz w:val="16"/>
                <w:szCs w:val="16"/>
                <w:lang w:val="en-US"/>
              </w:rPr>
              <w:t>If seventy-five of them vote</w:t>
            </w:r>
            <w:r w:rsidRPr="00953DA2">
              <w:rPr>
                <w:lang w:val="en-US"/>
              </w:rPr>
              <w:t xml:space="preserve"> </w:t>
            </w:r>
            <w:r w:rsidRPr="00953DA2">
              <w:rPr>
                <w:rFonts w:ascii="Verdana" w:hAnsi="Verdana"/>
                <w:sz w:val="16"/>
                <w:szCs w:val="16"/>
                <w:lang w:val="en-US"/>
              </w:rPr>
              <w:t>for the sale, the appropriate Judge at the request of one may authorize it after a hearing of the dissidents.</w:t>
            </w:r>
            <w:r w:rsidRPr="00953DA2">
              <w:rPr>
                <w:lang w:val="en-US"/>
              </w:rPr>
              <w:t xml:space="preserve"> </w:t>
            </w:r>
            <w:r w:rsidRPr="00953DA2">
              <w:rPr>
                <w:rFonts w:ascii="Verdana" w:hAnsi="Verdana"/>
                <w:sz w:val="16"/>
                <w:szCs w:val="16"/>
                <w:lang w:val="en-US"/>
              </w:rPr>
              <w:t>The</w:t>
            </w:r>
            <w:r w:rsidRPr="00953DA2">
              <w:rPr>
                <w:lang w:val="en-US"/>
              </w:rPr>
              <w:t xml:space="preserve"> </w:t>
            </w:r>
            <w:r w:rsidRPr="00953DA2">
              <w:rPr>
                <w:rFonts w:ascii="Verdana" w:hAnsi="Verdana"/>
                <w:sz w:val="16"/>
                <w:szCs w:val="16"/>
                <w:lang w:val="en-US"/>
              </w:rPr>
              <w:t>shareholders</w:t>
            </w:r>
            <w:r w:rsidRPr="00953DA2">
              <w:rPr>
                <w:lang w:val="en-US"/>
              </w:rPr>
              <w:t xml:space="preserve"> </w:t>
            </w:r>
            <w:r w:rsidRPr="00953DA2">
              <w:rPr>
                <w:rFonts w:ascii="Verdana" w:hAnsi="Verdana"/>
                <w:sz w:val="16"/>
                <w:szCs w:val="16"/>
                <w:lang w:val="en-US"/>
              </w:rPr>
              <w:t>will enjoy the right of both in the sale of the shares.</w:t>
            </w:r>
            <w:r w:rsidRPr="00953DA2">
              <w:rPr>
                <w:lang w:val="en-US"/>
              </w:rPr>
              <w:t xml:space="preserve"> </w:t>
            </w:r>
            <w:r w:rsidRPr="00953DA2">
              <w:rPr>
                <w:rFonts w:ascii="Verdana" w:hAnsi="Verdana"/>
                <w:sz w:val="16"/>
                <w:szCs w:val="16"/>
                <w:lang w:val="en-US"/>
              </w:rPr>
              <w:t>No shareholder</w:t>
            </w:r>
            <w:r w:rsidRPr="00953DA2">
              <w:rPr>
                <w:lang w:val="en-US"/>
              </w:rPr>
              <w:t xml:space="preserve"> </w:t>
            </w:r>
            <w:r w:rsidRPr="00953DA2">
              <w:rPr>
                <w:rFonts w:ascii="Verdana" w:hAnsi="Verdana"/>
                <w:sz w:val="16"/>
                <w:szCs w:val="16"/>
                <w:lang w:val="en-US"/>
              </w:rPr>
              <w:t>may mortgage or encumber their shares without the consent of seventy-five of the</w:t>
            </w:r>
            <w:r w:rsidRPr="00953DA2">
              <w:rPr>
                <w:lang w:val="en-US"/>
              </w:rPr>
              <w:t xml:space="preserve"> </w:t>
            </w:r>
            <w:r w:rsidRPr="00953DA2">
              <w:rPr>
                <w:rFonts w:ascii="Verdana" w:hAnsi="Verdana"/>
                <w:sz w:val="16"/>
                <w:szCs w:val="16"/>
                <w:lang w:val="en-US"/>
              </w:rPr>
              <w:t>shareholders.</w:t>
            </w:r>
            <w:r w:rsidRPr="00953DA2">
              <w:rPr>
                <w:lang w:val="en-US"/>
              </w:rPr>
              <w:t xml:space="preserve"> </w:t>
            </w:r>
          </w:p>
        </w:tc>
      </w:tr>
      <w:tr w:rsidR="003E6C24" w:rsidRPr="008D4169" w14:paraId="1092FD91" w14:textId="77777777" w:rsidTr="003866E4">
        <w:tc>
          <w:tcPr>
            <w:tcW w:w="4679" w:type="dxa"/>
            <w:shd w:val="clear" w:color="auto" w:fill="auto"/>
          </w:tcPr>
          <w:p w14:paraId="7F0D410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A84B7F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4FAE505" w14:textId="77777777" w:rsidTr="003866E4">
        <w:tc>
          <w:tcPr>
            <w:tcW w:w="4679" w:type="dxa"/>
            <w:shd w:val="clear" w:color="auto" w:fill="auto"/>
          </w:tcPr>
          <w:p w14:paraId="72164DEF" w14:textId="77777777" w:rsidR="003E6C24" w:rsidRPr="00953DA2" w:rsidRDefault="003E6C24" w:rsidP="003E6C24">
            <w:pPr>
              <w:pStyle w:val="Texto"/>
              <w:spacing w:after="0" w:line="240" w:lineRule="auto"/>
              <w:ind w:firstLine="0"/>
              <w:rPr>
                <w:rFonts w:ascii="Verdana" w:hAnsi="Verdana"/>
                <w:sz w:val="16"/>
                <w:szCs w:val="16"/>
              </w:rPr>
            </w:pPr>
            <w:bookmarkStart w:id="74" w:name="Artículo_86"/>
            <w:r w:rsidRPr="00953DA2">
              <w:rPr>
                <w:rFonts w:ascii="Verdana" w:hAnsi="Verdana"/>
                <w:b/>
                <w:bCs/>
                <w:sz w:val="16"/>
                <w:szCs w:val="16"/>
              </w:rPr>
              <w:t>Artículo 86</w:t>
            </w:r>
            <w:bookmarkEnd w:id="74"/>
            <w:r w:rsidRPr="00953DA2">
              <w:rPr>
                <w:rFonts w:ascii="Verdana" w:hAnsi="Verdana"/>
                <w:b/>
                <w:bCs/>
                <w:sz w:val="16"/>
                <w:szCs w:val="16"/>
              </w:rPr>
              <w:t xml:space="preserve">.- </w:t>
            </w:r>
            <w:r w:rsidRPr="00953DA2">
              <w:rPr>
                <w:rFonts w:ascii="Verdana" w:hAnsi="Verdana"/>
                <w:sz w:val="16"/>
                <w:szCs w:val="16"/>
              </w:rPr>
              <w:t xml:space="preserve">Cuando las decisiones a que se refiere este capítulo no puedan ser tomadas porque no se alcance la mayoría requerida, el Juez competente podrá decidir, a petición de uno o varios </w:t>
            </w:r>
            <w:proofErr w:type="spellStart"/>
            <w:r w:rsidRPr="00953DA2">
              <w:rPr>
                <w:rFonts w:ascii="Verdana" w:hAnsi="Verdana"/>
                <w:sz w:val="16"/>
                <w:szCs w:val="16"/>
              </w:rPr>
              <w:t>quiratarios</w:t>
            </w:r>
            <w:proofErr w:type="spellEnd"/>
            <w:r w:rsidRPr="00953DA2">
              <w:rPr>
                <w:rFonts w:ascii="Verdana" w:hAnsi="Verdana"/>
                <w:sz w:val="16"/>
                <w:szCs w:val="16"/>
              </w:rPr>
              <w:t xml:space="preserve"> y de acuerdo con los intereses comunes de los copropietarios.</w:t>
            </w:r>
          </w:p>
        </w:tc>
        <w:tc>
          <w:tcPr>
            <w:tcW w:w="4681" w:type="dxa"/>
            <w:shd w:val="clear" w:color="auto" w:fill="auto"/>
          </w:tcPr>
          <w:p w14:paraId="5CB8B4BF" w14:textId="77777777" w:rsidR="003E6C24" w:rsidRPr="00953DA2" w:rsidRDefault="003E6C24" w:rsidP="003E6C24">
            <w:pPr>
              <w:jc w:val="both"/>
              <w:rPr>
                <w:lang w:val="en-US"/>
              </w:rPr>
            </w:pPr>
            <w:r w:rsidRPr="00953DA2">
              <w:rPr>
                <w:rFonts w:ascii="Verdana" w:hAnsi="Verdana"/>
                <w:b/>
                <w:bCs/>
                <w:sz w:val="16"/>
                <w:szCs w:val="16"/>
                <w:lang w:val="en-US"/>
              </w:rPr>
              <w:t>Article 86.-</w:t>
            </w:r>
            <w:r w:rsidRPr="00953DA2">
              <w:rPr>
                <w:lang w:val="en-US"/>
              </w:rPr>
              <w:t xml:space="preserve"> </w:t>
            </w:r>
            <w:r w:rsidRPr="00953DA2">
              <w:rPr>
                <w:rFonts w:ascii="Verdana" w:hAnsi="Verdana"/>
                <w:sz w:val="16"/>
                <w:szCs w:val="16"/>
                <w:lang w:val="en-US"/>
              </w:rPr>
              <w:t>When the decisions referred to in this chapter cannot be taken, the appropriate judge may decide, at the request of one or several</w:t>
            </w:r>
            <w:r w:rsidRPr="00953DA2">
              <w:rPr>
                <w:lang w:val="en-US"/>
              </w:rPr>
              <w:t xml:space="preserve"> </w:t>
            </w:r>
            <w:r w:rsidRPr="00953DA2">
              <w:rPr>
                <w:rFonts w:ascii="Verdana" w:hAnsi="Verdana"/>
                <w:sz w:val="16"/>
                <w:szCs w:val="16"/>
                <w:lang w:val="en-US"/>
              </w:rPr>
              <w:t>shareholders</w:t>
            </w:r>
            <w:r w:rsidRPr="00953DA2">
              <w:rPr>
                <w:lang w:val="en-US"/>
              </w:rPr>
              <w:t xml:space="preserve"> </w:t>
            </w:r>
            <w:r w:rsidRPr="00953DA2">
              <w:rPr>
                <w:rFonts w:ascii="Verdana" w:hAnsi="Verdana"/>
                <w:sz w:val="16"/>
                <w:szCs w:val="16"/>
                <w:lang w:val="en-US"/>
              </w:rPr>
              <w:t>and in accordance with the common interests of the co-owners.</w:t>
            </w:r>
            <w:r w:rsidRPr="00953DA2">
              <w:rPr>
                <w:lang w:val="en-US"/>
              </w:rPr>
              <w:t xml:space="preserve"> </w:t>
            </w:r>
          </w:p>
        </w:tc>
      </w:tr>
      <w:tr w:rsidR="003E6C24" w:rsidRPr="008D4169" w14:paraId="41B772D2" w14:textId="77777777" w:rsidTr="003866E4">
        <w:tc>
          <w:tcPr>
            <w:tcW w:w="4679" w:type="dxa"/>
            <w:shd w:val="clear" w:color="auto" w:fill="auto"/>
          </w:tcPr>
          <w:p w14:paraId="1830BE4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101160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53A1D2F9" w14:textId="77777777" w:rsidTr="003866E4">
        <w:tc>
          <w:tcPr>
            <w:tcW w:w="4679" w:type="dxa"/>
            <w:shd w:val="clear" w:color="auto" w:fill="auto"/>
          </w:tcPr>
          <w:p w14:paraId="35BCBF6D"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IV</w:t>
            </w:r>
          </w:p>
        </w:tc>
        <w:tc>
          <w:tcPr>
            <w:tcW w:w="4681" w:type="dxa"/>
            <w:shd w:val="clear" w:color="auto" w:fill="auto"/>
          </w:tcPr>
          <w:p w14:paraId="250889F9" w14:textId="77777777" w:rsidR="003E6C24" w:rsidRPr="00953DA2" w:rsidRDefault="003E6C24" w:rsidP="003E6C24">
            <w:pPr>
              <w:jc w:val="center"/>
              <w:rPr>
                <w:lang w:val="en-US"/>
              </w:rPr>
            </w:pPr>
            <w:r w:rsidRPr="00953DA2">
              <w:rPr>
                <w:rFonts w:ascii="Verdana" w:hAnsi="Verdana"/>
                <w:b/>
                <w:bCs/>
                <w:sz w:val="16"/>
                <w:szCs w:val="16"/>
                <w:lang w:val="en-US"/>
              </w:rPr>
              <w:t>CHAPTER IV</w:t>
            </w:r>
            <w:r w:rsidRPr="00953DA2">
              <w:rPr>
                <w:lang w:val="en-US"/>
              </w:rPr>
              <w:t xml:space="preserve"> </w:t>
            </w:r>
          </w:p>
        </w:tc>
      </w:tr>
      <w:tr w:rsidR="003E6C24" w:rsidRPr="008D4169" w14:paraId="683FDB70" w14:textId="77777777" w:rsidTr="003866E4">
        <w:tc>
          <w:tcPr>
            <w:tcW w:w="4679" w:type="dxa"/>
            <w:shd w:val="clear" w:color="auto" w:fill="auto"/>
          </w:tcPr>
          <w:p w14:paraId="0227792C"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AMARRE, ABANDONO Y DESGUACE DE EMBARCACIONES</w:t>
            </w:r>
          </w:p>
        </w:tc>
        <w:tc>
          <w:tcPr>
            <w:tcW w:w="4681" w:type="dxa"/>
            <w:shd w:val="clear" w:color="auto" w:fill="auto"/>
          </w:tcPr>
          <w:p w14:paraId="3F6030E0" w14:textId="77777777" w:rsidR="003E6C24" w:rsidRPr="00953DA2" w:rsidRDefault="003E6C24" w:rsidP="003E6C24">
            <w:pPr>
              <w:jc w:val="center"/>
              <w:rPr>
                <w:lang w:val="en-US"/>
              </w:rPr>
            </w:pPr>
            <w:r w:rsidRPr="00953DA2">
              <w:rPr>
                <w:rFonts w:ascii="Verdana" w:hAnsi="Verdana"/>
                <w:b/>
                <w:bCs/>
                <w:sz w:val="16"/>
                <w:szCs w:val="16"/>
                <w:lang w:val="en-US"/>
              </w:rPr>
              <w:t>MOORING, ABANDONMENT AND DISPOSAL OF VESSELS</w:t>
            </w:r>
            <w:r w:rsidRPr="00953DA2">
              <w:rPr>
                <w:lang w:val="en-US"/>
              </w:rPr>
              <w:t xml:space="preserve"> </w:t>
            </w:r>
          </w:p>
        </w:tc>
      </w:tr>
      <w:tr w:rsidR="003E6C24" w:rsidRPr="008D4169" w14:paraId="4D5A68CA" w14:textId="77777777" w:rsidTr="003866E4">
        <w:tc>
          <w:tcPr>
            <w:tcW w:w="4679" w:type="dxa"/>
            <w:shd w:val="clear" w:color="auto" w:fill="auto"/>
          </w:tcPr>
          <w:p w14:paraId="74D25544" w14:textId="77777777" w:rsidR="003E6C24" w:rsidRPr="00953DA2" w:rsidRDefault="003E6C24" w:rsidP="003E6C24">
            <w:pPr>
              <w:pStyle w:val="Texto"/>
              <w:spacing w:after="0" w:line="240" w:lineRule="auto"/>
              <w:ind w:firstLine="0"/>
              <w:jc w:val="center"/>
              <w:rPr>
                <w:rFonts w:ascii="Verdana" w:hAnsi="Verdana"/>
                <w:b/>
                <w:sz w:val="16"/>
                <w:szCs w:val="16"/>
                <w:lang w:val="en-US"/>
              </w:rPr>
            </w:pPr>
          </w:p>
        </w:tc>
        <w:tc>
          <w:tcPr>
            <w:tcW w:w="4681" w:type="dxa"/>
            <w:shd w:val="clear" w:color="auto" w:fill="auto"/>
          </w:tcPr>
          <w:p w14:paraId="441DFC07"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3AEBED90" w14:textId="77777777" w:rsidTr="003866E4">
        <w:tc>
          <w:tcPr>
            <w:tcW w:w="4679" w:type="dxa"/>
            <w:shd w:val="clear" w:color="auto" w:fill="auto"/>
          </w:tcPr>
          <w:p w14:paraId="2072FBD4" w14:textId="77777777" w:rsidR="003E6C24" w:rsidRPr="00953DA2" w:rsidRDefault="003E6C24" w:rsidP="003E6C24">
            <w:pPr>
              <w:pStyle w:val="Texto"/>
              <w:spacing w:after="0" w:line="240" w:lineRule="auto"/>
              <w:ind w:firstLine="0"/>
              <w:rPr>
                <w:rFonts w:ascii="Verdana" w:hAnsi="Verdana"/>
                <w:sz w:val="16"/>
                <w:szCs w:val="16"/>
              </w:rPr>
            </w:pPr>
            <w:bookmarkStart w:id="75" w:name="Artículo_87"/>
            <w:r w:rsidRPr="00953DA2">
              <w:rPr>
                <w:rFonts w:ascii="Verdana" w:hAnsi="Verdana"/>
                <w:b/>
                <w:sz w:val="16"/>
                <w:szCs w:val="16"/>
              </w:rPr>
              <w:t>Artículo 87</w:t>
            </w:r>
            <w:bookmarkEnd w:id="75"/>
            <w:r w:rsidRPr="00953DA2">
              <w:rPr>
                <w:rFonts w:ascii="Verdana" w:hAnsi="Verdana"/>
                <w:b/>
                <w:sz w:val="16"/>
                <w:szCs w:val="16"/>
              </w:rPr>
              <w:t>.-</w:t>
            </w:r>
            <w:r w:rsidRPr="00953DA2">
              <w:rPr>
                <w:rFonts w:ascii="Verdana" w:hAnsi="Verdana"/>
                <w:sz w:val="16"/>
                <w:szCs w:val="16"/>
              </w:rPr>
              <w:t xml:space="preserve"> Se entiende por amarre temporal de embarcaciones el acto por el cual la capitanía de puerto autoriza o declara la estadía de una embarcación en puerto, fuera de operación comercial. Las autorizaciones y declaraciones referidas, se regularán conforme a las reglas siguientes:</w:t>
            </w:r>
          </w:p>
        </w:tc>
        <w:tc>
          <w:tcPr>
            <w:tcW w:w="4681" w:type="dxa"/>
            <w:shd w:val="clear" w:color="auto" w:fill="auto"/>
          </w:tcPr>
          <w:p w14:paraId="7633C3D0"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87.-</w:t>
            </w:r>
            <w:r w:rsidRPr="00953DA2">
              <w:rPr>
                <w:lang w:val="en-US"/>
              </w:rPr>
              <w:t xml:space="preserve"> </w:t>
            </w:r>
            <w:r w:rsidRPr="00953DA2">
              <w:rPr>
                <w:rFonts w:ascii="Verdana" w:hAnsi="Verdana"/>
                <w:sz w:val="16"/>
                <w:szCs w:val="16"/>
                <w:lang w:val="en-US"/>
              </w:rPr>
              <w:t>A temporary mooring of vessels is understood as the act by which the port authority authorizes or declares the stay of a vessel in port, outside of commercial operation.</w:t>
            </w:r>
            <w:r w:rsidRPr="00953DA2">
              <w:rPr>
                <w:lang w:val="en-US"/>
              </w:rPr>
              <w:t xml:space="preserve"> </w:t>
            </w:r>
            <w:r w:rsidRPr="00953DA2">
              <w:rPr>
                <w:rFonts w:ascii="Verdana" w:hAnsi="Verdana"/>
                <w:sz w:val="16"/>
                <w:szCs w:val="16"/>
                <w:lang w:val="en-US"/>
              </w:rPr>
              <w:t>The authorizations and declarations referred to, will be regulated according to the following rules:</w:t>
            </w:r>
            <w:r w:rsidRPr="00953DA2">
              <w:rPr>
                <w:lang w:val="en-US"/>
              </w:rPr>
              <w:t xml:space="preserve"> </w:t>
            </w:r>
          </w:p>
        </w:tc>
      </w:tr>
      <w:tr w:rsidR="003E6C24" w:rsidRPr="00953DA2" w14:paraId="3121C00C" w14:textId="77777777" w:rsidTr="003866E4">
        <w:tc>
          <w:tcPr>
            <w:tcW w:w="4679" w:type="dxa"/>
            <w:shd w:val="clear" w:color="auto" w:fill="auto"/>
          </w:tcPr>
          <w:p w14:paraId="08056F7A"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53925DB5"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3F0221C0" w14:textId="77777777" w:rsidTr="003866E4">
        <w:tc>
          <w:tcPr>
            <w:tcW w:w="4679" w:type="dxa"/>
            <w:shd w:val="clear" w:color="auto" w:fill="auto"/>
          </w:tcPr>
          <w:p w14:paraId="76D15749" w14:textId="77777777" w:rsidR="003E6C24" w:rsidRPr="00953DA2" w:rsidRDefault="003E6C24" w:rsidP="003E6C24">
            <w:pPr>
              <w:pStyle w:val="Texto"/>
              <w:spacing w:after="0" w:line="240" w:lineRule="auto"/>
              <w:ind w:firstLine="0"/>
              <w:rPr>
                <w:rFonts w:ascii="Verdana" w:hAnsi="Verdana"/>
                <w:b/>
                <w:sz w:val="16"/>
                <w:szCs w:val="16"/>
              </w:rPr>
            </w:pPr>
          </w:p>
        </w:tc>
        <w:tc>
          <w:tcPr>
            <w:tcW w:w="4681" w:type="dxa"/>
            <w:shd w:val="clear" w:color="auto" w:fill="auto"/>
          </w:tcPr>
          <w:p w14:paraId="580E7DEF"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49BD540A" w14:textId="77777777" w:rsidTr="003866E4">
        <w:tc>
          <w:tcPr>
            <w:tcW w:w="4679" w:type="dxa"/>
            <w:shd w:val="clear" w:color="auto" w:fill="auto"/>
          </w:tcPr>
          <w:p w14:paraId="4FD59A1E" w14:textId="2444C0DB" w:rsidR="003E6C24" w:rsidRPr="00953DA2" w:rsidRDefault="00445847" w:rsidP="003E6C24">
            <w:pPr>
              <w:pStyle w:val="Texto"/>
              <w:spacing w:after="0" w:line="240" w:lineRule="auto"/>
              <w:ind w:firstLine="0"/>
              <w:rPr>
                <w:rFonts w:ascii="Verdana" w:hAnsi="Verdana"/>
                <w:sz w:val="16"/>
                <w:szCs w:val="16"/>
              </w:rPr>
            </w:pPr>
            <w:r>
              <w:rPr>
                <w:rFonts w:ascii="Verdana" w:hAnsi="Verdana"/>
                <w:b/>
                <w:sz w:val="16"/>
                <w:szCs w:val="16"/>
              </w:rPr>
              <w:lastRenderedPageBreak/>
              <w:t>I.</w:t>
            </w:r>
            <w:r>
              <w:rPr>
                <w:rFonts w:ascii="Verdana" w:hAnsi="Verdana"/>
                <w:sz w:val="16"/>
                <w:szCs w:val="16"/>
              </w:rPr>
              <w:t xml:space="preserve"> La capitanía de puerto autorizará el amarre temporal, designando el lugar y tiempo de permanencia, si no perjudica los servicios portuarios, previa opinión favorable del administrador portuario, cuando la embarcación no cuente con tripulación de servicio a bordo y previa garantía otorgada por el propietario o naviero que solicite el amarre temporal, suficiente a criterio de la Secretaría para cubrir los daños o perjuicios que pudieren ocasionarse durante el tiempo del amarre y el que siga al vencimiento de éste si no se pusiese en servicio la embarcación, así como la documentación laboral que acredite que están cubiertas las indemnizaciones y demás prestaciones que legalmente deba pagar el propietario o naviero a la tripulación, y</w:t>
            </w:r>
          </w:p>
        </w:tc>
        <w:tc>
          <w:tcPr>
            <w:tcW w:w="4681" w:type="dxa"/>
            <w:shd w:val="clear" w:color="auto" w:fill="auto"/>
          </w:tcPr>
          <w:p w14:paraId="508642CB" w14:textId="059905C2" w:rsidR="003E6C24" w:rsidRPr="00953DA2" w:rsidRDefault="00445847" w:rsidP="003E6C24">
            <w:pPr>
              <w:jc w:val="both"/>
              <w:rPr>
                <w:lang w:val="en-US"/>
              </w:rPr>
            </w:pPr>
            <w:r w:rsidRPr="00445847">
              <w:rPr>
                <w:rFonts w:ascii="Verdana" w:hAnsi="Verdana"/>
                <w:b/>
                <w:bCs/>
                <w:sz w:val="16"/>
                <w:szCs w:val="16"/>
                <w:lang w:val="en-US"/>
              </w:rPr>
              <w:t xml:space="preserve">I. </w:t>
            </w:r>
            <w:r w:rsidRPr="00445847">
              <w:rPr>
                <w:rFonts w:ascii="Verdana" w:hAnsi="Verdana"/>
                <w:sz w:val="16"/>
                <w:szCs w:val="16"/>
                <w:lang w:val="en-US"/>
              </w:rPr>
              <w:t>The port captaincy will authorize the temporary mooring, designating the place and time of permanence, if it does not harm port services, with the prior favorable opinion of the port administrator, when the vessel does not have a service crew on board and a prior guarantee granted by the owner or shipowner who requests the temporary mooring, sufficient at the discretion of the Secretariat to cover the damages that may be caused during the time of the mooring and the one that follows the expiration of this if the boat is not put into service, as well as the documentation that certifies that the indemnities and other benefits that the owner or shipowner must legally pay to the crew are covered, and</w:t>
            </w:r>
          </w:p>
        </w:tc>
      </w:tr>
      <w:tr w:rsidR="003E6C24" w:rsidRPr="00445847" w14:paraId="1590310A" w14:textId="77777777" w:rsidTr="003866E4">
        <w:tc>
          <w:tcPr>
            <w:tcW w:w="4679" w:type="dxa"/>
            <w:shd w:val="clear" w:color="auto" w:fill="auto"/>
          </w:tcPr>
          <w:p w14:paraId="7F4DEBDB" w14:textId="13D3CBE9"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r w:rsidR="00445847">
              <w:rPr>
                <w:rFonts w:ascii="Verdana" w:eastAsia="MS Mincho" w:hAnsi="Verdana"/>
                <w:i/>
                <w:iCs/>
                <w:color w:val="0000FF"/>
                <w:sz w:val="16"/>
                <w:szCs w:val="16"/>
              </w:rPr>
              <w:t xml:space="preserve">, </w:t>
            </w:r>
            <w:r w:rsidR="00445847">
              <w:rPr>
                <w:rFonts w:ascii="Verdana" w:hAnsi="Verdana"/>
                <w:i/>
                <w:iCs/>
                <w:color w:val="0000FA"/>
                <w:sz w:val="16"/>
                <w:szCs w:val="16"/>
              </w:rPr>
              <w:t>Sección reformada DOF 07-12-2020 – en vigor 07-06-2021</w:t>
            </w:r>
          </w:p>
        </w:tc>
        <w:tc>
          <w:tcPr>
            <w:tcW w:w="4681" w:type="dxa"/>
            <w:shd w:val="clear" w:color="auto" w:fill="auto"/>
          </w:tcPr>
          <w:p w14:paraId="6B5E23CC" w14:textId="42D885C5"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00445847">
              <w:rPr>
                <w:rFonts w:ascii="Verdana" w:hAnsi="Verdana"/>
                <w:i/>
                <w:iCs/>
                <w:color w:val="0000FF"/>
                <w:sz w:val="16"/>
                <w:szCs w:val="16"/>
                <w:lang w:val="en-US"/>
              </w:rPr>
              <w:t>, Section</w:t>
            </w:r>
            <w:r w:rsidR="00445847">
              <w:rPr>
                <w:rFonts w:ascii="Verdana" w:hAnsi="Verdana"/>
                <w:i/>
                <w:iCs/>
                <w:color w:val="0000FA"/>
                <w:sz w:val="16"/>
                <w:szCs w:val="16"/>
                <w:lang w:val="en-US"/>
              </w:rPr>
              <w:t xml:space="preserve"> reformed DOF 07-12-2020 – effective date 07-06-2021</w:t>
            </w:r>
            <w:r w:rsidR="00445847">
              <w:rPr>
                <w:lang w:val="en-US"/>
              </w:rPr>
              <w:t xml:space="preserve">   </w:t>
            </w:r>
            <w:r w:rsidRPr="00953DA2">
              <w:rPr>
                <w:lang w:val="en-US"/>
              </w:rPr>
              <w:t xml:space="preserve"> </w:t>
            </w:r>
          </w:p>
        </w:tc>
      </w:tr>
      <w:tr w:rsidR="003E6C24" w:rsidRPr="00445847" w14:paraId="69E6125B" w14:textId="77777777" w:rsidTr="003866E4">
        <w:tc>
          <w:tcPr>
            <w:tcW w:w="4679" w:type="dxa"/>
            <w:shd w:val="clear" w:color="auto" w:fill="auto"/>
          </w:tcPr>
          <w:p w14:paraId="57B5FDB6" w14:textId="77777777" w:rsidR="003E6C24" w:rsidRPr="00445847"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7BD307FB"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4974ABD0" w14:textId="77777777" w:rsidTr="003866E4">
        <w:tc>
          <w:tcPr>
            <w:tcW w:w="4679" w:type="dxa"/>
            <w:shd w:val="clear" w:color="auto" w:fill="auto"/>
          </w:tcPr>
          <w:p w14:paraId="3A5B15B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La capitanía de puerto declarará el amarre temporal, designando el lugar y tiempo de permanencia, en el supuesto de que una embarcación que no sea de turismo náutico, recreo o deportiva permanezca en puerto durante un lapso superior a diez días hábiles desde su atraque, cuando se ponga en riesgo la seguridad de los tripulantes, de la embarcación o del puerto.</w:t>
            </w:r>
          </w:p>
        </w:tc>
        <w:tc>
          <w:tcPr>
            <w:tcW w:w="4681" w:type="dxa"/>
            <w:shd w:val="clear" w:color="auto" w:fill="auto"/>
          </w:tcPr>
          <w:p w14:paraId="535D9D9F"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The port captaincy will declare the temporary mooring, designating the place and time of permanence, in the event that a vessel other than nautical, recreational or sporting tourism remains in port for a period of exceeding time working from its docking, when the safety of the crew, the boat or the port is put at risk.</w:t>
            </w:r>
            <w:r w:rsidRPr="00953DA2">
              <w:rPr>
                <w:lang w:val="en-US"/>
              </w:rPr>
              <w:t xml:space="preserve"> </w:t>
            </w:r>
          </w:p>
        </w:tc>
      </w:tr>
      <w:tr w:rsidR="003E6C24" w:rsidRPr="008D4169" w14:paraId="521DFF69" w14:textId="77777777" w:rsidTr="003866E4">
        <w:tc>
          <w:tcPr>
            <w:tcW w:w="4679" w:type="dxa"/>
            <w:shd w:val="clear" w:color="auto" w:fill="auto"/>
          </w:tcPr>
          <w:p w14:paraId="1BF0163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4920D8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6EBE70C" w14:textId="77777777" w:rsidTr="003866E4">
        <w:tc>
          <w:tcPr>
            <w:tcW w:w="4679" w:type="dxa"/>
            <w:shd w:val="clear" w:color="auto" w:fill="auto"/>
          </w:tcPr>
          <w:p w14:paraId="63DC334A" w14:textId="39C7E649" w:rsidR="003E6C24" w:rsidRPr="00953DA2" w:rsidRDefault="00445847" w:rsidP="003E6C24">
            <w:pPr>
              <w:pStyle w:val="Texto"/>
              <w:spacing w:after="0" w:line="240" w:lineRule="auto"/>
              <w:ind w:firstLine="0"/>
              <w:rPr>
                <w:rFonts w:ascii="Verdana" w:hAnsi="Verdana"/>
                <w:sz w:val="16"/>
                <w:szCs w:val="16"/>
              </w:rPr>
            </w:pPr>
            <w:r>
              <w:rPr>
                <w:rFonts w:ascii="Verdana" w:hAnsi="Verdana"/>
                <w:sz w:val="16"/>
                <w:szCs w:val="16"/>
              </w:rPr>
              <w:t>En los casos de embarcaciones de pabellón extranjero, la Secretaría notificará al cónsul del país de la bandera de la embarcación para su conocimiento, así como a la autoridad migratoria para que garanticen las condiciones de la tripulación de conformidad con el Convenio sobre Repatriación de Gente de Mar, así como los demás Tratados Internacionales en la materia. En su caso, será aplicable el Capítulo VII del Título Segundo de esta Ley.</w:t>
            </w:r>
          </w:p>
        </w:tc>
        <w:tc>
          <w:tcPr>
            <w:tcW w:w="4681" w:type="dxa"/>
            <w:shd w:val="clear" w:color="auto" w:fill="auto"/>
          </w:tcPr>
          <w:p w14:paraId="11A8770D" w14:textId="0DC6FC9A" w:rsidR="003E6C24" w:rsidRPr="00953DA2" w:rsidRDefault="00445847" w:rsidP="003E6C24">
            <w:pPr>
              <w:jc w:val="both"/>
              <w:rPr>
                <w:lang w:val="en-US"/>
              </w:rPr>
            </w:pPr>
            <w:r w:rsidRPr="00445847">
              <w:rPr>
                <w:rFonts w:ascii="Verdana" w:hAnsi="Verdana"/>
                <w:sz w:val="16"/>
                <w:szCs w:val="16"/>
                <w:lang w:val="en-US"/>
              </w:rPr>
              <w:t>In cases of foreign-flagged vessels, the Secretariat will notify the consul of the country of the vessel's flag for their knowledge, as well as the immigration authority to ensure the conditions of the crew in accordance with the Convention on the Repatriation of Seafarers, as well as the other International Treaties on the matter. In his case, Chapter VII of the Second Title of this Law will be applicable.</w:t>
            </w:r>
          </w:p>
        </w:tc>
      </w:tr>
      <w:tr w:rsidR="003E6C24" w:rsidRPr="00445847" w14:paraId="4301E96A" w14:textId="77777777" w:rsidTr="003866E4">
        <w:tc>
          <w:tcPr>
            <w:tcW w:w="4679" w:type="dxa"/>
            <w:shd w:val="clear" w:color="auto" w:fill="auto"/>
          </w:tcPr>
          <w:p w14:paraId="230B691D" w14:textId="711B94C8"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r w:rsidR="00445847">
              <w:rPr>
                <w:rFonts w:ascii="Verdana" w:eastAsia="MS Mincho" w:hAnsi="Verdana"/>
                <w:i/>
                <w:iCs/>
                <w:color w:val="0000FF"/>
                <w:sz w:val="16"/>
                <w:szCs w:val="16"/>
              </w:rPr>
              <w:t xml:space="preserve">, </w:t>
            </w:r>
            <w:r w:rsidR="00445847">
              <w:rPr>
                <w:rFonts w:ascii="Verdana" w:hAnsi="Verdana"/>
                <w:i/>
                <w:iCs/>
                <w:color w:val="0000FA"/>
                <w:sz w:val="16"/>
                <w:szCs w:val="16"/>
              </w:rPr>
              <w:t>Párrafo reformado DOF 07-12-2020 – en vigor 07-06-2021</w:t>
            </w:r>
          </w:p>
        </w:tc>
        <w:tc>
          <w:tcPr>
            <w:tcW w:w="4681" w:type="dxa"/>
            <w:shd w:val="clear" w:color="auto" w:fill="auto"/>
          </w:tcPr>
          <w:p w14:paraId="07CC4864" w14:textId="6300021F"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00445847">
              <w:rPr>
                <w:rFonts w:ascii="Verdana" w:hAnsi="Verdana"/>
                <w:i/>
                <w:iCs/>
                <w:color w:val="0000FF"/>
                <w:sz w:val="16"/>
                <w:szCs w:val="16"/>
                <w:lang w:val="en-US"/>
              </w:rPr>
              <w:t>, Paragraph</w:t>
            </w:r>
            <w:r w:rsidR="00445847">
              <w:rPr>
                <w:rFonts w:ascii="Verdana" w:hAnsi="Verdana"/>
                <w:i/>
                <w:iCs/>
                <w:color w:val="0000FA"/>
                <w:sz w:val="16"/>
                <w:szCs w:val="16"/>
                <w:lang w:val="en-US"/>
              </w:rPr>
              <w:t xml:space="preserve"> reformed DOF 07-12-2020 – effective date 07-06-2021</w:t>
            </w:r>
            <w:r w:rsidR="00445847">
              <w:rPr>
                <w:lang w:val="en-US"/>
              </w:rPr>
              <w:t xml:space="preserve">   </w:t>
            </w:r>
            <w:r w:rsidRPr="00953DA2">
              <w:rPr>
                <w:lang w:val="en-US"/>
              </w:rPr>
              <w:t xml:space="preserve"> </w:t>
            </w:r>
          </w:p>
        </w:tc>
      </w:tr>
      <w:tr w:rsidR="003E6C24" w:rsidRPr="00445847" w14:paraId="23A70247" w14:textId="77777777" w:rsidTr="003866E4">
        <w:tc>
          <w:tcPr>
            <w:tcW w:w="4679" w:type="dxa"/>
            <w:shd w:val="clear" w:color="auto" w:fill="auto"/>
          </w:tcPr>
          <w:p w14:paraId="3B644D1E" w14:textId="77777777" w:rsidR="003E6C24" w:rsidRPr="00445847"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1EF47E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86ADFA8" w14:textId="77777777" w:rsidTr="003866E4">
        <w:tc>
          <w:tcPr>
            <w:tcW w:w="4679" w:type="dxa"/>
            <w:shd w:val="clear" w:color="auto" w:fill="auto"/>
          </w:tcPr>
          <w:p w14:paraId="590F139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En caso de que el amarre ocurriere en un área de operación concesionada del puerto, el propietario o el naviero otorgará la garantía por daños y perjuicios a favor del administrador portuario.</w:t>
            </w:r>
          </w:p>
        </w:tc>
        <w:tc>
          <w:tcPr>
            <w:tcW w:w="4681" w:type="dxa"/>
            <w:shd w:val="clear" w:color="auto" w:fill="auto"/>
          </w:tcPr>
          <w:p w14:paraId="326F71BB" w14:textId="77777777" w:rsidR="003E6C24" w:rsidRPr="00953DA2" w:rsidRDefault="003E6C24" w:rsidP="003E6C24">
            <w:pPr>
              <w:jc w:val="both"/>
              <w:rPr>
                <w:lang w:val="en-US"/>
              </w:rPr>
            </w:pPr>
            <w:r w:rsidRPr="00953DA2">
              <w:rPr>
                <w:rFonts w:ascii="Verdana" w:hAnsi="Verdana"/>
                <w:sz w:val="16"/>
                <w:szCs w:val="16"/>
                <w:lang w:val="en-US"/>
              </w:rPr>
              <w:t>In case the mooring occurs in a concession area of</w:t>
            </w:r>
            <w:r w:rsidRPr="00953DA2">
              <w:rPr>
                <w:lang w:val="en-US"/>
              </w:rPr>
              <w:t xml:space="preserve"> </w:t>
            </w:r>
            <w:r w:rsidRPr="00953DA2">
              <w:rPr>
                <w:rFonts w:ascii="Verdana" w:hAnsi="Verdana"/>
                <w:sz w:val="16"/>
                <w:szCs w:val="16"/>
                <w:lang w:val="en-US"/>
              </w:rPr>
              <w:t>the port, the owner or the shipping company will grant the guarantee for damages in behalf of the port administrator.</w:t>
            </w:r>
            <w:r w:rsidRPr="00953DA2">
              <w:rPr>
                <w:lang w:val="en-US"/>
              </w:rPr>
              <w:t xml:space="preserve"> </w:t>
            </w:r>
          </w:p>
        </w:tc>
      </w:tr>
      <w:tr w:rsidR="003E6C24" w:rsidRPr="008D4169" w14:paraId="674897DA" w14:textId="77777777" w:rsidTr="003866E4">
        <w:tc>
          <w:tcPr>
            <w:tcW w:w="4679" w:type="dxa"/>
            <w:shd w:val="clear" w:color="auto" w:fill="auto"/>
          </w:tcPr>
          <w:p w14:paraId="3713303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62E3F8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98157B3" w14:textId="77777777" w:rsidTr="003866E4">
        <w:tc>
          <w:tcPr>
            <w:tcW w:w="4679" w:type="dxa"/>
            <w:shd w:val="clear" w:color="auto" w:fill="auto"/>
          </w:tcPr>
          <w:p w14:paraId="66F676CF" w14:textId="77777777" w:rsidR="003E6C24" w:rsidRPr="00953DA2" w:rsidRDefault="003E6C24" w:rsidP="003E6C24">
            <w:pPr>
              <w:pStyle w:val="Texto"/>
              <w:spacing w:after="0" w:line="240" w:lineRule="auto"/>
              <w:ind w:firstLine="0"/>
              <w:rPr>
                <w:rFonts w:ascii="Verdana" w:hAnsi="Verdana"/>
                <w:sz w:val="16"/>
                <w:szCs w:val="16"/>
              </w:rPr>
            </w:pPr>
            <w:bookmarkStart w:id="76" w:name="Artículo_88"/>
            <w:r w:rsidRPr="00953DA2">
              <w:rPr>
                <w:rFonts w:ascii="Verdana" w:hAnsi="Verdana"/>
                <w:b/>
                <w:bCs/>
                <w:sz w:val="16"/>
                <w:szCs w:val="16"/>
              </w:rPr>
              <w:t>Artículo 88</w:t>
            </w:r>
            <w:bookmarkEnd w:id="76"/>
            <w:r w:rsidRPr="00953DA2">
              <w:rPr>
                <w:rFonts w:ascii="Verdana" w:hAnsi="Verdana"/>
                <w:b/>
                <w:bCs/>
                <w:sz w:val="16"/>
                <w:szCs w:val="16"/>
              </w:rPr>
              <w:t xml:space="preserve">.- </w:t>
            </w:r>
            <w:r w:rsidRPr="00953DA2">
              <w:rPr>
                <w:rFonts w:ascii="Verdana" w:hAnsi="Verdana"/>
                <w:sz w:val="16"/>
                <w:szCs w:val="16"/>
              </w:rPr>
              <w:t>El plazo de amarre temporal no podrá ser mayor de treinta días hábiles contados a partir de la notificación de la autorización o la declaración del mismo, pudiendo renovarse éste en una única ocasión. Transcurrido este plazo si no se pusiere en servicio la embarcación; o bien cuando antes de este término estuviere en peligro de hundimiento o constituya un estorbo para la navegación u operación portuaria, la capitanía de puerto por sí misma o a solicitud de la Administración Portuaria, ordenará su remolque al lugar que convenga a esta última.</w:t>
            </w:r>
          </w:p>
        </w:tc>
        <w:tc>
          <w:tcPr>
            <w:tcW w:w="4681" w:type="dxa"/>
            <w:shd w:val="clear" w:color="auto" w:fill="auto"/>
          </w:tcPr>
          <w:p w14:paraId="1838E3A1"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88.-</w:t>
            </w:r>
            <w:r w:rsidRPr="00953DA2">
              <w:rPr>
                <w:lang w:val="en-US"/>
              </w:rPr>
              <w:t xml:space="preserve"> </w:t>
            </w:r>
            <w:r w:rsidRPr="00953DA2">
              <w:rPr>
                <w:rFonts w:ascii="Verdana" w:hAnsi="Verdana"/>
                <w:sz w:val="16"/>
                <w:szCs w:val="16"/>
                <w:lang w:val="en-US"/>
              </w:rPr>
              <w:t>The term of temporary mooring may not be greater than thirty business days counted from the notification of the authorization or the declaration thereof, and may be renewed on a single occasion.</w:t>
            </w:r>
            <w:r w:rsidRPr="00953DA2">
              <w:rPr>
                <w:lang w:val="en-US"/>
              </w:rPr>
              <w:t xml:space="preserve"> </w:t>
            </w:r>
            <w:r w:rsidRPr="00953DA2">
              <w:rPr>
                <w:rFonts w:ascii="Verdana" w:hAnsi="Verdana"/>
                <w:sz w:val="16"/>
                <w:szCs w:val="16"/>
                <w:lang w:val="en-US"/>
              </w:rPr>
              <w:t>Once this period has elapsed, if the vessel is not put into service;</w:t>
            </w:r>
            <w:r w:rsidRPr="00953DA2">
              <w:rPr>
                <w:lang w:val="en-US"/>
              </w:rPr>
              <w:t xml:space="preserve"> </w:t>
            </w:r>
            <w:r w:rsidRPr="00953DA2">
              <w:rPr>
                <w:rFonts w:ascii="Verdana" w:hAnsi="Verdana"/>
                <w:sz w:val="16"/>
                <w:szCs w:val="16"/>
                <w:lang w:val="en-US"/>
              </w:rPr>
              <w:t>or when before this term is in danger of sinking or is a hindrance to navigation or port operation, the port captaincy by itself or at the request of the Port Administration, will order its towing to the place that suits the latter.</w:t>
            </w:r>
            <w:r w:rsidRPr="00953DA2">
              <w:rPr>
                <w:lang w:val="en-US"/>
              </w:rPr>
              <w:t xml:space="preserve"> </w:t>
            </w:r>
          </w:p>
        </w:tc>
      </w:tr>
      <w:tr w:rsidR="003E6C24" w:rsidRPr="008D4169" w14:paraId="2686ECE6" w14:textId="77777777" w:rsidTr="003866E4">
        <w:tc>
          <w:tcPr>
            <w:tcW w:w="4679" w:type="dxa"/>
            <w:shd w:val="clear" w:color="auto" w:fill="auto"/>
          </w:tcPr>
          <w:p w14:paraId="520E616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CBC153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876A49F" w14:textId="77777777" w:rsidTr="003866E4">
        <w:tc>
          <w:tcPr>
            <w:tcW w:w="4679" w:type="dxa"/>
            <w:shd w:val="clear" w:color="auto" w:fill="auto"/>
          </w:tcPr>
          <w:p w14:paraId="213AE81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Si no se cumpliere la orden, la capitanía de puerto coordinará la maniobra por cuenta del propietario de la embarcación. Acto seguido, decretará el ejercicio del derecho de retención y hará la declaratoria de abandono, procederá al trámite de ejecución de la garantía, y en su caso al remate de la embarcación por entero o mediante desguace.</w:t>
            </w:r>
          </w:p>
        </w:tc>
        <w:tc>
          <w:tcPr>
            <w:tcW w:w="4681" w:type="dxa"/>
            <w:shd w:val="clear" w:color="auto" w:fill="auto"/>
          </w:tcPr>
          <w:p w14:paraId="6BE62DC4" w14:textId="77777777" w:rsidR="003E6C24" w:rsidRPr="00953DA2" w:rsidRDefault="003E6C24" w:rsidP="003E6C24">
            <w:pPr>
              <w:jc w:val="both"/>
              <w:rPr>
                <w:lang w:val="en-US"/>
              </w:rPr>
            </w:pPr>
            <w:r w:rsidRPr="00953DA2">
              <w:rPr>
                <w:rFonts w:ascii="Verdana" w:hAnsi="Verdana"/>
                <w:sz w:val="16"/>
                <w:szCs w:val="16"/>
                <w:lang w:val="en-US"/>
              </w:rPr>
              <w:t>If the order is not complied with, the port captain will coordinate the maneuver on behalf of the owner of the vessel.</w:t>
            </w:r>
            <w:r w:rsidRPr="00953DA2">
              <w:rPr>
                <w:lang w:val="en-US"/>
              </w:rPr>
              <w:t xml:space="preserve"> </w:t>
            </w:r>
            <w:r w:rsidRPr="00953DA2">
              <w:rPr>
                <w:rFonts w:ascii="Verdana" w:hAnsi="Verdana"/>
                <w:sz w:val="16"/>
                <w:szCs w:val="16"/>
                <w:lang w:val="en-US"/>
              </w:rPr>
              <w:t>Immediately afterwards, it will decree the exercise of the right of retention and will make the declaration of abandonment, proceed to the procedure of execution of the guarantee, and in its case to the auction of the boat in whole or by scrapping.</w:t>
            </w:r>
            <w:r w:rsidRPr="00953DA2">
              <w:rPr>
                <w:lang w:val="en-US"/>
              </w:rPr>
              <w:t xml:space="preserve"> </w:t>
            </w:r>
          </w:p>
        </w:tc>
      </w:tr>
      <w:tr w:rsidR="003E6C24" w:rsidRPr="008D4169" w14:paraId="55DEA9F0" w14:textId="77777777" w:rsidTr="003866E4">
        <w:tc>
          <w:tcPr>
            <w:tcW w:w="4679" w:type="dxa"/>
            <w:shd w:val="clear" w:color="auto" w:fill="auto"/>
          </w:tcPr>
          <w:p w14:paraId="7A9661A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62DCB5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67B35FE" w14:textId="77777777" w:rsidTr="003866E4">
        <w:tc>
          <w:tcPr>
            <w:tcW w:w="4679" w:type="dxa"/>
            <w:shd w:val="clear" w:color="auto" w:fill="auto"/>
          </w:tcPr>
          <w:p w14:paraId="5A2A343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lastRenderedPageBreak/>
              <w:t>El remate de la embarcación se tramitará siempre que no se haya otorgado garantía, o cuando existiendo no sea suficiente para pagar el costo de las maniobras, los daños y perjuicios ocasionados o que puedan generarse, así como todos los adeudos pendientes a liquidar.</w:t>
            </w:r>
          </w:p>
        </w:tc>
        <w:tc>
          <w:tcPr>
            <w:tcW w:w="4681" w:type="dxa"/>
            <w:shd w:val="clear" w:color="auto" w:fill="auto"/>
          </w:tcPr>
          <w:p w14:paraId="20227F52" w14:textId="77777777" w:rsidR="003E6C24" w:rsidRPr="00953DA2" w:rsidRDefault="003E6C24" w:rsidP="003E6C24">
            <w:pPr>
              <w:jc w:val="both"/>
              <w:rPr>
                <w:lang w:val="en-US"/>
              </w:rPr>
            </w:pPr>
            <w:r w:rsidRPr="00953DA2">
              <w:rPr>
                <w:rFonts w:ascii="Verdana" w:hAnsi="Verdana"/>
                <w:sz w:val="16"/>
                <w:szCs w:val="16"/>
                <w:lang w:val="en-US"/>
              </w:rPr>
              <w:t>The auction of the vessel will have provided that no guarantee has been granted, or when there is not enough to pay the cost of the maneuvers, the damage caused or that may be generated, as well as the outstanding debts to be settled.</w:t>
            </w:r>
            <w:r w:rsidRPr="00953DA2">
              <w:rPr>
                <w:lang w:val="en-US"/>
              </w:rPr>
              <w:t xml:space="preserve"> </w:t>
            </w:r>
          </w:p>
        </w:tc>
      </w:tr>
      <w:tr w:rsidR="003E6C24" w:rsidRPr="008D4169" w14:paraId="0C48D7BC" w14:textId="77777777" w:rsidTr="003866E4">
        <w:tc>
          <w:tcPr>
            <w:tcW w:w="4679" w:type="dxa"/>
            <w:shd w:val="clear" w:color="auto" w:fill="auto"/>
          </w:tcPr>
          <w:p w14:paraId="1FD33CD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5D30A9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8E61BAE" w14:textId="77777777" w:rsidTr="003866E4">
        <w:tc>
          <w:tcPr>
            <w:tcW w:w="4679" w:type="dxa"/>
            <w:shd w:val="clear" w:color="auto" w:fill="auto"/>
          </w:tcPr>
          <w:p w14:paraId="6188FB38" w14:textId="77777777" w:rsidR="003E6C24" w:rsidRPr="00953DA2" w:rsidRDefault="003E6C24" w:rsidP="003E6C24">
            <w:pPr>
              <w:pStyle w:val="Texto"/>
              <w:spacing w:after="0" w:line="240" w:lineRule="auto"/>
              <w:ind w:firstLine="0"/>
              <w:rPr>
                <w:rFonts w:ascii="Verdana" w:hAnsi="Verdana"/>
                <w:sz w:val="16"/>
                <w:szCs w:val="16"/>
              </w:rPr>
            </w:pPr>
            <w:bookmarkStart w:id="77" w:name="Artículo_89"/>
            <w:r w:rsidRPr="00953DA2">
              <w:rPr>
                <w:rFonts w:ascii="Verdana" w:hAnsi="Verdana"/>
                <w:b/>
                <w:bCs/>
                <w:sz w:val="16"/>
                <w:szCs w:val="16"/>
              </w:rPr>
              <w:t>Artículo 89</w:t>
            </w:r>
            <w:bookmarkEnd w:id="77"/>
            <w:r w:rsidRPr="00953DA2">
              <w:rPr>
                <w:rFonts w:ascii="Verdana" w:hAnsi="Verdana"/>
                <w:b/>
                <w:bCs/>
                <w:sz w:val="16"/>
                <w:szCs w:val="16"/>
              </w:rPr>
              <w:t xml:space="preserve">.- </w:t>
            </w:r>
            <w:r w:rsidRPr="00953DA2">
              <w:rPr>
                <w:rFonts w:ascii="Verdana" w:hAnsi="Verdana"/>
                <w:sz w:val="16"/>
                <w:szCs w:val="16"/>
              </w:rPr>
              <w:t>La capitanía de puerto declarará el abandono de embarcaciones a favor del Estado, en los siguientes casos:</w:t>
            </w:r>
          </w:p>
        </w:tc>
        <w:tc>
          <w:tcPr>
            <w:tcW w:w="4681" w:type="dxa"/>
            <w:shd w:val="clear" w:color="auto" w:fill="auto"/>
          </w:tcPr>
          <w:p w14:paraId="5F1A8ED3"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89.-</w:t>
            </w:r>
            <w:r w:rsidRPr="00953DA2">
              <w:rPr>
                <w:lang w:val="en-US"/>
              </w:rPr>
              <w:t xml:space="preserve"> </w:t>
            </w:r>
            <w:r w:rsidRPr="00953DA2">
              <w:rPr>
                <w:rFonts w:ascii="Verdana" w:hAnsi="Verdana"/>
                <w:sz w:val="16"/>
                <w:szCs w:val="16"/>
                <w:lang w:val="en-US"/>
              </w:rPr>
              <w:t>The port captaincy will declare the abandonment of vessels in favor of the State, in the following cases:</w:t>
            </w:r>
            <w:r w:rsidRPr="00953DA2">
              <w:rPr>
                <w:lang w:val="en-US"/>
              </w:rPr>
              <w:t xml:space="preserve"> </w:t>
            </w:r>
          </w:p>
        </w:tc>
      </w:tr>
      <w:tr w:rsidR="003E6C24" w:rsidRPr="008D4169" w14:paraId="2C4F17C0" w14:textId="77777777" w:rsidTr="003866E4">
        <w:tc>
          <w:tcPr>
            <w:tcW w:w="4679" w:type="dxa"/>
            <w:shd w:val="clear" w:color="auto" w:fill="auto"/>
          </w:tcPr>
          <w:p w14:paraId="4EC0B2A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193C08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3CAEDE3" w14:textId="77777777" w:rsidTr="003866E4">
        <w:tc>
          <w:tcPr>
            <w:tcW w:w="4679" w:type="dxa"/>
            <w:shd w:val="clear" w:color="auto" w:fill="auto"/>
          </w:tcPr>
          <w:p w14:paraId="714EE68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Si permanece en puerto sin realizar operaciones y sin tripulación, durante un plazo de diez días hábiles y sin que se solicite la autorización de amarre temporal;</w:t>
            </w:r>
          </w:p>
        </w:tc>
        <w:tc>
          <w:tcPr>
            <w:tcW w:w="4681" w:type="dxa"/>
            <w:shd w:val="clear" w:color="auto" w:fill="auto"/>
          </w:tcPr>
          <w:p w14:paraId="7AEDE72F"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If it remains in port without carrying out operations and without crew, during the term of ten working days and without requesting the authorization of temporary mooring;</w:t>
            </w:r>
            <w:r w:rsidRPr="00953DA2">
              <w:rPr>
                <w:lang w:val="en-US"/>
              </w:rPr>
              <w:t xml:space="preserve"> </w:t>
            </w:r>
          </w:p>
        </w:tc>
      </w:tr>
      <w:tr w:rsidR="003E6C24" w:rsidRPr="008D4169" w14:paraId="16F3D652" w14:textId="77777777" w:rsidTr="003866E4">
        <w:tc>
          <w:tcPr>
            <w:tcW w:w="4679" w:type="dxa"/>
            <w:shd w:val="clear" w:color="auto" w:fill="auto"/>
          </w:tcPr>
          <w:p w14:paraId="6B14E206"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1B2FE1BD"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7F8C9730" w14:textId="77777777" w:rsidTr="003866E4">
        <w:tc>
          <w:tcPr>
            <w:tcW w:w="4679" w:type="dxa"/>
            <w:shd w:val="clear" w:color="auto" w:fill="auto"/>
          </w:tcPr>
          <w:p w14:paraId="2371C64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Cuando fuera de los límites de un puerto se encuentre en el caso de la fracción anterior, el plazo será de treinta días hábiles;</w:t>
            </w:r>
          </w:p>
        </w:tc>
        <w:tc>
          <w:tcPr>
            <w:tcW w:w="4681" w:type="dxa"/>
            <w:shd w:val="clear" w:color="auto" w:fill="auto"/>
          </w:tcPr>
          <w:p w14:paraId="5ED07E5D"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When outside the limits of a port it is in the case of the preceding section, the term will be thirty business days;</w:t>
            </w:r>
            <w:r w:rsidRPr="00953DA2">
              <w:rPr>
                <w:lang w:val="en-US"/>
              </w:rPr>
              <w:t xml:space="preserve"> </w:t>
            </w:r>
          </w:p>
        </w:tc>
      </w:tr>
      <w:tr w:rsidR="003E6C24" w:rsidRPr="008D4169" w14:paraId="521F8E13" w14:textId="77777777" w:rsidTr="003866E4">
        <w:tc>
          <w:tcPr>
            <w:tcW w:w="4679" w:type="dxa"/>
            <w:shd w:val="clear" w:color="auto" w:fill="auto"/>
          </w:tcPr>
          <w:p w14:paraId="4F9111B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B62388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92FB5D8" w14:textId="77777777" w:rsidTr="003866E4">
        <w:tc>
          <w:tcPr>
            <w:tcW w:w="4679" w:type="dxa"/>
            <w:shd w:val="clear" w:color="auto" w:fill="auto"/>
          </w:tcPr>
          <w:p w14:paraId="1F9A527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Cuando hubieren transcurrido los plazos de amarre temporal y su prórroga, sin que la embarcación sea puesta en servicio, de conformidad con el artículo anterior; y</w:t>
            </w:r>
          </w:p>
        </w:tc>
        <w:tc>
          <w:tcPr>
            <w:tcW w:w="4681" w:type="dxa"/>
            <w:shd w:val="clear" w:color="auto" w:fill="auto"/>
          </w:tcPr>
          <w:p w14:paraId="7E5B21E1"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When the temporary mooring periods and their extension have elapsed, without the vessel being put into service, in accordance with the preceding article; and</w:t>
            </w:r>
            <w:r w:rsidRPr="00953DA2">
              <w:rPr>
                <w:lang w:val="en-US"/>
              </w:rPr>
              <w:t xml:space="preserve"> </w:t>
            </w:r>
          </w:p>
        </w:tc>
      </w:tr>
      <w:tr w:rsidR="003E6C24" w:rsidRPr="008D4169" w14:paraId="4DF538A1" w14:textId="77777777" w:rsidTr="003866E4">
        <w:tc>
          <w:tcPr>
            <w:tcW w:w="4679" w:type="dxa"/>
            <w:shd w:val="clear" w:color="auto" w:fill="auto"/>
          </w:tcPr>
          <w:p w14:paraId="065FD1C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4FE61A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F13C88A" w14:textId="77777777" w:rsidTr="003866E4">
        <w:tc>
          <w:tcPr>
            <w:tcW w:w="4679" w:type="dxa"/>
            <w:shd w:val="clear" w:color="auto" w:fill="auto"/>
          </w:tcPr>
          <w:p w14:paraId="538A671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Cuando quedare varada o se fuere a pique, sin que se lleven a cabo las maniobras necesarias para su salvamento en el plazo establecido.</w:t>
            </w:r>
          </w:p>
        </w:tc>
        <w:tc>
          <w:tcPr>
            <w:tcW w:w="4681" w:type="dxa"/>
            <w:shd w:val="clear" w:color="auto" w:fill="auto"/>
          </w:tcPr>
          <w:p w14:paraId="7FA16E5C"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When it is stranded or allowed to sink, without carrying out the necessary maneuvers for its rescue within the established period.</w:t>
            </w:r>
            <w:r w:rsidRPr="00953DA2">
              <w:rPr>
                <w:lang w:val="en-US"/>
              </w:rPr>
              <w:t xml:space="preserve"> </w:t>
            </w:r>
          </w:p>
        </w:tc>
      </w:tr>
      <w:tr w:rsidR="003E6C24" w:rsidRPr="008D4169" w14:paraId="452DF582" w14:textId="77777777" w:rsidTr="003866E4">
        <w:tc>
          <w:tcPr>
            <w:tcW w:w="4679" w:type="dxa"/>
            <w:shd w:val="clear" w:color="auto" w:fill="auto"/>
          </w:tcPr>
          <w:p w14:paraId="65013F8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BF01A4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9324237" w14:textId="77777777" w:rsidTr="003866E4">
        <w:tc>
          <w:tcPr>
            <w:tcW w:w="4679" w:type="dxa"/>
            <w:shd w:val="clear" w:color="auto" w:fill="auto"/>
          </w:tcPr>
          <w:p w14:paraId="0F3047A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En tanto no se efectúe la declaratoria de abandono, el propietario de la embarcación naufragada seguirá siéndolo.</w:t>
            </w:r>
          </w:p>
        </w:tc>
        <w:tc>
          <w:tcPr>
            <w:tcW w:w="4681" w:type="dxa"/>
            <w:shd w:val="clear" w:color="auto" w:fill="auto"/>
          </w:tcPr>
          <w:p w14:paraId="4A3AB4AE" w14:textId="77777777" w:rsidR="003E6C24" w:rsidRPr="00953DA2" w:rsidRDefault="003E6C24" w:rsidP="003E6C24">
            <w:pPr>
              <w:jc w:val="both"/>
              <w:rPr>
                <w:lang w:val="en-US"/>
              </w:rPr>
            </w:pPr>
            <w:r w:rsidRPr="00953DA2">
              <w:rPr>
                <w:rFonts w:ascii="Verdana" w:hAnsi="Verdana"/>
                <w:sz w:val="16"/>
                <w:szCs w:val="16"/>
                <w:lang w:val="en-US"/>
              </w:rPr>
              <w:t>As long as the declaration of abandonment is not made, the owner of the shipwrecked vessel will remain so.</w:t>
            </w:r>
            <w:r w:rsidRPr="00953DA2">
              <w:rPr>
                <w:lang w:val="en-US"/>
              </w:rPr>
              <w:t xml:space="preserve"> </w:t>
            </w:r>
          </w:p>
        </w:tc>
      </w:tr>
      <w:tr w:rsidR="003E6C24" w:rsidRPr="008D4169" w14:paraId="702BF0B4" w14:textId="77777777" w:rsidTr="003866E4">
        <w:tc>
          <w:tcPr>
            <w:tcW w:w="4679" w:type="dxa"/>
            <w:shd w:val="clear" w:color="auto" w:fill="auto"/>
          </w:tcPr>
          <w:p w14:paraId="28230B0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369E2B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94EC3CD" w14:textId="77777777" w:rsidTr="003866E4">
        <w:tc>
          <w:tcPr>
            <w:tcW w:w="4679" w:type="dxa"/>
            <w:shd w:val="clear" w:color="auto" w:fill="auto"/>
          </w:tcPr>
          <w:p w14:paraId="60BE2240" w14:textId="77777777" w:rsidR="003E6C24" w:rsidRPr="00953DA2" w:rsidRDefault="003E6C24" w:rsidP="003E6C24">
            <w:pPr>
              <w:pStyle w:val="Texto"/>
              <w:spacing w:after="0" w:line="240" w:lineRule="auto"/>
              <w:ind w:firstLine="0"/>
              <w:rPr>
                <w:rFonts w:ascii="Verdana" w:hAnsi="Verdana"/>
                <w:sz w:val="16"/>
                <w:szCs w:val="16"/>
              </w:rPr>
            </w:pPr>
            <w:bookmarkStart w:id="78" w:name="Artículo_90"/>
            <w:r w:rsidRPr="00953DA2">
              <w:rPr>
                <w:rFonts w:ascii="Verdana" w:hAnsi="Verdana"/>
                <w:b/>
                <w:bCs/>
                <w:sz w:val="16"/>
                <w:szCs w:val="16"/>
              </w:rPr>
              <w:t>Artículo 90</w:t>
            </w:r>
            <w:bookmarkEnd w:id="78"/>
            <w:r w:rsidRPr="00953DA2">
              <w:rPr>
                <w:rFonts w:ascii="Verdana" w:hAnsi="Verdana"/>
                <w:b/>
                <w:bCs/>
                <w:sz w:val="16"/>
                <w:szCs w:val="16"/>
              </w:rPr>
              <w:t xml:space="preserve">.- </w:t>
            </w:r>
            <w:r w:rsidRPr="00953DA2">
              <w:rPr>
                <w:rFonts w:ascii="Verdana" w:hAnsi="Verdana"/>
                <w:sz w:val="16"/>
                <w:szCs w:val="16"/>
              </w:rPr>
              <w:t>El desguace de una embarcación se autorizará por la capitanía de puerto, previa dimisión de bandera, contando con la opinión favorable de la autoridad ambiental competente en el lugar y plazo determinado, siempre y cuando, no perjudique la navegación y los servicios portuarios, se cuente con un programa de trabajo y se compruebe plenamente la propiedad de la embarcación. Lo anterior, previa baja de matrícula y en su caso, constitución suficiente de garantía para cubrir los gastos que pudieran originarse por daños y perjuicios a las vías navegables, a instalaciones portuarias y al medio marino, gastos por salvamento de la embarcación o la recuperación de sus restos, así como los derivados de la limpieza del área donde se efectúe la operación.</w:t>
            </w:r>
          </w:p>
        </w:tc>
        <w:tc>
          <w:tcPr>
            <w:tcW w:w="4681" w:type="dxa"/>
            <w:shd w:val="clear" w:color="auto" w:fill="auto"/>
          </w:tcPr>
          <w:p w14:paraId="7934CAA3" w14:textId="77777777" w:rsidR="003E6C24" w:rsidRPr="00953DA2" w:rsidRDefault="003E6C24" w:rsidP="003E6C24">
            <w:pPr>
              <w:jc w:val="both"/>
              <w:rPr>
                <w:rFonts w:ascii="Verdana" w:hAnsi="Verdana"/>
                <w:sz w:val="16"/>
                <w:szCs w:val="16"/>
                <w:lang w:val="en-US"/>
              </w:rPr>
            </w:pPr>
            <w:r w:rsidRPr="00953DA2">
              <w:rPr>
                <w:rFonts w:ascii="Verdana" w:hAnsi="Verdana"/>
                <w:b/>
                <w:bCs/>
                <w:sz w:val="16"/>
                <w:szCs w:val="16"/>
                <w:lang w:val="en-US"/>
              </w:rPr>
              <w:t>Article 90.-</w:t>
            </w:r>
            <w:r w:rsidRPr="00953DA2">
              <w:rPr>
                <w:rFonts w:ascii="Verdana" w:hAnsi="Verdana"/>
                <w:sz w:val="16"/>
                <w:szCs w:val="16"/>
                <w:lang w:val="en-US"/>
              </w:rPr>
              <w:t xml:space="preserve"> The scrapping of a vessel will be authorized by the Port Authority, with renunciation of the flag, with the favorable opinion of the appropriate environmental authority in the place and period specified, provided that it does not harm navigation and services port operators, there is a work program in place and the ownership of the vessel is fully verified. The aforementioned, after deregistration and, if applicable, sufficient guarantee to cover the expenses that may arise from damage to the navigable waterways, to port facilities and the marine environment, expenses for salvage of the vessel or the recovery of its remains, as well as those derived from the cleaning of the area where the operation is carried out. </w:t>
            </w:r>
          </w:p>
        </w:tc>
      </w:tr>
      <w:tr w:rsidR="003E6C24" w:rsidRPr="008D4169" w14:paraId="40C23122" w14:textId="77777777" w:rsidTr="003866E4">
        <w:tc>
          <w:tcPr>
            <w:tcW w:w="4679" w:type="dxa"/>
            <w:shd w:val="clear" w:color="auto" w:fill="auto"/>
          </w:tcPr>
          <w:p w14:paraId="5DBA819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70A49E8" w14:textId="77777777" w:rsidR="003E6C24" w:rsidRPr="00953DA2" w:rsidRDefault="003E6C24" w:rsidP="003E6C24">
            <w:pPr>
              <w:jc w:val="both"/>
              <w:rPr>
                <w:rFonts w:ascii="Verdana" w:hAnsi="Verdana"/>
                <w:sz w:val="16"/>
                <w:szCs w:val="16"/>
                <w:lang w:val="en-US"/>
              </w:rPr>
            </w:pPr>
            <w:r w:rsidRPr="00953DA2">
              <w:rPr>
                <w:rFonts w:ascii="Verdana" w:hAnsi="Verdana"/>
                <w:sz w:val="16"/>
                <w:szCs w:val="16"/>
                <w:lang w:val="en-US"/>
              </w:rPr>
              <w:t> </w:t>
            </w:r>
          </w:p>
        </w:tc>
      </w:tr>
      <w:tr w:rsidR="003E6C24" w:rsidRPr="008D4169" w14:paraId="14B3B920" w14:textId="77777777" w:rsidTr="003866E4">
        <w:tc>
          <w:tcPr>
            <w:tcW w:w="4679" w:type="dxa"/>
            <w:shd w:val="clear" w:color="auto" w:fill="auto"/>
          </w:tcPr>
          <w:p w14:paraId="74E3B5B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Cuando se pretenda realizar el desguace fuera del área de operación concesionada de un puerto determinado, se requerirá la autorización de la capitanía de puerto en los mismos términos y con la misma garantía, de conformidad con lo establecido en este artículo.</w:t>
            </w:r>
          </w:p>
        </w:tc>
        <w:tc>
          <w:tcPr>
            <w:tcW w:w="4681" w:type="dxa"/>
            <w:shd w:val="clear" w:color="auto" w:fill="auto"/>
          </w:tcPr>
          <w:p w14:paraId="5EC05CC4" w14:textId="77777777" w:rsidR="003E6C24" w:rsidRPr="00953DA2" w:rsidRDefault="003E6C24" w:rsidP="003E6C24">
            <w:pPr>
              <w:jc w:val="both"/>
              <w:rPr>
                <w:rFonts w:ascii="Verdana" w:hAnsi="Verdana"/>
                <w:sz w:val="16"/>
                <w:szCs w:val="16"/>
                <w:lang w:val="en-US"/>
              </w:rPr>
            </w:pPr>
            <w:r w:rsidRPr="00953DA2">
              <w:rPr>
                <w:rFonts w:ascii="Verdana" w:hAnsi="Verdana"/>
                <w:sz w:val="16"/>
                <w:szCs w:val="16"/>
                <w:lang w:val="en-US"/>
              </w:rPr>
              <w:t xml:space="preserve">When it is intended to make the scrapping outside the concession area of a determined port, the authorization of the port captaincy will be required in the same terms and with the same guarantee, in accordance with the provisions of this article. </w:t>
            </w:r>
          </w:p>
        </w:tc>
      </w:tr>
      <w:tr w:rsidR="003E6C24" w:rsidRPr="008D4169" w14:paraId="16950329" w14:textId="77777777" w:rsidTr="003866E4">
        <w:tc>
          <w:tcPr>
            <w:tcW w:w="4679" w:type="dxa"/>
            <w:shd w:val="clear" w:color="auto" w:fill="auto"/>
          </w:tcPr>
          <w:p w14:paraId="4DD1C60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3A61C3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03E73FDE" w14:textId="77777777" w:rsidTr="003866E4">
        <w:tc>
          <w:tcPr>
            <w:tcW w:w="4679" w:type="dxa"/>
            <w:shd w:val="clear" w:color="auto" w:fill="auto"/>
          </w:tcPr>
          <w:p w14:paraId="6DA6F091"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CAPITULO V</w:t>
            </w:r>
          </w:p>
        </w:tc>
        <w:tc>
          <w:tcPr>
            <w:tcW w:w="4681" w:type="dxa"/>
            <w:shd w:val="clear" w:color="auto" w:fill="auto"/>
          </w:tcPr>
          <w:p w14:paraId="3867DF1D" w14:textId="77777777" w:rsidR="003E6C24" w:rsidRPr="00953DA2" w:rsidRDefault="003E6C24" w:rsidP="003E6C24">
            <w:pPr>
              <w:jc w:val="center"/>
              <w:rPr>
                <w:lang w:val="en-US"/>
              </w:rPr>
            </w:pPr>
            <w:r w:rsidRPr="00953DA2">
              <w:rPr>
                <w:rFonts w:ascii="Verdana" w:hAnsi="Verdana"/>
                <w:b/>
                <w:bCs/>
                <w:sz w:val="16"/>
                <w:szCs w:val="16"/>
                <w:lang w:val="en-US"/>
              </w:rPr>
              <w:t>CHAPTER V</w:t>
            </w:r>
            <w:r w:rsidRPr="00953DA2">
              <w:rPr>
                <w:lang w:val="en-US"/>
              </w:rPr>
              <w:t xml:space="preserve"> </w:t>
            </w:r>
          </w:p>
        </w:tc>
      </w:tr>
      <w:tr w:rsidR="003E6C24" w:rsidRPr="00953DA2" w14:paraId="574022DD" w14:textId="77777777" w:rsidTr="003866E4">
        <w:tc>
          <w:tcPr>
            <w:tcW w:w="4679" w:type="dxa"/>
            <w:shd w:val="clear" w:color="auto" w:fill="auto"/>
          </w:tcPr>
          <w:p w14:paraId="5989E371"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DE LOS PRIVILEGIOS MARÍTIMOS</w:t>
            </w:r>
          </w:p>
        </w:tc>
        <w:tc>
          <w:tcPr>
            <w:tcW w:w="4681" w:type="dxa"/>
            <w:shd w:val="clear" w:color="auto" w:fill="auto"/>
          </w:tcPr>
          <w:p w14:paraId="19E73DF2" w14:textId="77777777" w:rsidR="003E6C24" w:rsidRPr="00953DA2" w:rsidRDefault="003E6C24" w:rsidP="003E6C24">
            <w:pPr>
              <w:jc w:val="center"/>
              <w:rPr>
                <w:lang w:val="en-US"/>
              </w:rPr>
            </w:pPr>
            <w:r w:rsidRPr="00953DA2">
              <w:rPr>
                <w:rFonts w:ascii="Verdana" w:hAnsi="Verdana"/>
                <w:b/>
                <w:bCs/>
                <w:sz w:val="16"/>
                <w:szCs w:val="16"/>
                <w:lang w:val="en-US"/>
              </w:rPr>
              <w:t>MARITIME PRIVILEGES</w:t>
            </w:r>
            <w:r w:rsidRPr="00953DA2">
              <w:rPr>
                <w:lang w:val="en-US"/>
              </w:rPr>
              <w:t xml:space="preserve"> </w:t>
            </w:r>
          </w:p>
        </w:tc>
      </w:tr>
      <w:tr w:rsidR="003E6C24" w:rsidRPr="00953DA2" w14:paraId="72FE543E" w14:textId="77777777" w:rsidTr="003866E4">
        <w:tc>
          <w:tcPr>
            <w:tcW w:w="4679" w:type="dxa"/>
            <w:shd w:val="clear" w:color="auto" w:fill="auto"/>
          </w:tcPr>
          <w:p w14:paraId="528649BB"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04C775C9"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2D08371C" w14:textId="77777777" w:rsidTr="003866E4">
        <w:tc>
          <w:tcPr>
            <w:tcW w:w="4679" w:type="dxa"/>
            <w:shd w:val="clear" w:color="auto" w:fill="auto"/>
          </w:tcPr>
          <w:p w14:paraId="21F2BF84" w14:textId="77777777" w:rsidR="003E6C24" w:rsidRPr="00953DA2" w:rsidRDefault="003E6C24" w:rsidP="003E6C24">
            <w:pPr>
              <w:pStyle w:val="Texto"/>
              <w:spacing w:after="0" w:line="240" w:lineRule="auto"/>
              <w:ind w:firstLine="0"/>
              <w:rPr>
                <w:rFonts w:ascii="Verdana" w:hAnsi="Verdana"/>
                <w:sz w:val="16"/>
                <w:szCs w:val="16"/>
              </w:rPr>
            </w:pPr>
            <w:bookmarkStart w:id="79" w:name="Artículo_91"/>
            <w:r w:rsidRPr="00953DA2">
              <w:rPr>
                <w:rFonts w:ascii="Verdana" w:hAnsi="Verdana"/>
                <w:b/>
                <w:bCs/>
                <w:sz w:val="16"/>
                <w:szCs w:val="16"/>
              </w:rPr>
              <w:t>Artículo 91</w:t>
            </w:r>
            <w:bookmarkEnd w:id="79"/>
            <w:r w:rsidRPr="00953DA2">
              <w:rPr>
                <w:rFonts w:ascii="Verdana" w:hAnsi="Verdana"/>
                <w:b/>
                <w:bCs/>
                <w:sz w:val="16"/>
                <w:szCs w:val="16"/>
              </w:rPr>
              <w:t xml:space="preserve">.- </w:t>
            </w:r>
            <w:r w:rsidRPr="00953DA2">
              <w:rPr>
                <w:rFonts w:ascii="Verdana" w:hAnsi="Verdana"/>
                <w:sz w:val="16"/>
                <w:szCs w:val="16"/>
              </w:rPr>
              <w:t>Los privilegios marítimos otorgan al acreedor privilegiado, el derecho de ser preferido en el pago frente a otros acreedores, de conformidad con lo dispuesto por la presente Ley, según el orden siguiente:</w:t>
            </w:r>
          </w:p>
        </w:tc>
        <w:tc>
          <w:tcPr>
            <w:tcW w:w="4681" w:type="dxa"/>
            <w:shd w:val="clear" w:color="auto" w:fill="auto"/>
          </w:tcPr>
          <w:p w14:paraId="78AA017E"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91.-</w:t>
            </w:r>
            <w:r w:rsidRPr="00953DA2">
              <w:rPr>
                <w:lang w:val="en-US"/>
              </w:rPr>
              <w:t xml:space="preserve"> </w:t>
            </w:r>
            <w:r w:rsidRPr="00953DA2">
              <w:rPr>
                <w:rFonts w:ascii="Verdana" w:hAnsi="Verdana"/>
                <w:sz w:val="16"/>
                <w:szCs w:val="16"/>
                <w:lang w:val="en-US"/>
              </w:rPr>
              <w:t>The maritime privileges grant the privileged creditor the right to be preferred in payment to other creditors, in accordance with the provisions of this Law, in the following order:</w:t>
            </w:r>
            <w:r w:rsidRPr="00953DA2">
              <w:rPr>
                <w:lang w:val="en-US"/>
              </w:rPr>
              <w:t xml:space="preserve"> </w:t>
            </w:r>
          </w:p>
        </w:tc>
      </w:tr>
      <w:tr w:rsidR="003E6C24" w:rsidRPr="008D4169" w14:paraId="4AD7B4F9" w14:textId="77777777" w:rsidTr="003866E4">
        <w:tc>
          <w:tcPr>
            <w:tcW w:w="4679" w:type="dxa"/>
            <w:shd w:val="clear" w:color="auto" w:fill="auto"/>
          </w:tcPr>
          <w:p w14:paraId="2F36FC3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B76E26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83E6E25" w14:textId="77777777" w:rsidTr="003866E4">
        <w:tc>
          <w:tcPr>
            <w:tcW w:w="4679" w:type="dxa"/>
            <w:shd w:val="clear" w:color="auto" w:fill="auto"/>
          </w:tcPr>
          <w:p w14:paraId="5046998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 xml:space="preserve">Los sueldos y otras cantidades debidas a la tripulación de la embarcación, en virtud de su enrolamiento a bordo, incluidos los gastos de repatriación y las </w:t>
            </w:r>
            <w:r w:rsidRPr="00953DA2">
              <w:rPr>
                <w:rFonts w:ascii="Verdana" w:hAnsi="Verdana"/>
                <w:sz w:val="16"/>
                <w:szCs w:val="16"/>
              </w:rPr>
              <w:lastRenderedPageBreak/>
              <w:t>aportaciones de seguridad social pagaderas en su nombre;</w:t>
            </w:r>
          </w:p>
        </w:tc>
        <w:tc>
          <w:tcPr>
            <w:tcW w:w="4681" w:type="dxa"/>
            <w:shd w:val="clear" w:color="auto" w:fill="auto"/>
          </w:tcPr>
          <w:p w14:paraId="3F7CF7E2" w14:textId="77777777" w:rsidR="003E6C24" w:rsidRPr="00953DA2" w:rsidRDefault="003E6C24" w:rsidP="003E6C24">
            <w:pPr>
              <w:jc w:val="both"/>
              <w:rPr>
                <w:lang w:val="en-US"/>
              </w:rPr>
            </w:pPr>
            <w:r w:rsidRPr="00953DA2">
              <w:rPr>
                <w:rFonts w:ascii="Verdana" w:hAnsi="Verdana"/>
                <w:b/>
                <w:bCs/>
                <w:sz w:val="16"/>
                <w:szCs w:val="16"/>
                <w:lang w:val="en-US"/>
              </w:rPr>
              <w:lastRenderedPageBreak/>
              <w:t>I.</w:t>
            </w:r>
            <w:r w:rsidRPr="00953DA2">
              <w:rPr>
                <w:lang w:val="en-US"/>
              </w:rPr>
              <w:t xml:space="preserve"> </w:t>
            </w:r>
            <w:r w:rsidRPr="00953DA2">
              <w:rPr>
                <w:rFonts w:ascii="Verdana" w:hAnsi="Verdana"/>
                <w:sz w:val="16"/>
                <w:szCs w:val="16"/>
                <w:lang w:val="en-US"/>
              </w:rPr>
              <w:t xml:space="preserve">Salaries and other amounts due to the crew of the vessel, by virtue of their presence on board, including </w:t>
            </w:r>
            <w:r w:rsidRPr="00953DA2">
              <w:rPr>
                <w:rFonts w:ascii="Verdana" w:hAnsi="Verdana"/>
                <w:sz w:val="16"/>
                <w:szCs w:val="16"/>
                <w:lang w:val="en-US"/>
              </w:rPr>
              <w:lastRenderedPageBreak/>
              <w:t>repatriation expenses and social security contributions payable on their behalf;</w:t>
            </w:r>
            <w:r w:rsidRPr="00953DA2">
              <w:rPr>
                <w:lang w:val="en-US"/>
              </w:rPr>
              <w:t xml:space="preserve"> </w:t>
            </w:r>
          </w:p>
        </w:tc>
      </w:tr>
      <w:tr w:rsidR="003E6C24" w:rsidRPr="008D4169" w14:paraId="6EC0B554" w14:textId="77777777" w:rsidTr="003866E4">
        <w:tc>
          <w:tcPr>
            <w:tcW w:w="4679" w:type="dxa"/>
            <w:shd w:val="clear" w:color="auto" w:fill="auto"/>
          </w:tcPr>
          <w:p w14:paraId="4E146180"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7EED4017"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6557E7D7" w14:textId="77777777" w:rsidTr="003866E4">
        <w:tc>
          <w:tcPr>
            <w:tcW w:w="4679" w:type="dxa"/>
            <w:shd w:val="clear" w:color="auto" w:fill="auto"/>
          </w:tcPr>
          <w:p w14:paraId="71F944D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Los créditos derivados de las indemnizaciones por causa de muerte o lesiones corporales sobrevenidas en tierra o agua, en relación directa con la explotación de la embarcación;</w:t>
            </w:r>
          </w:p>
        </w:tc>
        <w:tc>
          <w:tcPr>
            <w:tcW w:w="4681" w:type="dxa"/>
            <w:shd w:val="clear" w:color="auto" w:fill="auto"/>
          </w:tcPr>
          <w:p w14:paraId="02D2A02F"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The credits derived from the indemnifications due to death or bodily injury occurred on land or water, in direct relation with the operation of the vessel;</w:t>
            </w:r>
            <w:r w:rsidRPr="00953DA2">
              <w:rPr>
                <w:lang w:val="en-US"/>
              </w:rPr>
              <w:t xml:space="preserve"> </w:t>
            </w:r>
          </w:p>
        </w:tc>
      </w:tr>
      <w:tr w:rsidR="003E6C24" w:rsidRPr="008D4169" w14:paraId="1D630DCC" w14:textId="77777777" w:rsidTr="003866E4">
        <w:tc>
          <w:tcPr>
            <w:tcW w:w="4679" w:type="dxa"/>
            <w:shd w:val="clear" w:color="auto" w:fill="auto"/>
          </w:tcPr>
          <w:p w14:paraId="786608D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D6EC40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0B1177D" w14:textId="77777777" w:rsidTr="003866E4">
        <w:tc>
          <w:tcPr>
            <w:tcW w:w="4679" w:type="dxa"/>
            <w:shd w:val="clear" w:color="auto" w:fill="auto"/>
          </w:tcPr>
          <w:p w14:paraId="7C15091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Los créditos por la recompensa por el salvamento de la embarcación;</w:t>
            </w:r>
          </w:p>
        </w:tc>
        <w:tc>
          <w:tcPr>
            <w:tcW w:w="4681" w:type="dxa"/>
            <w:shd w:val="clear" w:color="auto" w:fill="auto"/>
          </w:tcPr>
          <w:p w14:paraId="4E0A000F"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The credits for the reward for the rescue of the boat;</w:t>
            </w:r>
            <w:r w:rsidRPr="00953DA2">
              <w:rPr>
                <w:lang w:val="en-US"/>
              </w:rPr>
              <w:t xml:space="preserve"> </w:t>
            </w:r>
          </w:p>
        </w:tc>
      </w:tr>
      <w:tr w:rsidR="003E6C24" w:rsidRPr="008D4169" w14:paraId="6640C4EB" w14:textId="77777777" w:rsidTr="003866E4">
        <w:tc>
          <w:tcPr>
            <w:tcW w:w="4679" w:type="dxa"/>
            <w:shd w:val="clear" w:color="auto" w:fill="auto"/>
          </w:tcPr>
          <w:p w14:paraId="54DF00A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A291CC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06C4B81" w14:textId="77777777" w:rsidTr="003866E4">
        <w:tc>
          <w:tcPr>
            <w:tcW w:w="4679" w:type="dxa"/>
            <w:shd w:val="clear" w:color="auto" w:fill="auto"/>
          </w:tcPr>
          <w:p w14:paraId="5DCF5D0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Los créditos a cargo de la embarcación, derivados del uso de infraestructura portuaria, señalamiento marítimo, vías navegables y pilotaje; y</w:t>
            </w:r>
          </w:p>
        </w:tc>
        <w:tc>
          <w:tcPr>
            <w:tcW w:w="4681" w:type="dxa"/>
            <w:shd w:val="clear" w:color="auto" w:fill="auto"/>
          </w:tcPr>
          <w:p w14:paraId="77311129"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The credits in charge of the vessel, derived from the use of port infrastructure, maritime signaling, navigable waterways and pilotage; and</w:t>
            </w:r>
            <w:r w:rsidRPr="00953DA2">
              <w:rPr>
                <w:lang w:val="en-US"/>
              </w:rPr>
              <w:t xml:space="preserve"> </w:t>
            </w:r>
          </w:p>
        </w:tc>
      </w:tr>
      <w:tr w:rsidR="003E6C24" w:rsidRPr="008D4169" w14:paraId="0B143624" w14:textId="77777777" w:rsidTr="003866E4">
        <w:tc>
          <w:tcPr>
            <w:tcW w:w="4679" w:type="dxa"/>
            <w:shd w:val="clear" w:color="auto" w:fill="auto"/>
          </w:tcPr>
          <w:p w14:paraId="4599663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8F2F0F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55C9200" w14:textId="77777777" w:rsidTr="003866E4">
        <w:tc>
          <w:tcPr>
            <w:tcW w:w="4679" w:type="dxa"/>
            <w:shd w:val="clear" w:color="auto" w:fill="auto"/>
          </w:tcPr>
          <w:p w14:paraId="216DABD7" w14:textId="77777777" w:rsidR="003E6C24" w:rsidRPr="00953DA2" w:rsidRDefault="003E6C24" w:rsidP="003E6C24">
            <w:pPr>
              <w:pStyle w:val="Texto"/>
              <w:spacing w:after="0" w:line="276"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Los créditos derivados de las indemnizaciones por culpa extracontractual, por razón de la pérdida o del daño material causado por la explotación de la embarcación, distintos de la pérdida, o el daño ocasionado al cargamento, los contenedores y los efectos de los pasajeros transportados a bordo de la misma.</w:t>
            </w:r>
          </w:p>
        </w:tc>
        <w:tc>
          <w:tcPr>
            <w:tcW w:w="4681" w:type="dxa"/>
            <w:shd w:val="clear" w:color="auto" w:fill="auto"/>
          </w:tcPr>
          <w:p w14:paraId="076629C1" w14:textId="77777777" w:rsidR="003E6C24" w:rsidRPr="00953DA2" w:rsidRDefault="003E6C24" w:rsidP="003E6C24">
            <w:pPr>
              <w:spacing w:line="276" w:lineRule="auto"/>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The credits derived from compensation due to non-contractual fault, due to the damage caused by the operation of the vessel, other than the loss, or the damage caused to the cargo, the containers and the effects of the passengers transported on board it</w:t>
            </w:r>
            <w:r w:rsidRPr="00953DA2">
              <w:rPr>
                <w:lang w:val="en-US"/>
              </w:rPr>
              <w:t xml:space="preserve"> </w:t>
            </w:r>
          </w:p>
        </w:tc>
      </w:tr>
      <w:tr w:rsidR="003E6C24" w:rsidRPr="008D4169" w14:paraId="1365BECB" w14:textId="77777777" w:rsidTr="003866E4">
        <w:tc>
          <w:tcPr>
            <w:tcW w:w="4679" w:type="dxa"/>
            <w:shd w:val="clear" w:color="auto" w:fill="auto"/>
          </w:tcPr>
          <w:p w14:paraId="7B59EF6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4412CF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D792E37" w14:textId="77777777" w:rsidTr="003866E4">
        <w:tc>
          <w:tcPr>
            <w:tcW w:w="4679" w:type="dxa"/>
            <w:shd w:val="clear" w:color="auto" w:fill="auto"/>
          </w:tcPr>
          <w:p w14:paraId="41552FC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Los privilegios marítimos derivados del último viaje serán preferentes a los derivados de viajes anteriores.</w:t>
            </w:r>
          </w:p>
        </w:tc>
        <w:tc>
          <w:tcPr>
            <w:tcW w:w="4681" w:type="dxa"/>
            <w:shd w:val="clear" w:color="auto" w:fill="auto"/>
          </w:tcPr>
          <w:p w14:paraId="7C171B24" w14:textId="77777777" w:rsidR="003E6C24" w:rsidRPr="00953DA2" w:rsidRDefault="003E6C24" w:rsidP="003E6C24">
            <w:pPr>
              <w:jc w:val="both"/>
              <w:rPr>
                <w:lang w:val="en-US"/>
              </w:rPr>
            </w:pPr>
            <w:r w:rsidRPr="00953DA2">
              <w:rPr>
                <w:rFonts w:ascii="Verdana" w:hAnsi="Verdana"/>
                <w:sz w:val="16"/>
                <w:szCs w:val="16"/>
                <w:lang w:val="en-US"/>
              </w:rPr>
              <w:t>The maritime privileges derived from the last trip will be preferred to those derived from preceding trips.</w:t>
            </w:r>
            <w:r w:rsidRPr="00953DA2">
              <w:rPr>
                <w:lang w:val="en-US"/>
              </w:rPr>
              <w:t xml:space="preserve"> </w:t>
            </w:r>
          </w:p>
        </w:tc>
      </w:tr>
      <w:tr w:rsidR="003E6C24" w:rsidRPr="008D4169" w14:paraId="6322F45D" w14:textId="77777777" w:rsidTr="003866E4">
        <w:tc>
          <w:tcPr>
            <w:tcW w:w="4679" w:type="dxa"/>
            <w:shd w:val="clear" w:color="auto" w:fill="auto"/>
          </w:tcPr>
          <w:p w14:paraId="4CEEAA7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B0E000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E0DC679" w14:textId="77777777" w:rsidTr="003866E4">
        <w:tc>
          <w:tcPr>
            <w:tcW w:w="4679" w:type="dxa"/>
            <w:shd w:val="clear" w:color="auto" w:fill="auto"/>
          </w:tcPr>
          <w:p w14:paraId="4F057112" w14:textId="77777777" w:rsidR="003E6C24" w:rsidRPr="00953DA2" w:rsidRDefault="003E6C24" w:rsidP="003E6C24">
            <w:pPr>
              <w:pStyle w:val="Texto"/>
              <w:spacing w:after="0" w:line="240" w:lineRule="auto"/>
              <w:ind w:firstLine="0"/>
              <w:rPr>
                <w:rFonts w:ascii="Verdana" w:hAnsi="Verdana"/>
                <w:sz w:val="16"/>
                <w:szCs w:val="16"/>
              </w:rPr>
            </w:pPr>
            <w:bookmarkStart w:id="80" w:name="Artículo_92"/>
            <w:r w:rsidRPr="00953DA2">
              <w:rPr>
                <w:rFonts w:ascii="Verdana" w:hAnsi="Verdana"/>
                <w:b/>
                <w:bCs/>
                <w:sz w:val="16"/>
                <w:szCs w:val="16"/>
              </w:rPr>
              <w:t>Artículo 92</w:t>
            </w:r>
            <w:bookmarkEnd w:id="80"/>
            <w:r w:rsidRPr="00953DA2">
              <w:rPr>
                <w:rFonts w:ascii="Verdana" w:hAnsi="Verdana"/>
                <w:b/>
                <w:bCs/>
                <w:sz w:val="16"/>
                <w:szCs w:val="16"/>
              </w:rPr>
              <w:t xml:space="preserve">.- </w:t>
            </w:r>
            <w:r w:rsidRPr="00953DA2">
              <w:rPr>
                <w:rFonts w:ascii="Verdana" w:hAnsi="Verdana"/>
                <w:sz w:val="16"/>
                <w:szCs w:val="16"/>
              </w:rPr>
              <w:t>Cuando una embarcación produzca daños ocasionados por la contaminación por hidrocarburos, o de las propiedades radiactivas, o de su combinación con las tóxicas, explosivas u otras peligrosas del combustible nuclear o de los productos o desechos radiactivos, sólo los privilegios enumerados en las fracciones I a IV del artículo anterior, gravarán a dicha embarcación antes que las indemnizaciones que deban pagarse a los reclamantes que prueben su derecho.</w:t>
            </w:r>
          </w:p>
        </w:tc>
        <w:tc>
          <w:tcPr>
            <w:tcW w:w="4681" w:type="dxa"/>
            <w:shd w:val="clear" w:color="auto" w:fill="auto"/>
          </w:tcPr>
          <w:p w14:paraId="1ECF9EDA"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92.-</w:t>
            </w:r>
            <w:r w:rsidRPr="00953DA2">
              <w:rPr>
                <w:lang w:val="en-US"/>
              </w:rPr>
              <w:t xml:space="preserve"> </w:t>
            </w:r>
            <w:r w:rsidRPr="00953DA2">
              <w:rPr>
                <w:rFonts w:ascii="Verdana" w:hAnsi="Verdana"/>
                <w:sz w:val="16"/>
                <w:szCs w:val="16"/>
                <w:lang w:val="en-US"/>
              </w:rPr>
              <w:t>When a vessel produces damage caused by oil pollution, or of its radioactive properties, or its combination with toxic, explosive or other dangerous nuclear or radioactive products or wastes, only the privileges listed in Sections I to IV of the preceding article will encumber that vessel before the indemnities that must be paid to the claimants that prove their rights.</w:t>
            </w:r>
            <w:r w:rsidRPr="00953DA2">
              <w:rPr>
                <w:lang w:val="en-US"/>
              </w:rPr>
              <w:t xml:space="preserve"> </w:t>
            </w:r>
          </w:p>
        </w:tc>
      </w:tr>
      <w:tr w:rsidR="003E6C24" w:rsidRPr="008D4169" w14:paraId="2703F7D4" w14:textId="77777777" w:rsidTr="003866E4">
        <w:tc>
          <w:tcPr>
            <w:tcW w:w="4679" w:type="dxa"/>
            <w:shd w:val="clear" w:color="auto" w:fill="auto"/>
          </w:tcPr>
          <w:p w14:paraId="1183C90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7C4E14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24500C1" w14:textId="77777777" w:rsidTr="003866E4">
        <w:tc>
          <w:tcPr>
            <w:tcW w:w="4679" w:type="dxa"/>
            <w:shd w:val="clear" w:color="auto" w:fill="auto"/>
          </w:tcPr>
          <w:p w14:paraId="5E4743F9" w14:textId="77777777" w:rsidR="003E6C24" w:rsidRPr="00953DA2" w:rsidRDefault="003E6C24" w:rsidP="003E6C24">
            <w:pPr>
              <w:pStyle w:val="Texto"/>
              <w:spacing w:after="0" w:line="240" w:lineRule="auto"/>
              <w:ind w:firstLine="0"/>
              <w:rPr>
                <w:rFonts w:ascii="Verdana" w:hAnsi="Verdana"/>
                <w:sz w:val="16"/>
                <w:szCs w:val="16"/>
              </w:rPr>
            </w:pPr>
            <w:bookmarkStart w:id="81" w:name="Artículo_93"/>
            <w:r w:rsidRPr="00953DA2">
              <w:rPr>
                <w:rFonts w:ascii="Verdana" w:hAnsi="Verdana"/>
                <w:b/>
                <w:bCs/>
                <w:sz w:val="16"/>
                <w:szCs w:val="16"/>
              </w:rPr>
              <w:t>Artículo 93</w:t>
            </w:r>
            <w:bookmarkEnd w:id="81"/>
            <w:r w:rsidRPr="00953DA2">
              <w:rPr>
                <w:rFonts w:ascii="Verdana" w:hAnsi="Verdana"/>
                <w:b/>
                <w:bCs/>
                <w:sz w:val="16"/>
                <w:szCs w:val="16"/>
              </w:rPr>
              <w:t xml:space="preserve">.- </w:t>
            </w:r>
            <w:r w:rsidRPr="00953DA2">
              <w:rPr>
                <w:rFonts w:ascii="Verdana" w:hAnsi="Verdana"/>
                <w:sz w:val="16"/>
                <w:szCs w:val="16"/>
              </w:rPr>
              <w:t>Los privilegios marítimos sobre embarcaciones se extinguirán por el transcurso de un año, a partir del momento en que éstos se hicieran exigibles, a menos que se haya ejercitado una acción encaminada al embargo o arraigo de la embarcación.</w:t>
            </w:r>
          </w:p>
        </w:tc>
        <w:tc>
          <w:tcPr>
            <w:tcW w:w="4681" w:type="dxa"/>
            <w:shd w:val="clear" w:color="auto" w:fill="auto"/>
          </w:tcPr>
          <w:p w14:paraId="6F079DFE" w14:textId="77777777" w:rsidR="003E6C24" w:rsidRPr="00953DA2" w:rsidRDefault="003E6C24" w:rsidP="003E6C24">
            <w:pPr>
              <w:jc w:val="both"/>
              <w:rPr>
                <w:lang w:val="en-US"/>
              </w:rPr>
            </w:pPr>
            <w:r w:rsidRPr="00953DA2">
              <w:rPr>
                <w:rFonts w:ascii="Verdana" w:hAnsi="Verdana"/>
                <w:b/>
                <w:bCs/>
                <w:sz w:val="16"/>
                <w:szCs w:val="16"/>
                <w:lang w:val="en-US"/>
              </w:rPr>
              <w:t>Article 93.-</w:t>
            </w:r>
            <w:r w:rsidRPr="00953DA2">
              <w:rPr>
                <w:lang w:val="en-US"/>
              </w:rPr>
              <w:t xml:space="preserve"> </w:t>
            </w:r>
            <w:r w:rsidRPr="00953DA2">
              <w:rPr>
                <w:rFonts w:ascii="Verdana" w:hAnsi="Verdana"/>
                <w:sz w:val="16"/>
                <w:szCs w:val="16"/>
                <w:lang w:val="en-US"/>
              </w:rPr>
              <w:t>The maritime privileges on boats will be extinguished for the course of a year, from the moment they become enforceable, unless an action has been taken at the attachment or rooting of the vessel.</w:t>
            </w:r>
            <w:r w:rsidRPr="00953DA2">
              <w:rPr>
                <w:lang w:val="en-US"/>
              </w:rPr>
              <w:t xml:space="preserve"> </w:t>
            </w:r>
          </w:p>
        </w:tc>
      </w:tr>
      <w:tr w:rsidR="003E6C24" w:rsidRPr="008D4169" w14:paraId="12E311F7" w14:textId="77777777" w:rsidTr="003866E4">
        <w:tc>
          <w:tcPr>
            <w:tcW w:w="4679" w:type="dxa"/>
            <w:shd w:val="clear" w:color="auto" w:fill="auto"/>
          </w:tcPr>
          <w:p w14:paraId="7C3A99B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F28FF9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B949EFD" w14:textId="77777777" w:rsidTr="003866E4">
        <w:tc>
          <w:tcPr>
            <w:tcW w:w="4679" w:type="dxa"/>
            <w:shd w:val="clear" w:color="auto" w:fill="auto"/>
          </w:tcPr>
          <w:p w14:paraId="2C34E1C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extinción del privilegio no implica la del crédito o indemnización; éstos se extinguirán en la forma y términos señalados en la legislación aplicable.</w:t>
            </w:r>
          </w:p>
        </w:tc>
        <w:tc>
          <w:tcPr>
            <w:tcW w:w="4681" w:type="dxa"/>
            <w:shd w:val="clear" w:color="auto" w:fill="auto"/>
          </w:tcPr>
          <w:p w14:paraId="03C79B11" w14:textId="77777777" w:rsidR="003E6C24" w:rsidRPr="00953DA2" w:rsidRDefault="003E6C24" w:rsidP="003E6C24">
            <w:pPr>
              <w:jc w:val="both"/>
              <w:rPr>
                <w:lang w:val="en-US"/>
              </w:rPr>
            </w:pPr>
            <w:r w:rsidRPr="00953DA2">
              <w:rPr>
                <w:rFonts w:ascii="Verdana" w:hAnsi="Verdana"/>
                <w:sz w:val="16"/>
                <w:szCs w:val="16"/>
                <w:lang w:val="en-US"/>
              </w:rPr>
              <w:t>The extinction of the privilege does not imply that of the credit or indemnification;</w:t>
            </w:r>
            <w:r w:rsidRPr="00953DA2">
              <w:rPr>
                <w:lang w:val="en-US"/>
              </w:rPr>
              <w:t xml:space="preserve"> </w:t>
            </w:r>
            <w:r w:rsidRPr="00953DA2">
              <w:rPr>
                <w:rFonts w:ascii="Verdana" w:hAnsi="Verdana"/>
                <w:sz w:val="16"/>
                <w:szCs w:val="16"/>
                <w:lang w:val="en-US"/>
              </w:rPr>
              <w:t>they will be extinguished in the manner and terms indicated in the applicable legislation.</w:t>
            </w:r>
            <w:r w:rsidRPr="00953DA2">
              <w:rPr>
                <w:lang w:val="en-US"/>
              </w:rPr>
              <w:t xml:space="preserve"> </w:t>
            </w:r>
          </w:p>
        </w:tc>
      </w:tr>
      <w:tr w:rsidR="003E6C24" w:rsidRPr="008D4169" w14:paraId="2627C911" w14:textId="77777777" w:rsidTr="003866E4">
        <w:tc>
          <w:tcPr>
            <w:tcW w:w="4679" w:type="dxa"/>
            <w:shd w:val="clear" w:color="auto" w:fill="auto"/>
          </w:tcPr>
          <w:p w14:paraId="2FA4122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459052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1AB483B" w14:textId="77777777" w:rsidTr="003866E4">
        <w:tc>
          <w:tcPr>
            <w:tcW w:w="4679" w:type="dxa"/>
            <w:shd w:val="clear" w:color="auto" w:fill="auto"/>
          </w:tcPr>
          <w:p w14:paraId="5F595C7A" w14:textId="77777777" w:rsidR="003E6C24" w:rsidRPr="00953DA2" w:rsidRDefault="003E6C24" w:rsidP="003E6C24">
            <w:pPr>
              <w:pStyle w:val="Texto"/>
              <w:spacing w:after="0" w:line="240" w:lineRule="auto"/>
              <w:ind w:firstLine="0"/>
              <w:rPr>
                <w:rFonts w:ascii="Verdana" w:hAnsi="Verdana"/>
                <w:sz w:val="16"/>
                <w:szCs w:val="16"/>
              </w:rPr>
            </w:pPr>
            <w:bookmarkStart w:id="82" w:name="Artículo_94"/>
            <w:r w:rsidRPr="00953DA2">
              <w:rPr>
                <w:rFonts w:ascii="Verdana" w:hAnsi="Verdana"/>
                <w:b/>
                <w:bCs/>
                <w:sz w:val="16"/>
                <w:szCs w:val="16"/>
              </w:rPr>
              <w:t>Artículo 94</w:t>
            </w:r>
            <w:bookmarkEnd w:id="82"/>
            <w:r w:rsidRPr="00953DA2">
              <w:rPr>
                <w:rFonts w:ascii="Verdana" w:hAnsi="Verdana"/>
                <w:b/>
                <w:bCs/>
                <w:sz w:val="16"/>
                <w:szCs w:val="16"/>
              </w:rPr>
              <w:t xml:space="preserve">.- </w:t>
            </w:r>
            <w:r w:rsidRPr="00953DA2">
              <w:rPr>
                <w:rFonts w:ascii="Verdana" w:hAnsi="Verdana"/>
                <w:sz w:val="16"/>
                <w:szCs w:val="16"/>
              </w:rPr>
              <w:t>La cesión o subrogación de un crédito o indemnización garantizado con un privilegio marítimo, produce simultáneamente la cesión o subrogación del privilegio marítimo correspondiente.</w:t>
            </w:r>
          </w:p>
        </w:tc>
        <w:tc>
          <w:tcPr>
            <w:tcW w:w="4681" w:type="dxa"/>
            <w:shd w:val="clear" w:color="auto" w:fill="auto"/>
          </w:tcPr>
          <w:p w14:paraId="023DA338"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94.-</w:t>
            </w:r>
            <w:r w:rsidRPr="00953DA2">
              <w:rPr>
                <w:lang w:val="en-US"/>
              </w:rPr>
              <w:t xml:space="preserve"> </w:t>
            </w:r>
            <w:r w:rsidRPr="00953DA2">
              <w:rPr>
                <w:rFonts w:ascii="Verdana" w:hAnsi="Verdana"/>
                <w:sz w:val="16"/>
                <w:szCs w:val="16"/>
                <w:lang w:val="en-US"/>
              </w:rPr>
              <w:t>The assignment or subrogation of a credit or indemnity guaranteed with a maritime privilege, simultaneously produces the assignment or subrogation of the corresponding maritime privilege.</w:t>
            </w:r>
            <w:r w:rsidRPr="00953DA2">
              <w:rPr>
                <w:lang w:val="en-US"/>
              </w:rPr>
              <w:t xml:space="preserve"> </w:t>
            </w:r>
          </w:p>
        </w:tc>
      </w:tr>
      <w:tr w:rsidR="003E6C24" w:rsidRPr="008D4169" w14:paraId="3466BC28" w14:textId="77777777" w:rsidTr="003866E4">
        <w:tc>
          <w:tcPr>
            <w:tcW w:w="4679" w:type="dxa"/>
            <w:shd w:val="clear" w:color="auto" w:fill="auto"/>
          </w:tcPr>
          <w:p w14:paraId="72FEAB5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F002A6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4729372" w14:textId="77777777" w:rsidTr="003866E4">
        <w:tc>
          <w:tcPr>
            <w:tcW w:w="4679" w:type="dxa"/>
            <w:shd w:val="clear" w:color="auto" w:fill="auto"/>
          </w:tcPr>
          <w:p w14:paraId="644D1A1A" w14:textId="77777777" w:rsidR="003E6C24" w:rsidRPr="00953DA2" w:rsidRDefault="003E6C24" w:rsidP="003E6C24">
            <w:pPr>
              <w:pStyle w:val="Texto"/>
              <w:spacing w:after="0" w:line="240" w:lineRule="auto"/>
              <w:ind w:firstLine="0"/>
              <w:rPr>
                <w:rFonts w:ascii="Verdana" w:hAnsi="Verdana"/>
                <w:sz w:val="16"/>
                <w:szCs w:val="16"/>
              </w:rPr>
            </w:pPr>
            <w:bookmarkStart w:id="83" w:name="Artículo_95"/>
            <w:r w:rsidRPr="00953DA2">
              <w:rPr>
                <w:rFonts w:ascii="Verdana" w:hAnsi="Verdana"/>
                <w:b/>
                <w:bCs/>
                <w:sz w:val="16"/>
                <w:szCs w:val="16"/>
              </w:rPr>
              <w:t>Artículo 95</w:t>
            </w:r>
            <w:bookmarkEnd w:id="83"/>
            <w:r w:rsidRPr="00953DA2">
              <w:rPr>
                <w:rFonts w:ascii="Verdana" w:hAnsi="Verdana"/>
                <w:b/>
                <w:bCs/>
                <w:sz w:val="16"/>
                <w:szCs w:val="16"/>
              </w:rPr>
              <w:t xml:space="preserve">.- </w:t>
            </w:r>
            <w:r w:rsidRPr="00953DA2">
              <w:rPr>
                <w:rFonts w:ascii="Verdana" w:hAnsi="Verdana"/>
                <w:sz w:val="16"/>
                <w:szCs w:val="16"/>
              </w:rPr>
              <w:t>Son privilegios marítimos sobre la embarcación en construcción o en reparación:</w:t>
            </w:r>
          </w:p>
        </w:tc>
        <w:tc>
          <w:tcPr>
            <w:tcW w:w="4681" w:type="dxa"/>
            <w:shd w:val="clear" w:color="auto" w:fill="auto"/>
          </w:tcPr>
          <w:p w14:paraId="7CEF53E6"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95.-</w:t>
            </w:r>
            <w:r w:rsidRPr="00953DA2">
              <w:rPr>
                <w:lang w:val="en-US"/>
              </w:rPr>
              <w:t xml:space="preserve"> </w:t>
            </w:r>
            <w:r w:rsidRPr="00953DA2">
              <w:rPr>
                <w:rFonts w:ascii="Verdana" w:hAnsi="Verdana"/>
                <w:sz w:val="16"/>
                <w:szCs w:val="16"/>
                <w:lang w:val="en-US"/>
              </w:rPr>
              <w:t>Maritime privileges on the boat under construction or under repair:</w:t>
            </w:r>
            <w:r w:rsidRPr="00953DA2">
              <w:rPr>
                <w:lang w:val="en-US"/>
              </w:rPr>
              <w:t xml:space="preserve"> </w:t>
            </w:r>
          </w:p>
        </w:tc>
      </w:tr>
      <w:tr w:rsidR="003E6C24" w:rsidRPr="008D4169" w14:paraId="785496C5" w14:textId="77777777" w:rsidTr="003866E4">
        <w:tc>
          <w:tcPr>
            <w:tcW w:w="4679" w:type="dxa"/>
            <w:shd w:val="clear" w:color="auto" w:fill="auto"/>
          </w:tcPr>
          <w:p w14:paraId="3A8F3DA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43DF7B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58ED1DE" w14:textId="77777777" w:rsidTr="003866E4">
        <w:tc>
          <w:tcPr>
            <w:tcW w:w="4679" w:type="dxa"/>
            <w:shd w:val="clear" w:color="auto" w:fill="auto"/>
          </w:tcPr>
          <w:p w14:paraId="6028F05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Los sueldos de los trabajadores directamente comprometidos en la construcción de la embarcación, así como las aportaciones de seguridad social pagaderas en su nombre;</w:t>
            </w:r>
          </w:p>
        </w:tc>
        <w:tc>
          <w:tcPr>
            <w:tcW w:w="4681" w:type="dxa"/>
            <w:shd w:val="clear" w:color="auto" w:fill="auto"/>
          </w:tcPr>
          <w:p w14:paraId="1D99EFBC"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The salaries of the workers directly engaged in the construction of the vessel, as well as the social security contributions payable on their behalf;</w:t>
            </w:r>
            <w:r w:rsidRPr="00953DA2">
              <w:rPr>
                <w:lang w:val="en-US"/>
              </w:rPr>
              <w:t xml:space="preserve"> </w:t>
            </w:r>
          </w:p>
        </w:tc>
      </w:tr>
      <w:tr w:rsidR="003E6C24" w:rsidRPr="008D4169" w14:paraId="57896D9D" w14:textId="77777777" w:rsidTr="003866E4">
        <w:tc>
          <w:tcPr>
            <w:tcW w:w="4679" w:type="dxa"/>
            <w:shd w:val="clear" w:color="auto" w:fill="auto"/>
          </w:tcPr>
          <w:p w14:paraId="431611EE"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40BAC0F6"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0784DDAF" w14:textId="77777777" w:rsidTr="003866E4">
        <w:tc>
          <w:tcPr>
            <w:tcW w:w="4679" w:type="dxa"/>
            <w:shd w:val="clear" w:color="auto" w:fill="auto"/>
          </w:tcPr>
          <w:p w14:paraId="4E3F0E7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Los créditos del constructor o reparador de la embarcación, relacionados en forma directa con su construcción o reparación. El privilegio del constructor o reparador se extingue con la entrega de la embarcación; y</w:t>
            </w:r>
          </w:p>
        </w:tc>
        <w:tc>
          <w:tcPr>
            <w:tcW w:w="4681" w:type="dxa"/>
            <w:shd w:val="clear" w:color="auto" w:fill="auto"/>
          </w:tcPr>
          <w:p w14:paraId="641B547B" w14:textId="77777777" w:rsidR="003E6C24" w:rsidRPr="00953DA2" w:rsidRDefault="003E6C24" w:rsidP="003E6C24">
            <w:pPr>
              <w:jc w:val="both"/>
              <w:rPr>
                <w:rFonts w:ascii="Verdana" w:hAnsi="Verdana"/>
                <w:sz w:val="16"/>
                <w:szCs w:val="16"/>
                <w:lang w:val="en-US"/>
              </w:rPr>
            </w:pPr>
            <w:r w:rsidRPr="00953DA2">
              <w:rPr>
                <w:rFonts w:ascii="Verdana" w:hAnsi="Verdana"/>
                <w:b/>
                <w:bCs/>
                <w:sz w:val="16"/>
                <w:szCs w:val="16"/>
                <w:lang w:val="en-US"/>
              </w:rPr>
              <w:t>II.</w:t>
            </w:r>
            <w:r w:rsidRPr="00953DA2">
              <w:rPr>
                <w:rFonts w:ascii="Verdana" w:hAnsi="Verdana"/>
                <w:sz w:val="16"/>
                <w:szCs w:val="16"/>
                <w:lang w:val="en-US"/>
              </w:rPr>
              <w:t xml:space="preserve"> The credits of the builder or repairer of the vessel, directly related to its construction or repair. The privilege of the builder or repairman is extinguished with the delivery of the boat; and </w:t>
            </w:r>
          </w:p>
        </w:tc>
      </w:tr>
      <w:tr w:rsidR="003E6C24" w:rsidRPr="008D4169" w14:paraId="0943A8A8" w14:textId="77777777" w:rsidTr="003866E4">
        <w:tc>
          <w:tcPr>
            <w:tcW w:w="4679" w:type="dxa"/>
            <w:shd w:val="clear" w:color="auto" w:fill="auto"/>
          </w:tcPr>
          <w:p w14:paraId="0F3944B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30EC90C" w14:textId="77777777" w:rsidR="003E6C24" w:rsidRPr="00953DA2" w:rsidRDefault="003E6C24" w:rsidP="003E6C24">
            <w:pPr>
              <w:jc w:val="both"/>
              <w:rPr>
                <w:rFonts w:ascii="Verdana" w:hAnsi="Verdana"/>
                <w:sz w:val="16"/>
                <w:szCs w:val="16"/>
                <w:lang w:val="en-US"/>
              </w:rPr>
            </w:pPr>
            <w:r w:rsidRPr="00953DA2">
              <w:rPr>
                <w:rFonts w:ascii="Verdana" w:hAnsi="Verdana"/>
                <w:sz w:val="16"/>
                <w:szCs w:val="16"/>
                <w:lang w:val="en-US"/>
              </w:rPr>
              <w:t> </w:t>
            </w:r>
          </w:p>
        </w:tc>
      </w:tr>
      <w:tr w:rsidR="003E6C24" w:rsidRPr="008D4169" w14:paraId="7125C4B3" w14:textId="77777777" w:rsidTr="003866E4">
        <w:tc>
          <w:tcPr>
            <w:tcW w:w="4679" w:type="dxa"/>
            <w:shd w:val="clear" w:color="auto" w:fill="auto"/>
          </w:tcPr>
          <w:p w14:paraId="03A9D99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Los créditos fiscales derivados en forma directa de la construcción de la embarcación.</w:t>
            </w:r>
          </w:p>
        </w:tc>
        <w:tc>
          <w:tcPr>
            <w:tcW w:w="4681" w:type="dxa"/>
            <w:shd w:val="clear" w:color="auto" w:fill="auto"/>
          </w:tcPr>
          <w:p w14:paraId="260D8EA3" w14:textId="77777777" w:rsidR="003E6C24" w:rsidRPr="00953DA2" w:rsidRDefault="003E6C24" w:rsidP="003E6C24">
            <w:pPr>
              <w:jc w:val="both"/>
              <w:rPr>
                <w:rFonts w:ascii="Verdana" w:hAnsi="Verdana"/>
                <w:sz w:val="16"/>
                <w:szCs w:val="16"/>
                <w:lang w:val="en-US"/>
              </w:rPr>
            </w:pPr>
            <w:r w:rsidRPr="00953DA2">
              <w:rPr>
                <w:rFonts w:ascii="Verdana" w:hAnsi="Verdana"/>
                <w:b/>
                <w:bCs/>
                <w:sz w:val="16"/>
                <w:szCs w:val="16"/>
                <w:lang w:val="en-US"/>
              </w:rPr>
              <w:t>III.</w:t>
            </w:r>
            <w:r w:rsidRPr="00953DA2">
              <w:rPr>
                <w:rFonts w:ascii="Verdana" w:hAnsi="Verdana"/>
                <w:sz w:val="16"/>
                <w:szCs w:val="16"/>
                <w:lang w:val="en-US"/>
              </w:rPr>
              <w:t xml:space="preserve"> Tax credits derived directly from the construction of the vessel. </w:t>
            </w:r>
          </w:p>
        </w:tc>
      </w:tr>
      <w:tr w:rsidR="003E6C24" w:rsidRPr="008D4169" w14:paraId="4B488AD8" w14:textId="77777777" w:rsidTr="003866E4">
        <w:tc>
          <w:tcPr>
            <w:tcW w:w="4679" w:type="dxa"/>
            <w:shd w:val="clear" w:color="auto" w:fill="auto"/>
          </w:tcPr>
          <w:p w14:paraId="50F7FDC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4D0047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1AFE3C9" w14:textId="77777777" w:rsidTr="003866E4">
        <w:tc>
          <w:tcPr>
            <w:tcW w:w="4679" w:type="dxa"/>
            <w:shd w:val="clear" w:color="auto" w:fill="auto"/>
          </w:tcPr>
          <w:p w14:paraId="3903681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El privilegio sobre la embarcación en construcción no se extingue por la transferencia de la propiedad.</w:t>
            </w:r>
          </w:p>
        </w:tc>
        <w:tc>
          <w:tcPr>
            <w:tcW w:w="4681" w:type="dxa"/>
            <w:shd w:val="clear" w:color="auto" w:fill="auto"/>
          </w:tcPr>
          <w:p w14:paraId="52BD4293" w14:textId="77777777" w:rsidR="003E6C24" w:rsidRPr="00953DA2" w:rsidRDefault="003E6C24" w:rsidP="003E6C24">
            <w:pPr>
              <w:jc w:val="both"/>
              <w:rPr>
                <w:lang w:val="en-US"/>
              </w:rPr>
            </w:pPr>
            <w:r w:rsidRPr="00953DA2">
              <w:rPr>
                <w:rFonts w:ascii="Verdana" w:hAnsi="Verdana"/>
                <w:sz w:val="16"/>
                <w:szCs w:val="16"/>
                <w:lang w:val="en-US"/>
              </w:rPr>
              <w:t>The privilege on the boat under construction is not extinguished by the transfer of ownership.</w:t>
            </w:r>
            <w:r w:rsidRPr="00953DA2">
              <w:rPr>
                <w:lang w:val="en-US"/>
              </w:rPr>
              <w:t xml:space="preserve"> </w:t>
            </w:r>
          </w:p>
        </w:tc>
      </w:tr>
      <w:tr w:rsidR="003E6C24" w:rsidRPr="008D4169" w14:paraId="15FAAAEE" w14:textId="77777777" w:rsidTr="003866E4">
        <w:tc>
          <w:tcPr>
            <w:tcW w:w="4679" w:type="dxa"/>
            <w:shd w:val="clear" w:color="auto" w:fill="auto"/>
          </w:tcPr>
          <w:p w14:paraId="13C25C7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2619E1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69562E9" w14:textId="77777777" w:rsidTr="003866E4">
        <w:tc>
          <w:tcPr>
            <w:tcW w:w="4679" w:type="dxa"/>
            <w:shd w:val="clear" w:color="auto" w:fill="auto"/>
          </w:tcPr>
          <w:p w14:paraId="4C7C2661" w14:textId="77777777" w:rsidR="003E6C24" w:rsidRPr="00953DA2" w:rsidRDefault="003E6C24" w:rsidP="003E6C24">
            <w:pPr>
              <w:pStyle w:val="Texto"/>
              <w:spacing w:after="0" w:line="240" w:lineRule="auto"/>
              <w:ind w:firstLine="0"/>
              <w:rPr>
                <w:rFonts w:ascii="Verdana" w:hAnsi="Verdana"/>
                <w:sz w:val="16"/>
                <w:szCs w:val="16"/>
              </w:rPr>
            </w:pPr>
            <w:bookmarkStart w:id="84" w:name="Artículo_96"/>
            <w:r w:rsidRPr="00953DA2">
              <w:rPr>
                <w:rFonts w:ascii="Verdana" w:hAnsi="Verdana"/>
                <w:b/>
                <w:bCs/>
                <w:sz w:val="16"/>
                <w:szCs w:val="16"/>
              </w:rPr>
              <w:t>Artículo 96</w:t>
            </w:r>
            <w:bookmarkEnd w:id="84"/>
            <w:r w:rsidRPr="00953DA2">
              <w:rPr>
                <w:rFonts w:ascii="Verdana" w:hAnsi="Verdana"/>
                <w:b/>
                <w:bCs/>
                <w:sz w:val="16"/>
                <w:szCs w:val="16"/>
              </w:rPr>
              <w:t xml:space="preserve">.- </w:t>
            </w:r>
            <w:r w:rsidRPr="00953DA2">
              <w:rPr>
                <w:rFonts w:ascii="Verdana" w:hAnsi="Verdana"/>
                <w:sz w:val="16"/>
                <w:szCs w:val="16"/>
              </w:rPr>
              <w:t>El constructor de una embarcación o quien haya efectuado reparaciones a ésta, además de los privilegios a que se refiere el presente capítulo, tendrá un derecho de retención sobre la embarcación construida o reparada hasta la total solución del adeudo.</w:t>
            </w:r>
          </w:p>
        </w:tc>
        <w:tc>
          <w:tcPr>
            <w:tcW w:w="4681" w:type="dxa"/>
            <w:shd w:val="clear" w:color="auto" w:fill="auto"/>
          </w:tcPr>
          <w:p w14:paraId="51D940BD" w14:textId="77777777" w:rsidR="003E6C24" w:rsidRPr="00953DA2" w:rsidRDefault="003E6C24" w:rsidP="003E6C24">
            <w:pPr>
              <w:jc w:val="both"/>
              <w:rPr>
                <w:lang w:val="en-US"/>
              </w:rPr>
            </w:pPr>
            <w:r w:rsidRPr="00953DA2">
              <w:rPr>
                <w:rFonts w:ascii="Verdana" w:hAnsi="Verdana"/>
                <w:b/>
                <w:bCs/>
                <w:sz w:val="16"/>
                <w:szCs w:val="16"/>
                <w:lang w:val="en-US"/>
              </w:rPr>
              <w:t>Article 96.-</w:t>
            </w:r>
            <w:r w:rsidRPr="00953DA2">
              <w:rPr>
                <w:lang w:val="en-US"/>
              </w:rPr>
              <w:t xml:space="preserve"> </w:t>
            </w:r>
            <w:r w:rsidRPr="00953DA2">
              <w:rPr>
                <w:rFonts w:ascii="Verdana" w:hAnsi="Verdana"/>
                <w:sz w:val="16"/>
                <w:szCs w:val="16"/>
                <w:lang w:val="en-US"/>
              </w:rPr>
              <w:t>The builder of a vessel or whoever has made repairs to it, in addition to the privileges referred to in this chapter, will have a right of retention on the vessel built or repaired until the total settlement of the debt.</w:t>
            </w:r>
            <w:r w:rsidRPr="00953DA2">
              <w:rPr>
                <w:lang w:val="en-US"/>
              </w:rPr>
              <w:t xml:space="preserve"> </w:t>
            </w:r>
          </w:p>
        </w:tc>
      </w:tr>
      <w:tr w:rsidR="003E6C24" w:rsidRPr="008D4169" w14:paraId="4B344038" w14:textId="77777777" w:rsidTr="003866E4">
        <w:tc>
          <w:tcPr>
            <w:tcW w:w="4679" w:type="dxa"/>
            <w:shd w:val="clear" w:color="auto" w:fill="auto"/>
          </w:tcPr>
          <w:p w14:paraId="7C004CB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28C4B5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FFEDD2E" w14:textId="77777777" w:rsidTr="003866E4">
        <w:tc>
          <w:tcPr>
            <w:tcW w:w="4679" w:type="dxa"/>
            <w:shd w:val="clear" w:color="auto" w:fill="auto"/>
          </w:tcPr>
          <w:p w14:paraId="2E9093D7" w14:textId="77777777" w:rsidR="003E6C24" w:rsidRPr="00953DA2" w:rsidRDefault="003E6C24" w:rsidP="003E6C24">
            <w:pPr>
              <w:pStyle w:val="Texto"/>
              <w:spacing w:after="0" w:line="240" w:lineRule="auto"/>
              <w:ind w:firstLine="0"/>
              <w:rPr>
                <w:rFonts w:ascii="Verdana" w:hAnsi="Verdana"/>
                <w:sz w:val="16"/>
                <w:szCs w:val="16"/>
              </w:rPr>
            </w:pPr>
            <w:bookmarkStart w:id="85" w:name="Artículo_97"/>
            <w:r w:rsidRPr="00953DA2">
              <w:rPr>
                <w:rFonts w:ascii="Verdana" w:hAnsi="Verdana"/>
                <w:b/>
                <w:bCs/>
                <w:sz w:val="16"/>
                <w:szCs w:val="16"/>
              </w:rPr>
              <w:t>Artículo 97</w:t>
            </w:r>
            <w:bookmarkEnd w:id="85"/>
            <w:r w:rsidRPr="00953DA2">
              <w:rPr>
                <w:rFonts w:ascii="Verdana" w:hAnsi="Verdana"/>
                <w:b/>
                <w:bCs/>
                <w:sz w:val="16"/>
                <w:szCs w:val="16"/>
              </w:rPr>
              <w:t xml:space="preserve">.- </w:t>
            </w:r>
            <w:r w:rsidRPr="00953DA2">
              <w:rPr>
                <w:rFonts w:ascii="Verdana" w:hAnsi="Verdana"/>
                <w:sz w:val="16"/>
                <w:szCs w:val="16"/>
              </w:rPr>
              <w:t>No será obligatorio el registro de los privilegios marítimos, pero serán susceptibles de inscripción en el Registro Público Marítimo Nacional, las resoluciones judiciales que establezcan el crédito a favor del acreedor.</w:t>
            </w:r>
          </w:p>
        </w:tc>
        <w:tc>
          <w:tcPr>
            <w:tcW w:w="4681" w:type="dxa"/>
            <w:shd w:val="clear" w:color="auto" w:fill="auto"/>
          </w:tcPr>
          <w:p w14:paraId="7B845D5E"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97.-</w:t>
            </w:r>
            <w:r w:rsidRPr="00953DA2">
              <w:rPr>
                <w:lang w:val="en-US"/>
              </w:rPr>
              <w:t xml:space="preserve"> </w:t>
            </w:r>
            <w:r w:rsidRPr="00953DA2">
              <w:rPr>
                <w:rFonts w:ascii="Verdana" w:hAnsi="Verdana"/>
                <w:sz w:val="16"/>
                <w:szCs w:val="16"/>
                <w:lang w:val="en-US"/>
              </w:rPr>
              <w:t>The registration of maritime privileges will not be binding, but the judicial decisions that establish the credit in favor of the creditor will be subject to registration in the National Maritime Public Registry.</w:t>
            </w:r>
            <w:r w:rsidRPr="00953DA2">
              <w:rPr>
                <w:lang w:val="en-US"/>
              </w:rPr>
              <w:t xml:space="preserve"> </w:t>
            </w:r>
          </w:p>
        </w:tc>
      </w:tr>
      <w:tr w:rsidR="003E6C24" w:rsidRPr="008D4169" w14:paraId="60BBA642" w14:textId="77777777" w:rsidTr="003866E4">
        <w:tc>
          <w:tcPr>
            <w:tcW w:w="4679" w:type="dxa"/>
            <w:shd w:val="clear" w:color="auto" w:fill="auto"/>
          </w:tcPr>
          <w:p w14:paraId="0F77F54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8091D7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264B95E" w14:textId="77777777" w:rsidTr="003866E4">
        <w:tc>
          <w:tcPr>
            <w:tcW w:w="4679" w:type="dxa"/>
            <w:shd w:val="clear" w:color="auto" w:fill="auto"/>
          </w:tcPr>
          <w:p w14:paraId="19E617E2" w14:textId="77777777" w:rsidR="003E6C24" w:rsidRPr="00953DA2" w:rsidRDefault="003E6C24" w:rsidP="003E6C24">
            <w:pPr>
              <w:pStyle w:val="Texto"/>
              <w:spacing w:after="0" w:line="240" w:lineRule="auto"/>
              <w:ind w:firstLine="0"/>
              <w:rPr>
                <w:rFonts w:ascii="Verdana" w:hAnsi="Verdana"/>
                <w:sz w:val="16"/>
                <w:szCs w:val="16"/>
              </w:rPr>
            </w:pPr>
            <w:bookmarkStart w:id="86" w:name="Artículo_98"/>
            <w:r w:rsidRPr="00953DA2">
              <w:rPr>
                <w:rFonts w:ascii="Verdana" w:hAnsi="Verdana"/>
                <w:b/>
                <w:bCs/>
                <w:sz w:val="16"/>
                <w:szCs w:val="16"/>
              </w:rPr>
              <w:t>Artículo 98</w:t>
            </w:r>
            <w:bookmarkEnd w:id="86"/>
            <w:r w:rsidRPr="00953DA2">
              <w:rPr>
                <w:rFonts w:ascii="Verdana" w:hAnsi="Verdana"/>
                <w:b/>
                <w:bCs/>
                <w:sz w:val="16"/>
                <w:szCs w:val="16"/>
              </w:rPr>
              <w:t xml:space="preserve">.- </w:t>
            </w:r>
            <w:r w:rsidRPr="00953DA2">
              <w:rPr>
                <w:rFonts w:ascii="Verdana" w:hAnsi="Verdana"/>
                <w:sz w:val="16"/>
                <w:szCs w:val="16"/>
              </w:rPr>
              <w:t>Tendrán privilegio marítimo sobre las mercancías transportadas los créditos provenientes de:</w:t>
            </w:r>
          </w:p>
        </w:tc>
        <w:tc>
          <w:tcPr>
            <w:tcW w:w="4681" w:type="dxa"/>
            <w:shd w:val="clear" w:color="auto" w:fill="auto"/>
          </w:tcPr>
          <w:p w14:paraId="2B2EEDC7" w14:textId="77777777" w:rsidR="003E6C24" w:rsidRPr="00953DA2" w:rsidRDefault="003E6C24" w:rsidP="003E6C24">
            <w:pPr>
              <w:jc w:val="both"/>
              <w:rPr>
                <w:lang w:val="en-US"/>
              </w:rPr>
            </w:pPr>
            <w:r w:rsidRPr="00953DA2">
              <w:rPr>
                <w:rFonts w:ascii="Verdana" w:hAnsi="Verdana"/>
                <w:b/>
                <w:bCs/>
                <w:sz w:val="16"/>
                <w:szCs w:val="16"/>
                <w:lang w:val="en-US"/>
              </w:rPr>
              <w:t>Article 98.-</w:t>
            </w:r>
            <w:r w:rsidRPr="00953DA2">
              <w:rPr>
                <w:lang w:val="en-US"/>
              </w:rPr>
              <w:t xml:space="preserve"> </w:t>
            </w:r>
            <w:r w:rsidRPr="00953DA2">
              <w:rPr>
                <w:rFonts w:ascii="Verdana" w:hAnsi="Verdana"/>
                <w:sz w:val="16"/>
                <w:szCs w:val="16"/>
                <w:lang w:val="en-US"/>
              </w:rPr>
              <w:t>The debts from the following will have maritime preference over the goods transported:</w:t>
            </w:r>
            <w:r w:rsidRPr="00953DA2">
              <w:rPr>
                <w:lang w:val="en-US"/>
              </w:rPr>
              <w:t xml:space="preserve"> </w:t>
            </w:r>
          </w:p>
        </w:tc>
      </w:tr>
      <w:tr w:rsidR="003E6C24" w:rsidRPr="008D4169" w14:paraId="6960756D" w14:textId="77777777" w:rsidTr="003866E4">
        <w:tc>
          <w:tcPr>
            <w:tcW w:w="4679" w:type="dxa"/>
            <w:shd w:val="clear" w:color="auto" w:fill="auto"/>
          </w:tcPr>
          <w:p w14:paraId="2D282F5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9AC7DB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D0C7A34" w14:textId="77777777" w:rsidTr="003866E4">
        <w:tc>
          <w:tcPr>
            <w:tcW w:w="4679" w:type="dxa"/>
            <w:shd w:val="clear" w:color="auto" w:fill="auto"/>
          </w:tcPr>
          <w:p w14:paraId="3485D89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Fletes y sus accesorios, los gastos de carga, descarga y almacenaje;</w:t>
            </w:r>
          </w:p>
        </w:tc>
        <w:tc>
          <w:tcPr>
            <w:tcW w:w="4681" w:type="dxa"/>
            <w:shd w:val="clear" w:color="auto" w:fill="auto"/>
          </w:tcPr>
          <w:p w14:paraId="0DD3450B"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Freight and their accessories, loading, unloading and storage costs;</w:t>
            </w:r>
            <w:r w:rsidRPr="00953DA2">
              <w:rPr>
                <w:lang w:val="en-US"/>
              </w:rPr>
              <w:t xml:space="preserve"> </w:t>
            </w:r>
          </w:p>
        </w:tc>
      </w:tr>
      <w:tr w:rsidR="003E6C24" w:rsidRPr="008D4169" w14:paraId="1CEEA28C" w14:textId="77777777" w:rsidTr="003866E4">
        <w:tc>
          <w:tcPr>
            <w:tcW w:w="4679" w:type="dxa"/>
            <w:shd w:val="clear" w:color="auto" w:fill="auto"/>
          </w:tcPr>
          <w:p w14:paraId="62B91A78"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723957EA"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08FB3248" w14:textId="77777777" w:rsidTr="003866E4">
        <w:tc>
          <w:tcPr>
            <w:tcW w:w="4679" w:type="dxa"/>
            <w:shd w:val="clear" w:color="auto" w:fill="auto"/>
          </w:tcPr>
          <w:p w14:paraId="09DE962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Extracción de mercancías naufragadas; y</w:t>
            </w:r>
          </w:p>
        </w:tc>
        <w:tc>
          <w:tcPr>
            <w:tcW w:w="4681" w:type="dxa"/>
            <w:shd w:val="clear" w:color="auto" w:fill="auto"/>
          </w:tcPr>
          <w:p w14:paraId="3B32051E"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Extraction of shipwrecked goods; and</w:t>
            </w:r>
            <w:r w:rsidRPr="00953DA2">
              <w:rPr>
                <w:lang w:val="en-US"/>
              </w:rPr>
              <w:t xml:space="preserve"> </w:t>
            </w:r>
          </w:p>
        </w:tc>
      </w:tr>
      <w:tr w:rsidR="003E6C24" w:rsidRPr="008D4169" w14:paraId="76736B67" w14:textId="77777777" w:rsidTr="003866E4">
        <w:tc>
          <w:tcPr>
            <w:tcW w:w="4679" w:type="dxa"/>
            <w:shd w:val="clear" w:color="auto" w:fill="auto"/>
          </w:tcPr>
          <w:p w14:paraId="27C4BA9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13702C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8B51D2F" w14:textId="77777777" w:rsidTr="003866E4">
        <w:tc>
          <w:tcPr>
            <w:tcW w:w="4679" w:type="dxa"/>
            <w:shd w:val="clear" w:color="auto" w:fill="auto"/>
          </w:tcPr>
          <w:p w14:paraId="44EC551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Reembolso de los gastos y remuneraciones por salvamento en el mar, en cuyo pago deba participar la carga, así como contribuciones en avería común.</w:t>
            </w:r>
          </w:p>
        </w:tc>
        <w:tc>
          <w:tcPr>
            <w:tcW w:w="4681" w:type="dxa"/>
            <w:shd w:val="clear" w:color="auto" w:fill="auto"/>
          </w:tcPr>
          <w:p w14:paraId="39883063"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Reimbursement of expenses and compensation for salvage at sea, in which payment should be included, as well as contributions in common damage.</w:t>
            </w:r>
            <w:r w:rsidRPr="00953DA2">
              <w:rPr>
                <w:lang w:val="en-US"/>
              </w:rPr>
              <w:t xml:space="preserve"> </w:t>
            </w:r>
          </w:p>
        </w:tc>
      </w:tr>
      <w:tr w:rsidR="003E6C24" w:rsidRPr="008D4169" w14:paraId="5DEAD386" w14:textId="77777777" w:rsidTr="003866E4">
        <w:tc>
          <w:tcPr>
            <w:tcW w:w="4679" w:type="dxa"/>
            <w:shd w:val="clear" w:color="auto" w:fill="auto"/>
          </w:tcPr>
          <w:p w14:paraId="172D580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197217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98A3DF5" w14:textId="77777777" w:rsidTr="003866E4">
        <w:tc>
          <w:tcPr>
            <w:tcW w:w="4679" w:type="dxa"/>
            <w:shd w:val="clear" w:color="auto" w:fill="auto"/>
          </w:tcPr>
          <w:p w14:paraId="14C1B5F7" w14:textId="77777777" w:rsidR="003E6C24" w:rsidRPr="00953DA2" w:rsidRDefault="003E6C24" w:rsidP="003E6C24">
            <w:pPr>
              <w:pStyle w:val="Texto"/>
              <w:spacing w:after="0" w:line="240" w:lineRule="auto"/>
              <w:ind w:firstLine="0"/>
              <w:rPr>
                <w:rFonts w:ascii="Verdana" w:hAnsi="Verdana"/>
                <w:sz w:val="16"/>
                <w:szCs w:val="16"/>
              </w:rPr>
            </w:pPr>
            <w:bookmarkStart w:id="87" w:name="Artículo_99"/>
            <w:r w:rsidRPr="00953DA2">
              <w:rPr>
                <w:rFonts w:ascii="Verdana" w:hAnsi="Verdana"/>
                <w:b/>
                <w:bCs/>
                <w:sz w:val="16"/>
                <w:szCs w:val="16"/>
              </w:rPr>
              <w:t>Artículo 99</w:t>
            </w:r>
            <w:bookmarkEnd w:id="87"/>
            <w:r w:rsidRPr="00953DA2">
              <w:rPr>
                <w:rFonts w:ascii="Verdana" w:hAnsi="Verdana"/>
                <w:b/>
                <w:bCs/>
                <w:sz w:val="16"/>
                <w:szCs w:val="16"/>
              </w:rPr>
              <w:t xml:space="preserve">.- </w:t>
            </w:r>
            <w:r w:rsidRPr="00953DA2">
              <w:rPr>
                <w:rFonts w:ascii="Verdana" w:hAnsi="Verdana"/>
                <w:sz w:val="16"/>
                <w:szCs w:val="16"/>
              </w:rPr>
              <w:t>Los privilegios marítimos sobre mercancías transportadas se extinguirán si no se ejercita la acción correspondiente dentro del plazo de un mes, contado a partir de la fecha en que finalizó la descarga de las mercancías.</w:t>
            </w:r>
          </w:p>
        </w:tc>
        <w:tc>
          <w:tcPr>
            <w:tcW w:w="4681" w:type="dxa"/>
            <w:shd w:val="clear" w:color="auto" w:fill="auto"/>
          </w:tcPr>
          <w:p w14:paraId="666E88FD" w14:textId="77777777" w:rsidR="003E6C24" w:rsidRPr="00953DA2" w:rsidRDefault="003E6C24" w:rsidP="003E6C24">
            <w:pPr>
              <w:jc w:val="both"/>
              <w:rPr>
                <w:lang w:val="en-US"/>
              </w:rPr>
            </w:pPr>
            <w:r w:rsidRPr="00953DA2">
              <w:rPr>
                <w:rFonts w:ascii="Verdana" w:hAnsi="Verdana"/>
                <w:b/>
                <w:bCs/>
                <w:sz w:val="16"/>
                <w:szCs w:val="16"/>
                <w:lang w:val="en-US"/>
              </w:rPr>
              <w:t>Article 99.-</w:t>
            </w:r>
            <w:r w:rsidRPr="00953DA2">
              <w:rPr>
                <w:lang w:val="en-US"/>
              </w:rPr>
              <w:t xml:space="preserve"> </w:t>
            </w:r>
            <w:r w:rsidRPr="00953DA2">
              <w:rPr>
                <w:rFonts w:ascii="Verdana" w:hAnsi="Verdana"/>
                <w:sz w:val="16"/>
                <w:szCs w:val="16"/>
                <w:lang w:val="en-US"/>
              </w:rPr>
              <w:t>The maritime privileges on transported goods will be extinguished if the corresponding action is not exercised within a period of one month, counted from the date on which the unloading of the goods was completed.</w:t>
            </w:r>
            <w:r w:rsidRPr="00953DA2">
              <w:rPr>
                <w:lang w:val="en-US"/>
              </w:rPr>
              <w:t xml:space="preserve"> </w:t>
            </w:r>
          </w:p>
        </w:tc>
      </w:tr>
      <w:tr w:rsidR="003E6C24" w:rsidRPr="008D4169" w14:paraId="18BE37A0" w14:textId="77777777" w:rsidTr="003866E4">
        <w:tc>
          <w:tcPr>
            <w:tcW w:w="4679" w:type="dxa"/>
            <w:shd w:val="clear" w:color="auto" w:fill="auto"/>
          </w:tcPr>
          <w:p w14:paraId="0777B70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6B42A0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D4FB388" w14:textId="77777777" w:rsidTr="003866E4">
        <w:tc>
          <w:tcPr>
            <w:tcW w:w="4679" w:type="dxa"/>
            <w:shd w:val="clear" w:color="auto" w:fill="auto"/>
          </w:tcPr>
          <w:p w14:paraId="5468B51D" w14:textId="77777777" w:rsidR="003E6C24" w:rsidRPr="00953DA2" w:rsidRDefault="003E6C24" w:rsidP="003E6C24">
            <w:pPr>
              <w:pStyle w:val="Texto"/>
              <w:spacing w:after="0" w:line="240" w:lineRule="auto"/>
              <w:ind w:firstLine="0"/>
              <w:rPr>
                <w:rFonts w:ascii="Verdana" w:hAnsi="Verdana"/>
                <w:sz w:val="16"/>
                <w:szCs w:val="16"/>
              </w:rPr>
            </w:pPr>
            <w:bookmarkStart w:id="88" w:name="Artículo_100"/>
            <w:r w:rsidRPr="00953DA2">
              <w:rPr>
                <w:rFonts w:ascii="Verdana" w:hAnsi="Verdana"/>
                <w:b/>
                <w:bCs/>
                <w:sz w:val="16"/>
                <w:szCs w:val="16"/>
              </w:rPr>
              <w:t>Artículo 100</w:t>
            </w:r>
            <w:bookmarkEnd w:id="88"/>
            <w:r w:rsidRPr="00953DA2">
              <w:rPr>
                <w:rFonts w:ascii="Verdana" w:hAnsi="Verdana"/>
                <w:b/>
                <w:bCs/>
                <w:sz w:val="16"/>
                <w:szCs w:val="16"/>
              </w:rPr>
              <w:t xml:space="preserve">.- </w:t>
            </w:r>
            <w:r w:rsidRPr="00953DA2">
              <w:rPr>
                <w:rFonts w:ascii="Verdana" w:hAnsi="Verdana"/>
                <w:sz w:val="16"/>
                <w:szCs w:val="16"/>
              </w:rPr>
              <w:t>Iniciada la descarga, el transportista no podrá retener a bordo las mercancías por el hecho de no haberle sido pagado el flete, pero podrá solicitar ante el Juez de Distrito competente del lugar de desembarque que se decrete embargo precautorio sobre las mismas en términos de lo dispuesto por el Capítulo II del Título Noveno de esta Ley. En todo caso, el transportista deberá depositar las mercancías en un lugar que no perjudique los servicios portuarios, a costa de los propietarios de la carga.</w:t>
            </w:r>
          </w:p>
        </w:tc>
        <w:tc>
          <w:tcPr>
            <w:tcW w:w="4681" w:type="dxa"/>
            <w:shd w:val="clear" w:color="auto" w:fill="auto"/>
          </w:tcPr>
          <w:p w14:paraId="4FF8F805"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100.-</w:t>
            </w:r>
            <w:r w:rsidRPr="00953DA2">
              <w:rPr>
                <w:lang w:val="en-US"/>
              </w:rPr>
              <w:t xml:space="preserve"> </w:t>
            </w:r>
            <w:r w:rsidRPr="00953DA2">
              <w:rPr>
                <w:rFonts w:ascii="Verdana" w:hAnsi="Verdana"/>
                <w:sz w:val="16"/>
                <w:szCs w:val="16"/>
                <w:lang w:val="en-US"/>
              </w:rPr>
              <w:t>Once the unloading has begun, the carrier may not retain the merchandise on board due to the deliver not having been paid, but may request before the appropriate District Judge for the place of the embargo that a precautionary seizure on them be declared.</w:t>
            </w:r>
            <w:r w:rsidRPr="00953DA2">
              <w:rPr>
                <w:lang w:val="en-US"/>
              </w:rPr>
              <w:t xml:space="preserve"> </w:t>
            </w:r>
            <w:r w:rsidRPr="00953DA2">
              <w:rPr>
                <w:rFonts w:ascii="Verdana" w:hAnsi="Verdana"/>
                <w:sz w:val="16"/>
                <w:szCs w:val="16"/>
                <w:lang w:val="en-US"/>
              </w:rPr>
              <w:t>In any case, the carrier must deposit the goods in a place that does not harm the port services, at the expense of the owners of the cargo.</w:t>
            </w:r>
            <w:r w:rsidRPr="00953DA2">
              <w:rPr>
                <w:lang w:val="en-US"/>
              </w:rPr>
              <w:t xml:space="preserve"> </w:t>
            </w:r>
          </w:p>
        </w:tc>
      </w:tr>
      <w:tr w:rsidR="003E6C24" w:rsidRPr="008D4169" w14:paraId="4B72C8F3" w14:textId="77777777" w:rsidTr="003866E4">
        <w:tc>
          <w:tcPr>
            <w:tcW w:w="4679" w:type="dxa"/>
            <w:shd w:val="clear" w:color="auto" w:fill="auto"/>
          </w:tcPr>
          <w:p w14:paraId="15A7287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8C8690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A42A583" w14:textId="77777777" w:rsidTr="003866E4">
        <w:tc>
          <w:tcPr>
            <w:tcW w:w="4679" w:type="dxa"/>
            <w:shd w:val="clear" w:color="auto" w:fill="auto"/>
          </w:tcPr>
          <w:p w14:paraId="0D93F91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Los créditos privilegiados marítimos darán lugar a la ejecución por su importe total, sobre la embarcación, fletes o cargas afectos al pago de los mismos. Por lo cual, a petición del actor se decretará el embargo o se confirmará la retención de éstos al admitir la demanda. El acreedor hipotecario podrá pagar o tomar a su cargo los créditos privilegiados que le precedan, caso en el cual la hipoteca quedará en el primer rango.</w:t>
            </w:r>
          </w:p>
        </w:tc>
        <w:tc>
          <w:tcPr>
            <w:tcW w:w="4681" w:type="dxa"/>
            <w:shd w:val="clear" w:color="auto" w:fill="auto"/>
          </w:tcPr>
          <w:p w14:paraId="00C75633" w14:textId="77777777" w:rsidR="003E6C24" w:rsidRPr="00953DA2" w:rsidRDefault="003E6C24" w:rsidP="003E6C24">
            <w:pPr>
              <w:jc w:val="both"/>
              <w:rPr>
                <w:lang w:val="en-US"/>
              </w:rPr>
            </w:pPr>
            <w:r w:rsidRPr="00953DA2">
              <w:rPr>
                <w:rFonts w:ascii="Verdana" w:hAnsi="Verdana"/>
                <w:sz w:val="16"/>
                <w:szCs w:val="16"/>
                <w:lang w:val="en-US"/>
              </w:rPr>
              <w:t>The privileged maritime credits will give rise to the execution for their total amount, on the vessel, freight or charges subject to the payment thereof.</w:t>
            </w:r>
            <w:r w:rsidRPr="00953DA2">
              <w:rPr>
                <w:lang w:val="en-US"/>
              </w:rPr>
              <w:t xml:space="preserve"> </w:t>
            </w:r>
            <w:r w:rsidRPr="00953DA2">
              <w:rPr>
                <w:rFonts w:ascii="Verdana" w:hAnsi="Verdana"/>
                <w:sz w:val="16"/>
                <w:szCs w:val="16"/>
                <w:lang w:val="en-US"/>
              </w:rPr>
              <w:t>Therefore, at the petition of the plaintiff the embargo will be decreed or the retention of the latter will be confirmed upon admitting the demand.</w:t>
            </w:r>
            <w:r w:rsidRPr="00953DA2">
              <w:rPr>
                <w:lang w:val="en-US"/>
              </w:rPr>
              <w:t xml:space="preserve"> </w:t>
            </w:r>
            <w:r w:rsidRPr="00953DA2">
              <w:rPr>
                <w:rFonts w:ascii="Verdana" w:hAnsi="Verdana"/>
                <w:sz w:val="16"/>
                <w:szCs w:val="16"/>
                <w:lang w:val="en-US"/>
              </w:rPr>
              <w:t>The mortgagee may pay or</w:t>
            </w:r>
            <w:r w:rsidRPr="00953DA2">
              <w:rPr>
                <w:lang w:val="en-US"/>
              </w:rPr>
              <w:t xml:space="preserve"> </w:t>
            </w:r>
            <w:r w:rsidRPr="00953DA2">
              <w:rPr>
                <w:rFonts w:ascii="Verdana" w:hAnsi="Verdana"/>
                <w:sz w:val="16"/>
                <w:szCs w:val="16"/>
                <w:lang w:val="en-US"/>
              </w:rPr>
              <w:t>take charge of the privileged credits that precede it, in which case the mortgage will be in the first rank.</w:t>
            </w:r>
            <w:r w:rsidRPr="00953DA2">
              <w:rPr>
                <w:lang w:val="en-US"/>
              </w:rPr>
              <w:t xml:space="preserve"> </w:t>
            </w:r>
          </w:p>
        </w:tc>
      </w:tr>
      <w:tr w:rsidR="003E6C24" w:rsidRPr="008D4169" w14:paraId="19F0578D" w14:textId="77777777" w:rsidTr="003866E4">
        <w:tc>
          <w:tcPr>
            <w:tcW w:w="4679" w:type="dxa"/>
            <w:shd w:val="clear" w:color="auto" w:fill="auto"/>
          </w:tcPr>
          <w:p w14:paraId="69D47B4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789BBA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79E34482" w14:textId="77777777" w:rsidTr="003866E4">
        <w:tc>
          <w:tcPr>
            <w:tcW w:w="4679" w:type="dxa"/>
            <w:shd w:val="clear" w:color="auto" w:fill="auto"/>
          </w:tcPr>
          <w:p w14:paraId="345B6EF3"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VI</w:t>
            </w:r>
          </w:p>
        </w:tc>
        <w:tc>
          <w:tcPr>
            <w:tcW w:w="4681" w:type="dxa"/>
            <w:shd w:val="clear" w:color="auto" w:fill="auto"/>
          </w:tcPr>
          <w:p w14:paraId="32BC38FE" w14:textId="77777777" w:rsidR="003E6C24" w:rsidRPr="00953DA2" w:rsidRDefault="003E6C24" w:rsidP="003E6C24">
            <w:pPr>
              <w:jc w:val="center"/>
              <w:rPr>
                <w:lang w:val="en-US"/>
              </w:rPr>
            </w:pPr>
            <w:r w:rsidRPr="00953DA2">
              <w:rPr>
                <w:rFonts w:ascii="Verdana" w:hAnsi="Verdana"/>
                <w:b/>
                <w:bCs/>
                <w:sz w:val="16"/>
                <w:szCs w:val="16"/>
                <w:lang w:val="en-US"/>
              </w:rPr>
              <w:t>CHAPTER VI</w:t>
            </w:r>
            <w:r w:rsidRPr="00953DA2">
              <w:rPr>
                <w:lang w:val="en-US"/>
              </w:rPr>
              <w:t xml:space="preserve"> </w:t>
            </w:r>
          </w:p>
        </w:tc>
      </w:tr>
      <w:tr w:rsidR="003E6C24" w:rsidRPr="00953DA2" w14:paraId="06BAF466" w14:textId="77777777" w:rsidTr="003866E4">
        <w:tc>
          <w:tcPr>
            <w:tcW w:w="4679" w:type="dxa"/>
            <w:shd w:val="clear" w:color="auto" w:fill="auto"/>
          </w:tcPr>
          <w:p w14:paraId="1EC82012"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DE LA HIPOTECA MARÍTIMA</w:t>
            </w:r>
          </w:p>
        </w:tc>
        <w:tc>
          <w:tcPr>
            <w:tcW w:w="4681" w:type="dxa"/>
            <w:shd w:val="clear" w:color="auto" w:fill="auto"/>
          </w:tcPr>
          <w:p w14:paraId="7E831B4A" w14:textId="77777777" w:rsidR="003E6C24" w:rsidRPr="00953DA2" w:rsidRDefault="003E6C24" w:rsidP="003E6C24">
            <w:pPr>
              <w:jc w:val="center"/>
              <w:rPr>
                <w:lang w:val="en-US"/>
              </w:rPr>
            </w:pPr>
            <w:r w:rsidRPr="00953DA2">
              <w:rPr>
                <w:rFonts w:ascii="Verdana" w:hAnsi="Verdana"/>
                <w:b/>
                <w:bCs/>
                <w:sz w:val="16"/>
                <w:szCs w:val="16"/>
                <w:lang w:val="en-US"/>
              </w:rPr>
              <w:t>THE MARITIME MORTGAGE</w:t>
            </w:r>
            <w:r w:rsidRPr="00953DA2">
              <w:rPr>
                <w:lang w:val="en-US"/>
              </w:rPr>
              <w:t xml:space="preserve"> </w:t>
            </w:r>
          </w:p>
        </w:tc>
      </w:tr>
      <w:tr w:rsidR="003E6C24" w:rsidRPr="00953DA2" w14:paraId="7A339489" w14:textId="77777777" w:rsidTr="003866E4">
        <w:tc>
          <w:tcPr>
            <w:tcW w:w="4679" w:type="dxa"/>
            <w:shd w:val="clear" w:color="auto" w:fill="auto"/>
          </w:tcPr>
          <w:p w14:paraId="4D3EB31D"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796A3301"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14048D79" w14:textId="77777777" w:rsidTr="003866E4">
        <w:tc>
          <w:tcPr>
            <w:tcW w:w="4679" w:type="dxa"/>
            <w:shd w:val="clear" w:color="auto" w:fill="auto"/>
          </w:tcPr>
          <w:p w14:paraId="27D6509F" w14:textId="77777777" w:rsidR="003E6C24" w:rsidRPr="00953DA2" w:rsidRDefault="003E6C24" w:rsidP="003E6C24">
            <w:pPr>
              <w:pStyle w:val="Texto"/>
              <w:spacing w:after="0" w:line="240" w:lineRule="auto"/>
              <w:ind w:firstLine="0"/>
              <w:rPr>
                <w:rFonts w:ascii="Verdana" w:hAnsi="Verdana"/>
                <w:sz w:val="16"/>
                <w:szCs w:val="16"/>
              </w:rPr>
            </w:pPr>
            <w:bookmarkStart w:id="89" w:name="Artículo_101"/>
            <w:r w:rsidRPr="00953DA2">
              <w:rPr>
                <w:rFonts w:ascii="Verdana" w:hAnsi="Verdana"/>
                <w:b/>
                <w:bCs/>
                <w:sz w:val="16"/>
                <w:szCs w:val="16"/>
              </w:rPr>
              <w:t>Artículo 101</w:t>
            </w:r>
            <w:bookmarkEnd w:id="89"/>
            <w:r w:rsidRPr="00953DA2">
              <w:rPr>
                <w:rFonts w:ascii="Verdana" w:hAnsi="Verdana"/>
                <w:b/>
                <w:bCs/>
                <w:sz w:val="16"/>
                <w:szCs w:val="16"/>
              </w:rPr>
              <w:t xml:space="preserve">.- </w:t>
            </w:r>
            <w:r w:rsidRPr="00953DA2">
              <w:rPr>
                <w:rFonts w:ascii="Verdana" w:hAnsi="Verdana"/>
                <w:sz w:val="16"/>
                <w:szCs w:val="16"/>
              </w:rPr>
              <w:t>Se podrá constituir hipoteca sobre embarcaciones construidas o en proceso de construcción. La hipoteca marítima podrá ser constituida tanto por el propietario de la embarcación como por un tercero a su favor.</w:t>
            </w:r>
          </w:p>
        </w:tc>
        <w:tc>
          <w:tcPr>
            <w:tcW w:w="4681" w:type="dxa"/>
            <w:shd w:val="clear" w:color="auto" w:fill="auto"/>
          </w:tcPr>
          <w:p w14:paraId="63DF992F" w14:textId="77777777" w:rsidR="003E6C24" w:rsidRPr="00953DA2" w:rsidRDefault="003E6C24" w:rsidP="003E6C24">
            <w:pPr>
              <w:jc w:val="both"/>
              <w:rPr>
                <w:lang w:val="en-US"/>
              </w:rPr>
            </w:pPr>
            <w:r w:rsidRPr="00953DA2">
              <w:rPr>
                <w:rFonts w:ascii="Verdana" w:hAnsi="Verdana"/>
                <w:b/>
                <w:bCs/>
                <w:sz w:val="16"/>
                <w:szCs w:val="16"/>
                <w:lang w:val="en-US"/>
              </w:rPr>
              <w:t>Article 101.-</w:t>
            </w:r>
            <w:r w:rsidRPr="00953DA2">
              <w:rPr>
                <w:lang w:val="en-US"/>
              </w:rPr>
              <w:t xml:space="preserve"> </w:t>
            </w:r>
            <w:r w:rsidRPr="00953DA2">
              <w:rPr>
                <w:rFonts w:ascii="Verdana" w:hAnsi="Verdana"/>
                <w:sz w:val="16"/>
                <w:szCs w:val="16"/>
                <w:lang w:val="en-US"/>
              </w:rPr>
              <w:t>A mortgage may be constituted for boats built or under the process of construction.</w:t>
            </w:r>
            <w:r w:rsidRPr="00953DA2">
              <w:rPr>
                <w:lang w:val="en-US"/>
              </w:rPr>
              <w:t xml:space="preserve"> </w:t>
            </w:r>
            <w:r w:rsidRPr="00953DA2">
              <w:rPr>
                <w:rFonts w:ascii="Verdana" w:hAnsi="Verdana"/>
                <w:sz w:val="16"/>
                <w:szCs w:val="16"/>
                <w:lang w:val="en-US"/>
              </w:rPr>
              <w:t>The maritime mortgage may be constituted by the owner of the vessel or by a third party in his favor.</w:t>
            </w:r>
            <w:r w:rsidRPr="00953DA2">
              <w:rPr>
                <w:lang w:val="en-US"/>
              </w:rPr>
              <w:t xml:space="preserve"> </w:t>
            </w:r>
          </w:p>
        </w:tc>
      </w:tr>
      <w:tr w:rsidR="003E6C24" w:rsidRPr="008D4169" w14:paraId="0A2E3219" w14:textId="77777777" w:rsidTr="003866E4">
        <w:tc>
          <w:tcPr>
            <w:tcW w:w="4679" w:type="dxa"/>
            <w:shd w:val="clear" w:color="auto" w:fill="auto"/>
          </w:tcPr>
          <w:p w14:paraId="0DB415E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0B9FD1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E0AF86A" w14:textId="77777777" w:rsidTr="003866E4">
        <w:tc>
          <w:tcPr>
            <w:tcW w:w="4679" w:type="dxa"/>
            <w:shd w:val="clear" w:color="auto" w:fill="auto"/>
          </w:tcPr>
          <w:p w14:paraId="2944900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Para la constitución de las hipotecas marítimas se estará a lo establecido por esta Ley y a falta de disposición expresa en ella, a lo ordenado en el Código Civil Federal.</w:t>
            </w:r>
          </w:p>
        </w:tc>
        <w:tc>
          <w:tcPr>
            <w:tcW w:w="4681" w:type="dxa"/>
            <w:shd w:val="clear" w:color="auto" w:fill="auto"/>
          </w:tcPr>
          <w:p w14:paraId="4656E138" w14:textId="77777777" w:rsidR="003E6C24" w:rsidRPr="00953DA2" w:rsidRDefault="003E6C24" w:rsidP="003E6C24">
            <w:pPr>
              <w:jc w:val="both"/>
              <w:rPr>
                <w:lang w:val="en-US"/>
              </w:rPr>
            </w:pPr>
            <w:r w:rsidRPr="00953DA2">
              <w:rPr>
                <w:rFonts w:ascii="Verdana" w:hAnsi="Verdana"/>
                <w:sz w:val="16"/>
                <w:szCs w:val="16"/>
                <w:lang w:val="en-US"/>
              </w:rPr>
              <w:t>For the constitution of maritime mortgages, the provisions of this Law will be followed, and in the absence of an express provision in it, to the provisions in the Federal Civil Code.</w:t>
            </w:r>
            <w:r w:rsidRPr="00953DA2">
              <w:rPr>
                <w:lang w:val="en-US"/>
              </w:rPr>
              <w:t xml:space="preserve"> </w:t>
            </w:r>
          </w:p>
        </w:tc>
      </w:tr>
      <w:tr w:rsidR="003E6C24" w:rsidRPr="008D4169" w14:paraId="72564403" w14:textId="77777777" w:rsidTr="003866E4">
        <w:tc>
          <w:tcPr>
            <w:tcW w:w="4679" w:type="dxa"/>
            <w:shd w:val="clear" w:color="auto" w:fill="auto"/>
          </w:tcPr>
          <w:p w14:paraId="55E8B08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AC929D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06CB9F0" w14:textId="77777777" w:rsidTr="003866E4">
        <w:tc>
          <w:tcPr>
            <w:tcW w:w="4679" w:type="dxa"/>
            <w:shd w:val="clear" w:color="auto" w:fill="auto"/>
          </w:tcPr>
          <w:p w14:paraId="727C286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constitución de la hipoteca deberá constar en instrumento otorgado ante notario o corredor públicos, o cualquier otro fedatario público de acuerdo con la legislación del Estado extranjero en que se haya constituido.</w:t>
            </w:r>
          </w:p>
        </w:tc>
        <w:tc>
          <w:tcPr>
            <w:tcW w:w="4681" w:type="dxa"/>
            <w:shd w:val="clear" w:color="auto" w:fill="auto"/>
          </w:tcPr>
          <w:p w14:paraId="20275821" w14:textId="77777777" w:rsidR="003E6C24" w:rsidRPr="00953DA2" w:rsidRDefault="003E6C24" w:rsidP="003E6C24">
            <w:pPr>
              <w:jc w:val="both"/>
              <w:rPr>
                <w:lang w:val="en-US"/>
              </w:rPr>
            </w:pPr>
            <w:r w:rsidRPr="00953DA2">
              <w:rPr>
                <w:rFonts w:ascii="Verdana" w:hAnsi="Verdana"/>
                <w:sz w:val="16"/>
                <w:szCs w:val="16"/>
                <w:lang w:val="en-US"/>
              </w:rPr>
              <w:t>The constitution of the mortgage will consist of an instrument issued before a notary or public broker, or any other public notary in accordance with the legislation of the foreign State in which it was constituted.</w:t>
            </w:r>
            <w:r w:rsidRPr="00953DA2">
              <w:rPr>
                <w:lang w:val="en-US"/>
              </w:rPr>
              <w:t xml:space="preserve"> </w:t>
            </w:r>
          </w:p>
        </w:tc>
      </w:tr>
      <w:tr w:rsidR="003E6C24" w:rsidRPr="008D4169" w14:paraId="15AD53FA" w14:textId="77777777" w:rsidTr="003866E4">
        <w:tc>
          <w:tcPr>
            <w:tcW w:w="4679" w:type="dxa"/>
            <w:shd w:val="clear" w:color="auto" w:fill="auto"/>
          </w:tcPr>
          <w:p w14:paraId="0625FEC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AAB38C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BFF538F" w14:textId="77777777" w:rsidTr="003866E4">
        <w:tc>
          <w:tcPr>
            <w:tcW w:w="4679" w:type="dxa"/>
            <w:shd w:val="clear" w:color="auto" w:fill="auto"/>
          </w:tcPr>
          <w:p w14:paraId="357B6E1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orden de inscripción en el Registro Público Marítimo Nacional determinará el grado de preferencia de las hipotecas.</w:t>
            </w:r>
          </w:p>
        </w:tc>
        <w:tc>
          <w:tcPr>
            <w:tcW w:w="4681" w:type="dxa"/>
            <w:shd w:val="clear" w:color="auto" w:fill="auto"/>
          </w:tcPr>
          <w:p w14:paraId="5B3A709E" w14:textId="77777777" w:rsidR="003E6C24" w:rsidRPr="00953DA2" w:rsidRDefault="003E6C24" w:rsidP="003E6C24">
            <w:pPr>
              <w:jc w:val="both"/>
              <w:rPr>
                <w:lang w:val="en-US"/>
              </w:rPr>
            </w:pPr>
            <w:r w:rsidRPr="00953DA2">
              <w:rPr>
                <w:rFonts w:ascii="Verdana" w:hAnsi="Verdana"/>
                <w:sz w:val="16"/>
                <w:szCs w:val="16"/>
                <w:lang w:val="en-US"/>
              </w:rPr>
              <w:t>The order of registration in the National Maritime Public Registry will determine the degree of preference of the mortgages.</w:t>
            </w:r>
            <w:r w:rsidRPr="00953DA2">
              <w:rPr>
                <w:lang w:val="en-US"/>
              </w:rPr>
              <w:t xml:space="preserve"> </w:t>
            </w:r>
          </w:p>
        </w:tc>
      </w:tr>
      <w:tr w:rsidR="003E6C24" w:rsidRPr="008D4169" w14:paraId="17466471" w14:textId="77777777" w:rsidTr="003866E4">
        <w:tc>
          <w:tcPr>
            <w:tcW w:w="4679" w:type="dxa"/>
            <w:shd w:val="clear" w:color="auto" w:fill="auto"/>
          </w:tcPr>
          <w:p w14:paraId="3D357FF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87A4F7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FF5B798" w14:textId="77777777" w:rsidTr="003866E4">
        <w:tc>
          <w:tcPr>
            <w:tcW w:w="4679" w:type="dxa"/>
            <w:shd w:val="clear" w:color="auto" w:fill="auto"/>
          </w:tcPr>
          <w:p w14:paraId="0287F3FC" w14:textId="77777777" w:rsidR="003E6C24" w:rsidRPr="00953DA2" w:rsidRDefault="003E6C24" w:rsidP="003E6C24">
            <w:pPr>
              <w:pStyle w:val="Texto"/>
              <w:spacing w:after="0" w:line="240" w:lineRule="auto"/>
              <w:ind w:firstLine="0"/>
              <w:rPr>
                <w:rFonts w:ascii="Verdana" w:hAnsi="Verdana"/>
                <w:sz w:val="16"/>
                <w:szCs w:val="16"/>
              </w:rPr>
            </w:pPr>
            <w:bookmarkStart w:id="90" w:name="Artículo_102"/>
            <w:r w:rsidRPr="00953DA2">
              <w:rPr>
                <w:rFonts w:ascii="Verdana" w:hAnsi="Verdana"/>
                <w:b/>
                <w:bCs/>
                <w:sz w:val="16"/>
                <w:szCs w:val="16"/>
              </w:rPr>
              <w:t>Artículo 102</w:t>
            </w:r>
            <w:bookmarkEnd w:id="90"/>
            <w:r w:rsidRPr="00953DA2">
              <w:rPr>
                <w:rFonts w:ascii="Verdana" w:hAnsi="Verdana"/>
                <w:b/>
                <w:bCs/>
                <w:sz w:val="16"/>
                <w:szCs w:val="16"/>
              </w:rPr>
              <w:t xml:space="preserve">.- </w:t>
            </w:r>
            <w:r w:rsidRPr="00953DA2">
              <w:rPr>
                <w:rFonts w:ascii="Verdana" w:hAnsi="Verdana"/>
                <w:sz w:val="16"/>
                <w:szCs w:val="16"/>
              </w:rPr>
              <w:t>El gravamen real de hipoteca pasará inmediatamente después de los privilegios marítimos enumerados en el artículo 91 de esta Ley, y tendrá preferencia sobre cualquier otro crédito que pudiera gravar la embarcación.</w:t>
            </w:r>
          </w:p>
        </w:tc>
        <w:tc>
          <w:tcPr>
            <w:tcW w:w="4681" w:type="dxa"/>
            <w:shd w:val="clear" w:color="auto" w:fill="auto"/>
          </w:tcPr>
          <w:p w14:paraId="34A7AF1D"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102.-</w:t>
            </w:r>
            <w:r w:rsidRPr="00953DA2">
              <w:rPr>
                <w:lang w:val="en-US"/>
              </w:rPr>
              <w:t xml:space="preserve"> </w:t>
            </w:r>
            <w:r w:rsidRPr="00953DA2">
              <w:rPr>
                <w:rFonts w:ascii="Verdana" w:hAnsi="Verdana"/>
                <w:sz w:val="16"/>
                <w:szCs w:val="16"/>
                <w:lang w:val="en-US"/>
              </w:rPr>
              <w:t>The real mortgage lien will pass immediately after the maritime privileges enumerated in article 91 of this Law, and will have preference over any other debt that may be levied on the vessel.</w:t>
            </w:r>
            <w:r w:rsidRPr="00953DA2">
              <w:rPr>
                <w:lang w:val="en-US"/>
              </w:rPr>
              <w:t xml:space="preserve"> </w:t>
            </w:r>
          </w:p>
        </w:tc>
      </w:tr>
      <w:tr w:rsidR="003E6C24" w:rsidRPr="008D4169" w14:paraId="05E46D9B" w14:textId="77777777" w:rsidTr="003866E4">
        <w:tc>
          <w:tcPr>
            <w:tcW w:w="4679" w:type="dxa"/>
            <w:shd w:val="clear" w:color="auto" w:fill="auto"/>
          </w:tcPr>
          <w:p w14:paraId="3090F45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3FAC1A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1C96E7A" w14:textId="77777777" w:rsidTr="003866E4">
        <w:tc>
          <w:tcPr>
            <w:tcW w:w="4679" w:type="dxa"/>
            <w:shd w:val="clear" w:color="auto" w:fill="auto"/>
          </w:tcPr>
          <w:p w14:paraId="274D746E" w14:textId="77777777" w:rsidR="003E6C24" w:rsidRPr="00953DA2" w:rsidRDefault="003E6C24" w:rsidP="003E6C24">
            <w:pPr>
              <w:pStyle w:val="Texto"/>
              <w:spacing w:after="0" w:line="240" w:lineRule="auto"/>
              <w:ind w:firstLine="0"/>
              <w:rPr>
                <w:rFonts w:ascii="Verdana" w:hAnsi="Verdana"/>
                <w:sz w:val="16"/>
                <w:szCs w:val="16"/>
              </w:rPr>
            </w:pPr>
            <w:bookmarkStart w:id="91" w:name="Artículo_103"/>
            <w:r w:rsidRPr="00953DA2">
              <w:rPr>
                <w:rFonts w:ascii="Verdana" w:hAnsi="Verdana"/>
                <w:b/>
                <w:bCs/>
                <w:sz w:val="16"/>
                <w:szCs w:val="16"/>
              </w:rPr>
              <w:t>Artículo 103</w:t>
            </w:r>
            <w:bookmarkEnd w:id="91"/>
            <w:r w:rsidRPr="00953DA2">
              <w:rPr>
                <w:rFonts w:ascii="Verdana" w:hAnsi="Verdana"/>
                <w:b/>
                <w:bCs/>
                <w:sz w:val="16"/>
                <w:szCs w:val="16"/>
              </w:rPr>
              <w:t xml:space="preserve">.- </w:t>
            </w:r>
            <w:r w:rsidRPr="00953DA2">
              <w:rPr>
                <w:rFonts w:ascii="Verdana" w:hAnsi="Verdana"/>
                <w:sz w:val="16"/>
                <w:szCs w:val="16"/>
              </w:rPr>
              <w:t>Salvo pacto en contrario, la hipoteca marítima se extiende:</w:t>
            </w:r>
          </w:p>
        </w:tc>
        <w:tc>
          <w:tcPr>
            <w:tcW w:w="4681" w:type="dxa"/>
            <w:shd w:val="clear" w:color="auto" w:fill="auto"/>
          </w:tcPr>
          <w:p w14:paraId="61785E60" w14:textId="77777777" w:rsidR="003E6C24" w:rsidRPr="00953DA2" w:rsidRDefault="003E6C24" w:rsidP="003E6C24">
            <w:pPr>
              <w:jc w:val="both"/>
              <w:rPr>
                <w:lang w:val="en-US"/>
              </w:rPr>
            </w:pPr>
            <w:r w:rsidRPr="00953DA2">
              <w:rPr>
                <w:rFonts w:ascii="Verdana" w:hAnsi="Verdana"/>
                <w:b/>
                <w:bCs/>
                <w:sz w:val="16"/>
                <w:szCs w:val="16"/>
                <w:lang w:val="en-US"/>
              </w:rPr>
              <w:t>Article 103.-</w:t>
            </w:r>
            <w:r w:rsidRPr="00953DA2">
              <w:rPr>
                <w:lang w:val="en-US"/>
              </w:rPr>
              <w:t xml:space="preserve"> </w:t>
            </w:r>
            <w:r w:rsidRPr="00953DA2">
              <w:rPr>
                <w:rFonts w:ascii="Verdana" w:hAnsi="Verdana"/>
                <w:sz w:val="16"/>
                <w:szCs w:val="16"/>
                <w:lang w:val="en-US"/>
              </w:rPr>
              <w:t>Unless otherwise agreed, the maritime mortgage extends:</w:t>
            </w:r>
            <w:r w:rsidRPr="00953DA2">
              <w:rPr>
                <w:lang w:val="en-US"/>
              </w:rPr>
              <w:t xml:space="preserve"> </w:t>
            </w:r>
          </w:p>
        </w:tc>
      </w:tr>
      <w:tr w:rsidR="003E6C24" w:rsidRPr="008D4169" w14:paraId="0ADD5103" w14:textId="77777777" w:rsidTr="003866E4">
        <w:tc>
          <w:tcPr>
            <w:tcW w:w="4679" w:type="dxa"/>
            <w:shd w:val="clear" w:color="auto" w:fill="auto"/>
          </w:tcPr>
          <w:p w14:paraId="07A023D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58C1A6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717F345D" w14:textId="77777777" w:rsidTr="003866E4">
        <w:tc>
          <w:tcPr>
            <w:tcW w:w="4679" w:type="dxa"/>
            <w:shd w:val="clear" w:color="auto" w:fill="auto"/>
          </w:tcPr>
          <w:p w14:paraId="67799C0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A la embarcación;</w:t>
            </w:r>
          </w:p>
        </w:tc>
        <w:tc>
          <w:tcPr>
            <w:tcW w:w="4681" w:type="dxa"/>
            <w:shd w:val="clear" w:color="auto" w:fill="auto"/>
          </w:tcPr>
          <w:p w14:paraId="3F63C4BC"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To the vessel;</w:t>
            </w:r>
            <w:r w:rsidRPr="00953DA2">
              <w:rPr>
                <w:lang w:val="en-US"/>
              </w:rPr>
              <w:t xml:space="preserve"> </w:t>
            </w:r>
          </w:p>
        </w:tc>
      </w:tr>
      <w:tr w:rsidR="003E6C24" w:rsidRPr="00953DA2" w14:paraId="03FC768C" w14:textId="77777777" w:rsidTr="003866E4">
        <w:tc>
          <w:tcPr>
            <w:tcW w:w="4679" w:type="dxa"/>
            <w:shd w:val="clear" w:color="auto" w:fill="auto"/>
          </w:tcPr>
          <w:p w14:paraId="3808CC58" w14:textId="77777777" w:rsidR="003E6C24" w:rsidRPr="00953DA2" w:rsidRDefault="003E6C24" w:rsidP="003E6C24">
            <w:pPr>
              <w:pStyle w:val="Texto"/>
              <w:spacing w:after="0" w:line="240" w:lineRule="auto"/>
              <w:ind w:firstLine="0"/>
              <w:rPr>
                <w:rFonts w:ascii="Verdana" w:hAnsi="Verdana"/>
                <w:b/>
                <w:bCs/>
                <w:sz w:val="16"/>
                <w:szCs w:val="16"/>
              </w:rPr>
            </w:pPr>
          </w:p>
        </w:tc>
        <w:tc>
          <w:tcPr>
            <w:tcW w:w="4681" w:type="dxa"/>
            <w:shd w:val="clear" w:color="auto" w:fill="auto"/>
          </w:tcPr>
          <w:p w14:paraId="44942FD9"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3A0E3124" w14:textId="77777777" w:rsidTr="003866E4">
        <w:tc>
          <w:tcPr>
            <w:tcW w:w="4679" w:type="dxa"/>
            <w:shd w:val="clear" w:color="auto" w:fill="auto"/>
          </w:tcPr>
          <w:p w14:paraId="075C7CC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A los accesorios, pertenencias y demás bienes incorporados a la embarcación; y</w:t>
            </w:r>
          </w:p>
        </w:tc>
        <w:tc>
          <w:tcPr>
            <w:tcW w:w="4681" w:type="dxa"/>
            <w:shd w:val="clear" w:color="auto" w:fill="auto"/>
          </w:tcPr>
          <w:p w14:paraId="022AABD1"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To accessories, belongings and other goods incorporated into the vessel; and</w:t>
            </w:r>
            <w:r w:rsidRPr="00953DA2">
              <w:rPr>
                <w:lang w:val="en-US"/>
              </w:rPr>
              <w:t xml:space="preserve"> </w:t>
            </w:r>
          </w:p>
        </w:tc>
      </w:tr>
      <w:tr w:rsidR="003E6C24" w:rsidRPr="008D4169" w14:paraId="0DE92462" w14:textId="77777777" w:rsidTr="003866E4">
        <w:tc>
          <w:tcPr>
            <w:tcW w:w="4679" w:type="dxa"/>
            <w:shd w:val="clear" w:color="auto" w:fill="auto"/>
          </w:tcPr>
          <w:p w14:paraId="4D7FFF1B"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426A9529"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00F526D9" w14:textId="77777777" w:rsidTr="003866E4">
        <w:tc>
          <w:tcPr>
            <w:tcW w:w="4679" w:type="dxa"/>
            <w:shd w:val="clear" w:color="auto" w:fill="auto"/>
          </w:tcPr>
          <w:p w14:paraId="442578F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A las mejoras de la embarcación.</w:t>
            </w:r>
          </w:p>
        </w:tc>
        <w:tc>
          <w:tcPr>
            <w:tcW w:w="4681" w:type="dxa"/>
            <w:shd w:val="clear" w:color="auto" w:fill="auto"/>
          </w:tcPr>
          <w:p w14:paraId="6C9DE8B4"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To the improvements of the boat.</w:t>
            </w:r>
            <w:r w:rsidRPr="00953DA2">
              <w:rPr>
                <w:lang w:val="en-US"/>
              </w:rPr>
              <w:t xml:space="preserve"> </w:t>
            </w:r>
          </w:p>
        </w:tc>
      </w:tr>
      <w:tr w:rsidR="003E6C24" w:rsidRPr="008D4169" w14:paraId="699F4A6D" w14:textId="77777777" w:rsidTr="003866E4">
        <w:tc>
          <w:tcPr>
            <w:tcW w:w="4679" w:type="dxa"/>
            <w:shd w:val="clear" w:color="auto" w:fill="auto"/>
          </w:tcPr>
          <w:p w14:paraId="57E0043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80E59F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2826DC9" w14:textId="77777777" w:rsidTr="003866E4">
        <w:tc>
          <w:tcPr>
            <w:tcW w:w="4679" w:type="dxa"/>
            <w:shd w:val="clear" w:color="auto" w:fill="auto"/>
          </w:tcPr>
          <w:p w14:paraId="1EF719A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hipoteca constituida a favor de un crédito que devengue intereses, no garantiza en perjuicio de terceros, además del capital, sino los intereses de un año. Lo anterior, a menos que se haya pactado expresamente que garantizará los intereses por más tiempo, con tal de que no exceda el término para la prescripción de los intereses y de que se haya asentado esta estipulación en el Registro Público Marítimo Nacional.</w:t>
            </w:r>
          </w:p>
        </w:tc>
        <w:tc>
          <w:tcPr>
            <w:tcW w:w="4681" w:type="dxa"/>
            <w:shd w:val="clear" w:color="auto" w:fill="auto"/>
          </w:tcPr>
          <w:p w14:paraId="08A0F923" w14:textId="77777777" w:rsidR="003E6C24" w:rsidRPr="00953DA2" w:rsidRDefault="003E6C24" w:rsidP="003E6C24">
            <w:pPr>
              <w:jc w:val="both"/>
              <w:rPr>
                <w:lang w:val="en-US"/>
              </w:rPr>
            </w:pPr>
            <w:r w:rsidRPr="00953DA2">
              <w:rPr>
                <w:rFonts w:ascii="Verdana" w:hAnsi="Verdana"/>
                <w:sz w:val="16"/>
                <w:szCs w:val="16"/>
                <w:lang w:val="en-US"/>
              </w:rPr>
              <w:t>The mortgage constituted in favor of a credit that accrues interest, does not guarantee to the detriment of third parties, in addition to capital, but the interests of one year.</w:t>
            </w:r>
            <w:r w:rsidRPr="00953DA2">
              <w:rPr>
                <w:lang w:val="en-US"/>
              </w:rPr>
              <w:t xml:space="preserve"> </w:t>
            </w:r>
            <w:r w:rsidRPr="00953DA2">
              <w:rPr>
                <w:rFonts w:ascii="Verdana" w:hAnsi="Verdana"/>
                <w:sz w:val="16"/>
                <w:szCs w:val="16"/>
                <w:lang w:val="en-US"/>
              </w:rPr>
              <w:t>The foregoing, unless it has been expressly agreed that it will guarantee interest for a longer period, provided that it does not exceed the term for the</w:t>
            </w:r>
            <w:r w:rsidRPr="00953DA2">
              <w:rPr>
                <w:lang w:val="en-US"/>
              </w:rPr>
              <w:t xml:space="preserve"> </w:t>
            </w:r>
            <w:r w:rsidRPr="00953DA2">
              <w:rPr>
                <w:rFonts w:ascii="Verdana" w:hAnsi="Verdana"/>
                <w:sz w:val="16"/>
                <w:szCs w:val="16"/>
                <w:lang w:val="en-US"/>
              </w:rPr>
              <w:t>expiration of interests and that this stipulation has been established in the National Maritime Public Registry.</w:t>
            </w:r>
            <w:r w:rsidRPr="00953DA2">
              <w:rPr>
                <w:lang w:val="en-US"/>
              </w:rPr>
              <w:t xml:space="preserve"> </w:t>
            </w:r>
          </w:p>
        </w:tc>
      </w:tr>
      <w:tr w:rsidR="003E6C24" w:rsidRPr="008D4169" w14:paraId="5EF61966" w14:textId="77777777" w:rsidTr="003866E4">
        <w:tc>
          <w:tcPr>
            <w:tcW w:w="4679" w:type="dxa"/>
            <w:shd w:val="clear" w:color="auto" w:fill="auto"/>
          </w:tcPr>
          <w:p w14:paraId="00BA891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F2A25B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537E7C7" w14:textId="77777777" w:rsidTr="003866E4">
        <w:tc>
          <w:tcPr>
            <w:tcW w:w="4679" w:type="dxa"/>
            <w:shd w:val="clear" w:color="auto" w:fill="auto"/>
          </w:tcPr>
          <w:p w14:paraId="223958A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Sin consentimiento del acreedor hipotecario, el propietario de la embarcación hipotecada no podrá gravarlo, ni darlo en fletamento o arrendamiento, o pactar pago anticipado de rentas o fletes por un término que exceda la duración de la hipoteca, bajo la pena de nulidad del contrato en la parte que exceda de la expresada duración.</w:t>
            </w:r>
          </w:p>
        </w:tc>
        <w:tc>
          <w:tcPr>
            <w:tcW w:w="4681" w:type="dxa"/>
            <w:shd w:val="clear" w:color="auto" w:fill="auto"/>
          </w:tcPr>
          <w:p w14:paraId="0D0BB553" w14:textId="77777777" w:rsidR="003E6C24" w:rsidRPr="00953DA2" w:rsidRDefault="003E6C24" w:rsidP="003E6C24">
            <w:pPr>
              <w:jc w:val="both"/>
              <w:rPr>
                <w:lang w:val="en-US"/>
              </w:rPr>
            </w:pPr>
            <w:r w:rsidRPr="00953DA2">
              <w:rPr>
                <w:rFonts w:ascii="Verdana" w:hAnsi="Verdana"/>
                <w:sz w:val="16"/>
                <w:szCs w:val="16"/>
                <w:lang w:val="en-US"/>
              </w:rPr>
              <w:t>Without the consent of the mortgagee, the owner of the mortgaged vessel may not encumber it, offer it for rent or lease, or agree to an advance payment for rent or delivery for a term that exceeds the duration of the mortgage, under penalty of nullity of the contract in the part that exceeds the duration.</w:t>
            </w:r>
          </w:p>
        </w:tc>
      </w:tr>
      <w:tr w:rsidR="003E6C24" w:rsidRPr="008D4169" w14:paraId="721AA342" w14:textId="77777777" w:rsidTr="003866E4">
        <w:tc>
          <w:tcPr>
            <w:tcW w:w="4679" w:type="dxa"/>
            <w:shd w:val="clear" w:color="auto" w:fill="auto"/>
          </w:tcPr>
          <w:p w14:paraId="1CC380B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32E4BB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D1A9253" w14:textId="77777777" w:rsidTr="003866E4">
        <w:tc>
          <w:tcPr>
            <w:tcW w:w="4679" w:type="dxa"/>
            <w:shd w:val="clear" w:color="auto" w:fill="auto"/>
          </w:tcPr>
          <w:p w14:paraId="02F612A4" w14:textId="77777777" w:rsidR="003E6C24" w:rsidRPr="00953DA2" w:rsidRDefault="003E6C24" w:rsidP="003E6C24">
            <w:pPr>
              <w:pStyle w:val="Texto"/>
              <w:spacing w:after="0" w:line="240" w:lineRule="auto"/>
              <w:ind w:firstLine="0"/>
              <w:rPr>
                <w:rFonts w:ascii="Verdana" w:hAnsi="Verdana"/>
                <w:sz w:val="16"/>
                <w:szCs w:val="16"/>
              </w:rPr>
            </w:pPr>
            <w:bookmarkStart w:id="92" w:name="Artículo_104"/>
            <w:r w:rsidRPr="00953DA2">
              <w:rPr>
                <w:rFonts w:ascii="Verdana" w:hAnsi="Verdana"/>
                <w:b/>
                <w:bCs/>
                <w:sz w:val="16"/>
                <w:szCs w:val="16"/>
              </w:rPr>
              <w:t>Artículo 104</w:t>
            </w:r>
            <w:bookmarkEnd w:id="92"/>
            <w:r w:rsidRPr="00953DA2">
              <w:rPr>
                <w:rFonts w:ascii="Verdana" w:hAnsi="Verdana"/>
                <w:b/>
                <w:bCs/>
                <w:sz w:val="16"/>
                <w:szCs w:val="16"/>
              </w:rPr>
              <w:t xml:space="preserve">.- </w:t>
            </w:r>
            <w:r w:rsidRPr="00953DA2">
              <w:rPr>
                <w:rFonts w:ascii="Verdana" w:hAnsi="Verdana"/>
                <w:sz w:val="16"/>
                <w:szCs w:val="16"/>
              </w:rPr>
              <w:t>En caso de pérdida o deterioro grave de la embarcación, el acreedor hipotecario está legitimado para ejercer sus derechos sobre los restos náufragos y además sobre:</w:t>
            </w:r>
          </w:p>
        </w:tc>
        <w:tc>
          <w:tcPr>
            <w:tcW w:w="4681" w:type="dxa"/>
            <w:shd w:val="clear" w:color="auto" w:fill="auto"/>
          </w:tcPr>
          <w:p w14:paraId="3535D434" w14:textId="77777777" w:rsidR="003E6C24" w:rsidRPr="00953DA2" w:rsidRDefault="003E6C24" w:rsidP="003E6C24">
            <w:pPr>
              <w:jc w:val="both"/>
              <w:rPr>
                <w:lang w:val="en-US"/>
              </w:rPr>
            </w:pPr>
            <w:r w:rsidRPr="00953DA2">
              <w:rPr>
                <w:rFonts w:ascii="Verdana" w:hAnsi="Verdana"/>
                <w:b/>
                <w:bCs/>
                <w:sz w:val="16"/>
                <w:szCs w:val="16"/>
                <w:lang w:val="en-US"/>
              </w:rPr>
              <w:t>Article 104.-</w:t>
            </w:r>
            <w:r w:rsidRPr="00953DA2">
              <w:rPr>
                <w:lang w:val="en-US"/>
              </w:rPr>
              <w:t xml:space="preserve"> </w:t>
            </w:r>
            <w:r w:rsidRPr="00953DA2">
              <w:rPr>
                <w:rFonts w:ascii="Verdana" w:hAnsi="Verdana"/>
                <w:sz w:val="16"/>
                <w:szCs w:val="16"/>
                <w:lang w:val="en-US"/>
              </w:rPr>
              <w:t>In case of the loss or serious deterioration of the vessel, the mortgagee is entitled to exercise their rights over the wrecked remains and also on:</w:t>
            </w:r>
            <w:r w:rsidRPr="00953DA2">
              <w:rPr>
                <w:lang w:val="en-US"/>
              </w:rPr>
              <w:t xml:space="preserve"> </w:t>
            </w:r>
          </w:p>
        </w:tc>
      </w:tr>
      <w:tr w:rsidR="003E6C24" w:rsidRPr="008D4169" w14:paraId="05FAAECE" w14:textId="77777777" w:rsidTr="003866E4">
        <w:tc>
          <w:tcPr>
            <w:tcW w:w="4679" w:type="dxa"/>
            <w:shd w:val="clear" w:color="auto" w:fill="auto"/>
          </w:tcPr>
          <w:p w14:paraId="2F6C7D4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00EE1D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4E0C346" w14:textId="77777777" w:rsidTr="003866E4">
        <w:tc>
          <w:tcPr>
            <w:tcW w:w="4679" w:type="dxa"/>
            <w:shd w:val="clear" w:color="auto" w:fill="auto"/>
          </w:tcPr>
          <w:p w14:paraId="7D10C33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Indemnizaciones debidas por daños materiales ocasionados a la embarcación o artefacto naval;</w:t>
            </w:r>
          </w:p>
        </w:tc>
        <w:tc>
          <w:tcPr>
            <w:tcW w:w="4681" w:type="dxa"/>
            <w:shd w:val="clear" w:color="auto" w:fill="auto"/>
          </w:tcPr>
          <w:p w14:paraId="071DFF88"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Compensation due for material damages caused to the vessel or naval device;</w:t>
            </w:r>
            <w:r w:rsidRPr="00953DA2">
              <w:rPr>
                <w:lang w:val="en-US"/>
              </w:rPr>
              <w:t xml:space="preserve"> </w:t>
            </w:r>
          </w:p>
        </w:tc>
      </w:tr>
      <w:tr w:rsidR="003E6C24" w:rsidRPr="008D4169" w14:paraId="3ACF01D6" w14:textId="77777777" w:rsidTr="003866E4">
        <w:tc>
          <w:tcPr>
            <w:tcW w:w="4679" w:type="dxa"/>
            <w:shd w:val="clear" w:color="auto" w:fill="auto"/>
          </w:tcPr>
          <w:p w14:paraId="5DB0171D"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4773A6B3"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0FE8B4CC" w14:textId="77777777" w:rsidTr="003866E4">
        <w:tc>
          <w:tcPr>
            <w:tcW w:w="4679" w:type="dxa"/>
            <w:shd w:val="clear" w:color="auto" w:fill="auto"/>
          </w:tcPr>
          <w:p w14:paraId="32863C4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Los importes debidos a la embarcación por avería común;</w:t>
            </w:r>
          </w:p>
        </w:tc>
        <w:tc>
          <w:tcPr>
            <w:tcW w:w="4681" w:type="dxa"/>
            <w:shd w:val="clear" w:color="auto" w:fill="auto"/>
          </w:tcPr>
          <w:p w14:paraId="62C3E302"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The amounts due to the vessel due to common damage;</w:t>
            </w:r>
            <w:r w:rsidRPr="00953DA2">
              <w:rPr>
                <w:lang w:val="en-US"/>
              </w:rPr>
              <w:t xml:space="preserve"> </w:t>
            </w:r>
          </w:p>
        </w:tc>
      </w:tr>
      <w:tr w:rsidR="003E6C24" w:rsidRPr="008D4169" w14:paraId="09BDB65E" w14:textId="77777777" w:rsidTr="003866E4">
        <w:tc>
          <w:tcPr>
            <w:tcW w:w="4679" w:type="dxa"/>
            <w:shd w:val="clear" w:color="auto" w:fill="auto"/>
          </w:tcPr>
          <w:p w14:paraId="6D6CAD4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D3F8AD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E98A562" w14:textId="77777777" w:rsidTr="003866E4">
        <w:tc>
          <w:tcPr>
            <w:tcW w:w="4679" w:type="dxa"/>
            <w:shd w:val="clear" w:color="auto" w:fill="auto"/>
          </w:tcPr>
          <w:p w14:paraId="4E09F56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Indemnizaciones por daños ocasionados a la embarcación o artefacto naval, con motivo de servicios prestados; e</w:t>
            </w:r>
          </w:p>
        </w:tc>
        <w:tc>
          <w:tcPr>
            <w:tcW w:w="4681" w:type="dxa"/>
            <w:shd w:val="clear" w:color="auto" w:fill="auto"/>
          </w:tcPr>
          <w:p w14:paraId="6F189F00"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Compensation for damages caused to the vessel or naval device, due to services rendered;</w:t>
            </w:r>
            <w:r w:rsidRPr="00953DA2">
              <w:rPr>
                <w:lang w:val="en-US"/>
              </w:rPr>
              <w:t xml:space="preserve"> </w:t>
            </w:r>
            <w:r w:rsidRPr="00953DA2">
              <w:rPr>
                <w:rFonts w:ascii="Verdana" w:hAnsi="Verdana"/>
                <w:sz w:val="16"/>
                <w:szCs w:val="16"/>
                <w:lang w:val="en-US"/>
              </w:rPr>
              <w:t>and</w:t>
            </w:r>
            <w:r w:rsidRPr="00953DA2">
              <w:rPr>
                <w:lang w:val="en-US"/>
              </w:rPr>
              <w:t xml:space="preserve"> </w:t>
            </w:r>
          </w:p>
        </w:tc>
      </w:tr>
      <w:tr w:rsidR="003E6C24" w:rsidRPr="008D4169" w14:paraId="692764CE" w14:textId="77777777" w:rsidTr="003866E4">
        <w:tc>
          <w:tcPr>
            <w:tcW w:w="4679" w:type="dxa"/>
            <w:shd w:val="clear" w:color="auto" w:fill="auto"/>
          </w:tcPr>
          <w:p w14:paraId="610D671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A39741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0F7FDDC2" w14:textId="77777777" w:rsidTr="003866E4">
        <w:tc>
          <w:tcPr>
            <w:tcW w:w="4679" w:type="dxa"/>
            <w:shd w:val="clear" w:color="auto" w:fill="auto"/>
          </w:tcPr>
          <w:p w14:paraId="2753137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Indemnizaciones de seguro.</w:t>
            </w:r>
          </w:p>
        </w:tc>
        <w:tc>
          <w:tcPr>
            <w:tcW w:w="4681" w:type="dxa"/>
            <w:shd w:val="clear" w:color="auto" w:fill="auto"/>
          </w:tcPr>
          <w:p w14:paraId="391FAEC0"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Insurance indemnities.</w:t>
            </w:r>
            <w:r w:rsidRPr="00953DA2">
              <w:rPr>
                <w:lang w:val="en-US"/>
              </w:rPr>
              <w:t xml:space="preserve"> </w:t>
            </w:r>
          </w:p>
        </w:tc>
      </w:tr>
      <w:tr w:rsidR="003E6C24" w:rsidRPr="00953DA2" w14:paraId="097D85A8" w14:textId="77777777" w:rsidTr="003866E4">
        <w:tc>
          <w:tcPr>
            <w:tcW w:w="4679" w:type="dxa"/>
            <w:shd w:val="clear" w:color="auto" w:fill="auto"/>
          </w:tcPr>
          <w:p w14:paraId="376B256E"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2487D18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02264D4" w14:textId="77777777" w:rsidTr="003866E4">
        <w:tc>
          <w:tcPr>
            <w:tcW w:w="4679" w:type="dxa"/>
            <w:shd w:val="clear" w:color="auto" w:fill="auto"/>
          </w:tcPr>
          <w:p w14:paraId="2F7D2332" w14:textId="77777777" w:rsidR="003E6C24" w:rsidRPr="00953DA2" w:rsidRDefault="003E6C24" w:rsidP="003E6C24">
            <w:pPr>
              <w:pStyle w:val="Texto"/>
              <w:spacing w:after="0" w:line="240" w:lineRule="auto"/>
              <w:ind w:firstLine="0"/>
              <w:rPr>
                <w:rFonts w:ascii="Verdana" w:hAnsi="Verdana"/>
                <w:sz w:val="16"/>
                <w:szCs w:val="16"/>
              </w:rPr>
            </w:pPr>
            <w:bookmarkStart w:id="93" w:name="Artículo_105"/>
            <w:r w:rsidRPr="00953DA2">
              <w:rPr>
                <w:rFonts w:ascii="Verdana" w:hAnsi="Verdana"/>
                <w:b/>
                <w:bCs/>
                <w:sz w:val="16"/>
                <w:szCs w:val="16"/>
              </w:rPr>
              <w:t>Artículo 105</w:t>
            </w:r>
            <w:bookmarkEnd w:id="93"/>
            <w:r w:rsidRPr="00953DA2">
              <w:rPr>
                <w:rFonts w:ascii="Verdana" w:hAnsi="Verdana"/>
                <w:b/>
                <w:bCs/>
                <w:sz w:val="16"/>
                <w:szCs w:val="16"/>
              </w:rPr>
              <w:t xml:space="preserve">.- </w:t>
            </w:r>
            <w:r w:rsidRPr="00953DA2">
              <w:rPr>
                <w:rFonts w:ascii="Verdana" w:hAnsi="Verdana"/>
                <w:sz w:val="16"/>
                <w:szCs w:val="16"/>
              </w:rPr>
              <w:t>La acción hipotecaria prescribirá en tres años, contados a partir del vencimiento del crédito que garantiza. Para la ejecución de la hipoteca marítima se estará a lo dispuesto en el título respectivo de esta Ley y supletoriamente a lo dispuesto en el Código Federal de Procedimientos Civiles.</w:t>
            </w:r>
          </w:p>
        </w:tc>
        <w:tc>
          <w:tcPr>
            <w:tcW w:w="4681" w:type="dxa"/>
            <w:shd w:val="clear" w:color="auto" w:fill="auto"/>
          </w:tcPr>
          <w:p w14:paraId="6EBC1299" w14:textId="77777777" w:rsidR="003E6C24" w:rsidRPr="00953DA2" w:rsidRDefault="003E6C24" w:rsidP="003E6C24">
            <w:pPr>
              <w:jc w:val="both"/>
              <w:rPr>
                <w:lang w:val="en-US"/>
              </w:rPr>
            </w:pPr>
            <w:r w:rsidRPr="00953DA2">
              <w:rPr>
                <w:rFonts w:ascii="Verdana" w:hAnsi="Verdana"/>
                <w:b/>
                <w:bCs/>
                <w:sz w:val="16"/>
                <w:szCs w:val="16"/>
                <w:lang w:val="en-US"/>
              </w:rPr>
              <w:t>Article 105.-</w:t>
            </w:r>
            <w:r w:rsidRPr="00953DA2">
              <w:rPr>
                <w:lang w:val="en-US"/>
              </w:rPr>
              <w:t xml:space="preserve"> </w:t>
            </w:r>
            <w:r w:rsidRPr="00953DA2">
              <w:rPr>
                <w:rFonts w:ascii="Verdana" w:hAnsi="Verdana"/>
                <w:sz w:val="16"/>
                <w:szCs w:val="16"/>
                <w:lang w:val="en-US"/>
              </w:rPr>
              <w:t>The mortgage action will prescribe in three years, counted from the expiration of the credit that guarantees.</w:t>
            </w:r>
            <w:r w:rsidRPr="00953DA2">
              <w:rPr>
                <w:lang w:val="en-US"/>
              </w:rPr>
              <w:t xml:space="preserve"> </w:t>
            </w:r>
            <w:r w:rsidRPr="00953DA2">
              <w:rPr>
                <w:rFonts w:ascii="Verdana" w:hAnsi="Verdana"/>
                <w:sz w:val="16"/>
                <w:szCs w:val="16"/>
                <w:lang w:val="en-US"/>
              </w:rPr>
              <w:t>For the execution of the maritime mortgage, the provisions of the respective title of this Law and supplementary to the provisions of the Federal Code of Civil Procedures will be followed.</w:t>
            </w:r>
            <w:r w:rsidRPr="00953DA2">
              <w:rPr>
                <w:lang w:val="en-US"/>
              </w:rPr>
              <w:t xml:space="preserve"> </w:t>
            </w:r>
          </w:p>
        </w:tc>
      </w:tr>
      <w:tr w:rsidR="003E6C24" w:rsidRPr="008D4169" w14:paraId="453B2B02" w14:textId="77777777" w:rsidTr="003866E4">
        <w:tc>
          <w:tcPr>
            <w:tcW w:w="4679" w:type="dxa"/>
            <w:shd w:val="clear" w:color="auto" w:fill="auto"/>
          </w:tcPr>
          <w:p w14:paraId="0282EC9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3BA181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3ACA60C" w14:textId="77777777" w:rsidTr="003866E4">
        <w:tc>
          <w:tcPr>
            <w:tcW w:w="4679" w:type="dxa"/>
            <w:shd w:val="clear" w:color="auto" w:fill="auto"/>
          </w:tcPr>
          <w:p w14:paraId="09EDD7DA" w14:textId="77777777" w:rsidR="003E6C24" w:rsidRPr="00953DA2" w:rsidRDefault="003E6C24" w:rsidP="003E6C24">
            <w:pPr>
              <w:pStyle w:val="Texto"/>
              <w:spacing w:after="0" w:line="240" w:lineRule="auto"/>
              <w:ind w:firstLine="0"/>
              <w:rPr>
                <w:rFonts w:ascii="Verdana" w:hAnsi="Verdana"/>
                <w:sz w:val="16"/>
                <w:szCs w:val="16"/>
              </w:rPr>
            </w:pPr>
            <w:bookmarkStart w:id="94" w:name="Artículo_106"/>
            <w:r w:rsidRPr="00953DA2">
              <w:rPr>
                <w:rFonts w:ascii="Verdana" w:hAnsi="Verdana"/>
                <w:b/>
                <w:bCs/>
                <w:sz w:val="16"/>
                <w:szCs w:val="16"/>
              </w:rPr>
              <w:t>Artículo 106</w:t>
            </w:r>
            <w:bookmarkEnd w:id="94"/>
            <w:r w:rsidRPr="00953DA2">
              <w:rPr>
                <w:rFonts w:ascii="Verdana" w:hAnsi="Verdana"/>
                <w:b/>
                <w:bCs/>
                <w:sz w:val="16"/>
                <w:szCs w:val="16"/>
              </w:rPr>
              <w:t xml:space="preserve">.- </w:t>
            </w:r>
            <w:r w:rsidRPr="00953DA2">
              <w:rPr>
                <w:rFonts w:ascii="Verdana" w:hAnsi="Verdana"/>
                <w:sz w:val="16"/>
                <w:szCs w:val="16"/>
              </w:rPr>
              <w:t>La cancelación de la inscripción de una hipoteca sólo podrá ser realizada por voluntad expresa de las partes o por resolución judicial.</w:t>
            </w:r>
          </w:p>
        </w:tc>
        <w:tc>
          <w:tcPr>
            <w:tcW w:w="4681" w:type="dxa"/>
            <w:shd w:val="clear" w:color="auto" w:fill="auto"/>
          </w:tcPr>
          <w:p w14:paraId="047E7DCC" w14:textId="77777777" w:rsidR="003E6C24" w:rsidRPr="00953DA2" w:rsidRDefault="003E6C24" w:rsidP="003E6C24">
            <w:pPr>
              <w:jc w:val="both"/>
              <w:rPr>
                <w:lang w:val="en-US"/>
              </w:rPr>
            </w:pPr>
            <w:r w:rsidRPr="00953DA2">
              <w:rPr>
                <w:rFonts w:ascii="Verdana" w:hAnsi="Verdana"/>
                <w:b/>
                <w:bCs/>
                <w:sz w:val="16"/>
                <w:szCs w:val="16"/>
                <w:lang w:val="en-US"/>
              </w:rPr>
              <w:t>Article 106.-</w:t>
            </w:r>
            <w:r w:rsidRPr="00953DA2">
              <w:rPr>
                <w:lang w:val="en-US"/>
              </w:rPr>
              <w:t xml:space="preserve"> </w:t>
            </w:r>
            <w:r w:rsidRPr="00953DA2">
              <w:rPr>
                <w:rFonts w:ascii="Verdana" w:hAnsi="Verdana"/>
                <w:sz w:val="16"/>
                <w:szCs w:val="16"/>
                <w:lang w:val="en-US"/>
              </w:rPr>
              <w:t>The cancellation of the registration of a mortgage can only be made at the express wish of the parties or by judicial resolution.</w:t>
            </w:r>
            <w:r w:rsidRPr="00953DA2">
              <w:rPr>
                <w:lang w:val="en-US"/>
              </w:rPr>
              <w:t xml:space="preserve"> </w:t>
            </w:r>
          </w:p>
        </w:tc>
      </w:tr>
      <w:tr w:rsidR="003E6C24" w:rsidRPr="008D4169" w14:paraId="46981D6A" w14:textId="77777777" w:rsidTr="003866E4">
        <w:tc>
          <w:tcPr>
            <w:tcW w:w="4679" w:type="dxa"/>
            <w:shd w:val="clear" w:color="auto" w:fill="auto"/>
          </w:tcPr>
          <w:p w14:paraId="116AD0E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9DD371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423A6349" w14:textId="77777777" w:rsidTr="003866E4">
        <w:tc>
          <w:tcPr>
            <w:tcW w:w="4679" w:type="dxa"/>
            <w:shd w:val="clear" w:color="auto" w:fill="auto"/>
          </w:tcPr>
          <w:p w14:paraId="54AD4918"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TITULO QUINTO</w:t>
            </w:r>
          </w:p>
        </w:tc>
        <w:tc>
          <w:tcPr>
            <w:tcW w:w="4681" w:type="dxa"/>
            <w:shd w:val="clear" w:color="auto" w:fill="auto"/>
          </w:tcPr>
          <w:p w14:paraId="16D9F28A" w14:textId="77777777" w:rsidR="003E6C24" w:rsidRPr="00953DA2" w:rsidRDefault="003E6C24" w:rsidP="003E6C24">
            <w:pPr>
              <w:jc w:val="center"/>
              <w:rPr>
                <w:lang w:val="en-US"/>
              </w:rPr>
            </w:pPr>
            <w:r w:rsidRPr="00953DA2">
              <w:rPr>
                <w:rFonts w:ascii="Verdana" w:hAnsi="Verdana"/>
                <w:b/>
                <w:bCs/>
                <w:sz w:val="16"/>
                <w:szCs w:val="16"/>
                <w:lang w:val="en-US"/>
              </w:rPr>
              <w:t>FIFTH TITLE</w:t>
            </w:r>
            <w:r w:rsidRPr="00953DA2">
              <w:rPr>
                <w:lang w:val="en-US"/>
              </w:rPr>
              <w:t xml:space="preserve"> </w:t>
            </w:r>
          </w:p>
        </w:tc>
      </w:tr>
      <w:tr w:rsidR="003E6C24" w:rsidRPr="00953DA2" w14:paraId="602995B8" w14:textId="77777777" w:rsidTr="003866E4">
        <w:tc>
          <w:tcPr>
            <w:tcW w:w="4679" w:type="dxa"/>
            <w:shd w:val="clear" w:color="auto" w:fill="auto"/>
          </w:tcPr>
          <w:p w14:paraId="54FFC87A"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DE LOS CONTRATOS DE UTILIZACIÓN DE EMBARCACIONES</w:t>
            </w:r>
          </w:p>
        </w:tc>
        <w:tc>
          <w:tcPr>
            <w:tcW w:w="4681" w:type="dxa"/>
            <w:shd w:val="clear" w:color="auto" w:fill="auto"/>
          </w:tcPr>
          <w:p w14:paraId="73BACBCE" w14:textId="77777777" w:rsidR="003E6C24" w:rsidRPr="00953DA2" w:rsidRDefault="003E6C24" w:rsidP="003E6C24">
            <w:pPr>
              <w:jc w:val="center"/>
              <w:rPr>
                <w:lang w:val="en-US"/>
              </w:rPr>
            </w:pPr>
            <w:r w:rsidRPr="00953DA2">
              <w:rPr>
                <w:rFonts w:ascii="Verdana" w:hAnsi="Verdana"/>
                <w:b/>
                <w:bCs/>
                <w:sz w:val="16"/>
                <w:szCs w:val="16"/>
                <w:lang w:val="en-US"/>
              </w:rPr>
              <w:t>THE BOAT UTILIZATION CONTRACTS</w:t>
            </w:r>
            <w:r w:rsidRPr="00953DA2">
              <w:rPr>
                <w:lang w:val="en-US"/>
              </w:rPr>
              <w:t xml:space="preserve"> </w:t>
            </w:r>
          </w:p>
        </w:tc>
      </w:tr>
      <w:tr w:rsidR="003E6C24" w:rsidRPr="00953DA2" w14:paraId="069C5B4B" w14:textId="77777777" w:rsidTr="003866E4">
        <w:tc>
          <w:tcPr>
            <w:tcW w:w="4679" w:type="dxa"/>
            <w:shd w:val="clear" w:color="auto" w:fill="auto"/>
          </w:tcPr>
          <w:p w14:paraId="3661A5A9" w14:textId="77777777" w:rsidR="003E6C24" w:rsidRPr="00953DA2" w:rsidRDefault="003E6C24" w:rsidP="003E6C24">
            <w:pPr>
              <w:pStyle w:val="Texto"/>
              <w:spacing w:after="0" w:line="240" w:lineRule="auto"/>
              <w:ind w:firstLine="0"/>
              <w:jc w:val="center"/>
              <w:rPr>
                <w:rFonts w:ascii="Verdana" w:hAnsi="Verdana"/>
                <w:b/>
                <w:sz w:val="16"/>
                <w:szCs w:val="16"/>
                <w:lang w:val="en-US"/>
              </w:rPr>
            </w:pPr>
          </w:p>
        </w:tc>
        <w:tc>
          <w:tcPr>
            <w:tcW w:w="4681" w:type="dxa"/>
            <w:shd w:val="clear" w:color="auto" w:fill="auto"/>
          </w:tcPr>
          <w:p w14:paraId="5B1D1ADC"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953DA2" w14:paraId="157E4615" w14:textId="77777777" w:rsidTr="003866E4">
        <w:tc>
          <w:tcPr>
            <w:tcW w:w="4679" w:type="dxa"/>
            <w:shd w:val="clear" w:color="auto" w:fill="auto"/>
          </w:tcPr>
          <w:p w14:paraId="3766F8E7"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w:t>
            </w:r>
          </w:p>
        </w:tc>
        <w:tc>
          <w:tcPr>
            <w:tcW w:w="4681" w:type="dxa"/>
            <w:shd w:val="clear" w:color="auto" w:fill="auto"/>
          </w:tcPr>
          <w:p w14:paraId="046799A7" w14:textId="77777777" w:rsidR="003E6C24" w:rsidRPr="00953DA2" w:rsidRDefault="003E6C24" w:rsidP="003E6C24">
            <w:pPr>
              <w:jc w:val="center"/>
              <w:rPr>
                <w:lang w:val="en-US"/>
              </w:rPr>
            </w:pPr>
            <w:r w:rsidRPr="00953DA2">
              <w:rPr>
                <w:rFonts w:ascii="Verdana" w:hAnsi="Verdana"/>
                <w:b/>
                <w:bCs/>
                <w:sz w:val="16"/>
                <w:szCs w:val="16"/>
                <w:lang w:val="en-US"/>
              </w:rPr>
              <w:t>CHAPTER I</w:t>
            </w:r>
            <w:r w:rsidRPr="00953DA2">
              <w:rPr>
                <w:lang w:val="en-US"/>
              </w:rPr>
              <w:t xml:space="preserve"> </w:t>
            </w:r>
          </w:p>
        </w:tc>
      </w:tr>
      <w:tr w:rsidR="003E6C24" w:rsidRPr="00953DA2" w14:paraId="57E6C6C9" w14:textId="77777777" w:rsidTr="003866E4">
        <w:tc>
          <w:tcPr>
            <w:tcW w:w="4679" w:type="dxa"/>
            <w:shd w:val="clear" w:color="auto" w:fill="auto"/>
          </w:tcPr>
          <w:p w14:paraId="28533FC3"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DISPOSICIONES COMUNES</w:t>
            </w:r>
          </w:p>
        </w:tc>
        <w:tc>
          <w:tcPr>
            <w:tcW w:w="4681" w:type="dxa"/>
            <w:shd w:val="clear" w:color="auto" w:fill="auto"/>
          </w:tcPr>
          <w:p w14:paraId="1CC1F528" w14:textId="77777777" w:rsidR="003E6C24" w:rsidRPr="00953DA2" w:rsidRDefault="003E6C24" w:rsidP="003E6C24">
            <w:pPr>
              <w:jc w:val="center"/>
              <w:rPr>
                <w:lang w:val="en-US"/>
              </w:rPr>
            </w:pPr>
            <w:r w:rsidRPr="00953DA2">
              <w:rPr>
                <w:rFonts w:ascii="Verdana" w:hAnsi="Verdana"/>
                <w:b/>
                <w:bCs/>
                <w:sz w:val="16"/>
                <w:szCs w:val="16"/>
                <w:lang w:val="en-US"/>
              </w:rPr>
              <w:t>COMMON PROVISIONS</w:t>
            </w:r>
            <w:r w:rsidRPr="00953DA2">
              <w:rPr>
                <w:lang w:val="en-US"/>
              </w:rPr>
              <w:t xml:space="preserve"> </w:t>
            </w:r>
          </w:p>
        </w:tc>
      </w:tr>
      <w:tr w:rsidR="003E6C24" w:rsidRPr="00953DA2" w14:paraId="52E1002B" w14:textId="77777777" w:rsidTr="003866E4">
        <w:tc>
          <w:tcPr>
            <w:tcW w:w="4679" w:type="dxa"/>
            <w:shd w:val="clear" w:color="auto" w:fill="auto"/>
          </w:tcPr>
          <w:p w14:paraId="4B650342"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7D3AC693"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383C4C38" w14:textId="77777777" w:rsidTr="003866E4">
        <w:tc>
          <w:tcPr>
            <w:tcW w:w="4679" w:type="dxa"/>
            <w:shd w:val="clear" w:color="auto" w:fill="auto"/>
          </w:tcPr>
          <w:p w14:paraId="1CD05ABF" w14:textId="77777777" w:rsidR="003E6C24" w:rsidRPr="00953DA2" w:rsidRDefault="003E6C24" w:rsidP="003E6C24">
            <w:pPr>
              <w:pStyle w:val="Texto"/>
              <w:spacing w:after="0" w:line="240" w:lineRule="auto"/>
              <w:ind w:firstLine="0"/>
              <w:rPr>
                <w:rFonts w:ascii="Verdana" w:hAnsi="Verdana"/>
                <w:sz w:val="16"/>
                <w:szCs w:val="16"/>
              </w:rPr>
            </w:pPr>
            <w:bookmarkStart w:id="95" w:name="Artículo_107"/>
            <w:r w:rsidRPr="00953DA2">
              <w:rPr>
                <w:rFonts w:ascii="Verdana" w:hAnsi="Verdana"/>
                <w:b/>
                <w:bCs/>
                <w:sz w:val="16"/>
                <w:szCs w:val="16"/>
              </w:rPr>
              <w:t>Artículo 107</w:t>
            </w:r>
            <w:bookmarkEnd w:id="95"/>
            <w:r w:rsidRPr="00953DA2">
              <w:rPr>
                <w:rFonts w:ascii="Verdana" w:hAnsi="Verdana"/>
                <w:b/>
                <w:bCs/>
                <w:sz w:val="16"/>
                <w:szCs w:val="16"/>
              </w:rPr>
              <w:t xml:space="preserve">.- </w:t>
            </w:r>
            <w:r w:rsidRPr="00953DA2">
              <w:rPr>
                <w:rFonts w:ascii="Verdana" w:hAnsi="Verdana"/>
                <w:sz w:val="16"/>
                <w:szCs w:val="16"/>
              </w:rPr>
              <w:t>Cuando en los contratos regulados por el presente título, las partes se refieran a nombres de pólizas tipo internacionalmente reconocidas y aceptadas, se entenderá que el contrato celebrado corresponde al clausulado de dichas pólizas, tal y como se conozcan en el ámbito internacional, salvo que parte de dicho clausulado se hubiere modificado mediante convenio por correspondencia de cualquier medio de transmisión de datos, cruzada entre las partes; se entenderá que dichas pólizas fueron modificadas en los términos de la referida correspondencia.</w:t>
            </w:r>
          </w:p>
        </w:tc>
        <w:tc>
          <w:tcPr>
            <w:tcW w:w="4681" w:type="dxa"/>
            <w:shd w:val="clear" w:color="auto" w:fill="auto"/>
          </w:tcPr>
          <w:p w14:paraId="00362529"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107.-</w:t>
            </w:r>
            <w:r w:rsidRPr="00953DA2">
              <w:rPr>
                <w:lang w:val="en-US"/>
              </w:rPr>
              <w:t xml:space="preserve"> </w:t>
            </w:r>
            <w:r w:rsidRPr="00953DA2">
              <w:rPr>
                <w:rFonts w:ascii="Verdana" w:hAnsi="Verdana"/>
                <w:sz w:val="16"/>
                <w:szCs w:val="16"/>
                <w:lang w:val="en-US"/>
              </w:rPr>
              <w:t>When in the contracts, regulated by this title, the parties refer to names of internationally recognized and accepted policies, it will be understood that the contract comes to the clauses of said policies, as they are known in the international field, unless part of said clauses has been modified by agreement by correspondence of any means of data transmission, crossed between the parties;</w:t>
            </w:r>
            <w:r w:rsidRPr="00953DA2">
              <w:rPr>
                <w:lang w:val="en-US"/>
              </w:rPr>
              <w:t xml:space="preserve"> </w:t>
            </w:r>
            <w:r w:rsidRPr="00953DA2">
              <w:rPr>
                <w:rFonts w:ascii="Verdana" w:hAnsi="Verdana"/>
                <w:sz w:val="16"/>
                <w:szCs w:val="16"/>
                <w:lang w:val="en-US"/>
              </w:rPr>
              <w:t>it will be understood that said policies were modified under the terms of said correspondence.</w:t>
            </w:r>
            <w:r w:rsidRPr="00953DA2">
              <w:rPr>
                <w:lang w:val="en-US"/>
              </w:rPr>
              <w:t xml:space="preserve"> </w:t>
            </w:r>
          </w:p>
        </w:tc>
      </w:tr>
      <w:tr w:rsidR="003E6C24" w:rsidRPr="008D4169" w14:paraId="7575B167" w14:textId="77777777" w:rsidTr="003866E4">
        <w:tc>
          <w:tcPr>
            <w:tcW w:w="4679" w:type="dxa"/>
            <w:shd w:val="clear" w:color="auto" w:fill="auto"/>
          </w:tcPr>
          <w:p w14:paraId="7C44CE4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6AA11B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6FA0935" w14:textId="77777777" w:rsidTr="003866E4">
        <w:tc>
          <w:tcPr>
            <w:tcW w:w="4679" w:type="dxa"/>
            <w:shd w:val="clear" w:color="auto" w:fill="auto"/>
          </w:tcPr>
          <w:p w14:paraId="3F23B13B" w14:textId="77777777" w:rsidR="003E6C24" w:rsidRPr="00953DA2" w:rsidRDefault="003E6C24" w:rsidP="003E6C24">
            <w:pPr>
              <w:pStyle w:val="Texto"/>
              <w:spacing w:after="0" w:line="240" w:lineRule="auto"/>
              <w:ind w:firstLine="0"/>
              <w:rPr>
                <w:rFonts w:ascii="Verdana" w:hAnsi="Verdana"/>
                <w:sz w:val="16"/>
                <w:szCs w:val="16"/>
              </w:rPr>
            </w:pPr>
            <w:bookmarkStart w:id="96" w:name="Artículo_108"/>
            <w:r w:rsidRPr="00953DA2">
              <w:rPr>
                <w:rFonts w:ascii="Verdana" w:hAnsi="Verdana"/>
                <w:b/>
                <w:bCs/>
                <w:sz w:val="16"/>
                <w:szCs w:val="16"/>
              </w:rPr>
              <w:t>Artículo 108</w:t>
            </w:r>
            <w:bookmarkEnd w:id="96"/>
            <w:r w:rsidRPr="00953DA2">
              <w:rPr>
                <w:rFonts w:ascii="Verdana" w:hAnsi="Verdana"/>
                <w:b/>
                <w:bCs/>
                <w:sz w:val="16"/>
                <w:szCs w:val="16"/>
              </w:rPr>
              <w:t xml:space="preserve">.- </w:t>
            </w:r>
            <w:r w:rsidRPr="00953DA2">
              <w:rPr>
                <w:rFonts w:ascii="Verdana" w:hAnsi="Verdana"/>
                <w:sz w:val="16"/>
                <w:szCs w:val="16"/>
              </w:rPr>
              <w:t>Si un contrato aún no ha sido firmado por ambas partes, pero de la correspondencia cruzada entre ellas se derivan los términos del mismo y las partes han empezado a ejecutarlo, se entenderá que el contrato existe y es válido en los términos en que las partes lo hayan convenido en su correspondencia.</w:t>
            </w:r>
          </w:p>
        </w:tc>
        <w:tc>
          <w:tcPr>
            <w:tcW w:w="4681" w:type="dxa"/>
            <w:shd w:val="clear" w:color="auto" w:fill="auto"/>
          </w:tcPr>
          <w:p w14:paraId="5753052A"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108.-</w:t>
            </w:r>
            <w:r w:rsidRPr="00953DA2">
              <w:rPr>
                <w:lang w:val="en-US"/>
              </w:rPr>
              <w:t xml:space="preserve"> </w:t>
            </w:r>
            <w:r w:rsidRPr="00953DA2">
              <w:rPr>
                <w:rFonts w:ascii="Verdana" w:hAnsi="Verdana"/>
                <w:sz w:val="16"/>
                <w:szCs w:val="16"/>
                <w:lang w:val="en-US"/>
              </w:rPr>
              <w:t>If a contract has not been signed by both parties, but cross-correspondence between them derives the terms of the same and the parties have begun to execute it, it will be understood that the contract exists and is valid under the terms in that the parties have agreed on their correspondence.</w:t>
            </w:r>
            <w:r w:rsidRPr="00953DA2">
              <w:rPr>
                <w:lang w:val="en-US"/>
              </w:rPr>
              <w:t xml:space="preserve"> </w:t>
            </w:r>
          </w:p>
        </w:tc>
      </w:tr>
      <w:tr w:rsidR="003E6C24" w:rsidRPr="008D4169" w14:paraId="2CF175CC" w14:textId="77777777" w:rsidTr="003866E4">
        <w:tc>
          <w:tcPr>
            <w:tcW w:w="4679" w:type="dxa"/>
            <w:shd w:val="clear" w:color="auto" w:fill="auto"/>
          </w:tcPr>
          <w:p w14:paraId="613FEDC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C91B59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11F31F6" w14:textId="77777777" w:rsidTr="003866E4">
        <w:tc>
          <w:tcPr>
            <w:tcW w:w="4679" w:type="dxa"/>
            <w:shd w:val="clear" w:color="auto" w:fill="auto"/>
          </w:tcPr>
          <w:p w14:paraId="4640CF47" w14:textId="77777777" w:rsidR="003E6C24" w:rsidRPr="00953DA2" w:rsidRDefault="003E6C24" w:rsidP="003E6C24">
            <w:pPr>
              <w:pStyle w:val="Texto"/>
              <w:spacing w:after="0" w:line="240" w:lineRule="auto"/>
              <w:ind w:firstLine="0"/>
              <w:rPr>
                <w:rFonts w:ascii="Verdana" w:hAnsi="Verdana"/>
                <w:sz w:val="16"/>
                <w:szCs w:val="16"/>
              </w:rPr>
            </w:pPr>
            <w:bookmarkStart w:id="97" w:name="Artículo_109"/>
            <w:r w:rsidRPr="00953DA2">
              <w:rPr>
                <w:rFonts w:ascii="Verdana" w:hAnsi="Verdana"/>
                <w:b/>
                <w:bCs/>
                <w:sz w:val="16"/>
                <w:szCs w:val="16"/>
              </w:rPr>
              <w:t>Artículo 109</w:t>
            </w:r>
            <w:bookmarkEnd w:id="97"/>
            <w:r w:rsidRPr="00953DA2">
              <w:rPr>
                <w:rFonts w:ascii="Verdana" w:hAnsi="Verdana"/>
                <w:b/>
                <w:bCs/>
                <w:sz w:val="16"/>
                <w:szCs w:val="16"/>
              </w:rPr>
              <w:t xml:space="preserve">.- </w:t>
            </w:r>
            <w:r w:rsidRPr="00953DA2">
              <w:rPr>
                <w:rFonts w:ascii="Verdana" w:hAnsi="Verdana"/>
                <w:sz w:val="16"/>
                <w:szCs w:val="16"/>
              </w:rPr>
              <w:t>Para la aplicación de las cláusulas, si sólo hay referencia a éstas por sus nombres sin el texto completo, se aplicarán conforme a los usos y costumbres internacionales.</w:t>
            </w:r>
          </w:p>
        </w:tc>
        <w:tc>
          <w:tcPr>
            <w:tcW w:w="4681" w:type="dxa"/>
            <w:shd w:val="clear" w:color="auto" w:fill="auto"/>
          </w:tcPr>
          <w:p w14:paraId="3F5CAB2A" w14:textId="77777777" w:rsidR="003E6C24" w:rsidRPr="00953DA2" w:rsidRDefault="003E6C24" w:rsidP="003E6C24">
            <w:pPr>
              <w:jc w:val="both"/>
              <w:rPr>
                <w:lang w:val="en-US"/>
              </w:rPr>
            </w:pPr>
            <w:r w:rsidRPr="00953DA2">
              <w:rPr>
                <w:rFonts w:ascii="Verdana" w:hAnsi="Verdana"/>
                <w:b/>
                <w:bCs/>
                <w:sz w:val="16"/>
                <w:szCs w:val="16"/>
                <w:lang w:val="en-US"/>
              </w:rPr>
              <w:t>Article 109</w:t>
            </w:r>
            <w:r w:rsidRPr="00953DA2">
              <w:rPr>
                <w:lang w:val="en-US"/>
              </w:rPr>
              <w:t xml:space="preserve"> </w:t>
            </w:r>
            <w:r w:rsidRPr="00953DA2">
              <w:rPr>
                <w:rFonts w:ascii="Verdana" w:hAnsi="Verdana"/>
                <w:b/>
                <w:bCs/>
                <w:sz w:val="16"/>
                <w:szCs w:val="16"/>
                <w:lang w:val="en-US"/>
              </w:rPr>
              <w:t>.-</w:t>
            </w:r>
            <w:r w:rsidRPr="00953DA2">
              <w:rPr>
                <w:lang w:val="en-US"/>
              </w:rPr>
              <w:t xml:space="preserve"> </w:t>
            </w:r>
            <w:r w:rsidRPr="00953DA2">
              <w:rPr>
                <w:rFonts w:ascii="Verdana" w:hAnsi="Verdana"/>
                <w:sz w:val="16"/>
                <w:szCs w:val="16"/>
                <w:lang w:val="en-US"/>
              </w:rPr>
              <w:t>For the application of the clauses, if there is only reference to these by their names without the full text, they will be applied in accordance with international customs and practices.</w:t>
            </w:r>
            <w:r w:rsidRPr="00953DA2">
              <w:rPr>
                <w:lang w:val="en-US"/>
              </w:rPr>
              <w:t xml:space="preserve"> </w:t>
            </w:r>
          </w:p>
        </w:tc>
      </w:tr>
      <w:tr w:rsidR="003E6C24" w:rsidRPr="008D4169" w14:paraId="57744705" w14:textId="77777777" w:rsidTr="003866E4">
        <w:tc>
          <w:tcPr>
            <w:tcW w:w="4679" w:type="dxa"/>
            <w:shd w:val="clear" w:color="auto" w:fill="auto"/>
          </w:tcPr>
          <w:p w14:paraId="04CCA40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9BE5FF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2945950" w14:textId="77777777" w:rsidTr="003866E4">
        <w:tc>
          <w:tcPr>
            <w:tcW w:w="4679" w:type="dxa"/>
            <w:shd w:val="clear" w:color="auto" w:fill="auto"/>
          </w:tcPr>
          <w:p w14:paraId="22D55ED0" w14:textId="77777777" w:rsidR="003E6C24" w:rsidRPr="00953DA2" w:rsidRDefault="003E6C24" w:rsidP="003E6C24">
            <w:pPr>
              <w:pStyle w:val="Texto"/>
              <w:spacing w:after="0" w:line="240" w:lineRule="auto"/>
              <w:ind w:firstLine="0"/>
              <w:rPr>
                <w:rFonts w:ascii="Verdana" w:hAnsi="Verdana"/>
                <w:sz w:val="16"/>
                <w:szCs w:val="16"/>
              </w:rPr>
            </w:pPr>
            <w:bookmarkStart w:id="98" w:name="Artículo_110"/>
            <w:r w:rsidRPr="00953DA2">
              <w:rPr>
                <w:rFonts w:ascii="Verdana" w:hAnsi="Verdana"/>
                <w:b/>
                <w:bCs/>
                <w:sz w:val="16"/>
                <w:szCs w:val="16"/>
              </w:rPr>
              <w:t>Artículo 110</w:t>
            </w:r>
            <w:bookmarkEnd w:id="98"/>
            <w:r w:rsidRPr="00953DA2">
              <w:rPr>
                <w:rFonts w:ascii="Verdana" w:hAnsi="Verdana"/>
                <w:b/>
                <w:bCs/>
                <w:sz w:val="16"/>
                <w:szCs w:val="16"/>
              </w:rPr>
              <w:t xml:space="preserve">.- </w:t>
            </w:r>
            <w:r w:rsidRPr="00953DA2">
              <w:rPr>
                <w:rFonts w:ascii="Verdana" w:hAnsi="Verdana"/>
                <w:sz w:val="16"/>
                <w:szCs w:val="16"/>
              </w:rPr>
              <w:t>Lo dispuesto en los artículos precedentes de este capítulo no serán aplicables al contrato de transporte marítimo de pasajeros, el cual se regulará por lo establecido en esta Ley.</w:t>
            </w:r>
          </w:p>
        </w:tc>
        <w:tc>
          <w:tcPr>
            <w:tcW w:w="4681" w:type="dxa"/>
            <w:shd w:val="clear" w:color="auto" w:fill="auto"/>
          </w:tcPr>
          <w:p w14:paraId="6EA31CCA"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110.-</w:t>
            </w:r>
            <w:r w:rsidRPr="00953DA2">
              <w:rPr>
                <w:lang w:val="en-US"/>
              </w:rPr>
              <w:t xml:space="preserve"> </w:t>
            </w:r>
            <w:r w:rsidRPr="00953DA2">
              <w:rPr>
                <w:rFonts w:ascii="Verdana" w:hAnsi="Verdana"/>
                <w:sz w:val="16"/>
                <w:szCs w:val="16"/>
                <w:lang w:val="en-US"/>
              </w:rPr>
              <w:t>The provisions of the following articles of this chapter will not apply to the contract of maritime passenger transport, which will be regulated by the provisions of this Law.</w:t>
            </w:r>
            <w:r w:rsidRPr="00953DA2">
              <w:rPr>
                <w:lang w:val="en-US"/>
              </w:rPr>
              <w:t xml:space="preserve"> </w:t>
            </w:r>
          </w:p>
        </w:tc>
      </w:tr>
      <w:tr w:rsidR="003E6C24" w:rsidRPr="008D4169" w14:paraId="4423A2BA" w14:textId="77777777" w:rsidTr="003866E4">
        <w:tc>
          <w:tcPr>
            <w:tcW w:w="4679" w:type="dxa"/>
            <w:shd w:val="clear" w:color="auto" w:fill="auto"/>
          </w:tcPr>
          <w:p w14:paraId="1033032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00C54F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A313F02" w14:textId="77777777" w:rsidTr="003866E4">
        <w:tc>
          <w:tcPr>
            <w:tcW w:w="4679" w:type="dxa"/>
            <w:shd w:val="clear" w:color="auto" w:fill="auto"/>
          </w:tcPr>
          <w:p w14:paraId="2626991B" w14:textId="77777777" w:rsidR="003E6C24" w:rsidRPr="00953DA2" w:rsidRDefault="003E6C24" w:rsidP="003E6C24">
            <w:pPr>
              <w:pStyle w:val="Texto"/>
              <w:spacing w:after="0" w:line="240" w:lineRule="auto"/>
              <w:ind w:firstLine="0"/>
              <w:rPr>
                <w:rFonts w:ascii="Verdana" w:hAnsi="Verdana"/>
                <w:sz w:val="16"/>
                <w:szCs w:val="16"/>
              </w:rPr>
            </w:pPr>
            <w:bookmarkStart w:id="99" w:name="Artículo_111"/>
            <w:r w:rsidRPr="00953DA2">
              <w:rPr>
                <w:rFonts w:ascii="Verdana" w:hAnsi="Verdana"/>
                <w:b/>
                <w:bCs/>
                <w:sz w:val="16"/>
                <w:szCs w:val="16"/>
              </w:rPr>
              <w:t>Artículo 111</w:t>
            </w:r>
            <w:bookmarkEnd w:id="99"/>
            <w:r w:rsidRPr="00953DA2">
              <w:rPr>
                <w:rFonts w:ascii="Verdana" w:hAnsi="Verdana"/>
                <w:b/>
                <w:bCs/>
                <w:sz w:val="16"/>
                <w:szCs w:val="16"/>
              </w:rPr>
              <w:t xml:space="preserve">.- </w:t>
            </w:r>
            <w:r w:rsidRPr="00953DA2">
              <w:rPr>
                <w:rFonts w:ascii="Verdana" w:hAnsi="Verdana"/>
                <w:sz w:val="16"/>
                <w:szCs w:val="16"/>
              </w:rPr>
              <w:t>Se consideran contratos de utilización de embarcaciones:</w:t>
            </w:r>
          </w:p>
        </w:tc>
        <w:tc>
          <w:tcPr>
            <w:tcW w:w="4681" w:type="dxa"/>
            <w:shd w:val="clear" w:color="auto" w:fill="auto"/>
          </w:tcPr>
          <w:p w14:paraId="31CC6AFD" w14:textId="77777777" w:rsidR="003E6C24" w:rsidRPr="00953DA2" w:rsidRDefault="003E6C24" w:rsidP="003E6C24">
            <w:pPr>
              <w:jc w:val="both"/>
              <w:rPr>
                <w:lang w:val="en-US"/>
              </w:rPr>
            </w:pPr>
            <w:r w:rsidRPr="00953DA2">
              <w:rPr>
                <w:rFonts w:ascii="Verdana" w:hAnsi="Verdana"/>
                <w:b/>
                <w:bCs/>
                <w:sz w:val="16"/>
                <w:szCs w:val="16"/>
                <w:lang w:val="en-US"/>
              </w:rPr>
              <w:t>Article 111.-</w:t>
            </w:r>
            <w:r w:rsidRPr="00953DA2">
              <w:rPr>
                <w:lang w:val="en-US"/>
              </w:rPr>
              <w:t xml:space="preserve"> </w:t>
            </w:r>
            <w:r w:rsidRPr="00953DA2">
              <w:rPr>
                <w:rFonts w:ascii="Verdana" w:hAnsi="Verdana"/>
                <w:b/>
                <w:bCs/>
                <w:sz w:val="16"/>
                <w:szCs w:val="16"/>
                <w:lang w:val="en-US"/>
              </w:rPr>
              <w:t>Ship</w:t>
            </w:r>
            <w:r w:rsidRPr="00953DA2">
              <w:rPr>
                <w:lang w:val="en-US"/>
              </w:rPr>
              <w:t xml:space="preserve"> </w:t>
            </w:r>
            <w:r w:rsidRPr="00953DA2">
              <w:rPr>
                <w:rFonts w:ascii="Verdana" w:hAnsi="Verdana"/>
                <w:sz w:val="16"/>
                <w:szCs w:val="16"/>
                <w:lang w:val="en-US"/>
              </w:rPr>
              <w:t>use contracts are considered:</w:t>
            </w:r>
            <w:r w:rsidRPr="00953DA2">
              <w:rPr>
                <w:lang w:val="en-US"/>
              </w:rPr>
              <w:t xml:space="preserve"> </w:t>
            </w:r>
          </w:p>
        </w:tc>
      </w:tr>
      <w:tr w:rsidR="003E6C24" w:rsidRPr="008D4169" w14:paraId="5C0D661A" w14:textId="77777777" w:rsidTr="003866E4">
        <w:tc>
          <w:tcPr>
            <w:tcW w:w="4679" w:type="dxa"/>
            <w:shd w:val="clear" w:color="auto" w:fill="auto"/>
          </w:tcPr>
          <w:p w14:paraId="1E4AF41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C81D67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2AC34A19" w14:textId="77777777" w:rsidTr="003866E4">
        <w:tc>
          <w:tcPr>
            <w:tcW w:w="4679" w:type="dxa"/>
            <w:shd w:val="clear" w:color="auto" w:fill="auto"/>
          </w:tcPr>
          <w:p w14:paraId="0912C93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De arrendamiento a casco desnudo;</w:t>
            </w:r>
          </w:p>
        </w:tc>
        <w:tc>
          <w:tcPr>
            <w:tcW w:w="4681" w:type="dxa"/>
            <w:shd w:val="clear" w:color="auto" w:fill="auto"/>
          </w:tcPr>
          <w:p w14:paraId="30BF022D"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From bareboat leasing;</w:t>
            </w:r>
            <w:r w:rsidRPr="00953DA2">
              <w:rPr>
                <w:lang w:val="en-US"/>
              </w:rPr>
              <w:t xml:space="preserve"> </w:t>
            </w:r>
          </w:p>
        </w:tc>
      </w:tr>
      <w:tr w:rsidR="003E6C24" w:rsidRPr="00953DA2" w14:paraId="5D9180A3" w14:textId="77777777" w:rsidTr="003866E4">
        <w:tc>
          <w:tcPr>
            <w:tcW w:w="4679" w:type="dxa"/>
            <w:shd w:val="clear" w:color="auto" w:fill="auto"/>
          </w:tcPr>
          <w:p w14:paraId="20FE5B14" w14:textId="77777777" w:rsidR="003E6C24" w:rsidRPr="00953DA2" w:rsidRDefault="003E6C24" w:rsidP="003E6C24">
            <w:pPr>
              <w:pStyle w:val="Texto"/>
              <w:spacing w:after="0" w:line="240" w:lineRule="auto"/>
              <w:ind w:firstLine="0"/>
              <w:rPr>
                <w:rFonts w:ascii="Verdana" w:hAnsi="Verdana"/>
                <w:b/>
                <w:bCs/>
                <w:sz w:val="16"/>
                <w:szCs w:val="16"/>
              </w:rPr>
            </w:pPr>
          </w:p>
        </w:tc>
        <w:tc>
          <w:tcPr>
            <w:tcW w:w="4681" w:type="dxa"/>
            <w:shd w:val="clear" w:color="auto" w:fill="auto"/>
          </w:tcPr>
          <w:p w14:paraId="58F8D85E"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953DA2" w14:paraId="11DBFE41" w14:textId="77777777" w:rsidTr="003866E4">
        <w:tc>
          <w:tcPr>
            <w:tcW w:w="4679" w:type="dxa"/>
            <w:shd w:val="clear" w:color="auto" w:fill="auto"/>
          </w:tcPr>
          <w:p w14:paraId="3200DC0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De fletamento por tiempo;</w:t>
            </w:r>
          </w:p>
        </w:tc>
        <w:tc>
          <w:tcPr>
            <w:tcW w:w="4681" w:type="dxa"/>
            <w:shd w:val="clear" w:color="auto" w:fill="auto"/>
          </w:tcPr>
          <w:p w14:paraId="6606118B"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Chartering for time;</w:t>
            </w:r>
            <w:r w:rsidRPr="00953DA2">
              <w:rPr>
                <w:lang w:val="en-US"/>
              </w:rPr>
              <w:t xml:space="preserve"> </w:t>
            </w:r>
          </w:p>
        </w:tc>
      </w:tr>
      <w:tr w:rsidR="003E6C24" w:rsidRPr="00953DA2" w14:paraId="439FB2C5" w14:textId="77777777" w:rsidTr="003866E4">
        <w:tc>
          <w:tcPr>
            <w:tcW w:w="4679" w:type="dxa"/>
            <w:shd w:val="clear" w:color="auto" w:fill="auto"/>
          </w:tcPr>
          <w:p w14:paraId="3FB5C7A6"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3BB9027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13F51BA0" w14:textId="77777777" w:rsidTr="003866E4">
        <w:tc>
          <w:tcPr>
            <w:tcW w:w="4679" w:type="dxa"/>
            <w:shd w:val="clear" w:color="auto" w:fill="auto"/>
          </w:tcPr>
          <w:p w14:paraId="609A03D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De fletamento por viaje;</w:t>
            </w:r>
          </w:p>
        </w:tc>
        <w:tc>
          <w:tcPr>
            <w:tcW w:w="4681" w:type="dxa"/>
            <w:shd w:val="clear" w:color="auto" w:fill="auto"/>
          </w:tcPr>
          <w:p w14:paraId="0F92F607"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Chartering per trip;</w:t>
            </w:r>
            <w:r w:rsidRPr="00953DA2">
              <w:rPr>
                <w:lang w:val="en-US"/>
              </w:rPr>
              <w:t xml:space="preserve"> </w:t>
            </w:r>
          </w:p>
        </w:tc>
      </w:tr>
      <w:tr w:rsidR="003E6C24" w:rsidRPr="00953DA2" w14:paraId="49FFB336" w14:textId="77777777" w:rsidTr="003866E4">
        <w:tc>
          <w:tcPr>
            <w:tcW w:w="4679" w:type="dxa"/>
            <w:shd w:val="clear" w:color="auto" w:fill="auto"/>
          </w:tcPr>
          <w:p w14:paraId="3D317BA1"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2E60934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792801F0" w14:textId="77777777" w:rsidTr="003866E4">
        <w:tc>
          <w:tcPr>
            <w:tcW w:w="4679" w:type="dxa"/>
            <w:shd w:val="clear" w:color="auto" w:fill="auto"/>
          </w:tcPr>
          <w:p w14:paraId="718AE7F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De transporte marítimo de mercancías;</w:t>
            </w:r>
          </w:p>
        </w:tc>
        <w:tc>
          <w:tcPr>
            <w:tcW w:w="4681" w:type="dxa"/>
            <w:shd w:val="clear" w:color="auto" w:fill="auto"/>
          </w:tcPr>
          <w:p w14:paraId="78F20EA0"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Shipping of goods;</w:t>
            </w:r>
            <w:r w:rsidRPr="00953DA2">
              <w:rPr>
                <w:lang w:val="en-US"/>
              </w:rPr>
              <w:t xml:space="preserve"> </w:t>
            </w:r>
          </w:p>
        </w:tc>
      </w:tr>
      <w:tr w:rsidR="003E6C24" w:rsidRPr="00953DA2" w14:paraId="5B005012" w14:textId="77777777" w:rsidTr="003866E4">
        <w:tc>
          <w:tcPr>
            <w:tcW w:w="4679" w:type="dxa"/>
            <w:shd w:val="clear" w:color="auto" w:fill="auto"/>
          </w:tcPr>
          <w:p w14:paraId="0EDF5119"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2836D7C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91BDD11" w14:textId="77777777" w:rsidTr="003866E4">
        <w:tc>
          <w:tcPr>
            <w:tcW w:w="4679" w:type="dxa"/>
            <w:shd w:val="clear" w:color="auto" w:fill="auto"/>
          </w:tcPr>
          <w:p w14:paraId="360CA28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De transporte marítimo de pasajeros;</w:t>
            </w:r>
          </w:p>
        </w:tc>
        <w:tc>
          <w:tcPr>
            <w:tcW w:w="4681" w:type="dxa"/>
            <w:shd w:val="clear" w:color="auto" w:fill="auto"/>
          </w:tcPr>
          <w:p w14:paraId="1DC3BC4F" w14:textId="77777777" w:rsidR="003E6C24" w:rsidRPr="00953DA2" w:rsidRDefault="003E6C24" w:rsidP="003E6C24">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Sea transport of passengers;</w:t>
            </w:r>
            <w:r w:rsidRPr="00953DA2">
              <w:rPr>
                <w:lang w:val="en-US"/>
              </w:rPr>
              <w:t xml:space="preserve"> </w:t>
            </w:r>
          </w:p>
        </w:tc>
      </w:tr>
      <w:tr w:rsidR="003E6C24" w:rsidRPr="008D4169" w14:paraId="459524E0" w14:textId="77777777" w:rsidTr="003866E4">
        <w:tc>
          <w:tcPr>
            <w:tcW w:w="4679" w:type="dxa"/>
            <w:shd w:val="clear" w:color="auto" w:fill="auto"/>
          </w:tcPr>
          <w:p w14:paraId="3CFCC21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7AFFD4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07A73F98" w14:textId="77777777" w:rsidTr="003866E4">
        <w:tc>
          <w:tcPr>
            <w:tcW w:w="4679" w:type="dxa"/>
            <w:shd w:val="clear" w:color="auto" w:fill="auto"/>
          </w:tcPr>
          <w:p w14:paraId="05B47E2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 </w:t>
            </w:r>
            <w:r w:rsidRPr="00953DA2">
              <w:rPr>
                <w:rFonts w:ascii="Verdana" w:hAnsi="Verdana"/>
                <w:sz w:val="16"/>
                <w:szCs w:val="16"/>
              </w:rPr>
              <w:t>De remolque transporte; y</w:t>
            </w:r>
          </w:p>
        </w:tc>
        <w:tc>
          <w:tcPr>
            <w:tcW w:w="4681" w:type="dxa"/>
            <w:shd w:val="clear" w:color="auto" w:fill="auto"/>
          </w:tcPr>
          <w:p w14:paraId="7858F476" w14:textId="77777777" w:rsidR="003E6C24" w:rsidRPr="00953DA2" w:rsidRDefault="003E6C24" w:rsidP="003E6C24">
            <w:pPr>
              <w:jc w:val="both"/>
              <w:rPr>
                <w:lang w:val="en-US"/>
              </w:rPr>
            </w:pPr>
            <w:r w:rsidRPr="00953DA2">
              <w:rPr>
                <w:rFonts w:ascii="Verdana" w:hAnsi="Verdana"/>
                <w:b/>
                <w:bCs/>
                <w:sz w:val="16"/>
                <w:szCs w:val="16"/>
                <w:lang w:val="en-US"/>
              </w:rPr>
              <w:t>VI.</w:t>
            </w:r>
            <w:r w:rsidRPr="00953DA2">
              <w:rPr>
                <w:lang w:val="en-US"/>
              </w:rPr>
              <w:t xml:space="preserve"> </w:t>
            </w:r>
            <w:r w:rsidRPr="00953DA2">
              <w:rPr>
                <w:rFonts w:ascii="Verdana" w:hAnsi="Verdana"/>
                <w:sz w:val="16"/>
                <w:szCs w:val="16"/>
                <w:lang w:val="en-US"/>
              </w:rPr>
              <w:t>Towing transport; and</w:t>
            </w:r>
            <w:r w:rsidRPr="00953DA2">
              <w:rPr>
                <w:lang w:val="en-US"/>
              </w:rPr>
              <w:t xml:space="preserve"> </w:t>
            </w:r>
          </w:p>
        </w:tc>
      </w:tr>
      <w:tr w:rsidR="003E6C24" w:rsidRPr="00953DA2" w14:paraId="19F2E020" w14:textId="77777777" w:rsidTr="003866E4">
        <w:tc>
          <w:tcPr>
            <w:tcW w:w="4679" w:type="dxa"/>
            <w:shd w:val="clear" w:color="auto" w:fill="auto"/>
          </w:tcPr>
          <w:p w14:paraId="363F4CE9"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3576644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655DFC1" w14:textId="77777777" w:rsidTr="003866E4">
        <w:tc>
          <w:tcPr>
            <w:tcW w:w="4679" w:type="dxa"/>
            <w:shd w:val="clear" w:color="auto" w:fill="auto"/>
          </w:tcPr>
          <w:p w14:paraId="158CF2A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VII. </w:t>
            </w:r>
            <w:r w:rsidRPr="00953DA2">
              <w:rPr>
                <w:rFonts w:ascii="Verdana" w:hAnsi="Verdana"/>
                <w:sz w:val="16"/>
                <w:szCs w:val="16"/>
              </w:rPr>
              <w:t>Cualquier otro contrato de naturaleza marítima en virtud del cual se utilice una embarcación o un determinado espacio de ésta.</w:t>
            </w:r>
          </w:p>
        </w:tc>
        <w:tc>
          <w:tcPr>
            <w:tcW w:w="4681" w:type="dxa"/>
            <w:shd w:val="clear" w:color="auto" w:fill="auto"/>
          </w:tcPr>
          <w:p w14:paraId="5B45F85D" w14:textId="77777777" w:rsidR="003E6C24" w:rsidRPr="00953DA2" w:rsidRDefault="003E6C24" w:rsidP="003E6C24">
            <w:pPr>
              <w:jc w:val="both"/>
              <w:rPr>
                <w:lang w:val="en-US"/>
              </w:rPr>
            </w:pPr>
            <w:r w:rsidRPr="00953DA2">
              <w:rPr>
                <w:rFonts w:ascii="Verdana" w:hAnsi="Verdana"/>
                <w:b/>
                <w:bCs/>
                <w:sz w:val="16"/>
                <w:szCs w:val="16"/>
                <w:lang w:val="en-US"/>
              </w:rPr>
              <w:t>VII.</w:t>
            </w:r>
            <w:r w:rsidRPr="00953DA2">
              <w:rPr>
                <w:lang w:val="en-US"/>
              </w:rPr>
              <w:t xml:space="preserve"> </w:t>
            </w:r>
            <w:r w:rsidRPr="00953DA2">
              <w:rPr>
                <w:rFonts w:ascii="Verdana" w:hAnsi="Verdana"/>
                <w:sz w:val="16"/>
                <w:szCs w:val="16"/>
                <w:lang w:val="en-US"/>
              </w:rPr>
              <w:t>Any other contract of maritime nature by virtue of which a vessel or a certain space of the vessel is used.</w:t>
            </w:r>
            <w:r w:rsidRPr="00953DA2">
              <w:rPr>
                <w:lang w:val="en-US"/>
              </w:rPr>
              <w:t xml:space="preserve"> </w:t>
            </w:r>
          </w:p>
        </w:tc>
      </w:tr>
      <w:tr w:rsidR="003E6C24" w:rsidRPr="008D4169" w14:paraId="528BCEA8" w14:textId="77777777" w:rsidTr="003866E4">
        <w:tc>
          <w:tcPr>
            <w:tcW w:w="4679" w:type="dxa"/>
            <w:shd w:val="clear" w:color="auto" w:fill="auto"/>
          </w:tcPr>
          <w:p w14:paraId="4775AC0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8557C3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4A14D02" w14:textId="77777777" w:rsidTr="003866E4">
        <w:tc>
          <w:tcPr>
            <w:tcW w:w="4679" w:type="dxa"/>
            <w:shd w:val="clear" w:color="auto" w:fill="auto"/>
          </w:tcPr>
          <w:p w14:paraId="5883DA19" w14:textId="77777777" w:rsidR="003E6C24" w:rsidRPr="00953DA2" w:rsidRDefault="003E6C24" w:rsidP="003E6C24">
            <w:pPr>
              <w:pStyle w:val="Texto"/>
              <w:spacing w:after="0" w:line="240" w:lineRule="auto"/>
              <w:ind w:firstLine="0"/>
              <w:rPr>
                <w:rFonts w:ascii="Verdana" w:hAnsi="Verdana"/>
                <w:sz w:val="16"/>
                <w:szCs w:val="16"/>
              </w:rPr>
            </w:pPr>
            <w:bookmarkStart w:id="100" w:name="Artículo_112"/>
            <w:r w:rsidRPr="00953DA2">
              <w:rPr>
                <w:rFonts w:ascii="Verdana" w:hAnsi="Verdana"/>
                <w:b/>
                <w:bCs/>
                <w:sz w:val="16"/>
                <w:szCs w:val="16"/>
              </w:rPr>
              <w:t>Artículo 112</w:t>
            </w:r>
            <w:bookmarkEnd w:id="100"/>
            <w:r w:rsidRPr="00953DA2">
              <w:rPr>
                <w:rFonts w:ascii="Verdana" w:hAnsi="Verdana"/>
                <w:b/>
                <w:bCs/>
                <w:sz w:val="16"/>
                <w:szCs w:val="16"/>
              </w:rPr>
              <w:t xml:space="preserve">.- </w:t>
            </w:r>
            <w:r w:rsidRPr="00953DA2">
              <w:rPr>
                <w:rFonts w:ascii="Verdana" w:hAnsi="Verdana"/>
                <w:sz w:val="16"/>
                <w:szCs w:val="16"/>
              </w:rPr>
              <w:t>Los contratos regulados por este título estarán regidos además, por las estipulaciones de las partes y, en lo no previsto, por las disposiciones del contrato de utilización de embarcaciones con que tengan mayor analogía, o bien por lo dispuesto en los ordenamientos supletorios.</w:t>
            </w:r>
          </w:p>
        </w:tc>
        <w:tc>
          <w:tcPr>
            <w:tcW w:w="4681" w:type="dxa"/>
            <w:shd w:val="clear" w:color="auto" w:fill="auto"/>
          </w:tcPr>
          <w:p w14:paraId="5552CD78" w14:textId="77777777" w:rsidR="003E6C24" w:rsidRPr="00953DA2" w:rsidRDefault="003E6C24" w:rsidP="003E6C24">
            <w:pPr>
              <w:jc w:val="both"/>
              <w:rPr>
                <w:lang w:val="en-US"/>
              </w:rPr>
            </w:pPr>
            <w:r w:rsidRPr="00953DA2">
              <w:rPr>
                <w:rFonts w:ascii="Verdana" w:hAnsi="Verdana"/>
                <w:b/>
                <w:bCs/>
                <w:sz w:val="16"/>
                <w:szCs w:val="16"/>
                <w:lang w:val="en-US"/>
              </w:rPr>
              <w:t>Article 112.-</w:t>
            </w:r>
            <w:r w:rsidRPr="00953DA2">
              <w:rPr>
                <w:lang w:val="en-US"/>
              </w:rPr>
              <w:t xml:space="preserve"> </w:t>
            </w:r>
            <w:r w:rsidRPr="00953DA2">
              <w:rPr>
                <w:rFonts w:ascii="Verdana" w:hAnsi="Verdana"/>
                <w:sz w:val="16"/>
                <w:szCs w:val="16"/>
                <w:lang w:val="en-US"/>
              </w:rPr>
              <w:t>The contracts regulated by this title will also be governed by the stipulations of the parties and, in that which is not detailed, by the provisions of the contracts for the use of vessels with which they have greater similarity, or by the provisions of the supplementary regulations</w:t>
            </w:r>
            <w:r w:rsidRPr="00953DA2">
              <w:rPr>
                <w:lang w:val="en-US"/>
              </w:rPr>
              <w:t xml:space="preserve"> </w:t>
            </w:r>
          </w:p>
        </w:tc>
      </w:tr>
      <w:tr w:rsidR="003E6C24" w:rsidRPr="008D4169" w14:paraId="6D6D87EA" w14:textId="77777777" w:rsidTr="003866E4">
        <w:tc>
          <w:tcPr>
            <w:tcW w:w="4679" w:type="dxa"/>
            <w:shd w:val="clear" w:color="auto" w:fill="auto"/>
          </w:tcPr>
          <w:p w14:paraId="1B142C7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FFA391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EB7E7EA" w14:textId="77777777" w:rsidTr="003866E4">
        <w:tc>
          <w:tcPr>
            <w:tcW w:w="4679" w:type="dxa"/>
            <w:shd w:val="clear" w:color="auto" w:fill="auto"/>
          </w:tcPr>
          <w:p w14:paraId="1E040463" w14:textId="77777777" w:rsidR="003E6C24" w:rsidRPr="00953DA2" w:rsidRDefault="003E6C24" w:rsidP="003E6C24">
            <w:pPr>
              <w:pStyle w:val="Texto"/>
              <w:spacing w:after="0" w:line="240" w:lineRule="auto"/>
              <w:ind w:firstLine="0"/>
              <w:rPr>
                <w:rFonts w:ascii="Verdana" w:hAnsi="Verdana"/>
                <w:sz w:val="16"/>
                <w:szCs w:val="16"/>
              </w:rPr>
            </w:pPr>
            <w:bookmarkStart w:id="101" w:name="Artículo_113"/>
            <w:r w:rsidRPr="00953DA2">
              <w:rPr>
                <w:rFonts w:ascii="Verdana" w:hAnsi="Verdana"/>
                <w:b/>
                <w:bCs/>
                <w:sz w:val="16"/>
                <w:szCs w:val="16"/>
              </w:rPr>
              <w:t>Artículo 113</w:t>
            </w:r>
            <w:bookmarkEnd w:id="101"/>
            <w:r w:rsidRPr="00953DA2">
              <w:rPr>
                <w:rFonts w:ascii="Verdana" w:hAnsi="Verdana"/>
                <w:b/>
                <w:bCs/>
                <w:sz w:val="16"/>
                <w:szCs w:val="16"/>
              </w:rPr>
              <w:t xml:space="preserve">.- </w:t>
            </w:r>
            <w:r w:rsidRPr="00953DA2">
              <w:rPr>
                <w:rFonts w:ascii="Verdana" w:hAnsi="Verdana"/>
                <w:sz w:val="16"/>
                <w:szCs w:val="16"/>
              </w:rPr>
              <w:t>Para la utilización contractual de las embarcaciones se tendrán en cuenta las obligaciones derivadas de la gestión náutica y de la gestión comercial de las mismas, de conformidad con lo siguiente:</w:t>
            </w:r>
          </w:p>
        </w:tc>
        <w:tc>
          <w:tcPr>
            <w:tcW w:w="4681" w:type="dxa"/>
            <w:shd w:val="clear" w:color="auto" w:fill="auto"/>
          </w:tcPr>
          <w:p w14:paraId="1B28FE7E" w14:textId="77777777" w:rsidR="003E6C24" w:rsidRPr="00953DA2" w:rsidRDefault="003E6C24" w:rsidP="003E6C24">
            <w:pPr>
              <w:jc w:val="both"/>
              <w:rPr>
                <w:lang w:val="en-US"/>
              </w:rPr>
            </w:pPr>
            <w:r w:rsidRPr="00953DA2">
              <w:rPr>
                <w:rFonts w:ascii="Verdana" w:hAnsi="Verdana"/>
                <w:b/>
                <w:bCs/>
                <w:sz w:val="16"/>
                <w:szCs w:val="16"/>
                <w:lang w:val="en-US"/>
              </w:rPr>
              <w:t>Article 113.-</w:t>
            </w:r>
            <w:r w:rsidRPr="00953DA2">
              <w:rPr>
                <w:lang w:val="en-US"/>
              </w:rPr>
              <w:t xml:space="preserve"> </w:t>
            </w:r>
            <w:r w:rsidRPr="00953DA2">
              <w:rPr>
                <w:rFonts w:ascii="Verdana" w:hAnsi="Verdana"/>
                <w:sz w:val="16"/>
                <w:szCs w:val="16"/>
                <w:lang w:val="en-US"/>
              </w:rPr>
              <w:t>For the contractual use of the boats the obligations derived from the nautical management and commercial management of the same will be taken into account, in accordance with the following:</w:t>
            </w:r>
            <w:r w:rsidRPr="00953DA2">
              <w:rPr>
                <w:lang w:val="en-US"/>
              </w:rPr>
              <w:t xml:space="preserve"> </w:t>
            </w:r>
          </w:p>
        </w:tc>
      </w:tr>
      <w:tr w:rsidR="003E6C24" w:rsidRPr="008D4169" w14:paraId="262F761F" w14:textId="77777777" w:rsidTr="003866E4">
        <w:tc>
          <w:tcPr>
            <w:tcW w:w="4679" w:type="dxa"/>
            <w:shd w:val="clear" w:color="auto" w:fill="auto"/>
          </w:tcPr>
          <w:p w14:paraId="4048C21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249D9A5" w14:textId="77777777" w:rsidR="003E6C24" w:rsidRPr="00953DA2" w:rsidRDefault="003E6C24" w:rsidP="003E6C24">
            <w:pPr>
              <w:jc w:val="both"/>
              <w:rPr>
                <w:lang w:val="en-US"/>
              </w:rPr>
            </w:pPr>
            <w:r w:rsidRPr="00953DA2">
              <w:rPr>
                <w:rFonts w:ascii="Verdana" w:hAnsi="Verdana"/>
                <w:sz w:val="16"/>
                <w:szCs w:val="16"/>
                <w:lang w:val="en-US"/>
              </w:rPr>
              <w:t xml:space="preserve">  </w:t>
            </w:r>
          </w:p>
        </w:tc>
      </w:tr>
      <w:tr w:rsidR="003E6C24" w:rsidRPr="008D4169" w14:paraId="26DE4B9A" w14:textId="77777777" w:rsidTr="003866E4">
        <w:tc>
          <w:tcPr>
            <w:tcW w:w="4679" w:type="dxa"/>
            <w:shd w:val="clear" w:color="auto" w:fill="auto"/>
          </w:tcPr>
          <w:p w14:paraId="05D33B5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La gestión náutica comprenderá todas las actividades necesarias para garantizar la navegación segura, para el buen gobierno y funcionamiento técnico de la embarcación; y</w:t>
            </w:r>
          </w:p>
        </w:tc>
        <w:tc>
          <w:tcPr>
            <w:tcW w:w="4681" w:type="dxa"/>
            <w:shd w:val="clear" w:color="auto" w:fill="auto"/>
          </w:tcPr>
          <w:p w14:paraId="13971A72"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The nautical management will include all the necessary activities to guarantee safe navigation, for the good government and technical operation of the boat; and</w:t>
            </w:r>
            <w:r w:rsidRPr="00953DA2">
              <w:rPr>
                <w:lang w:val="en-US"/>
              </w:rPr>
              <w:t xml:space="preserve"> </w:t>
            </w:r>
          </w:p>
        </w:tc>
      </w:tr>
      <w:tr w:rsidR="003E6C24" w:rsidRPr="008D4169" w14:paraId="4FEC5F45" w14:textId="77777777" w:rsidTr="003866E4">
        <w:tc>
          <w:tcPr>
            <w:tcW w:w="4679" w:type="dxa"/>
            <w:shd w:val="clear" w:color="auto" w:fill="auto"/>
          </w:tcPr>
          <w:p w14:paraId="390711A9"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5F3D5B81"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06E76AF5" w14:textId="77777777" w:rsidTr="003866E4">
        <w:tc>
          <w:tcPr>
            <w:tcW w:w="4679" w:type="dxa"/>
            <w:shd w:val="clear" w:color="auto" w:fill="auto"/>
          </w:tcPr>
          <w:p w14:paraId="3A0FBA2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La gestión comercial comprenderá todas las actividades de carácter mercantil y administrativo, necesarias para la correcta operación de la embarcación.</w:t>
            </w:r>
          </w:p>
        </w:tc>
        <w:tc>
          <w:tcPr>
            <w:tcW w:w="4681" w:type="dxa"/>
            <w:shd w:val="clear" w:color="auto" w:fill="auto"/>
          </w:tcPr>
          <w:p w14:paraId="08643239"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The commercial management will include all the commercial and administrative activities necessary for the correct operation of the vessel.</w:t>
            </w:r>
            <w:r w:rsidRPr="00953DA2">
              <w:rPr>
                <w:lang w:val="en-US"/>
              </w:rPr>
              <w:t xml:space="preserve"> </w:t>
            </w:r>
          </w:p>
        </w:tc>
      </w:tr>
      <w:tr w:rsidR="003E6C24" w:rsidRPr="008D4169" w14:paraId="4EDB942B" w14:textId="77777777" w:rsidTr="003866E4">
        <w:tc>
          <w:tcPr>
            <w:tcW w:w="4679" w:type="dxa"/>
            <w:shd w:val="clear" w:color="auto" w:fill="auto"/>
          </w:tcPr>
          <w:p w14:paraId="76FEFFF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FAE5AB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4215CAF5" w14:textId="77777777" w:rsidTr="003866E4">
        <w:tc>
          <w:tcPr>
            <w:tcW w:w="4679" w:type="dxa"/>
            <w:shd w:val="clear" w:color="auto" w:fill="auto"/>
          </w:tcPr>
          <w:p w14:paraId="58D02676"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II</w:t>
            </w:r>
          </w:p>
        </w:tc>
        <w:tc>
          <w:tcPr>
            <w:tcW w:w="4681" w:type="dxa"/>
            <w:shd w:val="clear" w:color="auto" w:fill="auto"/>
          </w:tcPr>
          <w:p w14:paraId="44606BD6" w14:textId="77777777" w:rsidR="003E6C24" w:rsidRPr="00953DA2" w:rsidRDefault="003E6C24" w:rsidP="003E6C24">
            <w:pPr>
              <w:jc w:val="center"/>
              <w:rPr>
                <w:lang w:val="en-US"/>
              </w:rPr>
            </w:pPr>
            <w:r w:rsidRPr="00953DA2">
              <w:rPr>
                <w:rFonts w:ascii="Verdana" w:hAnsi="Verdana"/>
                <w:b/>
                <w:bCs/>
                <w:sz w:val="16"/>
                <w:szCs w:val="16"/>
                <w:lang w:val="en-US"/>
              </w:rPr>
              <w:t>CHAPTER II</w:t>
            </w:r>
            <w:r w:rsidRPr="00953DA2">
              <w:rPr>
                <w:lang w:val="en-US"/>
              </w:rPr>
              <w:t xml:space="preserve"> </w:t>
            </w:r>
          </w:p>
        </w:tc>
      </w:tr>
      <w:tr w:rsidR="003E6C24" w:rsidRPr="00953DA2" w14:paraId="2C2B2987" w14:textId="77777777" w:rsidTr="003866E4">
        <w:tc>
          <w:tcPr>
            <w:tcW w:w="4679" w:type="dxa"/>
            <w:shd w:val="clear" w:color="auto" w:fill="auto"/>
          </w:tcPr>
          <w:p w14:paraId="5917E727"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CONTRATO DE ARRENDAMIENTO A CASCO DESNUDO</w:t>
            </w:r>
          </w:p>
        </w:tc>
        <w:tc>
          <w:tcPr>
            <w:tcW w:w="4681" w:type="dxa"/>
            <w:shd w:val="clear" w:color="auto" w:fill="auto"/>
          </w:tcPr>
          <w:p w14:paraId="050BAE52" w14:textId="77777777" w:rsidR="003E6C24" w:rsidRPr="00953DA2" w:rsidRDefault="003E6C24" w:rsidP="003E6C24">
            <w:pPr>
              <w:jc w:val="center"/>
              <w:rPr>
                <w:lang w:val="en-US"/>
              </w:rPr>
            </w:pPr>
            <w:r w:rsidRPr="00953DA2">
              <w:rPr>
                <w:rFonts w:ascii="Verdana" w:hAnsi="Verdana"/>
                <w:b/>
                <w:bCs/>
                <w:sz w:val="16"/>
                <w:szCs w:val="16"/>
                <w:lang w:val="en-US"/>
              </w:rPr>
              <w:t>BAREBOAT CHARTER LEASE AGREEMENT</w:t>
            </w:r>
            <w:r w:rsidRPr="00953DA2">
              <w:rPr>
                <w:lang w:val="en-US"/>
              </w:rPr>
              <w:t xml:space="preserve"> </w:t>
            </w:r>
          </w:p>
        </w:tc>
      </w:tr>
      <w:tr w:rsidR="003E6C24" w:rsidRPr="00953DA2" w14:paraId="375DA192" w14:textId="77777777" w:rsidTr="003866E4">
        <w:tc>
          <w:tcPr>
            <w:tcW w:w="4679" w:type="dxa"/>
            <w:shd w:val="clear" w:color="auto" w:fill="auto"/>
          </w:tcPr>
          <w:p w14:paraId="0EE4DA31" w14:textId="77777777" w:rsidR="003E6C24" w:rsidRPr="00953DA2" w:rsidRDefault="003E6C24" w:rsidP="003E6C24">
            <w:pPr>
              <w:pStyle w:val="Texto"/>
              <w:spacing w:after="0" w:line="240" w:lineRule="auto"/>
              <w:ind w:firstLine="0"/>
              <w:jc w:val="center"/>
              <w:rPr>
                <w:rFonts w:ascii="Verdana" w:hAnsi="Verdana"/>
                <w:b/>
                <w:sz w:val="16"/>
                <w:szCs w:val="16"/>
                <w:lang w:val="en-US"/>
              </w:rPr>
            </w:pPr>
          </w:p>
        </w:tc>
        <w:tc>
          <w:tcPr>
            <w:tcW w:w="4681" w:type="dxa"/>
            <w:shd w:val="clear" w:color="auto" w:fill="auto"/>
          </w:tcPr>
          <w:p w14:paraId="7C933B7A"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44098997" w14:textId="77777777" w:rsidTr="003866E4">
        <w:tc>
          <w:tcPr>
            <w:tcW w:w="4679" w:type="dxa"/>
            <w:shd w:val="clear" w:color="auto" w:fill="auto"/>
          </w:tcPr>
          <w:p w14:paraId="1E0C2765" w14:textId="77777777" w:rsidR="003E6C24" w:rsidRPr="00953DA2" w:rsidRDefault="003E6C24" w:rsidP="003E6C24">
            <w:pPr>
              <w:pStyle w:val="Texto"/>
              <w:spacing w:after="0" w:line="240" w:lineRule="auto"/>
              <w:ind w:firstLine="0"/>
              <w:rPr>
                <w:rFonts w:ascii="Verdana" w:hAnsi="Verdana"/>
                <w:sz w:val="16"/>
                <w:szCs w:val="16"/>
              </w:rPr>
            </w:pPr>
            <w:bookmarkStart w:id="102" w:name="Artículo_114"/>
            <w:r w:rsidRPr="00953DA2">
              <w:rPr>
                <w:rFonts w:ascii="Verdana" w:hAnsi="Verdana"/>
                <w:b/>
                <w:bCs/>
                <w:sz w:val="16"/>
                <w:szCs w:val="16"/>
              </w:rPr>
              <w:t>Artículo 114</w:t>
            </w:r>
            <w:bookmarkEnd w:id="102"/>
            <w:r w:rsidRPr="00953DA2">
              <w:rPr>
                <w:rFonts w:ascii="Verdana" w:hAnsi="Verdana"/>
                <w:b/>
                <w:bCs/>
                <w:sz w:val="16"/>
                <w:szCs w:val="16"/>
              </w:rPr>
              <w:t xml:space="preserve">.- </w:t>
            </w:r>
            <w:r w:rsidRPr="00953DA2">
              <w:rPr>
                <w:rFonts w:ascii="Verdana" w:hAnsi="Verdana"/>
                <w:sz w:val="16"/>
                <w:szCs w:val="16"/>
              </w:rPr>
              <w:t>En virtud del contrato de arrendamiento a casco desnudo, el arrendador se obliga a poner por un tiempo determinado a disposición del arrendatario, una embarcación determinada en estado de navegabilidad, sin armamento y sin tripulación, a cambio del pago de una renta. Para efectos de esta Ley, el contrato de arrendamiento y el contrato de fletamento a casco desnudo, serán considerados sinónimos y su regulación será la misma.</w:t>
            </w:r>
          </w:p>
        </w:tc>
        <w:tc>
          <w:tcPr>
            <w:tcW w:w="4681" w:type="dxa"/>
            <w:shd w:val="clear" w:color="auto" w:fill="auto"/>
          </w:tcPr>
          <w:p w14:paraId="535020DC" w14:textId="77777777" w:rsidR="003E6C24" w:rsidRPr="00953DA2" w:rsidRDefault="003E6C24" w:rsidP="003E6C24">
            <w:pPr>
              <w:jc w:val="both"/>
              <w:rPr>
                <w:lang w:val="en-US"/>
              </w:rPr>
            </w:pPr>
            <w:r w:rsidRPr="00953DA2">
              <w:rPr>
                <w:rFonts w:ascii="Verdana" w:hAnsi="Verdana"/>
                <w:b/>
                <w:bCs/>
                <w:sz w:val="16"/>
                <w:szCs w:val="16"/>
                <w:lang w:val="en-US"/>
              </w:rPr>
              <w:t>Article 114.-</w:t>
            </w:r>
            <w:r w:rsidRPr="00953DA2">
              <w:rPr>
                <w:lang w:val="en-US"/>
              </w:rPr>
              <w:t xml:space="preserve"> </w:t>
            </w:r>
            <w:r w:rsidRPr="00953DA2">
              <w:rPr>
                <w:rFonts w:ascii="Verdana" w:hAnsi="Verdana"/>
                <w:sz w:val="16"/>
                <w:szCs w:val="16"/>
                <w:lang w:val="en-US"/>
              </w:rPr>
              <w:t>Under the bareboat lease contract, the lessor is obligated to make available for a specified time to the lessee, a specific vessel in a state of navigability, without weapons and without crew, in exchange for the payment of a rent.</w:t>
            </w:r>
            <w:r w:rsidRPr="00953DA2">
              <w:rPr>
                <w:lang w:val="en-US"/>
              </w:rPr>
              <w:t xml:space="preserve"> </w:t>
            </w:r>
            <w:r w:rsidRPr="00953DA2">
              <w:rPr>
                <w:rFonts w:ascii="Verdana" w:hAnsi="Verdana"/>
                <w:sz w:val="16"/>
                <w:szCs w:val="16"/>
                <w:lang w:val="en-US"/>
              </w:rPr>
              <w:t>For purposes of this Law, the lease contract and the bareboat chartering contract</w:t>
            </w:r>
            <w:r w:rsidRPr="00953DA2">
              <w:rPr>
                <w:lang w:val="en-US"/>
              </w:rPr>
              <w:t xml:space="preserve"> </w:t>
            </w:r>
            <w:r w:rsidRPr="00953DA2">
              <w:rPr>
                <w:rFonts w:ascii="Verdana" w:hAnsi="Verdana"/>
                <w:sz w:val="16"/>
                <w:szCs w:val="16"/>
                <w:lang w:val="en-US"/>
              </w:rPr>
              <w:t>will be considered synonymous and their regulation will be the same.</w:t>
            </w:r>
            <w:r w:rsidRPr="00953DA2">
              <w:rPr>
                <w:lang w:val="en-US"/>
              </w:rPr>
              <w:t xml:space="preserve"> </w:t>
            </w:r>
          </w:p>
        </w:tc>
      </w:tr>
      <w:tr w:rsidR="003E6C24" w:rsidRPr="008D4169" w14:paraId="0BC16CE4" w14:textId="77777777" w:rsidTr="003866E4">
        <w:tc>
          <w:tcPr>
            <w:tcW w:w="4679" w:type="dxa"/>
            <w:shd w:val="clear" w:color="auto" w:fill="auto"/>
          </w:tcPr>
          <w:p w14:paraId="3CF02E6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5305F3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F434568" w14:textId="77777777" w:rsidTr="003866E4">
        <w:tc>
          <w:tcPr>
            <w:tcW w:w="4679" w:type="dxa"/>
            <w:shd w:val="clear" w:color="auto" w:fill="auto"/>
          </w:tcPr>
          <w:p w14:paraId="167B2B3E" w14:textId="77777777" w:rsidR="003E6C24" w:rsidRPr="00953DA2" w:rsidRDefault="003E6C24" w:rsidP="003E6C24">
            <w:pPr>
              <w:pStyle w:val="Texto"/>
              <w:spacing w:after="0" w:line="240" w:lineRule="auto"/>
              <w:ind w:firstLine="0"/>
              <w:rPr>
                <w:rFonts w:ascii="Verdana" w:hAnsi="Verdana"/>
                <w:sz w:val="16"/>
                <w:szCs w:val="16"/>
              </w:rPr>
            </w:pPr>
            <w:bookmarkStart w:id="103" w:name="Artículo_115"/>
            <w:r w:rsidRPr="00953DA2">
              <w:rPr>
                <w:rFonts w:ascii="Verdana" w:hAnsi="Verdana"/>
                <w:b/>
                <w:bCs/>
                <w:sz w:val="16"/>
                <w:szCs w:val="16"/>
              </w:rPr>
              <w:t>Artículo 115</w:t>
            </w:r>
            <w:bookmarkEnd w:id="103"/>
            <w:r w:rsidRPr="00953DA2">
              <w:rPr>
                <w:rFonts w:ascii="Verdana" w:hAnsi="Verdana"/>
                <w:b/>
                <w:bCs/>
                <w:sz w:val="16"/>
                <w:szCs w:val="16"/>
              </w:rPr>
              <w:t xml:space="preserve">.- </w:t>
            </w:r>
            <w:r w:rsidRPr="00953DA2">
              <w:rPr>
                <w:rFonts w:ascii="Verdana" w:hAnsi="Verdana"/>
                <w:sz w:val="16"/>
                <w:szCs w:val="16"/>
              </w:rPr>
              <w:t>El arrendatario asumirá la gestión náutica y comercial en calidad de naviero de la embarcación arrendada y deberá restituirla al término convenido en el estado en que la recibió, salvo el uso normal de ésta y de sus aparejos.</w:t>
            </w:r>
          </w:p>
        </w:tc>
        <w:tc>
          <w:tcPr>
            <w:tcW w:w="4681" w:type="dxa"/>
            <w:shd w:val="clear" w:color="auto" w:fill="auto"/>
          </w:tcPr>
          <w:p w14:paraId="0E3696C9" w14:textId="77777777" w:rsidR="003E6C24" w:rsidRPr="00953DA2" w:rsidRDefault="003E6C24" w:rsidP="003E6C24">
            <w:pPr>
              <w:jc w:val="both"/>
              <w:rPr>
                <w:lang w:val="en-US"/>
              </w:rPr>
            </w:pPr>
            <w:r w:rsidRPr="00953DA2">
              <w:rPr>
                <w:rFonts w:ascii="Verdana" w:hAnsi="Verdana"/>
                <w:b/>
                <w:bCs/>
                <w:sz w:val="16"/>
                <w:szCs w:val="16"/>
                <w:lang w:val="en-US"/>
              </w:rPr>
              <w:t>Article 115.-</w:t>
            </w:r>
            <w:r w:rsidRPr="00953DA2">
              <w:rPr>
                <w:lang w:val="en-US"/>
              </w:rPr>
              <w:t xml:space="preserve"> </w:t>
            </w:r>
            <w:r w:rsidRPr="00953DA2">
              <w:rPr>
                <w:rFonts w:ascii="Verdana" w:hAnsi="Verdana"/>
                <w:sz w:val="16"/>
                <w:szCs w:val="16"/>
                <w:lang w:val="en-US"/>
              </w:rPr>
              <w:t>The lessee will assume the nautical and commercial management as ship owner of the leased vessel and will return it in the agreed term in the state in which it was received, except for the normal use of it and its rigging.</w:t>
            </w:r>
            <w:r w:rsidRPr="00953DA2">
              <w:rPr>
                <w:lang w:val="en-US"/>
              </w:rPr>
              <w:t xml:space="preserve"> </w:t>
            </w:r>
          </w:p>
        </w:tc>
      </w:tr>
      <w:tr w:rsidR="003E6C24" w:rsidRPr="008D4169" w14:paraId="2DEFA813" w14:textId="77777777" w:rsidTr="003866E4">
        <w:tc>
          <w:tcPr>
            <w:tcW w:w="4679" w:type="dxa"/>
            <w:shd w:val="clear" w:color="auto" w:fill="auto"/>
          </w:tcPr>
          <w:p w14:paraId="32CA7CF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D284BC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8C8FDCB" w14:textId="77777777" w:rsidTr="003866E4">
        <w:tc>
          <w:tcPr>
            <w:tcW w:w="4679" w:type="dxa"/>
            <w:shd w:val="clear" w:color="auto" w:fill="auto"/>
          </w:tcPr>
          <w:p w14:paraId="5E0F9CC5" w14:textId="77777777" w:rsidR="003E6C24" w:rsidRPr="00953DA2" w:rsidRDefault="003E6C24" w:rsidP="003E6C24">
            <w:pPr>
              <w:pStyle w:val="Texto"/>
              <w:spacing w:after="0" w:line="240" w:lineRule="auto"/>
              <w:ind w:firstLine="0"/>
              <w:rPr>
                <w:rFonts w:ascii="Verdana" w:hAnsi="Verdana"/>
                <w:sz w:val="16"/>
                <w:szCs w:val="16"/>
              </w:rPr>
            </w:pPr>
            <w:bookmarkStart w:id="104" w:name="Artículo_116"/>
            <w:r w:rsidRPr="00953DA2">
              <w:rPr>
                <w:rFonts w:ascii="Verdana" w:hAnsi="Verdana"/>
                <w:b/>
                <w:bCs/>
                <w:sz w:val="16"/>
                <w:szCs w:val="16"/>
              </w:rPr>
              <w:t>Artículo 116</w:t>
            </w:r>
            <w:bookmarkEnd w:id="104"/>
            <w:r w:rsidRPr="00953DA2">
              <w:rPr>
                <w:rFonts w:ascii="Verdana" w:hAnsi="Verdana"/>
                <w:b/>
                <w:bCs/>
                <w:sz w:val="16"/>
                <w:szCs w:val="16"/>
              </w:rPr>
              <w:t xml:space="preserve">.- </w:t>
            </w:r>
            <w:r w:rsidRPr="00953DA2">
              <w:rPr>
                <w:rFonts w:ascii="Verdana" w:hAnsi="Verdana"/>
                <w:sz w:val="16"/>
                <w:szCs w:val="16"/>
              </w:rPr>
              <w:t>El contrato de arrendamiento a casco desnudo deberá constar por escrito en una póliza de arrendamiento. Se regirá por la voluntad de las partes y en lo no pactado por éstas, se estará a lo dispuesto por esta Ley y sus disposiciones supletorias. Los contenidos mínimos de la póliza de arrendamiento a casco desnudo serán los siguientes:</w:t>
            </w:r>
          </w:p>
        </w:tc>
        <w:tc>
          <w:tcPr>
            <w:tcW w:w="4681" w:type="dxa"/>
            <w:shd w:val="clear" w:color="auto" w:fill="auto"/>
          </w:tcPr>
          <w:p w14:paraId="17FE106E" w14:textId="77777777" w:rsidR="003E6C24" w:rsidRPr="00953DA2" w:rsidRDefault="003E6C24" w:rsidP="003E6C24">
            <w:pPr>
              <w:jc w:val="both"/>
              <w:rPr>
                <w:lang w:val="en-US"/>
              </w:rPr>
            </w:pPr>
            <w:r w:rsidRPr="00953DA2">
              <w:rPr>
                <w:rFonts w:ascii="Verdana" w:hAnsi="Verdana"/>
                <w:b/>
                <w:bCs/>
                <w:sz w:val="16"/>
                <w:szCs w:val="16"/>
                <w:lang w:val="en-US"/>
              </w:rPr>
              <w:t>Article 116.-</w:t>
            </w:r>
            <w:r w:rsidRPr="00953DA2">
              <w:rPr>
                <w:lang w:val="en-US"/>
              </w:rPr>
              <w:t xml:space="preserve"> </w:t>
            </w:r>
            <w:r w:rsidRPr="00953DA2">
              <w:rPr>
                <w:rFonts w:ascii="Verdana" w:hAnsi="Verdana"/>
                <w:sz w:val="16"/>
                <w:szCs w:val="16"/>
                <w:lang w:val="en-US"/>
              </w:rPr>
              <w:t>The bareboat lease contract must be in writing in a lease policy.</w:t>
            </w:r>
            <w:r w:rsidRPr="00953DA2">
              <w:rPr>
                <w:lang w:val="en-US"/>
              </w:rPr>
              <w:t xml:space="preserve"> </w:t>
            </w:r>
            <w:r w:rsidRPr="00953DA2">
              <w:rPr>
                <w:rFonts w:ascii="Verdana" w:hAnsi="Verdana"/>
                <w:sz w:val="16"/>
                <w:szCs w:val="16"/>
                <w:lang w:val="en-US"/>
              </w:rPr>
              <w:t>It will be governed by the will of the parties and in that not contracted by them; it will be subject to the provisions of this Law and its supplementary provisions.</w:t>
            </w:r>
            <w:r w:rsidRPr="00953DA2">
              <w:rPr>
                <w:lang w:val="en-US"/>
              </w:rPr>
              <w:t xml:space="preserve"> </w:t>
            </w:r>
            <w:r w:rsidRPr="00953DA2">
              <w:rPr>
                <w:rFonts w:ascii="Verdana" w:hAnsi="Verdana"/>
                <w:sz w:val="16"/>
                <w:szCs w:val="16"/>
                <w:lang w:val="en-US"/>
              </w:rPr>
              <w:t>The minimum contents of the bareboat lease policy will be the following:</w:t>
            </w:r>
            <w:r w:rsidRPr="00953DA2">
              <w:rPr>
                <w:lang w:val="en-US"/>
              </w:rPr>
              <w:t xml:space="preserve"> </w:t>
            </w:r>
          </w:p>
        </w:tc>
      </w:tr>
      <w:tr w:rsidR="003E6C24" w:rsidRPr="008D4169" w14:paraId="0A6AD455" w14:textId="77777777" w:rsidTr="003866E4">
        <w:tc>
          <w:tcPr>
            <w:tcW w:w="4679" w:type="dxa"/>
            <w:shd w:val="clear" w:color="auto" w:fill="auto"/>
          </w:tcPr>
          <w:p w14:paraId="21BD003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ABDB23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86676C9" w14:textId="77777777" w:rsidTr="003866E4">
        <w:tc>
          <w:tcPr>
            <w:tcW w:w="4679" w:type="dxa"/>
            <w:shd w:val="clear" w:color="auto" w:fill="auto"/>
          </w:tcPr>
          <w:p w14:paraId="3F60670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Los elementos de individualización de la embarcación;</w:t>
            </w:r>
          </w:p>
        </w:tc>
        <w:tc>
          <w:tcPr>
            <w:tcW w:w="4681" w:type="dxa"/>
            <w:shd w:val="clear" w:color="auto" w:fill="auto"/>
          </w:tcPr>
          <w:p w14:paraId="705CEFBF"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The elements of individualization of the vessel;</w:t>
            </w:r>
            <w:r w:rsidRPr="00953DA2">
              <w:rPr>
                <w:lang w:val="en-US"/>
              </w:rPr>
              <w:t xml:space="preserve"> </w:t>
            </w:r>
          </w:p>
        </w:tc>
      </w:tr>
      <w:tr w:rsidR="003E6C24" w:rsidRPr="008D4169" w14:paraId="272065CC" w14:textId="77777777" w:rsidTr="003866E4">
        <w:tc>
          <w:tcPr>
            <w:tcW w:w="4679" w:type="dxa"/>
            <w:shd w:val="clear" w:color="auto" w:fill="auto"/>
          </w:tcPr>
          <w:p w14:paraId="4DE7D55C"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51F10A2E"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7C52348B" w14:textId="77777777" w:rsidTr="003866E4">
        <w:tc>
          <w:tcPr>
            <w:tcW w:w="4679" w:type="dxa"/>
            <w:shd w:val="clear" w:color="auto" w:fill="auto"/>
          </w:tcPr>
          <w:p w14:paraId="20EE09D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Nombre y domicilio del arrendador y del arrendatario;</w:t>
            </w:r>
          </w:p>
        </w:tc>
        <w:tc>
          <w:tcPr>
            <w:tcW w:w="4681" w:type="dxa"/>
            <w:shd w:val="clear" w:color="auto" w:fill="auto"/>
          </w:tcPr>
          <w:p w14:paraId="66FC68ED"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Name and address of the lessor and tenant;</w:t>
            </w:r>
            <w:r w:rsidRPr="00953DA2">
              <w:rPr>
                <w:lang w:val="en-US"/>
              </w:rPr>
              <w:t xml:space="preserve"> </w:t>
            </w:r>
          </w:p>
        </w:tc>
      </w:tr>
      <w:tr w:rsidR="003E6C24" w:rsidRPr="008D4169" w14:paraId="795F70C5" w14:textId="77777777" w:rsidTr="003866E4">
        <w:tc>
          <w:tcPr>
            <w:tcW w:w="4679" w:type="dxa"/>
            <w:shd w:val="clear" w:color="auto" w:fill="auto"/>
          </w:tcPr>
          <w:p w14:paraId="78B6C0A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6092F1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F174260" w14:textId="77777777" w:rsidTr="003866E4">
        <w:tc>
          <w:tcPr>
            <w:tcW w:w="4679" w:type="dxa"/>
            <w:shd w:val="clear" w:color="auto" w:fill="auto"/>
          </w:tcPr>
          <w:p w14:paraId="5D762E5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Lugar y condiciones de entrega de la embarcación;</w:t>
            </w:r>
          </w:p>
        </w:tc>
        <w:tc>
          <w:tcPr>
            <w:tcW w:w="4681" w:type="dxa"/>
            <w:shd w:val="clear" w:color="auto" w:fill="auto"/>
          </w:tcPr>
          <w:p w14:paraId="19DD050B"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Place and conditions of delivery of the vessel;</w:t>
            </w:r>
            <w:r w:rsidRPr="00953DA2">
              <w:rPr>
                <w:lang w:val="en-US"/>
              </w:rPr>
              <w:t xml:space="preserve"> </w:t>
            </w:r>
          </w:p>
        </w:tc>
      </w:tr>
      <w:tr w:rsidR="003E6C24" w:rsidRPr="008D4169" w14:paraId="44A288A5" w14:textId="77777777" w:rsidTr="003866E4">
        <w:tc>
          <w:tcPr>
            <w:tcW w:w="4679" w:type="dxa"/>
            <w:shd w:val="clear" w:color="auto" w:fill="auto"/>
          </w:tcPr>
          <w:p w14:paraId="4A5A2C6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0652E0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578D682" w14:textId="77777777" w:rsidTr="003866E4">
        <w:tc>
          <w:tcPr>
            <w:tcW w:w="4679" w:type="dxa"/>
            <w:shd w:val="clear" w:color="auto" w:fill="auto"/>
          </w:tcPr>
          <w:p w14:paraId="2A61093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Lugar y condiciones de la restitución de la embarcación;</w:t>
            </w:r>
          </w:p>
        </w:tc>
        <w:tc>
          <w:tcPr>
            <w:tcW w:w="4681" w:type="dxa"/>
            <w:shd w:val="clear" w:color="auto" w:fill="auto"/>
          </w:tcPr>
          <w:p w14:paraId="67AA9090"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Place and conditions of the restitution of the vessel;</w:t>
            </w:r>
            <w:r w:rsidRPr="00953DA2">
              <w:rPr>
                <w:lang w:val="en-US"/>
              </w:rPr>
              <w:t xml:space="preserve"> </w:t>
            </w:r>
          </w:p>
        </w:tc>
      </w:tr>
      <w:tr w:rsidR="003E6C24" w:rsidRPr="008D4169" w14:paraId="541E3C43" w14:textId="77777777" w:rsidTr="003866E4">
        <w:tc>
          <w:tcPr>
            <w:tcW w:w="4679" w:type="dxa"/>
            <w:shd w:val="clear" w:color="auto" w:fill="auto"/>
          </w:tcPr>
          <w:p w14:paraId="57C9E5C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78212F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CFEA624" w14:textId="77777777" w:rsidTr="003866E4">
        <w:tc>
          <w:tcPr>
            <w:tcW w:w="4679" w:type="dxa"/>
            <w:shd w:val="clear" w:color="auto" w:fill="auto"/>
          </w:tcPr>
          <w:p w14:paraId="26FAA88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Duración del arrendamiento;</w:t>
            </w:r>
          </w:p>
        </w:tc>
        <w:tc>
          <w:tcPr>
            <w:tcW w:w="4681" w:type="dxa"/>
            <w:shd w:val="clear" w:color="auto" w:fill="auto"/>
          </w:tcPr>
          <w:p w14:paraId="79207392" w14:textId="77777777" w:rsidR="003E6C24" w:rsidRPr="00953DA2" w:rsidRDefault="003E6C24" w:rsidP="003E6C24">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Duration of the lease;</w:t>
            </w:r>
            <w:r w:rsidRPr="00953DA2">
              <w:rPr>
                <w:lang w:val="en-US"/>
              </w:rPr>
              <w:t xml:space="preserve"> </w:t>
            </w:r>
          </w:p>
        </w:tc>
      </w:tr>
      <w:tr w:rsidR="003E6C24" w:rsidRPr="008D4169" w14:paraId="0FA178E6" w14:textId="77777777" w:rsidTr="003866E4">
        <w:tc>
          <w:tcPr>
            <w:tcW w:w="4679" w:type="dxa"/>
            <w:shd w:val="clear" w:color="auto" w:fill="auto"/>
          </w:tcPr>
          <w:p w14:paraId="0038A7E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88DB69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B99BCCD" w14:textId="77777777" w:rsidTr="003866E4">
        <w:tc>
          <w:tcPr>
            <w:tcW w:w="4679" w:type="dxa"/>
            <w:shd w:val="clear" w:color="auto" w:fill="auto"/>
          </w:tcPr>
          <w:p w14:paraId="40A7D57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 </w:t>
            </w:r>
            <w:r w:rsidRPr="00953DA2">
              <w:rPr>
                <w:rFonts w:ascii="Verdana" w:hAnsi="Verdana"/>
                <w:sz w:val="16"/>
                <w:szCs w:val="16"/>
              </w:rPr>
              <w:t>Monto y forma de pago del flete; y</w:t>
            </w:r>
          </w:p>
        </w:tc>
        <w:tc>
          <w:tcPr>
            <w:tcW w:w="4681" w:type="dxa"/>
            <w:shd w:val="clear" w:color="auto" w:fill="auto"/>
          </w:tcPr>
          <w:p w14:paraId="01B443CD" w14:textId="77777777" w:rsidR="003E6C24" w:rsidRPr="00953DA2" w:rsidRDefault="003E6C24" w:rsidP="003E6C24">
            <w:pPr>
              <w:jc w:val="both"/>
              <w:rPr>
                <w:lang w:val="en-US"/>
              </w:rPr>
            </w:pPr>
            <w:r w:rsidRPr="00953DA2">
              <w:rPr>
                <w:rFonts w:ascii="Verdana" w:hAnsi="Verdana"/>
                <w:b/>
                <w:bCs/>
                <w:sz w:val="16"/>
                <w:szCs w:val="16"/>
                <w:lang w:val="en-US"/>
              </w:rPr>
              <w:t>VI.</w:t>
            </w:r>
            <w:r w:rsidRPr="00953DA2">
              <w:rPr>
                <w:lang w:val="en-US"/>
              </w:rPr>
              <w:t xml:space="preserve"> </w:t>
            </w:r>
            <w:r w:rsidRPr="00953DA2">
              <w:rPr>
                <w:rFonts w:ascii="Verdana" w:hAnsi="Verdana"/>
                <w:sz w:val="16"/>
                <w:szCs w:val="16"/>
                <w:lang w:val="en-US"/>
              </w:rPr>
              <w:t>Amount and method of payment of the freight; and</w:t>
            </w:r>
            <w:r w:rsidRPr="00953DA2">
              <w:rPr>
                <w:lang w:val="en-US"/>
              </w:rPr>
              <w:t xml:space="preserve"> </w:t>
            </w:r>
          </w:p>
        </w:tc>
      </w:tr>
      <w:tr w:rsidR="003E6C24" w:rsidRPr="008D4169" w14:paraId="67C889E3" w14:textId="77777777" w:rsidTr="003866E4">
        <w:tc>
          <w:tcPr>
            <w:tcW w:w="4679" w:type="dxa"/>
            <w:shd w:val="clear" w:color="auto" w:fill="auto"/>
          </w:tcPr>
          <w:p w14:paraId="53ED008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63B30B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55912F7" w14:textId="77777777" w:rsidTr="003866E4">
        <w:tc>
          <w:tcPr>
            <w:tcW w:w="4679" w:type="dxa"/>
            <w:shd w:val="clear" w:color="auto" w:fill="auto"/>
          </w:tcPr>
          <w:p w14:paraId="135EA62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lastRenderedPageBreak/>
              <w:t xml:space="preserve">VII. </w:t>
            </w:r>
            <w:r w:rsidRPr="00953DA2">
              <w:rPr>
                <w:rFonts w:ascii="Verdana" w:hAnsi="Verdana"/>
                <w:sz w:val="16"/>
                <w:szCs w:val="16"/>
              </w:rPr>
              <w:t>La facultad o no de subarrendar o ceder determinados derechos.</w:t>
            </w:r>
          </w:p>
        </w:tc>
        <w:tc>
          <w:tcPr>
            <w:tcW w:w="4681" w:type="dxa"/>
            <w:shd w:val="clear" w:color="auto" w:fill="auto"/>
          </w:tcPr>
          <w:p w14:paraId="3118F418" w14:textId="77777777" w:rsidR="003E6C24" w:rsidRPr="00953DA2" w:rsidRDefault="003E6C24" w:rsidP="003E6C24">
            <w:pPr>
              <w:jc w:val="both"/>
              <w:rPr>
                <w:lang w:val="en-US"/>
              </w:rPr>
            </w:pPr>
            <w:r w:rsidRPr="00953DA2">
              <w:rPr>
                <w:rFonts w:ascii="Verdana" w:hAnsi="Verdana"/>
                <w:b/>
                <w:bCs/>
                <w:sz w:val="16"/>
                <w:szCs w:val="16"/>
                <w:lang w:val="en-US"/>
              </w:rPr>
              <w:t>VII.</w:t>
            </w:r>
            <w:r w:rsidRPr="00953DA2">
              <w:rPr>
                <w:lang w:val="en-US"/>
              </w:rPr>
              <w:t xml:space="preserve"> </w:t>
            </w:r>
            <w:r w:rsidRPr="00953DA2">
              <w:rPr>
                <w:rFonts w:ascii="Verdana" w:hAnsi="Verdana"/>
                <w:sz w:val="16"/>
                <w:szCs w:val="16"/>
                <w:lang w:val="en-US"/>
              </w:rPr>
              <w:t>The ability or not to sublet or assign certain rights.</w:t>
            </w:r>
            <w:r w:rsidRPr="00953DA2">
              <w:rPr>
                <w:lang w:val="en-US"/>
              </w:rPr>
              <w:t xml:space="preserve"> </w:t>
            </w:r>
          </w:p>
        </w:tc>
      </w:tr>
      <w:tr w:rsidR="003E6C24" w:rsidRPr="008D4169" w14:paraId="58185AA9" w14:textId="77777777" w:rsidTr="003866E4">
        <w:tc>
          <w:tcPr>
            <w:tcW w:w="4679" w:type="dxa"/>
            <w:shd w:val="clear" w:color="auto" w:fill="auto"/>
          </w:tcPr>
          <w:p w14:paraId="653943D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0EBFB6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C4164CC" w14:textId="77777777" w:rsidTr="003866E4">
        <w:tc>
          <w:tcPr>
            <w:tcW w:w="4679" w:type="dxa"/>
            <w:shd w:val="clear" w:color="auto" w:fill="auto"/>
          </w:tcPr>
          <w:p w14:paraId="395AE0BC" w14:textId="77777777" w:rsidR="003E6C24" w:rsidRPr="00953DA2" w:rsidRDefault="003E6C24" w:rsidP="003E6C24">
            <w:pPr>
              <w:pStyle w:val="Texto"/>
              <w:spacing w:after="0" w:line="240" w:lineRule="auto"/>
              <w:ind w:firstLine="0"/>
              <w:rPr>
                <w:rFonts w:ascii="Verdana" w:hAnsi="Verdana"/>
                <w:sz w:val="16"/>
                <w:szCs w:val="16"/>
              </w:rPr>
            </w:pPr>
            <w:bookmarkStart w:id="105" w:name="Artículo_117"/>
            <w:r w:rsidRPr="00953DA2">
              <w:rPr>
                <w:rFonts w:ascii="Verdana" w:hAnsi="Verdana"/>
                <w:b/>
                <w:bCs/>
                <w:sz w:val="16"/>
                <w:szCs w:val="16"/>
              </w:rPr>
              <w:t>Artículo 117</w:t>
            </w:r>
            <w:bookmarkEnd w:id="105"/>
            <w:r w:rsidRPr="00953DA2">
              <w:rPr>
                <w:rFonts w:ascii="Verdana" w:hAnsi="Verdana"/>
                <w:b/>
                <w:bCs/>
                <w:sz w:val="16"/>
                <w:szCs w:val="16"/>
              </w:rPr>
              <w:t xml:space="preserve">.- </w:t>
            </w:r>
            <w:r w:rsidRPr="00953DA2">
              <w:rPr>
                <w:rFonts w:ascii="Verdana" w:hAnsi="Verdana"/>
                <w:sz w:val="16"/>
                <w:szCs w:val="16"/>
              </w:rPr>
              <w:t>El arrendatario responderá al arrendador de todas las reclamaciones de terceros que sean consecuencia de la operación y explotación de la embarcación y tendrá a su cargo el mantenimiento y reparación de esta, con excepción de las reparaciones que provengan de vicios propios de aquella, mismas que estarán a cargo del arrendador. Las acciones relativas al contrato de arrendamiento prescribirán en un año.</w:t>
            </w:r>
          </w:p>
        </w:tc>
        <w:tc>
          <w:tcPr>
            <w:tcW w:w="4681" w:type="dxa"/>
            <w:shd w:val="clear" w:color="auto" w:fill="auto"/>
          </w:tcPr>
          <w:p w14:paraId="6E6C4FE1" w14:textId="77777777" w:rsidR="003E6C24" w:rsidRPr="00953DA2" w:rsidRDefault="003E6C24" w:rsidP="003E6C24">
            <w:pPr>
              <w:jc w:val="both"/>
              <w:rPr>
                <w:lang w:val="en-US"/>
              </w:rPr>
            </w:pPr>
            <w:r w:rsidRPr="00953DA2">
              <w:rPr>
                <w:rFonts w:ascii="Verdana" w:hAnsi="Verdana"/>
                <w:b/>
                <w:bCs/>
                <w:sz w:val="16"/>
                <w:szCs w:val="16"/>
                <w:lang w:val="en-US"/>
              </w:rPr>
              <w:t>Article 117.-</w:t>
            </w:r>
            <w:r w:rsidRPr="00953DA2">
              <w:rPr>
                <w:lang w:val="en-US"/>
              </w:rPr>
              <w:t xml:space="preserve"> </w:t>
            </w:r>
            <w:r w:rsidRPr="00953DA2">
              <w:rPr>
                <w:rFonts w:ascii="Verdana" w:hAnsi="Verdana"/>
                <w:sz w:val="16"/>
                <w:szCs w:val="16"/>
                <w:lang w:val="en-US"/>
              </w:rPr>
              <w:t>The lessee will respond to the third party's claims to the operation and operation of the vessel and will be responsible for the maintenance and repair of the latter, with the exception of repairs arising from the defects of the same, which will be the responsibility of the lessor.</w:t>
            </w:r>
            <w:r w:rsidRPr="00953DA2">
              <w:rPr>
                <w:lang w:val="en-US"/>
              </w:rPr>
              <w:t xml:space="preserve"> </w:t>
            </w:r>
            <w:r w:rsidRPr="00953DA2">
              <w:rPr>
                <w:rFonts w:ascii="Verdana" w:hAnsi="Verdana"/>
                <w:sz w:val="16"/>
                <w:szCs w:val="16"/>
                <w:lang w:val="en-US"/>
              </w:rPr>
              <w:t>The actions related to the lease contract will expire in one year.</w:t>
            </w:r>
            <w:r w:rsidRPr="00953DA2">
              <w:rPr>
                <w:lang w:val="en-US"/>
              </w:rPr>
              <w:t xml:space="preserve"> </w:t>
            </w:r>
          </w:p>
        </w:tc>
      </w:tr>
      <w:tr w:rsidR="003E6C24" w:rsidRPr="008D4169" w14:paraId="3F785392" w14:textId="77777777" w:rsidTr="003866E4">
        <w:tc>
          <w:tcPr>
            <w:tcW w:w="4679" w:type="dxa"/>
            <w:shd w:val="clear" w:color="auto" w:fill="auto"/>
          </w:tcPr>
          <w:p w14:paraId="03C4BBE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D6965E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C100006" w14:textId="77777777" w:rsidTr="003866E4">
        <w:tc>
          <w:tcPr>
            <w:tcW w:w="4679" w:type="dxa"/>
            <w:shd w:val="clear" w:color="auto" w:fill="auto"/>
          </w:tcPr>
          <w:p w14:paraId="062AE867" w14:textId="77777777" w:rsidR="003E6C24" w:rsidRPr="00953DA2" w:rsidRDefault="003E6C24" w:rsidP="003E6C24">
            <w:pPr>
              <w:pStyle w:val="Texto"/>
              <w:spacing w:after="0" w:line="240" w:lineRule="auto"/>
              <w:ind w:firstLine="0"/>
              <w:rPr>
                <w:rFonts w:ascii="Verdana" w:hAnsi="Verdana"/>
                <w:sz w:val="16"/>
                <w:szCs w:val="16"/>
              </w:rPr>
            </w:pPr>
            <w:bookmarkStart w:id="106" w:name="Artículo_118"/>
            <w:r w:rsidRPr="00953DA2">
              <w:rPr>
                <w:rFonts w:ascii="Verdana" w:hAnsi="Verdana"/>
                <w:b/>
                <w:bCs/>
                <w:sz w:val="16"/>
                <w:szCs w:val="16"/>
              </w:rPr>
              <w:t>Artículo 118</w:t>
            </w:r>
            <w:bookmarkEnd w:id="106"/>
            <w:r w:rsidRPr="00953DA2">
              <w:rPr>
                <w:rFonts w:ascii="Verdana" w:hAnsi="Verdana"/>
                <w:b/>
                <w:bCs/>
                <w:sz w:val="16"/>
                <w:szCs w:val="16"/>
              </w:rPr>
              <w:t xml:space="preserve">.- </w:t>
            </w:r>
            <w:r w:rsidRPr="00953DA2">
              <w:rPr>
                <w:rFonts w:ascii="Verdana" w:hAnsi="Verdana"/>
                <w:sz w:val="16"/>
                <w:szCs w:val="16"/>
              </w:rPr>
              <w:t>En el contrato de arrendamiento a casco desnudo se podrá pactar la opción de compra, así como otras cláusulas especiales que atiendan a la especialidad de la operación que a través de él se llevará a cabo.</w:t>
            </w:r>
          </w:p>
        </w:tc>
        <w:tc>
          <w:tcPr>
            <w:tcW w:w="4681" w:type="dxa"/>
            <w:shd w:val="clear" w:color="auto" w:fill="auto"/>
          </w:tcPr>
          <w:p w14:paraId="37225B29"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118.-</w:t>
            </w:r>
            <w:r w:rsidRPr="00953DA2">
              <w:rPr>
                <w:lang w:val="en-US"/>
              </w:rPr>
              <w:t xml:space="preserve"> </w:t>
            </w:r>
            <w:r w:rsidRPr="00953DA2">
              <w:rPr>
                <w:rFonts w:ascii="Verdana" w:hAnsi="Verdana"/>
                <w:sz w:val="16"/>
                <w:szCs w:val="16"/>
                <w:lang w:val="en-US"/>
              </w:rPr>
              <w:t>In the bareboat lease contract, the purchase option may be contracted, as well as other special clauses that address the specialty of the operation that will be carried out through it.</w:t>
            </w:r>
            <w:r w:rsidRPr="00953DA2">
              <w:rPr>
                <w:lang w:val="en-US"/>
              </w:rPr>
              <w:t xml:space="preserve"> </w:t>
            </w:r>
          </w:p>
        </w:tc>
      </w:tr>
      <w:tr w:rsidR="003E6C24" w:rsidRPr="008D4169" w14:paraId="539F0B2A" w14:textId="77777777" w:rsidTr="003866E4">
        <w:tc>
          <w:tcPr>
            <w:tcW w:w="4679" w:type="dxa"/>
            <w:shd w:val="clear" w:color="auto" w:fill="auto"/>
          </w:tcPr>
          <w:p w14:paraId="4CDDAEA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F816F7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79AA2D3A" w14:textId="77777777" w:rsidTr="003866E4">
        <w:tc>
          <w:tcPr>
            <w:tcW w:w="4679" w:type="dxa"/>
            <w:shd w:val="clear" w:color="auto" w:fill="auto"/>
          </w:tcPr>
          <w:p w14:paraId="177C34BC"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III</w:t>
            </w:r>
          </w:p>
        </w:tc>
        <w:tc>
          <w:tcPr>
            <w:tcW w:w="4681" w:type="dxa"/>
            <w:shd w:val="clear" w:color="auto" w:fill="auto"/>
          </w:tcPr>
          <w:p w14:paraId="12FFC80C" w14:textId="77777777" w:rsidR="003E6C24" w:rsidRPr="00953DA2" w:rsidRDefault="003E6C24" w:rsidP="003E6C24">
            <w:pPr>
              <w:jc w:val="center"/>
              <w:rPr>
                <w:lang w:val="en-US"/>
              </w:rPr>
            </w:pPr>
            <w:r w:rsidRPr="00953DA2">
              <w:rPr>
                <w:rFonts w:ascii="Verdana" w:hAnsi="Verdana"/>
                <w:b/>
                <w:bCs/>
                <w:sz w:val="16"/>
                <w:szCs w:val="16"/>
                <w:lang w:val="en-US"/>
              </w:rPr>
              <w:t>CHAPTER III</w:t>
            </w:r>
            <w:r w:rsidRPr="00953DA2">
              <w:rPr>
                <w:lang w:val="en-US"/>
              </w:rPr>
              <w:t xml:space="preserve"> </w:t>
            </w:r>
          </w:p>
        </w:tc>
      </w:tr>
      <w:tr w:rsidR="003E6C24" w:rsidRPr="00953DA2" w14:paraId="707D811E" w14:textId="77777777" w:rsidTr="003866E4">
        <w:tc>
          <w:tcPr>
            <w:tcW w:w="4679" w:type="dxa"/>
            <w:shd w:val="clear" w:color="auto" w:fill="auto"/>
          </w:tcPr>
          <w:p w14:paraId="1096051B"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CONTRATOS DE FLETAMENTO</w:t>
            </w:r>
          </w:p>
        </w:tc>
        <w:tc>
          <w:tcPr>
            <w:tcW w:w="4681" w:type="dxa"/>
            <w:shd w:val="clear" w:color="auto" w:fill="auto"/>
          </w:tcPr>
          <w:p w14:paraId="664E9A2C" w14:textId="77777777" w:rsidR="003E6C24" w:rsidRPr="00953DA2" w:rsidRDefault="003E6C24" w:rsidP="003E6C24">
            <w:pPr>
              <w:jc w:val="center"/>
              <w:rPr>
                <w:lang w:val="en-US"/>
              </w:rPr>
            </w:pPr>
            <w:r w:rsidRPr="00953DA2">
              <w:rPr>
                <w:rFonts w:ascii="Verdana" w:hAnsi="Verdana"/>
                <w:b/>
                <w:bCs/>
                <w:sz w:val="16"/>
                <w:szCs w:val="16"/>
                <w:lang w:val="en-US"/>
              </w:rPr>
              <w:t>CHARTER CONTRACTS</w:t>
            </w:r>
            <w:r w:rsidRPr="00953DA2">
              <w:rPr>
                <w:lang w:val="en-US"/>
              </w:rPr>
              <w:t xml:space="preserve"> </w:t>
            </w:r>
          </w:p>
        </w:tc>
      </w:tr>
      <w:tr w:rsidR="003E6C24" w:rsidRPr="00953DA2" w14:paraId="331765E0" w14:textId="77777777" w:rsidTr="003866E4">
        <w:tc>
          <w:tcPr>
            <w:tcW w:w="4679" w:type="dxa"/>
            <w:shd w:val="clear" w:color="auto" w:fill="auto"/>
          </w:tcPr>
          <w:p w14:paraId="19CF54C3"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41F36FDE"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0D1E8B9E" w14:textId="77777777" w:rsidTr="003866E4">
        <w:tc>
          <w:tcPr>
            <w:tcW w:w="4679" w:type="dxa"/>
            <w:shd w:val="clear" w:color="auto" w:fill="auto"/>
          </w:tcPr>
          <w:p w14:paraId="23AC0E21" w14:textId="77777777" w:rsidR="003E6C24" w:rsidRPr="00953DA2" w:rsidRDefault="003E6C24" w:rsidP="003E6C24">
            <w:pPr>
              <w:pStyle w:val="Texto"/>
              <w:spacing w:after="0" w:line="240" w:lineRule="auto"/>
              <w:ind w:firstLine="0"/>
              <w:rPr>
                <w:rFonts w:ascii="Verdana" w:hAnsi="Verdana"/>
                <w:sz w:val="16"/>
                <w:szCs w:val="16"/>
              </w:rPr>
            </w:pPr>
            <w:bookmarkStart w:id="107" w:name="Artículo_119"/>
            <w:r w:rsidRPr="00953DA2">
              <w:rPr>
                <w:rFonts w:ascii="Verdana" w:hAnsi="Verdana"/>
                <w:b/>
                <w:bCs/>
                <w:sz w:val="16"/>
                <w:szCs w:val="16"/>
              </w:rPr>
              <w:t>Artículo 119</w:t>
            </w:r>
            <w:bookmarkEnd w:id="107"/>
            <w:r w:rsidRPr="00953DA2">
              <w:rPr>
                <w:rFonts w:ascii="Verdana" w:hAnsi="Verdana"/>
                <w:b/>
                <w:bCs/>
                <w:sz w:val="16"/>
                <w:szCs w:val="16"/>
              </w:rPr>
              <w:t xml:space="preserve">.- </w:t>
            </w:r>
            <w:r w:rsidRPr="00953DA2">
              <w:rPr>
                <w:rFonts w:ascii="Verdana" w:hAnsi="Verdana"/>
                <w:sz w:val="16"/>
                <w:szCs w:val="16"/>
              </w:rPr>
              <w:t>En virtud del contrato de fletamento, el fletante se obliga a poner una embarcación en estado de navegabilidad, a disposición de un fletador, quien a su vez deberá realizar el pago de un flete.</w:t>
            </w:r>
          </w:p>
        </w:tc>
        <w:tc>
          <w:tcPr>
            <w:tcW w:w="4681" w:type="dxa"/>
            <w:shd w:val="clear" w:color="auto" w:fill="auto"/>
          </w:tcPr>
          <w:p w14:paraId="1AA6D3F8" w14:textId="77777777" w:rsidR="003E6C24" w:rsidRPr="00953DA2" w:rsidRDefault="003E6C24" w:rsidP="003E6C24">
            <w:pPr>
              <w:jc w:val="both"/>
              <w:rPr>
                <w:lang w:val="en-US"/>
              </w:rPr>
            </w:pPr>
            <w:r w:rsidRPr="00953DA2">
              <w:rPr>
                <w:rFonts w:ascii="Verdana" w:hAnsi="Verdana"/>
                <w:b/>
                <w:bCs/>
                <w:sz w:val="16"/>
                <w:szCs w:val="16"/>
                <w:lang w:val="en-US"/>
              </w:rPr>
              <w:t>Article 119.-</w:t>
            </w:r>
            <w:r w:rsidRPr="00953DA2">
              <w:rPr>
                <w:lang w:val="en-US"/>
              </w:rPr>
              <w:t xml:space="preserve"> </w:t>
            </w:r>
            <w:r w:rsidRPr="00953DA2">
              <w:rPr>
                <w:rFonts w:ascii="Verdana" w:hAnsi="Verdana"/>
                <w:sz w:val="16"/>
                <w:szCs w:val="16"/>
                <w:lang w:val="en-US"/>
              </w:rPr>
              <w:t xml:space="preserve">Under the charter contract, the charterer is obligated to put a boat in a state of navigability, available to a </w:t>
            </w:r>
            <w:proofErr w:type="spellStart"/>
            <w:r w:rsidRPr="00953DA2">
              <w:rPr>
                <w:rFonts w:ascii="Verdana" w:hAnsi="Verdana"/>
                <w:sz w:val="16"/>
                <w:szCs w:val="16"/>
                <w:lang w:val="en-US"/>
              </w:rPr>
              <w:t>charteree</w:t>
            </w:r>
            <w:proofErr w:type="spellEnd"/>
            <w:r w:rsidRPr="00953DA2">
              <w:rPr>
                <w:rFonts w:ascii="Verdana" w:hAnsi="Verdana"/>
                <w:sz w:val="16"/>
                <w:szCs w:val="16"/>
                <w:lang w:val="en-US"/>
              </w:rPr>
              <w:t>, who in turn must make the payment of freight.</w:t>
            </w:r>
            <w:r w:rsidRPr="00953DA2">
              <w:rPr>
                <w:lang w:val="en-US"/>
              </w:rPr>
              <w:t xml:space="preserve"> </w:t>
            </w:r>
          </w:p>
        </w:tc>
      </w:tr>
      <w:tr w:rsidR="003E6C24" w:rsidRPr="008D4169" w14:paraId="41B35583" w14:textId="77777777" w:rsidTr="003866E4">
        <w:tc>
          <w:tcPr>
            <w:tcW w:w="4679" w:type="dxa"/>
            <w:shd w:val="clear" w:color="auto" w:fill="auto"/>
          </w:tcPr>
          <w:p w14:paraId="67DEDA8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B734F3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589FCCF" w14:textId="77777777" w:rsidTr="003866E4">
        <w:tc>
          <w:tcPr>
            <w:tcW w:w="4679" w:type="dxa"/>
            <w:shd w:val="clear" w:color="auto" w:fill="auto"/>
          </w:tcPr>
          <w:p w14:paraId="17E45CBB" w14:textId="77777777" w:rsidR="003E6C24" w:rsidRPr="00953DA2" w:rsidRDefault="003E6C24" w:rsidP="003E6C24">
            <w:pPr>
              <w:pStyle w:val="Texto"/>
              <w:spacing w:after="0" w:line="240" w:lineRule="auto"/>
              <w:ind w:firstLine="0"/>
              <w:rPr>
                <w:rFonts w:ascii="Verdana" w:hAnsi="Verdana"/>
                <w:sz w:val="16"/>
                <w:szCs w:val="16"/>
              </w:rPr>
            </w:pPr>
            <w:bookmarkStart w:id="108" w:name="Artículo_120"/>
            <w:r w:rsidRPr="00953DA2">
              <w:rPr>
                <w:rFonts w:ascii="Verdana" w:hAnsi="Verdana"/>
                <w:b/>
                <w:bCs/>
                <w:sz w:val="16"/>
                <w:szCs w:val="16"/>
              </w:rPr>
              <w:t>Artículo 120</w:t>
            </w:r>
            <w:bookmarkEnd w:id="108"/>
            <w:r w:rsidRPr="00953DA2">
              <w:rPr>
                <w:rFonts w:ascii="Verdana" w:hAnsi="Verdana"/>
                <w:b/>
                <w:bCs/>
                <w:sz w:val="16"/>
                <w:szCs w:val="16"/>
              </w:rPr>
              <w:t xml:space="preserve">.- </w:t>
            </w:r>
            <w:r w:rsidRPr="00953DA2">
              <w:rPr>
                <w:rFonts w:ascii="Verdana" w:hAnsi="Verdana"/>
                <w:sz w:val="16"/>
                <w:szCs w:val="16"/>
              </w:rPr>
              <w:t>Sin perjuicio de las modalidades contractuales que libremente seleccionen las partes mediante pólizas internacionales de fletamento de embarcaciones o de espacio de éstas, los contratos de fletamento se clasificarán por tiempo y por viaje.</w:t>
            </w:r>
          </w:p>
        </w:tc>
        <w:tc>
          <w:tcPr>
            <w:tcW w:w="4681" w:type="dxa"/>
            <w:shd w:val="clear" w:color="auto" w:fill="auto"/>
          </w:tcPr>
          <w:p w14:paraId="2EC6391E"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120.-</w:t>
            </w:r>
            <w:r w:rsidRPr="00953DA2">
              <w:rPr>
                <w:lang w:val="en-US"/>
              </w:rPr>
              <w:t xml:space="preserve"> </w:t>
            </w:r>
            <w:r w:rsidRPr="00953DA2">
              <w:rPr>
                <w:rFonts w:ascii="Verdana" w:hAnsi="Verdana"/>
                <w:sz w:val="16"/>
                <w:szCs w:val="16"/>
                <w:lang w:val="en-US"/>
              </w:rPr>
              <w:t>Without prejudice to the contractual modalities freely chosen by the parties through international chartering or vessel charters, charter agreements will be classified by time and trip.</w:t>
            </w:r>
            <w:r w:rsidRPr="00953DA2">
              <w:rPr>
                <w:lang w:val="en-US"/>
              </w:rPr>
              <w:t xml:space="preserve"> </w:t>
            </w:r>
          </w:p>
        </w:tc>
      </w:tr>
      <w:tr w:rsidR="003E6C24" w:rsidRPr="008D4169" w14:paraId="12035A78" w14:textId="77777777" w:rsidTr="003866E4">
        <w:tc>
          <w:tcPr>
            <w:tcW w:w="4679" w:type="dxa"/>
            <w:shd w:val="clear" w:color="auto" w:fill="auto"/>
          </w:tcPr>
          <w:p w14:paraId="19B43A9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23763F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8574CCB" w14:textId="77777777" w:rsidTr="003866E4">
        <w:tc>
          <w:tcPr>
            <w:tcW w:w="4679" w:type="dxa"/>
            <w:shd w:val="clear" w:color="auto" w:fill="auto"/>
          </w:tcPr>
          <w:p w14:paraId="25B26F9C" w14:textId="77777777" w:rsidR="003E6C24" w:rsidRPr="00953DA2" w:rsidRDefault="003E6C24" w:rsidP="003E6C24">
            <w:pPr>
              <w:pStyle w:val="Texto"/>
              <w:spacing w:after="0" w:line="240" w:lineRule="auto"/>
              <w:ind w:firstLine="0"/>
              <w:rPr>
                <w:rFonts w:ascii="Verdana" w:hAnsi="Verdana"/>
                <w:sz w:val="16"/>
                <w:szCs w:val="16"/>
              </w:rPr>
            </w:pPr>
            <w:bookmarkStart w:id="109" w:name="Artículo_121"/>
            <w:r w:rsidRPr="00953DA2">
              <w:rPr>
                <w:rFonts w:ascii="Verdana" w:hAnsi="Verdana"/>
                <w:b/>
                <w:bCs/>
                <w:sz w:val="16"/>
                <w:szCs w:val="16"/>
              </w:rPr>
              <w:t>Artículo 121</w:t>
            </w:r>
            <w:bookmarkEnd w:id="109"/>
            <w:r w:rsidRPr="00953DA2">
              <w:rPr>
                <w:rFonts w:ascii="Verdana" w:hAnsi="Verdana"/>
                <w:b/>
                <w:bCs/>
                <w:sz w:val="16"/>
                <w:szCs w:val="16"/>
              </w:rPr>
              <w:t xml:space="preserve">.- </w:t>
            </w:r>
            <w:r w:rsidRPr="00953DA2">
              <w:rPr>
                <w:rFonts w:ascii="Verdana" w:hAnsi="Verdana"/>
                <w:sz w:val="16"/>
                <w:szCs w:val="16"/>
              </w:rPr>
              <w:t>En virtud del contrato de fletamento por tiempo, el fletante se obliga a poner una embarcación armada y con tripulación a disposición del fletador por un tiempo determinado, a cambio del pago de un flete.</w:t>
            </w:r>
          </w:p>
        </w:tc>
        <w:tc>
          <w:tcPr>
            <w:tcW w:w="4681" w:type="dxa"/>
            <w:shd w:val="clear" w:color="auto" w:fill="auto"/>
          </w:tcPr>
          <w:p w14:paraId="4970681F" w14:textId="77777777" w:rsidR="003E6C24" w:rsidRPr="00953DA2" w:rsidRDefault="003E6C24" w:rsidP="003E6C24">
            <w:pPr>
              <w:jc w:val="both"/>
              <w:rPr>
                <w:lang w:val="en-US"/>
              </w:rPr>
            </w:pPr>
            <w:r w:rsidRPr="00953DA2">
              <w:rPr>
                <w:rFonts w:ascii="Verdana" w:hAnsi="Verdana"/>
                <w:b/>
                <w:bCs/>
                <w:sz w:val="16"/>
                <w:szCs w:val="16"/>
                <w:lang w:val="en-US"/>
              </w:rPr>
              <w:t>Article 121.-</w:t>
            </w:r>
            <w:r w:rsidRPr="00953DA2">
              <w:rPr>
                <w:lang w:val="en-US"/>
              </w:rPr>
              <w:t xml:space="preserve"> </w:t>
            </w:r>
            <w:r w:rsidRPr="00953DA2">
              <w:rPr>
                <w:rFonts w:ascii="Verdana" w:hAnsi="Verdana"/>
                <w:sz w:val="16"/>
                <w:szCs w:val="16"/>
                <w:lang w:val="en-US"/>
              </w:rPr>
              <w:t>Under the time charter contract, the charterer is obligated to put an</w:t>
            </w:r>
            <w:r w:rsidRPr="00953DA2">
              <w:rPr>
                <w:lang w:val="en-US"/>
              </w:rPr>
              <w:t xml:space="preserve"> </w:t>
            </w:r>
            <w:r w:rsidRPr="00953DA2">
              <w:rPr>
                <w:rFonts w:ascii="Verdana" w:hAnsi="Verdana"/>
                <w:sz w:val="16"/>
                <w:szCs w:val="16"/>
                <w:lang w:val="en-US"/>
              </w:rPr>
              <w:t>armed and crewed</w:t>
            </w:r>
            <w:r w:rsidRPr="00953DA2">
              <w:rPr>
                <w:lang w:val="en-US"/>
              </w:rPr>
              <w:t xml:space="preserve"> </w:t>
            </w:r>
            <w:r w:rsidRPr="00953DA2">
              <w:rPr>
                <w:rFonts w:ascii="Verdana" w:hAnsi="Verdana"/>
                <w:sz w:val="16"/>
                <w:szCs w:val="16"/>
                <w:lang w:val="en-US"/>
              </w:rPr>
              <w:t>vessel</w:t>
            </w:r>
            <w:r w:rsidRPr="00953DA2">
              <w:rPr>
                <w:lang w:val="en-US"/>
              </w:rPr>
              <w:t xml:space="preserve"> </w:t>
            </w:r>
            <w:r w:rsidRPr="00953DA2">
              <w:rPr>
                <w:rFonts w:ascii="Verdana" w:hAnsi="Verdana"/>
                <w:sz w:val="16"/>
                <w:szCs w:val="16"/>
                <w:lang w:val="en-US"/>
              </w:rPr>
              <w:t xml:space="preserve">at the </w:t>
            </w:r>
            <w:proofErr w:type="spellStart"/>
            <w:r w:rsidRPr="00953DA2">
              <w:rPr>
                <w:rFonts w:ascii="Verdana" w:hAnsi="Verdana"/>
                <w:sz w:val="16"/>
                <w:szCs w:val="16"/>
                <w:lang w:val="en-US"/>
              </w:rPr>
              <w:t>charteree's</w:t>
            </w:r>
            <w:proofErr w:type="spellEnd"/>
            <w:r w:rsidRPr="00953DA2">
              <w:rPr>
                <w:rFonts w:ascii="Verdana" w:hAnsi="Verdana"/>
                <w:sz w:val="16"/>
                <w:szCs w:val="16"/>
                <w:lang w:val="en-US"/>
              </w:rPr>
              <w:t xml:space="preserve"> disposal for a specific time, in exchange for the payment of freight.</w:t>
            </w:r>
            <w:r w:rsidRPr="00953DA2">
              <w:rPr>
                <w:lang w:val="en-US"/>
              </w:rPr>
              <w:t xml:space="preserve"> </w:t>
            </w:r>
          </w:p>
        </w:tc>
      </w:tr>
      <w:tr w:rsidR="003E6C24" w:rsidRPr="008D4169" w14:paraId="2C897E43" w14:textId="77777777" w:rsidTr="003866E4">
        <w:tc>
          <w:tcPr>
            <w:tcW w:w="4679" w:type="dxa"/>
            <w:shd w:val="clear" w:color="auto" w:fill="auto"/>
          </w:tcPr>
          <w:p w14:paraId="4829F84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D27022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60AD444" w14:textId="77777777" w:rsidTr="003866E4">
        <w:tc>
          <w:tcPr>
            <w:tcW w:w="4679" w:type="dxa"/>
            <w:shd w:val="clear" w:color="auto" w:fill="auto"/>
          </w:tcPr>
          <w:p w14:paraId="31BD94C0" w14:textId="77777777" w:rsidR="003E6C24" w:rsidRPr="00953DA2" w:rsidRDefault="003E6C24" w:rsidP="003E6C24">
            <w:pPr>
              <w:pStyle w:val="Texto"/>
              <w:spacing w:after="0" w:line="240" w:lineRule="auto"/>
              <w:ind w:firstLine="0"/>
              <w:rPr>
                <w:rFonts w:ascii="Verdana" w:hAnsi="Verdana"/>
                <w:sz w:val="16"/>
                <w:szCs w:val="16"/>
              </w:rPr>
            </w:pPr>
            <w:bookmarkStart w:id="110" w:name="Artículo_122"/>
            <w:r w:rsidRPr="00953DA2">
              <w:rPr>
                <w:rFonts w:ascii="Verdana" w:hAnsi="Verdana"/>
                <w:b/>
                <w:bCs/>
                <w:sz w:val="16"/>
                <w:szCs w:val="16"/>
              </w:rPr>
              <w:t>Artículo 122</w:t>
            </w:r>
            <w:bookmarkEnd w:id="110"/>
            <w:r w:rsidRPr="00953DA2">
              <w:rPr>
                <w:rFonts w:ascii="Verdana" w:hAnsi="Verdana"/>
                <w:b/>
                <w:bCs/>
                <w:sz w:val="16"/>
                <w:szCs w:val="16"/>
              </w:rPr>
              <w:t xml:space="preserve">.- </w:t>
            </w:r>
            <w:r w:rsidRPr="00953DA2">
              <w:rPr>
                <w:rFonts w:ascii="Verdana" w:hAnsi="Verdana"/>
                <w:sz w:val="16"/>
                <w:szCs w:val="16"/>
              </w:rPr>
              <w:t>En el contrato de fletamento por tiempo se atenderá, salvo lo que dispongan las partes, a las siguientes normas:</w:t>
            </w:r>
          </w:p>
        </w:tc>
        <w:tc>
          <w:tcPr>
            <w:tcW w:w="4681" w:type="dxa"/>
            <w:shd w:val="clear" w:color="auto" w:fill="auto"/>
          </w:tcPr>
          <w:p w14:paraId="51005D5F"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122.-</w:t>
            </w:r>
            <w:r w:rsidRPr="00953DA2">
              <w:rPr>
                <w:lang w:val="en-US"/>
              </w:rPr>
              <w:t xml:space="preserve"> </w:t>
            </w:r>
            <w:r w:rsidRPr="00953DA2">
              <w:rPr>
                <w:rFonts w:ascii="Verdana" w:hAnsi="Verdana"/>
                <w:sz w:val="16"/>
                <w:szCs w:val="16"/>
                <w:lang w:val="en-US"/>
              </w:rPr>
              <w:t>In the time charter contract, the following rules will be followed, except as provided by the parties:</w:t>
            </w:r>
            <w:r w:rsidRPr="00953DA2">
              <w:rPr>
                <w:lang w:val="en-US"/>
              </w:rPr>
              <w:t xml:space="preserve"> </w:t>
            </w:r>
          </w:p>
        </w:tc>
      </w:tr>
      <w:tr w:rsidR="003E6C24" w:rsidRPr="008D4169" w14:paraId="29F18A5A" w14:textId="77777777" w:rsidTr="003866E4">
        <w:tc>
          <w:tcPr>
            <w:tcW w:w="4679" w:type="dxa"/>
            <w:shd w:val="clear" w:color="auto" w:fill="auto"/>
          </w:tcPr>
          <w:p w14:paraId="387DE48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0B424B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21EE12D" w14:textId="77777777" w:rsidTr="003866E4">
        <w:tc>
          <w:tcPr>
            <w:tcW w:w="4679" w:type="dxa"/>
            <w:shd w:val="clear" w:color="auto" w:fill="auto"/>
          </w:tcPr>
          <w:p w14:paraId="32555A9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El fletante se obligará además de lo señalado en el artículo anterior, a presentar en la fecha y lugar convenidos y a mantener durante la vigencia del contrato la embarcación designada, armada convenientemente para cumplir las obligaciones previstas en el contrato; y</w:t>
            </w:r>
          </w:p>
        </w:tc>
        <w:tc>
          <w:tcPr>
            <w:tcW w:w="4681" w:type="dxa"/>
            <w:shd w:val="clear" w:color="auto" w:fill="auto"/>
          </w:tcPr>
          <w:p w14:paraId="0F80252D"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The charterer will be obligated in addition to what was stipulated in the preceding article, to present the designated vessel at the agreed on date and place and to maintain during the term of the contract, properly equipped to comply with the obligations set forth in the contract; and</w:t>
            </w:r>
            <w:r w:rsidRPr="00953DA2">
              <w:rPr>
                <w:lang w:val="en-US"/>
              </w:rPr>
              <w:t xml:space="preserve"> </w:t>
            </w:r>
          </w:p>
        </w:tc>
      </w:tr>
      <w:tr w:rsidR="003E6C24" w:rsidRPr="008D4169" w14:paraId="51569D42" w14:textId="77777777" w:rsidTr="003866E4">
        <w:tc>
          <w:tcPr>
            <w:tcW w:w="4679" w:type="dxa"/>
            <w:shd w:val="clear" w:color="auto" w:fill="auto"/>
          </w:tcPr>
          <w:p w14:paraId="35B14D2C"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6DEA51F2"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7D85EF3C" w14:textId="77777777" w:rsidTr="003866E4">
        <w:tc>
          <w:tcPr>
            <w:tcW w:w="4679" w:type="dxa"/>
            <w:shd w:val="clear" w:color="auto" w:fill="auto"/>
          </w:tcPr>
          <w:p w14:paraId="02DBDFF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El fletante conservará la gestión náutica de la embarcación, quedando la gestión comercial de ésta al fletador, debiéndole el capitán obediencia, dentro de los límites de la póliza de fletamento.</w:t>
            </w:r>
          </w:p>
        </w:tc>
        <w:tc>
          <w:tcPr>
            <w:tcW w:w="4681" w:type="dxa"/>
            <w:shd w:val="clear" w:color="auto" w:fill="auto"/>
          </w:tcPr>
          <w:p w14:paraId="482CE625"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 xml:space="preserve">The charterer will keep the nautical management of the vessel, leaving the commercial management of the vessel to the </w:t>
            </w:r>
            <w:proofErr w:type="spellStart"/>
            <w:r w:rsidRPr="00953DA2">
              <w:rPr>
                <w:rFonts w:ascii="Verdana" w:hAnsi="Verdana"/>
                <w:sz w:val="16"/>
                <w:szCs w:val="16"/>
                <w:lang w:val="en-US"/>
              </w:rPr>
              <w:t>charteree</w:t>
            </w:r>
            <w:proofErr w:type="spellEnd"/>
            <w:r w:rsidRPr="00953DA2">
              <w:rPr>
                <w:rFonts w:ascii="Verdana" w:hAnsi="Verdana"/>
                <w:sz w:val="16"/>
                <w:szCs w:val="16"/>
                <w:lang w:val="en-US"/>
              </w:rPr>
              <w:t>, under the orders of the captain, within the limits of the charter policy.</w:t>
            </w:r>
            <w:r w:rsidRPr="00953DA2">
              <w:rPr>
                <w:lang w:val="en-US"/>
              </w:rPr>
              <w:t xml:space="preserve"> </w:t>
            </w:r>
          </w:p>
        </w:tc>
      </w:tr>
      <w:tr w:rsidR="003E6C24" w:rsidRPr="008D4169" w14:paraId="608E2D5C" w14:textId="77777777" w:rsidTr="003866E4">
        <w:tc>
          <w:tcPr>
            <w:tcW w:w="4679" w:type="dxa"/>
            <w:shd w:val="clear" w:color="auto" w:fill="auto"/>
          </w:tcPr>
          <w:p w14:paraId="1637C0D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3ECDAA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769A95D" w14:textId="77777777" w:rsidTr="003866E4">
        <w:tc>
          <w:tcPr>
            <w:tcW w:w="4679" w:type="dxa"/>
            <w:shd w:val="clear" w:color="auto" w:fill="auto"/>
          </w:tcPr>
          <w:p w14:paraId="496F0ED8" w14:textId="77777777" w:rsidR="003E6C24" w:rsidRPr="00953DA2" w:rsidRDefault="003E6C24" w:rsidP="003E6C24">
            <w:pPr>
              <w:pStyle w:val="Texto"/>
              <w:spacing w:after="0" w:line="240" w:lineRule="auto"/>
              <w:ind w:firstLine="0"/>
              <w:rPr>
                <w:rFonts w:ascii="Verdana" w:hAnsi="Verdana"/>
                <w:sz w:val="16"/>
                <w:szCs w:val="16"/>
              </w:rPr>
            </w:pPr>
            <w:bookmarkStart w:id="111" w:name="Artículo_123"/>
            <w:r w:rsidRPr="00953DA2">
              <w:rPr>
                <w:rFonts w:ascii="Verdana" w:hAnsi="Verdana"/>
                <w:b/>
                <w:bCs/>
                <w:sz w:val="16"/>
                <w:szCs w:val="16"/>
              </w:rPr>
              <w:t>Artículo 123</w:t>
            </w:r>
            <w:bookmarkEnd w:id="111"/>
            <w:r w:rsidRPr="00953DA2">
              <w:rPr>
                <w:rFonts w:ascii="Verdana" w:hAnsi="Verdana"/>
                <w:b/>
                <w:bCs/>
                <w:sz w:val="16"/>
                <w:szCs w:val="16"/>
              </w:rPr>
              <w:t xml:space="preserve">.- </w:t>
            </w:r>
            <w:r w:rsidRPr="00953DA2">
              <w:rPr>
                <w:rFonts w:ascii="Verdana" w:hAnsi="Verdana"/>
                <w:sz w:val="16"/>
                <w:szCs w:val="16"/>
              </w:rPr>
              <w:t>En virtud del contrato de fletamento por viaje, el fletante se obliga a poner todo o parte determinada de una embarcación con tripulación a disposición del fletador para llevar a cabo uno o varios viajes.</w:t>
            </w:r>
          </w:p>
        </w:tc>
        <w:tc>
          <w:tcPr>
            <w:tcW w:w="4681" w:type="dxa"/>
            <w:shd w:val="clear" w:color="auto" w:fill="auto"/>
          </w:tcPr>
          <w:p w14:paraId="449947F0"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123.-</w:t>
            </w:r>
            <w:r w:rsidRPr="00953DA2">
              <w:rPr>
                <w:lang w:val="en-US"/>
              </w:rPr>
              <w:t xml:space="preserve"> </w:t>
            </w:r>
            <w:r w:rsidRPr="00953DA2">
              <w:rPr>
                <w:rFonts w:ascii="Verdana" w:hAnsi="Verdana"/>
                <w:sz w:val="16"/>
                <w:szCs w:val="16"/>
                <w:lang w:val="en-US"/>
              </w:rPr>
              <w:t xml:space="preserve">By virtue of the charter contract for travel, the charterer is obligated to place all or a determined part of a ship with crew at the disposal of the </w:t>
            </w:r>
            <w:proofErr w:type="spellStart"/>
            <w:r w:rsidRPr="00953DA2">
              <w:rPr>
                <w:rFonts w:ascii="Verdana" w:hAnsi="Verdana"/>
                <w:sz w:val="16"/>
                <w:szCs w:val="16"/>
                <w:lang w:val="en-US"/>
              </w:rPr>
              <w:t>charteree</w:t>
            </w:r>
            <w:proofErr w:type="spellEnd"/>
            <w:r w:rsidRPr="00953DA2">
              <w:rPr>
                <w:rFonts w:ascii="Verdana" w:hAnsi="Verdana"/>
                <w:sz w:val="16"/>
                <w:szCs w:val="16"/>
                <w:lang w:val="en-US"/>
              </w:rPr>
              <w:t xml:space="preserve"> to carry out one or several trips.</w:t>
            </w:r>
            <w:r w:rsidRPr="00953DA2">
              <w:rPr>
                <w:lang w:val="en-US"/>
              </w:rPr>
              <w:t xml:space="preserve"> </w:t>
            </w:r>
          </w:p>
        </w:tc>
      </w:tr>
      <w:tr w:rsidR="003E6C24" w:rsidRPr="008D4169" w14:paraId="75F783D4" w14:textId="77777777" w:rsidTr="003866E4">
        <w:tc>
          <w:tcPr>
            <w:tcW w:w="4679" w:type="dxa"/>
            <w:shd w:val="clear" w:color="auto" w:fill="auto"/>
          </w:tcPr>
          <w:p w14:paraId="3B93333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91FD9E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BFC704B" w14:textId="77777777" w:rsidTr="003866E4">
        <w:tc>
          <w:tcPr>
            <w:tcW w:w="4679" w:type="dxa"/>
            <w:shd w:val="clear" w:color="auto" w:fill="auto"/>
          </w:tcPr>
          <w:p w14:paraId="33894118" w14:textId="77777777" w:rsidR="003E6C24" w:rsidRPr="00953DA2" w:rsidRDefault="003E6C24" w:rsidP="003E6C24">
            <w:pPr>
              <w:pStyle w:val="Texto"/>
              <w:spacing w:after="0" w:line="240" w:lineRule="auto"/>
              <w:ind w:firstLine="0"/>
              <w:rPr>
                <w:rFonts w:ascii="Verdana" w:hAnsi="Verdana"/>
                <w:sz w:val="16"/>
                <w:szCs w:val="16"/>
              </w:rPr>
            </w:pPr>
            <w:bookmarkStart w:id="112" w:name="Artículo_124"/>
            <w:r w:rsidRPr="00953DA2">
              <w:rPr>
                <w:rFonts w:ascii="Verdana" w:hAnsi="Verdana"/>
                <w:b/>
                <w:bCs/>
                <w:sz w:val="16"/>
                <w:szCs w:val="16"/>
              </w:rPr>
              <w:t>Artículo 124</w:t>
            </w:r>
            <w:bookmarkEnd w:id="112"/>
            <w:r w:rsidRPr="00953DA2">
              <w:rPr>
                <w:rFonts w:ascii="Verdana" w:hAnsi="Verdana"/>
                <w:b/>
                <w:bCs/>
                <w:sz w:val="16"/>
                <w:szCs w:val="16"/>
              </w:rPr>
              <w:t xml:space="preserve">.- </w:t>
            </w:r>
            <w:r w:rsidRPr="00953DA2">
              <w:rPr>
                <w:rFonts w:ascii="Verdana" w:hAnsi="Verdana"/>
                <w:sz w:val="16"/>
                <w:szCs w:val="16"/>
              </w:rPr>
              <w:t>En el contrato de fletamento por viaje se atenderá a lo que dispongan las partes y, a las siguientes normas:</w:t>
            </w:r>
          </w:p>
        </w:tc>
        <w:tc>
          <w:tcPr>
            <w:tcW w:w="4681" w:type="dxa"/>
            <w:shd w:val="clear" w:color="auto" w:fill="auto"/>
          </w:tcPr>
          <w:p w14:paraId="339310E8" w14:textId="77777777" w:rsidR="003E6C24" w:rsidRPr="00953DA2" w:rsidRDefault="003E6C24" w:rsidP="003E6C24">
            <w:pPr>
              <w:jc w:val="both"/>
              <w:rPr>
                <w:lang w:val="en-US"/>
              </w:rPr>
            </w:pPr>
            <w:r w:rsidRPr="00953DA2">
              <w:rPr>
                <w:rFonts w:ascii="Verdana" w:hAnsi="Verdana"/>
                <w:b/>
                <w:bCs/>
                <w:sz w:val="16"/>
                <w:szCs w:val="16"/>
                <w:lang w:val="en-US"/>
              </w:rPr>
              <w:t>Article 124.-</w:t>
            </w:r>
            <w:r w:rsidRPr="00953DA2">
              <w:rPr>
                <w:lang w:val="en-US"/>
              </w:rPr>
              <w:t xml:space="preserve"> </w:t>
            </w:r>
            <w:r w:rsidRPr="00953DA2">
              <w:rPr>
                <w:rFonts w:ascii="Verdana" w:hAnsi="Verdana"/>
                <w:sz w:val="16"/>
                <w:szCs w:val="16"/>
                <w:lang w:val="en-US"/>
              </w:rPr>
              <w:t>In the charter contract for travel, the provisions of the parties and the following standards will be met:</w:t>
            </w:r>
            <w:r w:rsidRPr="00953DA2">
              <w:rPr>
                <w:lang w:val="en-US"/>
              </w:rPr>
              <w:t xml:space="preserve"> </w:t>
            </w:r>
          </w:p>
        </w:tc>
      </w:tr>
      <w:tr w:rsidR="003E6C24" w:rsidRPr="008D4169" w14:paraId="7F55B015" w14:textId="77777777" w:rsidTr="003866E4">
        <w:tc>
          <w:tcPr>
            <w:tcW w:w="4679" w:type="dxa"/>
            <w:shd w:val="clear" w:color="auto" w:fill="auto"/>
          </w:tcPr>
          <w:p w14:paraId="0E6CC93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E6EE50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AB10783" w14:textId="77777777" w:rsidTr="003866E4">
        <w:tc>
          <w:tcPr>
            <w:tcW w:w="4679" w:type="dxa"/>
            <w:shd w:val="clear" w:color="auto" w:fill="auto"/>
          </w:tcPr>
          <w:p w14:paraId="155114C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 xml:space="preserve">El fletante se obligará además de lo señalado en el artículo anterior, a presentar la embarcación designada en el lugar y fecha convenidos y a mantenerla durante </w:t>
            </w:r>
            <w:r w:rsidRPr="00953DA2">
              <w:rPr>
                <w:rFonts w:ascii="Verdana" w:hAnsi="Verdana"/>
                <w:sz w:val="16"/>
                <w:szCs w:val="16"/>
              </w:rPr>
              <w:lastRenderedPageBreak/>
              <w:t>el viaje en estado de navegabilidad, armada convenientemente para cumplir las obligaciones derivadas de la póliza de fletamento;</w:t>
            </w:r>
          </w:p>
        </w:tc>
        <w:tc>
          <w:tcPr>
            <w:tcW w:w="4681" w:type="dxa"/>
            <w:shd w:val="clear" w:color="auto" w:fill="auto"/>
          </w:tcPr>
          <w:p w14:paraId="62971FEF" w14:textId="77777777" w:rsidR="003E6C24" w:rsidRPr="00953DA2" w:rsidRDefault="003E6C24" w:rsidP="003E6C24">
            <w:pPr>
              <w:jc w:val="both"/>
              <w:rPr>
                <w:lang w:val="en-US"/>
              </w:rPr>
            </w:pPr>
            <w:r w:rsidRPr="00953DA2">
              <w:rPr>
                <w:rFonts w:ascii="Verdana" w:hAnsi="Verdana"/>
                <w:b/>
                <w:bCs/>
                <w:sz w:val="16"/>
                <w:szCs w:val="16"/>
                <w:lang w:val="en-US"/>
              </w:rPr>
              <w:lastRenderedPageBreak/>
              <w:t>I.</w:t>
            </w:r>
            <w:r w:rsidRPr="00953DA2">
              <w:rPr>
                <w:lang w:val="en-US"/>
              </w:rPr>
              <w:t xml:space="preserve"> </w:t>
            </w:r>
            <w:r w:rsidRPr="00953DA2">
              <w:rPr>
                <w:rFonts w:ascii="Verdana" w:hAnsi="Verdana"/>
                <w:sz w:val="16"/>
                <w:szCs w:val="16"/>
                <w:lang w:val="en-US"/>
              </w:rPr>
              <w:t xml:space="preserve">The charterer will be obligated, in addition to that stipulated in the preceding article, to present the vessel designated at the agreed on place and date and to keep </w:t>
            </w:r>
            <w:r w:rsidRPr="00953DA2">
              <w:rPr>
                <w:rFonts w:ascii="Verdana" w:hAnsi="Verdana"/>
                <w:sz w:val="16"/>
                <w:szCs w:val="16"/>
                <w:lang w:val="en-US"/>
              </w:rPr>
              <w:lastRenderedPageBreak/>
              <w:t>it during the voyage in a navigable state, properly</w:t>
            </w:r>
            <w:r w:rsidRPr="00953DA2">
              <w:rPr>
                <w:lang w:val="en-US"/>
              </w:rPr>
              <w:t xml:space="preserve"> </w:t>
            </w:r>
            <w:r w:rsidRPr="00953DA2">
              <w:rPr>
                <w:rFonts w:ascii="Verdana" w:hAnsi="Verdana"/>
                <w:sz w:val="16"/>
                <w:szCs w:val="16"/>
                <w:lang w:val="en-US"/>
              </w:rPr>
              <w:t>equipped to comply with the obligations derived from the charter policy;</w:t>
            </w:r>
            <w:r w:rsidRPr="00953DA2">
              <w:rPr>
                <w:lang w:val="en-US"/>
              </w:rPr>
              <w:t xml:space="preserve"> </w:t>
            </w:r>
          </w:p>
        </w:tc>
      </w:tr>
      <w:tr w:rsidR="003E6C24" w:rsidRPr="008D4169" w14:paraId="2244C5E1" w14:textId="77777777" w:rsidTr="003866E4">
        <w:tc>
          <w:tcPr>
            <w:tcW w:w="4679" w:type="dxa"/>
            <w:shd w:val="clear" w:color="auto" w:fill="auto"/>
          </w:tcPr>
          <w:p w14:paraId="547A17D0"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6AF05DA0"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06C3BD08" w14:textId="77777777" w:rsidTr="003866E4">
        <w:tc>
          <w:tcPr>
            <w:tcW w:w="4679" w:type="dxa"/>
            <w:shd w:val="clear" w:color="auto" w:fill="auto"/>
          </w:tcPr>
          <w:p w14:paraId="4367FAD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El fletante conservará la gestión náutica y comercial de la embarcación;</w:t>
            </w:r>
          </w:p>
        </w:tc>
        <w:tc>
          <w:tcPr>
            <w:tcW w:w="4681" w:type="dxa"/>
            <w:shd w:val="clear" w:color="auto" w:fill="auto"/>
          </w:tcPr>
          <w:p w14:paraId="070FDDFC"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The charterer will maintain the nautical and commercial management of the vessel;</w:t>
            </w:r>
            <w:r w:rsidRPr="00953DA2">
              <w:rPr>
                <w:lang w:val="en-US"/>
              </w:rPr>
              <w:t xml:space="preserve"> </w:t>
            </w:r>
          </w:p>
        </w:tc>
      </w:tr>
      <w:tr w:rsidR="003E6C24" w:rsidRPr="008D4169" w14:paraId="6F0A239B" w14:textId="77777777" w:rsidTr="003866E4">
        <w:tc>
          <w:tcPr>
            <w:tcW w:w="4679" w:type="dxa"/>
            <w:shd w:val="clear" w:color="auto" w:fill="auto"/>
          </w:tcPr>
          <w:p w14:paraId="1E377D0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1C433F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0D8829A" w14:textId="77777777" w:rsidTr="003866E4">
        <w:tc>
          <w:tcPr>
            <w:tcW w:w="4679" w:type="dxa"/>
            <w:shd w:val="clear" w:color="auto" w:fill="auto"/>
          </w:tcPr>
          <w:p w14:paraId="7304D6D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El fletador deberá entregar a bordo la cantidad de mercancías mencionadas en la póliza de fletamento. En caso de incumplimiento de esta obligación, deberá pagar la totalidad del flete; y</w:t>
            </w:r>
          </w:p>
        </w:tc>
        <w:tc>
          <w:tcPr>
            <w:tcW w:w="4681" w:type="dxa"/>
            <w:shd w:val="clear" w:color="auto" w:fill="auto"/>
          </w:tcPr>
          <w:p w14:paraId="1BB2AE61"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 xml:space="preserve">The </w:t>
            </w:r>
            <w:proofErr w:type="spellStart"/>
            <w:r w:rsidRPr="00953DA2">
              <w:rPr>
                <w:rFonts w:ascii="Verdana" w:hAnsi="Verdana"/>
                <w:sz w:val="16"/>
                <w:szCs w:val="16"/>
                <w:lang w:val="en-US"/>
              </w:rPr>
              <w:t>charteree</w:t>
            </w:r>
            <w:proofErr w:type="spellEnd"/>
            <w:r w:rsidRPr="00953DA2">
              <w:rPr>
                <w:rFonts w:ascii="Verdana" w:hAnsi="Verdana"/>
                <w:sz w:val="16"/>
                <w:szCs w:val="16"/>
                <w:lang w:val="en-US"/>
              </w:rPr>
              <w:t xml:space="preserve"> must deliver on board the quantity of merchandise mentioned in the charter policy.</w:t>
            </w:r>
            <w:r w:rsidRPr="00953DA2">
              <w:rPr>
                <w:lang w:val="en-US"/>
              </w:rPr>
              <w:t xml:space="preserve"> </w:t>
            </w:r>
            <w:r w:rsidRPr="00953DA2">
              <w:rPr>
                <w:rFonts w:ascii="Verdana" w:hAnsi="Verdana"/>
                <w:sz w:val="16"/>
                <w:szCs w:val="16"/>
                <w:lang w:val="en-US"/>
              </w:rPr>
              <w:t>In case of breach of this obligation, he/she must pay the entire freight; and</w:t>
            </w:r>
            <w:r w:rsidRPr="00953DA2">
              <w:rPr>
                <w:lang w:val="en-US"/>
              </w:rPr>
              <w:t xml:space="preserve"> </w:t>
            </w:r>
          </w:p>
        </w:tc>
      </w:tr>
      <w:tr w:rsidR="003E6C24" w:rsidRPr="008D4169" w14:paraId="400DDC3C" w14:textId="77777777" w:rsidTr="003866E4">
        <w:tc>
          <w:tcPr>
            <w:tcW w:w="4679" w:type="dxa"/>
            <w:shd w:val="clear" w:color="auto" w:fill="auto"/>
          </w:tcPr>
          <w:p w14:paraId="7D170CB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8506A6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9FFC6F5" w14:textId="77777777" w:rsidTr="003866E4">
        <w:tc>
          <w:tcPr>
            <w:tcW w:w="4679" w:type="dxa"/>
            <w:shd w:val="clear" w:color="auto" w:fill="auto"/>
          </w:tcPr>
          <w:p w14:paraId="6EC6D14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El fletante es responsable por las mercancías recibidas a bordo, dentro de los límites de la póliza de fletamento.</w:t>
            </w:r>
          </w:p>
        </w:tc>
        <w:tc>
          <w:tcPr>
            <w:tcW w:w="4681" w:type="dxa"/>
            <w:shd w:val="clear" w:color="auto" w:fill="auto"/>
          </w:tcPr>
          <w:p w14:paraId="5C573E59"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The charterer is responsible for the goods received on board, within the limits of the charter policy.</w:t>
            </w:r>
            <w:r w:rsidRPr="00953DA2">
              <w:rPr>
                <w:lang w:val="en-US"/>
              </w:rPr>
              <w:t xml:space="preserve"> </w:t>
            </w:r>
          </w:p>
        </w:tc>
      </w:tr>
      <w:tr w:rsidR="003E6C24" w:rsidRPr="008D4169" w14:paraId="378857E1" w14:textId="77777777" w:rsidTr="003866E4">
        <w:tc>
          <w:tcPr>
            <w:tcW w:w="4679" w:type="dxa"/>
            <w:shd w:val="clear" w:color="auto" w:fill="auto"/>
          </w:tcPr>
          <w:p w14:paraId="04806AB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D89B8E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0D3B524" w14:textId="77777777" w:rsidTr="003866E4">
        <w:tc>
          <w:tcPr>
            <w:tcW w:w="4679" w:type="dxa"/>
            <w:shd w:val="clear" w:color="auto" w:fill="auto"/>
          </w:tcPr>
          <w:p w14:paraId="04A02F47" w14:textId="77777777" w:rsidR="003E6C24" w:rsidRPr="00953DA2" w:rsidRDefault="003E6C24" w:rsidP="003E6C24">
            <w:pPr>
              <w:pStyle w:val="Texto"/>
              <w:spacing w:after="0" w:line="240" w:lineRule="auto"/>
              <w:ind w:firstLine="0"/>
              <w:rPr>
                <w:rFonts w:ascii="Verdana" w:hAnsi="Verdana"/>
                <w:sz w:val="16"/>
                <w:szCs w:val="16"/>
              </w:rPr>
            </w:pPr>
            <w:bookmarkStart w:id="113" w:name="Artículo_125"/>
            <w:r w:rsidRPr="00953DA2">
              <w:rPr>
                <w:rFonts w:ascii="Verdana" w:hAnsi="Verdana"/>
                <w:b/>
                <w:bCs/>
                <w:sz w:val="16"/>
                <w:szCs w:val="16"/>
              </w:rPr>
              <w:t>Artículo 125</w:t>
            </w:r>
            <w:bookmarkEnd w:id="113"/>
            <w:r w:rsidRPr="00953DA2">
              <w:rPr>
                <w:rFonts w:ascii="Verdana" w:hAnsi="Verdana"/>
                <w:b/>
                <w:bCs/>
                <w:sz w:val="16"/>
                <w:szCs w:val="16"/>
              </w:rPr>
              <w:t xml:space="preserve">.- </w:t>
            </w:r>
            <w:r w:rsidRPr="00953DA2">
              <w:rPr>
                <w:rFonts w:ascii="Verdana" w:hAnsi="Verdana"/>
                <w:sz w:val="16"/>
                <w:szCs w:val="16"/>
              </w:rPr>
              <w:t>Los contratos de fletamento deberán constar por escrito en una póliza de fletamento. Se regirá por la voluntad de las partes y en lo no pactado por éstas, se estará a lo dispuesto por esta Ley y sus disposiciones supletorias. Los contenidos mínimos de la póliza de fletamento serán los siguientes:</w:t>
            </w:r>
          </w:p>
        </w:tc>
        <w:tc>
          <w:tcPr>
            <w:tcW w:w="4681" w:type="dxa"/>
            <w:shd w:val="clear" w:color="auto" w:fill="auto"/>
          </w:tcPr>
          <w:p w14:paraId="104276C9" w14:textId="77777777" w:rsidR="003E6C24" w:rsidRPr="00953DA2" w:rsidRDefault="003E6C24" w:rsidP="003E6C24">
            <w:pPr>
              <w:jc w:val="both"/>
              <w:rPr>
                <w:lang w:val="en-US"/>
              </w:rPr>
            </w:pPr>
            <w:r w:rsidRPr="00953DA2">
              <w:rPr>
                <w:rFonts w:ascii="Verdana" w:hAnsi="Verdana"/>
                <w:b/>
                <w:bCs/>
                <w:sz w:val="16"/>
                <w:szCs w:val="16"/>
                <w:lang w:val="en-US"/>
              </w:rPr>
              <w:t>Article 125</w:t>
            </w:r>
            <w:r w:rsidRPr="00953DA2">
              <w:rPr>
                <w:lang w:val="en-US"/>
              </w:rPr>
              <w:t xml:space="preserve"> </w:t>
            </w:r>
            <w:r w:rsidRPr="00953DA2">
              <w:rPr>
                <w:rFonts w:ascii="Verdana" w:hAnsi="Verdana"/>
                <w:b/>
                <w:bCs/>
                <w:sz w:val="16"/>
                <w:szCs w:val="16"/>
                <w:lang w:val="en-US"/>
              </w:rPr>
              <w:t>.-</w:t>
            </w:r>
            <w:r w:rsidRPr="00953DA2">
              <w:rPr>
                <w:lang w:val="en-US"/>
              </w:rPr>
              <w:t xml:space="preserve"> </w:t>
            </w:r>
            <w:r w:rsidRPr="00953DA2">
              <w:rPr>
                <w:rFonts w:ascii="Verdana" w:hAnsi="Verdana"/>
                <w:sz w:val="16"/>
                <w:szCs w:val="16"/>
                <w:lang w:val="en-US"/>
              </w:rPr>
              <w:t>The charter contracts must be recorded in writing in a charter policy.</w:t>
            </w:r>
            <w:r w:rsidRPr="00953DA2">
              <w:rPr>
                <w:lang w:val="en-US"/>
              </w:rPr>
              <w:t xml:space="preserve"> </w:t>
            </w:r>
            <w:r w:rsidRPr="00953DA2">
              <w:rPr>
                <w:rFonts w:ascii="Verdana" w:hAnsi="Verdana"/>
                <w:sz w:val="16"/>
                <w:szCs w:val="16"/>
                <w:lang w:val="en-US"/>
              </w:rPr>
              <w:t>It will be governed by the will of the parties and in that not subject of the agreement, will be subject to the provisions of this Law and its supplementary provisions.</w:t>
            </w:r>
            <w:r w:rsidRPr="00953DA2">
              <w:rPr>
                <w:lang w:val="en-US"/>
              </w:rPr>
              <w:t xml:space="preserve"> </w:t>
            </w:r>
            <w:r w:rsidRPr="00953DA2">
              <w:rPr>
                <w:rFonts w:ascii="Verdana" w:hAnsi="Verdana"/>
                <w:sz w:val="16"/>
                <w:szCs w:val="16"/>
                <w:lang w:val="en-US"/>
              </w:rPr>
              <w:t>The minimum contents of the chartering policy will contain the following:</w:t>
            </w:r>
            <w:r w:rsidRPr="00953DA2">
              <w:rPr>
                <w:lang w:val="en-US"/>
              </w:rPr>
              <w:t xml:space="preserve"> </w:t>
            </w:r>
          </w:p>
        </w:tc>
      </w:tr>
      <w:tr w:rsidR="003E6C24" w:rsidRPr="008D4169" w14:paraId="555B52A7" w14:textId="77777777" w:rsidTr="003866E4">
        <w:tc>
          <w:tcPr>
            <w:tcW w:w="4679" w:type="dxa"/>
            <w:shd w:val="clear" w:color="auto" w:fill="auto"/>
          </w:tcPr>
          <w:p w14:paraId="34D901C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42688D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4E7FE39" w14:textId="77777777" w:rsidTr="003866E4">
        <w:tc>
          <w:tcPr>
            <w:tcW w:w="4679" w:type="dxa"/>
            <w:shd w:val="clear" w:color="auto" w:fill="auto"/>
          </w:tcPr>
          <w:p w14:paraId="2B7EA84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Los elementos de individualización de la embarcación;</w:t>
            </w:r>
          </w:p>
        </w:tc>
        <w:tc>
          <w:tcPr>
            <w:tcW w:w="4681" w:type="dxa"/>
            <w:shd w:val="clear" w:color="auto" w:fill="auto"/>
          </w:tcPr>
          <w:p w14:paraId="3509D2C7"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The elements of individualization of the vessel;</w:t>
            </w:r>
            <w:r w:rsidRPr="00953DA2">
              <w:rPr>
                <w:lang w:val="en-US"/>
              </w:rPr>
              <w:t xml:space="preserve"> </w:t>
            </w:r>
          </w:p>
        </w:tc>
      </w:tr>
      <w:tr w:rsidR="003E6C24" w:rsidRPr="008D4169" w14:paraId="1137702B" w14:textId="77777777" w:rsidTr="003866E4">
        <w:tc>
          <w:tcPr>
            <w:tcW w:w="4679" w:type="dxa"/>
            <w:shd w:val="clear" w:color="auto" w:fill="auto"/>
          </w:tcPr>
          <w:p w14:paraId="6310BA0E"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13BE93C4"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52E0C23F" w14:textId="77777777" w:rsidTr="003866E4">
        <w:tc>
          <w:tcPr>
            <w:tcW w:w="4679" w:type="dxa"/>
            <w:shd w:val="clear" w:color="auto" w:fill="auto"/>
          </w:tcPr>
          <w:p w14:paraId="16D6CA4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Nombre y domicilio del fletante y del fletador;</w:t>
            </w:r>
          </w:p>
        </w:tc>
        <w:tc>
          <w:tcPr>
            <w:tcW w:w="4681" w:type="dxa"/>
            <w:shd w:val="clear" w:color="auto" w:fill="auto"/>
          </w:tcPr>
          <w:p w14:paraId="491C0460"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 xml:space="preserve">Name and address of the charterer and </w:t>
            </w:r>
            <w:proofErr w:type="spellStart"/>
            <w:r w:rsidRPr="00953DA2">
              <w:rPr>
                <w:rFonts w:ascii="Verdana" w:hAnsi="Verdana"/>
                <w:sz w:val="16"/>
                <w:szCs w:val="16"/>
                <w:lang w:val="en-US"/>
              </w:rPr>
              <w:t>charteree</w:t>
            </w:r>
            <w:proofErr w:type="spellEnd"/>
            <w:r w:rsidRPr="00953DA2">
              <w:rPr>
                <w:rFonts w:ascii="Verdana" w:hAnsi="Verdana"/>
                <w:sz w:val="16"/>
                <w:szCs w:val="16"/>
                <w:lang w:val="en-US"/>
              </w:rPr>
              <w:t>;</w:t>
            </w:r>
            <w:r w:rsidRPr="00953DA2">
              <w:rPr>
                <w:lang w:val="en-US"/>
              </w:rPr>
              <w:t xml:space="preserve"> </w:t>
            </w:r>
          </w:p>
        </w:tc>
      </w:tr>
      <w:tr w:rsidR="003E6C24" w:rsidRPr="008D4169" w14:paraId="3D35F69F" w14:textId="77777777" w:rsidTr="003866E4">
        <w:tc>
          <w:tcPr>
            <w:tcW w:w="4679" w:type="dxa"/>
            <w:shd w:val="clear" w:color="auto" w:fill="auto"/>
          </w:tcPr>
          <w:p w14:paraId="1388CFE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29C31F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AD6168E" w14:textId="77777777" w:rsidTr="003866E4">
        <w:tc>
          <w:tcPr>
            <w:tcW w:w="4679" w:type="dxa"/>
            <w:shd w:val="clear" w:color="auto" w:fill="auto"/>
          </w:tcPr>
          <w:p w14:paraId="5A43117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En su caso, lugar y condiciones de entrega de la embarcación;</w:t>
            </w:r>
          </w:p>
        </w:tc>
        <w:tc>
          <w:tcPr>
            <w:tcW w:w="4681" w:type="dxa"/>
            <w:shd w:val="clear" w:color="auto" w:fill="auto"/>
          </w:tcPr>
          <w:p w14:paraId="5A013188"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When applicable, place and conditions of delivery of the vessel;</w:t>
            </w:r>
            <w:r w:rsidRPr="00953DA2">
              <w:rPr>
                <w:lang w:val="en-US"/>
              </w:rPr>
              <w:t xml:space="preserve"> </w:t>
            </w:r>
          </w:p>
        </w:tc>
      </w:tr>
      <w:tr w:rsidR="003E6C24" w:rsidRPr="008D4169" w14:paraId="28AC536F" w14:textId="77777777" w:rsidTr="003866E4">
        <w:tc>
          <w:tcPr>
            <w:tcW w:w="4679" w:type="dxa"/>
            <w:shd w:val="clear" w:color="auto" w:fill="auto"/>
          </w:tcPr>
          <w:p w14:paraId="022C31D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4818A8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5FBA1BF" w14:textId="77777777" w:rsidTr="003866E4">
        <w:tc>
          <w:tcPr>
            <w:tcW w:w="4679" w:type="dxa"/>
            <w:shd w:val="clear" w:color="auto" w:fill="auto"/>
          </w:tcPr>
          <w:p w14:paraId="7609939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En su caso, lugar y condiciones de la restitución de la embarcación;</w:t>
            </w:r>
          </w:p>
        </w:tc>
        <w:tc>
          <w:tcPr>
            <w:tcW w:w="4681" w:type="dxa"/>
            <w:shd w:val="clear" w:color="auto" w:fill="auto"/>
          </w:tcPr>
          <w:p w14:paraId="686F6ED4"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When applicable, place and conditions of the restitution of the vessel;</w:t>
            </w:r>
            <w:r w:rsidRPr="00953DA2">
              <w:rPr>
                <w:lang w:val="en-US"/>
              </w:rPr>
              <w:t xml:space="preserve"> </w:t>
            </w:r>
          </w:p>
        </w:tc>
      </w:tr>
      <w:tr w:rsidR="003E6C24" w:rsidRPr="008D4169" w14:paraId="7C291ED3" w14:textId="77777777" w:rsidTr="003866E4">
        <w:tc>
          <w:tcPr>
            <w:tcW w:w="4679" w:type="dxa"/>
            <w:shd w:val="clear" w:color="auto" w:fill="auto"/>
          </w:tcPr>
          <w:p w14:paraId="7178D0F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2F6410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95AEC67" w14:textId="77777777" w:rsidTr="003866E4">
        <w:tc>
          <w:tcPr>
            <w:tcW w:w="4679" w:type="dxa"/>
            <w:shd w:val="clear" w:color="auto" w:fill="auto"/>
          </w:tcPr>
          <w:p w14:paraId="509085D4"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En su caso, duración del fletamento;</w:t>
            </w:r>
          </w:p>
        </w:tc>
        <w:tc>
          <w:tcPr>
            <w:tcW w:w="4681" w:type="dxa"/>
            <w:shd w:val="clear" w:color="auto" w:fill="auto"/>
          </w:tcPr>
          <w:p w14:paraId="536AF58C" w14:textId="77777777" w:rsidR="003E6C24" w:rsidRPr="00953DA2" w:rsidRDefault="003E6C24" w:rsidP="003E6C24">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When applicable, the duration of the charter;</w:t>
            </w:r>
            <w:r w:rsidRPr="00953DA2">
              <w:rPr>
                <w:lang w:val="en-US"/>
              </w:rPr>
              <w:t xml:space="preserve"> </w:t>
            </w:r>
          </w:p>
        </w:tc>
      </w:tr>
      <w:tr w:rsidR="003E6C24" w:rsidRPr="008D4169" w14:paraId="29C32D89" w14:textId="77777777" w:rsidTr="003866E4">
        <w:tc>
          <w:tcPr>
            <w:tcW w:w="4679" w:type="dxa"/>
            <w:shd w:val="clear" w:color="auto" w:fill="auto"/>
          </w:tcPr>
          <w:p w14:paraId="402BFE8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2CFD24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9282F6A" w14:textId="77777777" w:rsidTr="003866E4">
        <w:tc>
          <w:tcPr>
            <w:tcW w:w="4679" w:type="dxa"/>
            <w:shd w:val="clear" w:color="auto" w:fill="auto"/>
          </w:tcPr>
          <w:p w14:paraId="3FB6B3B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 </w:t>
            </w:r>
            <w:r w:rsidRPr="00953DA2">
              <w:rPr>
                <w:rFonts w:ascii="Verdana" w:hAnsi="Verdana"/>
                <w:sz w:val="16"/>
                <w:szCs w:val="16"/>
              </w:rPr>
              <w:t>Monto y forma de pago del flete; y</w:t>
            </w:r>
          </w:p>
        </w:tc>
        <w:tc>
          <w:tcPr>
            <w:tcW w:w="4681" w:type="dxa"/>
            <w:shd w:val="clear" w:color="auto" w:fill="auto"/>
          </w:tcPr>
          <w:p w14:paraId="5F19503D" w14:textId="77777777" w:rsidR="003E6C24" w:rsidRPr="00953DA2" w:rsidRDefault="003E6C24" w:rsidP="003E6C24">
            <w:pPr>
              <w:jc w:val="both"/>
              <w:rPr>
                <w:lang w:val="en-US"/>
              </w:rPr>
            </w:pPr>
            <w:r w:rsidRPr="00953DA2">
              <w:rPr>
                <w:rFonts w:ascii="Verdana" w:hAnsi="Verdana"/>
                <w:b/>
                <w:bCs/>
                <w:sz w:val="16"/>
                <w:szCs w:val="16"/>
                <w:lang w:val="en-US"/>
              </w:rPr>
              <w:t>VI.</w:t>
            </w:r>
            <w:r w:rsidRPr="00953DA2">
              <w:rPr>
                <w:lang w:val="en-US"/>
              </w:rPr>
              <w:t xml:space="preserve"> </w:t>
            </w:r>
            <w:r w:rsidRPr="00953DA2">
              <w:rPr>
                <w:rFonts w:ascii="Verdana" w:hAnsi="Verdana"/>
                <w:sz w:val="16"/>
                <w:szCs w:val="16"/>
                <w:lang w:val="en-US"/>
              </w:rPr>
              <w:t>Amount and method of payment of the freight; and</w:t>
            </w:r>
            <w:r w:rsidRPr="00953DA2">
              <w:rPr>
                <w:lang w:val="en-US"/>
              </w:rPr>
              <w:t xml:space="preserve"> </w:t>
            </w:r>
          </w:p>
        </w:tc>
      </w:tr>
      <w:tr w:rsidR="003E6C24" w:rsidRPr="008D4169" w14:paraId="77D93C08" w14:textId="77777777" w:rsidTr="003866E4">
        <w:tc>
          <w:tcPr>
            <w:tcW w:w="4679" w:type="dxa"/>
            <w:shd w:val="clear" w:color="auto" w:fill="auto"/>
          </w:tcPr>
          <w:p w14:paraId="45AFEDF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94A061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0460B01" w14:textId="77777777" w:rsidTr="003866E4">
        <w:tc>
          <w:tcPr>
            <w:tcW w:w="4679" w:type="dxa"/>
            <w:shd w:val="clear" w:color="auto" w:fill="auto"/>
          </w:tcPr>
          <w:p w14:paraId="63E0F34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VII. </w:t>
            </w:r>
            <w:r w:rsidRPr="00953DA2">
              <w:rPr>
                <w:rFonts w:ascii="Verdana" w:hAnsi="Verdana"/>
                <w:sz w:val="16"/>
                <w:szCs w:val="16"/>
              </w:rPr>
              <w:t xml:space="preserve">La facultad o no de </w:t>
            </w:r>
            <w:proofErr w:type="spellStart"/>
            <w:r w:rsidRPr="00953DA2">
              <w:rPr>
                <w:rFonts w:ascii="Verdana" w:hAnsi="Verdana"/>
                <w:sz w:val="16"/>
                <w:szCs w:val="16"/>
              </w:rPr>
              <w:t>subfletar</w:t>
            </w:r>
            <w:proofErr w:type="spellEnd"/>
            <w:r w:rsidRPr="00953DA2">
              <w:rPr>
                <w:rFonts w:ascii="Verdana" w:hAnsi="Verdana"/>
                <w:sz w:val="16"/>
                <w:szCs w:val="16"/>
              </w:rPr>
              <w:t xml:space="preserve"> o ceder determinados derechos.</w:t>
            </w:r>
          </w:p>
        </w:tc>
        <w:tc>
          <w:tcPr>
            <w:tcW w:w="4681" w:type="dxa"/>
            <w:shd w:val="clear" w:color="auto" w:fill="auto"/>
          </w:tcPr>
          <w:p w14:paraId="47E17B5A" w14:textId="77777777" w:rsidR="003E6C24" w:rsidRPr="00953DA2" w:rsidRDefault="003E6C24" w:rsidP="003E6C24">
            <w:pPr>
              <w:jc w:val="both"/>
              <w:rPr>
                <w:lang w:val="en-US"/>
              </w:rPr>
            </w:pPr>
            <w:r w:rsidRPr="00953DA2">
              <w:rPr>
                <w:rFonts w:ascii="Verdana" w:hAnsi="Verdana"/>
                <w:b/>
                <w:bCs/>
                <w:sz w:val="16"/>
                <w:szCs w:val="16"/>
                <w:lang w:val="en-US"/>
              </w:rPr>
              <w:t>VII.</w:t>
            </w:r>
            <w:r w:rsidRPr="00953DA2">
              <w:rPr>
                <w:lang w:val="en-US"/>
              </w:rPr>
              <w:t xml:space="preserve"> </w:t>
            </w:r>
            <w:r w:rsidRPr="00953DA2">
              <w:rPr>
                <w:rFonts w:ascii="Verdana" w:hAnsi="Verdana"/>
                <w:sz w:val="16"/>
                <w:szCs w:val="16"/>
                <w:lang w:val="en-US"/>
              </w:rPr>
              <w:t>The power or not to</w:t>
            </w:r>
            <w:r w:rsidRPr="00953DA2">
              <w:rPr>
                <w:lang w:val="en-US"/>
              </w:rPr>
              <w:t xml:space="preserve"> </w:t>
            </w:r>
            <w:r w:rsidRPr="00953DA2">
              <w:rPr>
                <w:rFonts w:ascii="Verdana" w:hAnsi="Verdana"/>
                <w:sz w:val="16"/>
                <w:szCs w:val="16"/>
                <w:lang w:val="en-US"/>
              </w:rPr>
              <w:t>subcontract</w:t>
            </w:r>
            <w:r w:rsidRPr="00953DA2">
              <w:rPr>
                <w:lang w:val="en-US"/>
              </w:rPr>
              <w:t xml:space="preserve"> </w:t>
            </w:r>
            <w:r w:rsidRPr="00953DA2">
              <w:rPr>
                <w:rFonts w:ascii="Verdana" w:hAnsi="Verdana"/>
                <w:sz w:val="16"/>
                <w:szCs w:val="16"/>
                <w:lang w:val="en-US"/>
              </w:rPr>
              <w:t>or to transfer certain rights.</w:t>
            </w:r>
            <w:r w:rsidRPr="00953DA2">
              <w:rPr>
                <w:lang w:val="en-US"/>
              </w:rPr>
              <w:t xml:space="preserve"> </w:t>
            </w:r>
          </w:p>
        </w:tc>
      </w:tr>
      <w:tr w:rsidR="003E6C24" w:rsidRPr="008D4169" w14:paraId="688C3E13" w14:textId="77777777" w:rsidTr="003866E4">
        <w:tc>
          <w:tcPr>
            <w:tcW w:w="4679" w:type="dxa"/>
            <w:shd w:val="clear" w:color="auto" w:fill="auto"/>
          </w:tcPr>
          <w:p w14:paraId="0A21010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F303C7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C40ADE6" w14:textId="77777777" w:rsidTr="003866E4">
        <w:tc>
          <w:tcPr>
            <w:tcW w:w="4679" w:type="dxa"/>
            <w:shd w:val="clear" w:color="auto" w:fill="auto"/>
          </w:tcPr>
          <w:p w14:paraId="67365C7B" w14:textId="77777777" w:rsidR="003E6C24" w:rsidRPr="00953DA2" w:rsidRDefault="003E6C24" w:rsidP="003E6C24">
            <w:pPr>
              <w:pStyle w:val="Texto"/>
              <w:spacing w:after="0" w:line="240" w:lineRule="auto"/>
              <w:ind w:firstLine="0"/>
              <w:rPr>
                <w:rFonts w:ascii="Verdana" w:hAnsi="Verdana"/>
                <w:sz w:val="16"/>
                <w:szCs w:val="16"/>
              </w:rPr>
            </w:pPr>
            <w:bookmarkStart w:id="114" w:name="Artículo_126"/>
            <w:r w:rsidRPr="00953DA2">
              <w:rPr>
                <w:rFonts w:ascii="Verdana" w:hAnsi="Verdana"/>
                <w:b/>
                <w:bCs/>
                <w:sz w:val="16"/>
                <w:szCs w:val="16"/>
              </w:rPr>
              <w:t>Artículo 126</w:t>
            </w:r>
            <w:bookmarkEnd w:id="114"/>
            <w:r w:rsidRPr="00953DA2">
              <w:rPr>
                <w:rFonts w:ascii="Verdana" w:hAnsi="Verdana"/>
                <w:b/>
                <w:bCs/>
                <w:sz w:val="16"/>
                <w:szCs w:val="16"/>
              </w:rPr>
              <w:t xml:space="preserve">.- </w:t>
            </w:r>
            <w:r w:rsidRPr="00953DA2">
              <w:rPr>
                <w:rFonts w:ascii="Verdana" w:hAnsi="Verdana"/>
                <w:sz w:val="16"/>
                <w:szCs w:val="16"/>
              </w:rPr>
              <w:t>Para los demás contratos de fletamento, se estará a lo convenido por las partes y en su caso, a lo previsto en este capítulo.</w:t>
            </w:r>
          </w:p>
        </w:tc>
        <w:tc>
          <w:tcPr>
            <w:tcW w:w="4681" w:type="dxa"/>
            <w:shd w:val="clear" w:color="auto" w:fill="auto"/>
          </w:tcPr>
          <w:p w14:paraId="2B86C502"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126.-</w:t>
            </w:r>
            <w:r w:rsidRPr="00953DA2">
              <w:rPr>
                <w:lang w:val="en-US"/>
              </w:rPr>
              <w:t xml:space="preserve"> </w:t>
            </w:r>
            <w:r w:rsidRPr="00953DA2">
              <w:rPr>
                <w:rFonts w:ascii="Verdana" w:hAnsi="Verdana"/>
                <w:sz w:val="16"/>
                <w:szCs w:val="16"/>
                <w:lang w:val="en-US"/>
              </w:rPr>
              <w:t>For all other chartering contracts, the agreement will be agreed by the parties and, as the case may be, to the provisions of this chapter.</w:t>
            </w:r>
            <w:r w:rsidRPr="00953DA2">
              <w:rPr>
                <w:lang w:val="en-US"/>
              </w:rPr>
              <w:t xml:space="preserve"> </w:t>
            </w:r>
          </w:p>
        </w:tc>
      </w:tr>
      <w:tr w:rsidR="003E6C24" w:rsidRPr="008D4169" w14:paraId="71EB8F25" w14:textId="77777777" w:rsidTr="003866E4">
        <w:tc>
          <w:tcPr>
            <w:tcW w:w="4679" w:type="dxa"/>
            <w:shd w:val="clear" w:color="auto" w:fill="auto"/>
          </w:tcPr>
          <w:p w14:paraId="085C380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4DE5EE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ECEA8CC" w14:textId="77777777" w:rsidTr="003866E4">
        <w:tc>
          <w:tcPr>
            <w:tcW w:w="4679" w:type="dxa"/>
            <w:shd w:val="clear" w:color="auto" w:fill="auto"/>
          </w:tcPr>
          <w:p w14:paraId="74DF665D" w14:textId="77777777" w:rsidR="003E6C24" w:rsidRPr="00953DA2" w:rsidRDefault="003E6C24" w:rsidP="003E6C24">
            <w:pPr>
              <w:pStyle w:val="Texto"/>
              <w:spacing w:after="0" w:line="240" w:lineRule="auto"/>
              <w:ind w:firstLine="0"/>
              <w:rPr>
                <w:rFonts w:ascii="Verdana" w:hAnsi="Verdana"/>
                <w:sz w:val="16"/>
                <w:szCs w:val="16"/>
              </w:rPr>
            </w:pPr>
            <w:bookmarkStart w:id="115" w:name="Artículo_127"/>
            <w:r w:rsidRPr="00953DA2">
              <w:rPr>
                <w:rFonts w:ascii="Verdana" w:hAnsi="Verdana"/>
                <w:b/>
                <w:bCs/>
                <w:sz w:val="16"/>
                <w:szCs w:val="16"/>
              </w:rPr>
              <w:t>Artículo 127</w:t>
            </w:r>
            <w:bookmarkEnd w:id="115"/>
            <w:r w:rsidRPr="00953DA2">
              <w:rPr>
                <w:rFonts w:ascii="Verdana" w:hAnsi="Verdana"/>
                <w:b/>
                <w:bCs/>
                <w:sz w:val="16"/>
                <w:szCs w:val="16"/>
              </w:rPr>
              <w:t xml:space="preserve">.- </w:t>
            </w:r>
            <w:r w:rsidRPr="00953DA2">
              <w:rPr>
                <w:rFonts w:ascii="Verdana" w:hAnsi="Verdana"/>
                <w:sz w:val="16"/>
                <w:szCs w:val="16"/>
              </w:rPr>
              <w:t>Las acciones derivadas a los contratos de fletamento prescribirán en un año.</w:t>
            </w:r>
          </w:p>
        </w:tc>
        <w:tc>
          <w:tcPr>
            <w:tcW w:w="4681" w:type="dxa"/>
            <w:shd w:val="clear" w:color="auto" w:fill="auto"/>
          </w:tcPr>
          <w:p w14:paraId="3966FB97"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127.-</w:t>
            </w:r>
            <w:r w:rsidRPr="00953DA2">
              <w:rPr>
                <w:lang w:val="en-US"/>
              </w:rPr>
              <w:t xml:space="preserve"> </w:t>
            </w:r>
            <w:r w:rsidRPr="00953DA2">
              <w:rPr>
                <w:rFonts w:ascii="Verdana" w:hAnsi="Verdana"/>
                <w:sz w:val="16"/>
                <w:szCs w:val="16"/>
                <w:lang w:val="en-US"/>
              </w:rPr>
              <w:t>The actions derived from the chartering contracts will expire in one year.</w:t>
            </w:r>
            <w:r w:rsidRPr="00953DA2">
              <w:rPr>
                <w:lang w:val="en-US"/>
              </w:rPr>
              <w:t xml:space="preserve"> </w:t>
            </w:r>
          </w:p>
        </w:tc>
      </w:tr>
      <w:tr w:rsidR="003E6C24" w:rsidRPr="008D4169" w14:paraId="12EBD9A6" w14:textId="77777777" w:rsidTr="003866E4">
        <w:tc>
          <w:tcPr>
            <w:tcW w:w="4679" w:type="dxa"/>
            <w:shd w:val="clear" w:color="auto" w:fill="auto"/>
          </w:tcPr>
          <w:p w14:paraId="192E64E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3E13CF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746338EC" w14:textId="77777777" w:rsidTr="003866E4">
        <w:tc>
          <w:tcPr>
            <w:tcW w:w="4679" w:type="dxa"/>
            <w:shd w:val="clear" w:color="auto" w:fill="auto"/>
          </w:tcPr>
          <w:p w14:paraId="7D095E96"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IV</w:t>
            </w:r>
          </w:p>
        </w:tc>
        <w:tc>
          <w:tcPr>
            <w:tcW w:w="4681" w:type="dxa"/>
            <w:shd w:val="clear" w:color="auto" w:fill="auto"/>
          </w:tcPr>
          <w:p w14:paraId="6B7EA3EA" w14:textId="77777777" w:rsidR="003E6C24" w:rsidRPr="00953DA2" w:rsidRDefault="003E6C24" w:rsidP="003E6C24">
            <w:pPr>
              <w:jc w:val="center"/>
              <w:rPr>
                <w:lang w:val="en-US"/>
              </w:rPr>
            </w:pPr>
            <w:r w:rsidRPr="00953DA2">
              <w:rPr>
                <w:rFonts w:ascii="Verdana" w:hAnsi="Verdana"/>
                <w:b/>
                <w:bCs/>
                <w:sz w:val="16"/>
                <w:szCs w:val="16"/>
                <w:lang w:val="en-US"/>
              </w:rPr>
              <w:t>CHAPTER IV</w:t>
            </w:r>
            <w:r w:rsidRPr="00953DA2">
              <w:rPr>
                <w:lang w:val="en-US"/>
              </w:rPr>
              <w:t xml:space="preserve"> </w:t>
            </w:r>
          </w:p>
        </w:tc>
      </w:tr>
      <w:tr w:rsidR="003E6C24" w:rsidRPr="008D4169" w14:paraId="0683350E" w14:textId="77777777" w:rsidTr="003866E4">
        <w:tc>
          <w:tcPr>
            <w:tcW w:w="4679" w:type="dxa"/>
            <w:shd w:val="clear" w:color="auto" w:fill="auto"/>
          </w:tcPr>
          <w:p w14:paraId="1D8BABC0"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CONTRATO DE TRANSPORTE MARÍTIMO DE MERCANCÍAS</w:t>
            </w:r>
          </w:p>
        </w:tc>
        <w:tc>
          <w:tcPr>
            <w:tcW w:w="4681" w:type="dxa"/>
            <w:shd w:val="clear" w:color="auto" w:fill="auto"/>
          </w:tcPr>
          <w:p w14:paraId="12489B87" w14:textId="77777777" w:rsidR="003E6C24" w:rsidRPr="00953DA2" w:rsidRDefault="003E6C24" w:rsidP="003E6C24">
            <w:pPr>
              <w:jc w:val="center"/>
              <w:rPr>
                <w:lang w:val="en-US"/>
              </w:rPr>
            </w:pPr>
            <w:r w:rsidRPr="00953DA2">
              <w:rPr>
                <w:rFonts w:ascii="Verdana" w:hAnsi="Verdana"/>
                <w:b/>
                <w:bCs/>
                <w:sz w:val="16"/>
                <w:szCs w:val="16"/>
                <w:lang w:val="en-US"/>
              </w:rPr>
              <w:t>CONTRACT FOR THE MARITIME TRANSPORT OF GOODS</w:t>
            </w:r>
            <w:r w:rsidRPr="00953DA2">
              <w:rPr>
                <w:lang w:val="en-US"/>
              </w:rPr>
              <w:t xml:space="preserve"> </w:t>
            </w:r>
          </w:p>
        </w:tc>
      </w:tr>
      <w:tr w:rsidR="003E6C24" w:rsidRPr="008D4169" w14:paraId="7ABCF048" w14:textId="77777777" w:rsidTr="003866E4">
        <w:tc>
          <w:tcPr>
            <w:tcW w:w="4679" w:type="dxa"/>
            <w:shd w:val="clear" w:color="auto" w:fill="auto"/>
          </w:tcPr>
          <w:p w14:paraId="72971799" w14:textId="77777777" w:rsidR="003E6C24" w:rsidRPr="00953DA2" w:rsidRDefault="003E6C24" w:rsidP="003E6C24">
            <w:pPr>
              <w:pStyle w:val="Texto"/>
              <w:spacing w:after="0" w:line="240" w:lineRule="auto"/>
              <w:ind w:firstLine="0"/>
              <w:jc w:val="center"/>
              <w:rPr>
                <w:rFonts w:ascii="Verdana" w:hAnsi="Verdana"/>
                <w:b/>
                <w:sz w:val="16"/>
                <w:szCs w:val="16"/>
                <w:lang w:val="en-US"/>
              </w:rPr>
            </w:pPr>
          </w:p>
        </w:tc>
        <w:tc>
          <w:tcPr>
            <w:tcW w:w="4681" w:type="dxa"/>
            <w:shd w:val="clear" w:color="auto" w:fill="auto"/>
          </w:tcPr>
          <w:p w14:paraId="29714DA8"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0E960886" w14:textId="77777777" w:rsidTr="003866E4">
        <w:tc>
          <w:tcPr>
            <w:tcW w:w="4679" w:type="dxa"/>
            <w:shd w:val="clear" w:color="auto" w:fill="auto"/>
          </w:tcPr>
          <w:p w14:paraId="3D5AFA95" w14:textId="77777777" w:rsidR="003E6C24" w:rsidRPr="00953DA2" w:rsidRDefault="003E6C24" w:rsidP="003E6C24">
            <w:pPr>
              <w:pStyle w:val="Texto"/>
              <w:spacing w:after="0" w:line="240" w:lineRule="auto"/>
              <w:ind w:firstLine="0"/>
              <w:rPr>
                <w:rFonts w:ascii="Verdana" w:hAnsi="Verdana"/>
                <w:sz w:val="16"/>
                <w:szCs w:val="16"/>
              </w:rPr>
            </w:pPr>
            <w:bookmarkStart w:id="116" w:name="Artículo_128"/>
            <w:r w:rsidRPr="00953DA2">
              <w:rPr>
                <w:rFonts w:ascii="Verdana" w:hAnsi="Verdana"/>
                <w:b/>
                <w:bCs/>
                <w:sz w:val="16"/>
                <w:szCs w:val="16"/>
              </w:rPr>
              <w:t>Artículo 128</w:t>
            </w:r>
            <w:bookmarkEnd w:id="116"/>
            <w:r w:rsidRPr="00953DA2">
              <w:rPr>
                <w:rFonts w:ascii="Verdana" w:hAnsi="Verdana"/>
                <w:b/>
                <w:bCs/>
                <w:sz w:val="16"/>
                <w:szCs w:val="16"/>
              </w:rPr>
              <w:t xml:space="preserve">.- </w:t>
            </w:r>
            <w:r w:rsidRPr="00953DA2">
              <w:rPr>
                <w:rFonts w:ascii="Verdana" w:hAnsi="Verdana"/>
                <w:sz w:val="16"/>
                <w:szCs w:val="16"/>
              </w:rPr>
              <w:t>En virtud del contrato de transporte marítimo de mercancías, el naviero o el operador se obligan ante el embarcador o cargador mediante el pago de un flete, a trasladar la mercancía de un punto a otro y entregarla a su destinatario o consignatario.</w:t>
            </w:r>
          </w:p>
        </w:tc>
        <w:tc>
          <w:tcPr>
            <w:tcW w:w="4681" w:type="dxa"/>
            <w:shd w:val="clear" w:color="auto" w:fill="auto"/>
          </w:tcPr>
          <w:p w14:paraId="664C0CDB" w14:textId="77777777" w:rsidR="003E6C24" w:rsidRPr="00953DA2" w:rsidRDefault="003E6C24" w:rsidP="003E6C24">
            <w:pPr>
              <w:jc w:val="both"/>
              <w:rPr>
                <w:lang w:val="en-US"/>
              </w:rPr>
            </w:pPr>
            <w:r w:rsidRPr="00953DA2">
              <w:rPr>
                <w:rFonts w:ascii="Verdana" w:hAnsi="Verdana"/>
                <w:b/>
                <w:bCs/>
                <w:sz w:val="16"/>
                <w:szCs w:val="16"/>
                <w:lang w:val="en-US"/>
              </w:rPr>
              <w:t>Article 128.-</w:t>
            </w:r>
            <w:r w:rsidRPr="00953DA2">
              <w:rPr>
                <w:lang w:val="en-US"/>
              </w:rPr>
              <w:t xml:space="preserve"> </w:t>
            </w:r>
            <w:r w:rsidRPr="00953DA2">
              <w:rPr>
                <w:rFonts w:ascii="Verdana" w:hAnsi="Verdana"/>
                <w:sz w:val="16"/>
                <w:szCs w:val="16"/>
                <w:lang w:val="en-US"/>
              </w:rPr>
              <w:t>Under the contract of maritime transport of goods, the shipping company or the operator is obligated to the shipper or  cargo loader through the payment of freight, to move the goods from one point to another and deliver it to the recipient or consignee.</w:t>
            </w:r>
            <w:r w:rsidRPr="00953DA2">
              <w:rPr>
                <w:lang w:val="en-US"/>
              </w:rPr>
              <w:t xml:space="preserve"> </w:t>
            </w:r>
          </w:p>
        </w:tc>
      </w:tr>
      <w:tr w:rsidR="003E6C24" w:rsidRPr="008D4169" w14:paraId="676DC3A2" w14:textId="77777777" w:rsidTr="003866E4">
        <w:tc>
          <w:tcPr>
            <w:tcW w:w="4679" w:type="dxa"/>
            <w:shd w:val="clear" w:color="auto" w:fill="auto"/>
          </w:tcPr>
          <w:p w14:paraId="2CD1C3C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650DE5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4B1E399" w14:textId="77777777" w:rsidTr="003866E4">
        <w:tc>
          <w:tcPr>
            <w:tcW w:w="4679" w:type="dxa"/>
            <w:shd w:val="clear" w:color="auto" w:fill="auto"/>
          </w:tcPr>
          <w:p w14:paraId="78F70181" w14:textId="77777777" w:rsidR="003E6C24" w:rsidRPr="00953DA2" w:rsidRDefault="003E6C24" w:rsidP="003E6C24">
            <w:pPr>
              <w:pStyle w:val="Texto"/>
              <w:spacing w:after="0" w:line="240" w:lineRule="auto"/>
              <w:ind w:firstLine="0"/>
              <w:rPr>
                <w:rFonts w:ascii="Verdana" w:hAnsi="Verdana"/>
                <w:sz w:val="16"/>
                <w:szCs w:val="16"/>
              </w:rPr>
            </w:pPr>
            <w:bookmarkStart w:id="117" w:name="Artículo_129"/>
            <w:r w:rsidRPr="00953DA2">
              <w:rPr>
                <w:rFonts w:ascii="Verdana" w:hAnsi="Verdana"/>
                <w:b/>
                <w:bCs/>
                <w:sz w:val="16"/>
                <w:szCs w:val="16"/>
              </w:rPr>
              <w:t>Artículo 129</w:t>
            </w:r>
            <w:bookmarkEnd w:id="117"/>
            <w:r w:rsidRPr="00953DA2">
              <w:rPr>
                <w:rFonts w:ascii="Verdana" w:hAnsi="Verdana"/>
                <w:b/>
                <w:bCs/>
                <w:sz w:val="16"/>
                <w:szCs w:val="16"/>
              </w:rPr>
              <w:t xml:space="preserve">.- </w:t>
            </w:r>
            <w:r w:rsidRPr="00953DA2">
              <w:rPr>
                <w:rFonts w:ascii="Verdana" w:hAnsi="Verdana"/>
                <w:sz w:val="16"/>
                <w:szCs w:val="16"/>
              </w:rPr>
              <w:t>El contrato de transporte marítimo de mercancías constará en un conocimiento de embarque, mismo que deberá expedir el transportista o el operador a cada embarcador. El conocimiento de embarque será además el título representativo de mercancías y constancia de recibo de éstas a bordo de la embarcación.</w:t>
            </w:r>
          </w:p>
        </w:tc>
        <w:tc>
          <w:tcPr>
            <w:tcW w:w="4681" w:type="dxa"/>
            <w:shd w:val="clear" w:color="auto" w:fill="auto"/>
          </w:tcPr>
          <w:p w14:paraId="3701A208" w14:textId="77777777" w:rsidR="003E6C24" w:rsidRPr="00953DA2" w:rsidRDefault="003E6C24" w:rsidP="003E6C24">
            <w:pPr>
              <w:jc w:val="both"/>
              <w:rPr>
                <w:lang w:val="en-US"/>
              </w:rPr>
            </w:pPr>
            <w:r w:rsidRPr="00953DA2">
              <w:rPr>
                <w:rFonts w:ascii="Verdana" w:hAnsi="Verdana"/>
                <w:b/>
                <w:bCs/>
                <w:sz w:val="16"/>
                <w:szCs w:val="16"/>
                <w:lang w:val="en-US"/>
              </w:rPr>
              <w:t>Article 129.-</w:t>
            </w:r>
            <w:r w:rsidRPr="00953DA2">
              <w:rPr>
                <w:lang w:val="en-US"/>
              </w:rPr>
              <w:t xml:space="preserve"> </w:t>
            </w:r>
            <w:r w:rsidRPr="00953DA2">
              <w:rPr>
                <w:rFonts w:ascii="Verdana" w:hAnsi="Verdana"/>
                <w:sz w:val="16"/>
                <w:szCs w:val="16"/>
                <w:lang w:val="en-US"/>
              </w:rPr>
              <w:t>The contract of maritime transport of merchandise will consist of a bill of lading, which will be issued by the carrier or the operator to each shipper.</w:t>
            </w:r>
            <w:r w:rsidRPr="00953DA2">
              <w:rPr>
                <w:lang w:val="en-US"/>
              </w:rPr>
              <w:t xml:space="preserve"> </w:t>
            </w:r>
            <w:r w:rsidRPr="00953DA2">
              <w:rPr>
                <w:rFonts w:ascii="Verdana" w:hAnsi="Verdana"/>
                <w:sz w:val="16"/>
                <w:szCs w:val="16"/>
                <w:lang w:val="en-US"/>
              </w:rPr>
              <w:t>The bill of lading will also be the representative title of merchandise and proof of receipt of these on board the vessel.</w:t>
            </w:r>
            <w:r w:rsidRPr="00953DA2">
              <w:rPr>
                <w:lang w:val="en-US"/>
              </w:rPr>
              <w:t xml:space="preserve"> </w:t>
            </w:r>
          </w:p>
        </w:tc>
      </w:tr>
      <w:tr w:rsidR="003E6C24" w:rsidRPr="008D4169" w14:paraId="12D3CCD1" w14:textId="77777777" w:rsidTr="003866E4">
        <w:tc>
          <w:tcPr>
            <w:tcW w:w="4679" w:type="dxa"/>
            <w:shd w:val="clear" w:color="auto" w:fill="auto"/>
          </w:tcPr>
          <w:p w14:paraId="4775447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8D15C6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D0E0E31" w14:textId="77777777" w:rsidTr="003866E4">
        <w:tc>
          <w:tcPr>
            <w:tcW w:w="4679" w:type="dxa"/>
            <w:shd w:val="clear" w:color="auto" w:fill="auto"/>
          </w:tcPr>
          <w:p w14:paraId="6265344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En los servicios de transporte multimodal en que un segmento sea de transporte marítimo, el operador deberá expedir en el momento en que tome las mercancías bajo su custodia, el documento en que conste el contrato celebrado, mismo que podrá ser o no negociable, a elección del expedidor.</w:t>
            </w:r>
          </w:p>
        </w:tc>
        <w:tc>
          <w:tcPr>
            <w:tcW w:w="4681" w:type="dxa"/>
            <w:shd w:val="clear" w:color="auto" w:fill="auto"/>
          </w:tcPr>
          <w:p w14:paraId="5F939D80" w14:textId="77777777" w:rsidR="003E6C24" w:rsidRPr="00953DA2" w:rsidRDefault="003E6C24" w:rsidP="003E6C24">
            <w:pPr>
              <w:jc w:val="both"/>
              <w:rPr>
                <w:lang w:val="en-US"/>
              </w:rPr>
            </w:pPr>
            <w:r w:rsidRPr="00953DA2">
              <w:rPr>
                <w:rFonts w:ascii="Verdana" w:hAnsi="Verdana"/>
                <w:sz w:val="16"/>
                <w:szCs w:val="16"/>
                <w:lang w:val="en-US"/>
              </w:rPr>
              <w:t>In multimodal transport services in which a segment is maritime transport, the operator must issue, at the time it takes the goods under its custody, the document stating the contract entered into, which may or may not be negotiable, at its option of the shipper.</w:t>
            </w:r>
            <w:r w:rsidRPr="00953DA2">
              <w:rPr>
                <w:lang w:val="en-US"/>
              </w:rPr>
              <w:t xml:space="preserve"> </w:t>
            </w:r>
          </w:p>
        </w:tc>
      </w:tr>
      <w:tr w:rsidR="003E6C24" w:rsidRPr="008D4169" w14:paraId="592F61C8" w14:textId="77777777" w:rsidTr="003866E4">
        <w:tc>
          <w:tcPr>
            <w:tcW w:w="4679" w:type="dxa"/>
            <w:shd w:val="clear" w:color="auto" w:fill="auto"/>
          </w:tcPr>
          <w:p w14:paraId="5F434DB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40905C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514E341" w14:textId="77777777" w:rsidTr="003866E4">
        <w:tc>
          <w:tcPr>
            <w:tcW w:w="4679" w:type="dxa"/>
            <w:shd w:val="clear" w:color="auto" w:fill="auto"/>
          </w:tcPr>
          <w:p w14:paraId="09C7223B" w14:textId="77777777" w:rsidR="003E6C24" w:rsidRPr="00953DA2" w:rsidRDefault="003E6C24" w:rsidP="003E6C24">
            <w:pPr>
              <w:pStyle w:val="Texto"/>
              <w:spacing w:after="0" w:line="240" w:lineRule="auto"/>
              <w:ind w:firstLine="0"/>
              <w:rPr>
                <w:rFonts w:ascii="Verdana" w:hAnsi="Verdana"/>
                <w:sz w:val="16"/>
                <w:szCs w:val="16"/>
              </w:rPr>
            </w:pPr>
            <w:bookmarkStart w:id="118" w:name="Artículo_130"/>
            <w:r w:rsidRPr="00953DA2">
              <w:rPr>
                <w:rFonts w:ascii="Verdana" w:hAnsi="Verdana"/>
                <w:b/>
                <w:bCs/>
                <w:sz w:val="16"/>
                <w:szCs w:val="16"/>
              </w:rPr>
              <w:t>Artículo 130</w:t>
            </w:r>
            <w:bookmarkEnd w:id="118"/>
            <w:r w:rsidRPr="00953DA2">
              <w:rPr>
                <w:rFonts w:ascii="Verdana" w:hAnsi="Verdana"/>
                <w:b/>
                <w:bCs/>
                <w:sz w:val="16"/>
                <w:szCs w:val="16"/>
              </w:rPr>
              <w:t xml:space="preserve">.- </w:t>
            </w:r>
            <w:r w:rsidRPr="00953DA2">
              <w:rPr>
                <w:rFonts w:ascii="Verdana" w:hAnsi="Verdana"/>
                <w:sz w:val="16"/>
                <w:szCs w:val="16"/>
              </w:rPr>
              <w:t>Las tarifas de fletes para los servicios regulares en navegación de altura y los recargos serán libremente pactados por los transportistas y los usuarios de conformidad con lo dispuesto en la Convención sobre un Código de Conducta de las Conferencias Marítimas.</w:t>
            </w:r>
          </w:p>
        </w:tc>
        <w:tc>
          <w:tcPr>
            <w:tcW w:w="4681" w:type="dxa"/>
            <w:shd w:val="clear" w:color="auto" w:fill="auto"/>
          </w:tcPr>
          <w:p w14:paraId="3778EC7A" w14:textId="77777777" w:rsidR="003E6C24" w:rsidRPr="00953DA2" w:rsidRDefault="003E6C24" w:rsidP="003E6C24">
            <w:pPr>
              <w:jc w:val="both"/>
              <w:rPr>
                <w:lang w:val="en-US"/>
              </w:rPr>
            </w:pPr>
            <w:r w:rsidRPr="00953DA2">
              <w:rPr>
                <w:rFonts w:ascii="Verdana" w:hAnsi="Verdana"/>
                <w:b/>
                <w:bCs/>
                <w:sz w:val="16"/>
                <w:szCs w:val="16"/>
                <w:lang w:val="en-US"/>
              </w:rPr>
              <w:t>Article 130.-</w:t>
            </w:r>
            <w:r w:rsidRPr="00953DA2">
              <w:rPr>
                <w:lang w:val="en-US"/>
              </w:rPr>
              <w:t xml:space="preserve"> </w:t>
            </w:r>
            <w:r w:rsidRPr="00953DA2">
              <w:rPr>
                <w:rFonts w:ascii="Verdana" w:hAnsi="Verdana"/>
                <w:sz w:val="16"/>
                <w:szCs w:val="16"/>
                <w:lang w:val="en-US"/>
              </w:rPr>
              <w:t>Freight rates for regular services in high seas navigation and surcharges will be freely agreed by carriers and users in accordance with the provisions of the Convention on a Code of Conduct for Maritime Conferences.</w:t>
            </w:r>
            <w:r w:rsidRPr="00953DA2">
              <w:rPr>
                <w:lang w:val="en-US"/>
              </w:rPr>
              <w:t xml:space="preserve"> </w:t>
            </w:r>
          </w:p>
        </w:tc>
      </w:tr>
      <w:tr w:rsidR="003E6C24" w:rsidRPr="008D4169" w14:paraId="1535E844" w14:textId="77777777" w:rsidTr="003866E4">
        <w:tc>
          <w:tcPr>
            <w:tcW w:w="4679" w:type="dxa"/>
            <w:shd w:val="clear" w:color="auto" w:fill="auto"/>
          </w:tcPr>
          <w:p w14:paraId="7D5F13C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38660A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B7A64F5" w14:textId="77777777" w:rsidTr="003866E4">
        <w:tc>
          <w:tcPr>
            <w:tcW w:w="4679" w:type="dxa"/>
            <w:shd w:val="clear" w:color="auto" w:fill="auto"/>
          </w:tcPr>
          <w:p w14:paraId="501C422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Los fletes correspondientes a otros servicios de transporte marítimo de mercancías, serán pactados libremente por los transportistas y los usuarios del servicio.</w:t>
            </w:r>
          </w:p>
        </w:tc>
        <w:tc>
          <w:tcPr>
            <w:tcW w:w="4681" w:type="dxa"/>
            <w:shd w:val="clear" w:color="auto" w:fill="auto"/>
          </w:tcPr>
          <w:p w14:paraId="6721EC7D" w14:textId="77777777" w:rsidR="003E6C24" w:rsidRPr="00953DA2" w:rsidRDefault="003E6C24" w:rsidP="003E6C24">
            <w:pPr>
              <w:jc w:val="both"/>
              <w:rPr>
                <w:lang w:val="en-US"/>
              </w:rPr>
            </w:pPr>
            <w:r w:rsidRPr="00953DA2">
              <w:rPr>
                <w:rFonts w:ascii="Verdana" w:hAnsi="Verdana"/>
                <w:sz w:val="16"/>
                <w:szCs w:val="16"/>
                <w:lang w:val="en-US"/>
              </w:rPr>
              <w:t>The freights corresponding to other services of maritime freight, will be freely agreed by carriers and service users.</w:t>
            </w:r>
            <w:r w:rsidRPr="00953DA2">
              <w:rPr>
                <w:lang w:val="en-US"/>
              </w:rPr>
              <w:t xml:space="preserve"> </w:t>
            </w:r>
          </w:p>
        </w:tc>
      </w:tr>
      <w:tr w:rsidR="003E6C24" w:rsidRPr="008D4169" w14:paraId="4A31372D" w14:textId="77777777" w:rsidTr="003866E4">
        <w:tc>
          <w:tcPr>
            <w:tcW w:w="4679" w:type="dxa"/>
            <w:shd w:val="clear" w:color="auto" w:fill="auto"/>
          </w:tcPr>
          <w:p w14:paraId="417FD3E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FF1615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55A601E" w14:textId="77777777" w:rsidTr="003866E4">
        <w:tc>
          <w:tcPr>
            <w:tcW w:w="4679" w:type="dxa"/>
            <w:shd w:val="clear" w:color="auto" w:fill="auto"/>
          </w:tcPr>
          <w:p w14:paraId="5D1EA5F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Secretaría estará facultada para establecer la base de regulación de tarifas en la prestación de los servicios de transporte marítimo de mercancías cuando en opinión de la Comisión Federal de Competencia Económica no existan condiciones de competencia efectiva.</w:t>
            </w:r>
          </w:p>
        </w:tc>
        <w:tc>
          <w:tcPr>
            <w:tcW w:w="4681" w:type="dxa"/>
            <w:shd w:val="clear" w:color="auto" w:fill="auto"/>
          </w:tcPr>
          <w:p w14:paraId="7BD2E9A5" w14:textId="77777777" w:rsidR="003E6C24" w:rsidRPr="00953DA2" w:rsidRDefault="003E6C24" w:rsidP="003E6C24">
            <w:pPr>
              <w:jc w:val="both"/>
              <w:rPr>
                <w:lang w:val="en-US"/>
              </w:rPr>
            </w:pPr>
            <w:r w:rsidRPr="00953DA2">
              <w:rPr>
                <w:rFonts w:ascii="Verdana" w:hAnsi="Verdana"/>
                <w:sz w:val="16"/>
                <w:szCs w:val="16"/>
                <w:lang w:val="en-US"/>
              </w:rPr>
              <w:t>The Secretary will be empowered to establish the basis for tariff regulation in the provision of maritime freight services when, in the opinion of the Federal Commission of Economic Competition, there are no conditions of effective competition.</w:t>
            </w:r>
            <w:r w:rsidRPr="00953DA2">
              <w:rPr>
                <w:lang w:val="en-US"/>
              </w:rPr>
              <w:t xml:space="preserve"> </w:t>
            </w:r>
          </w:p>
        </w:tc>
      </w:tr>
      <w:tr w:rsidR="003E6C24" w:rsidRPr="00953DA2" w14:paraId="3DA511F6" w14:textId="77777777" w:rsidTr="003866E4">
        <w:tc>
          <w:tcPr>
            <w:tcW w:w="4679" w:type="dxa"/>
            <w:shd w:val="clear" w:color="auto" w:fill="auto"/>
          </w:tcPr>
          <w:p w14:paraId="57263E6E"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7135F280"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17818EC3" w14:textId="77777777" w:rsidTr="003866E4">
        <w:tc>
          <w:tcPr>
            <w:tcW w:w="4679" w:type="dxa"/>
            <w:shd w:val="clear" w:color="auto" w:fill="auto"/>
          </w:tcPr>
          <w:p w14:paraId="00AECEC8"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4D3F7BE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5B8B01B" w14:textId="77777777" w:rsidTr="003866E4">
        <w:tc>
          <w:tcPr>
            <w:tcW w:w="4679" w:type="dxa"/>
            <w:shd w:val="clear" w:color="auto" w:fill="auto"/>
          </w:tcPr>
          <w:p w14:paraId="604E8A1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regulación tarifaria se suprimirá cuando la Comisión Federal de Competencia Económica, a solicitud de la Secretaría, de parte interesada o de oficio, opine que las condiciones que le dieron origen han dejado de existir.</w:t>
            </w:r>
          </w:p>
        </w:tc>
        <w:tc>
          <w:tcPr>
            <w:tcW w:w="4681" w:type="dxa"/>
            <w:shd w:val="clear" w:color="auto" w:fill="auto"/>
          </w:tcPr>
          <w:p w14:paraId="401521A6" w14:textId="77777777" w:rsidR="003E6C24" w:rsidRPr="00953DA2" w:rsidRDefault="003E6C24" w:rsidP="003E6C24">
            <w:pPr>
              <w:jc w:val="both"/>
              <w:rPr>
                <w:lang w:val="en-US"/>
              </w:rPr>
            </w:pPr>
            <w:r w:rsidRPr="00953DA2">
              <w:rPr>
                <w:rFonts w:ascii="Verdana" w:hAnsi="Verdana"/>
                <w:sz w:val="16"/>
                <w:szCs w:val="16"/>
                <w:lang w:val="en-US"/>
              </w:rPr>
              <w:t xml:space="preserve">The tariff regulation will be suppressed when the Federal Commission of Economic Competition, at the request of the Secretary, of an interested party or </w:t>
            </w:r>
            <w:r w:rsidRPr="00953DA2">
              <w:rPr>
                <w:rFonts w:ascii="Verdana" w:hAnsi="Verdana"/>
                <w:i/>
                <w:iCs/>
                <w:sz w:val="16"/>
                <w:szCs w:val="16"/>
                <w:lang w:val="en-US"/>
              </w:rPr>
              <w:t>ex officio</w:t>
            </w:r>
            <w:r w:rsidRPr="00953DA2">
              <w:rPr>
                <w:rFonts w:ascii="Verdana" w:hAnsi="Verdana"/>
                <w:sz w:val="16"/>
                <w:szCs w:val="16"/>
                <w:lang w:val="en-US"/>
              </w:rPr>
              <w:t>, believe that the conditions that gave rise to it have ceased to exist.</w:t>
            </w:r>
            <w:r w:rsidRPr="00953DA2">
              <w:rPr>
                <w:lang w:val="en-US"/>
              </w:rPr>
              <w:t xml:space="preserve"> </w:t>
            </w:r>
          </w:p>
        </w:tc>
      </w:tr>
      <w:tr w:rsidR="003E6C24" w:rsidRPr="00953DA2" w14:paraId="3B574443" w14:textId="77777777" w:rsidTr="003866E4">
        <w:tc>
          <w:tcPr>
            <w:tcW w:w="4679" w:type="dxa"/>
            <w:shd w:val="clear" w:color="auto" w:fill="auto"/>
          </w:tcPr>
          <w:p w14:paraId="1948A446"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12D2C835"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40456C57" w14:textId="77777777" w:rsidTr="003866E4">
        <w:tc>
          <w:tcPr>
            <w:tcW w:w="4679" w:type="dxa"/>
            <w:shd w:val="clear" w:color="auto" w:fill="auto"/>
          </w:tcPr>
          <w:p w14:paraId="1DE2A239"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1A761D0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2AFA50D" w14:textId="77777777" w:rsidTr="003866E4">
        <w:tc>
          <w:tcPr>
            <w:tcW w:w="4679" w:type="dxa"/>
            <w:shd w:val="clear" w:color="auto" w:fill="auto"/>
          </w:tcPr>
          <w:p w14:paraId="425A1FA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Secretaría estará facultada para solicitar la opinión de la Comisión Federal de Competencia Económica, con el objeto de determinar la aplicación de los lineamientos de regulación de tarifas que deberá permitir la prestación del servicio en condiciones satisfactorias de calidad y eficiencia.</w:t>
            </w:r>
          </w:p>
        </w:tc>
        <w:tc>
          <w:tcPr>
            <w:tcW w:w="4681" w:type="dxa"/>
            <w:shd w:val="clear" w:color="auto" w:fill="auto"/>
          </w:tcPr>
          <w:p w14:paraId="167DC9B3" w14:textId="77777777" w:rsidR="003E6C24" w:rsidRPr="00953DA2" w:rsidRDefault="003E6C24" w:rsidP="003E6C24">
            <w:pPr>
              <w:jc w:val="both"/>
              <w:rPr>
                <w:lang w:val="en-US"/>
              </w:rPr>
            </w:pPr>
            <w:r w:rsidRPr="00953DA2">
              <w:rPr>
                <w:rFonts w:ascii="Verdana" w:hAnsi="Verdana"/>
                <w:sz w:val="16"/>
                <w:szCs w:val="16"/>
                <w:lang w:val="en-US"/>
              </w:rPr>
              <w:t>The Secretary will be empowered to request the opinion of the Federal Commission of Economic Competition, in order to determine the application of the guidelines for tariff regulation that should allow the provision of the service in satisfactory conditions of quality and efficiency.</w:t>
            </w:r>
            <w:r w:rsidRPr="00953DA2">
              <w:rPr>
                <w:lang w:val="en-US"/>
              </w:rPr>
              <w:t xml:space="preserve"> </w:t>
            </w:r>
          </w:p>
        </w:tc>
      </w:tr>
      <w:tr w:rsidR="003E6C24" w:rsidRPr="00953DA2" w14:paraId="24947223" w14:textId="77777777" w:rsidTr="003866E4">
        <w:tc>
          <w:tcPr>
            <w:tcW w:w="4679" w:type="dxa"/>
            <w:shd w:val="clear" w:color="auto" w:fill="auto"/>
          </w:tcPr>
          <w:p w14:paraId="575BD96F"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79B15EF2"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1C2717D1" w14:textId="77777777" w:rsidTr="003866E4">
        <w:tc>
          <w:tcPr>
            <w:tcW w:w="4679" w:type="dxa"/>
            <w:shd w:val="clear" w:color="auto" w:fill="auto"/>
          </w:tcPr>
          <w:p w14:paraId="6DEB64E1"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7A8A067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577A5CF" w14:textId="77777777" w:rsidTr="003866E4">
        <w:tc>
          <w:tcPr>
            <w:tcW w:w="4679" w:type="dxa"/>
            <w:shd w:val="clear" w:color="auto" w:fill="auto"/>
          </w:tcPr>
          <w:p w14:paraId="22C967E5" w14:textId="77777777" w:rsidR="003E6C24" w:rsidRPr="00953DA2" w:rsidRDefault="003E6C24" w:rsidP="003E6C24">
            <w:pPr>
              <w:pStyle w:val="Texto"/>
              <w:spacing w:after="0" w:line="240" w:lineRule="auto"/>
              <w:ind w:firstLine="0"/>
              <w:rPr>
                <w:rFonts w:ascii="Verdana" w:hAnsi="Verdana"/>
                <w:sz w:val="16"/>
                <w:szCs w:val="16"/>
              </w:rPr>
            </w:pPr>
            <w:bookmarkStart w:id="119" w:name="Artículo_131"/>
            <w:r w:rsidRPr="00953DA2">
              <w:rPr>
                <w:rFonts w:ascii="Verdana" w:hAnsi="Verdana"/>
                <w:b/>
                <w:bCs/>
                <w:sz w:val="16"/>
                <w:szCs w:val="16"/>
              </w:rPr>
              <w:t>Artículo 131</w:t>
            </w:r>
            <w:bookmarkEnd w:id="119"/>
            <w:r w:rsidRPr="00953DA2">
              <w:rPr>
                <w:rFonts w:ascii="Verdana" w:hAnsi="Verdana"/>
                <w:b/>
                <w:bCs/>
                <w:sz w:val="16"/>
                <w:szCs w:val="16"/>
              </w:rPr>
              <w:t xml:space="preserve">.- </w:t>
            </w:r>
            <w:r w:rsidRPr="00953DA2">
              <w:rPr>
                <w:rFonts w:ascii="Verdana" w:hAnsi="Verdana"/>
                <w:sz w:val="16"/>
                <w:szCs w:val="16"/>
              </w:rPr>
              <w:t>El conocimiento de embarque deberá contener los siguientes requisitos mínimos:</w:t>
            </w:r>
          </w:p>
        </w:tc>
        <w:tc>
          <w:tcPr>
            <w:tcW w:w="4681" w:type="dxa"/>
            <w:shd w:val="clear" w:color="auto" w:fill="auto"/>
          </w:tcPr>
          <w:p w14:paraId="23A39429" w14:textId="77777777" w:rsidR="003E6C24" w:rsidRPr="00953DA2" w:rsidRDefault="003E6C24" w:rsidP="003E6C24">
            <w:pPr>
              <w:jc w:val="both"/>
              <w:rPr>
                <w:lang w:val="en-US"/>
              </w:rPr>
            </w:pPr>
            <w:r w:rsidRPr="00953DA2">
              <w:rPr>
                <w:rFonts w:ascii="Verdana" w:hAnsi="Verdana"/>
                <w:b/>
                <w:bCs/>
                <w:sz w:val="16"/>
                <w:szCs w:val="16"/>
                <w:lang w:val="en-US"/>
              </w:rPr>
              <w:t>Article 131.-</w:t>
            </w:r>
            <w:r w:rsidRPr="00953DA2">
              <w:rPr>
                <w:lang w:val="en-US"/>
              </w:rPr>
              <w:t xml:space="preserve"> </w:t>
            </w:r>
            <w:r w:rsidRPr="00953DA2">
              <w:rPr>
                <w:rFonts w:ascii="Verdana" w:hAnsi="Verdana"/>
                <w:sz w:val="16"/>
                <w:szCs w:val="16"/>
                <w:lang w:val="en-US"/>
              </w:rPr>
              <w:t>The bill of lading must contain the following minimum requirements:</w:t>
            </w:r>
            <w:r w:rsidRPr="00953DA2">
              <w:rPr>
                <w:lang w:val="en-US"/>
              </w:rPr>
              <w:t xml:space="preserve"> </w:t>
            </w:r>
          </w:p>
        </w:tc>
      </w:tr>
      <w:tr w:rsidR="003E6C24" w:rsidRPr="008D4169" w14:paraId="6989FB01" w14:textId="77777777" w:rsidTr="003866E4">
        <w:tc>
          <w:tcPr>
            <w:tcW w:w="4679" w:type="dxa"/>
            <w:shd w:val="clear" w:color="auto" w:fill="auto"/>
          </w:tcPr>
          <w:p w14:paraId="6A20E9E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BB994B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92010FC" w14:textId="77777777" w:rsidTr="003866E4">
        <w:tc>
          <w:tcPr>
            <w:tcW w:w="4679" w:type="dxa"/>
            <w:shd w:val="clear" w:color="auto" w:fill="auto"/>
          </w:tcPr>
          <w:p w14:paraId="6D6F31B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Nombre y domicilio del naviero u operador o del operador y del cargador;</w:t>
            </w:r>
          </w:p>
        </w:tc>
        <w:tc>
          <w:tcPr>
            <w:tcW w:w="4681" w:type="dxa"/>
            <w:shd w:val="clear" w:color="auto" w:fill="auto"/>
          </w:tcPr>
          <w:p w14:paraId="5DD46B2A"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Name and address of the shipowner or operator or operator and cargo loader;</w:t>
            </w:r>
            <w:r w:rsidRPr="00953DA2">
              <w:rPr>
                <w:lang w:val="en-US"/>
              </w:rPr>
              <w:t xml:space="preserve"> </w:t>
            </w:r>
          </w:p>
        </w:tc>
      </w:tr>
      <w:tr w:rsidR="003E6C24" w:rsidRPr="008D4169" w14:paraId="3AE1BAF7" w14:textId="77777777" w:rsidTr="003866E4">
        <w:tc>
          <w:tcPr>
            <w:tcW w:w="4679" w:type="dxa"/>
            <w:shd w:val="clear" w:color="auto" w:fill="auto"/>
          </w:tcPr>
          <w:p w14:paraId="1E386E83"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75F45EB2"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0235D942" w14:textId="77777777" w:rsidTr="003866E4">
        <w:tc>
          <w:tcPr>
            <w:tcW w:w="4679" w:type="dxa"/>
            <w:shd w:val="clear" w:color="auto" w:fill="auto"/>
          </w:tcPr>
          <w:p w14:paraId="00CE6994"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Nombre y domicilio del destinatario o la indicación de ser a la orden;</w:t>
            </w:r>
          </w:p>
        </w:tc>
        <w:tc>
          <w:tcPr>
            <w:tcW w:w="4681" w:type="dxa"/>
            <w:shd w:val="clear" w:color="auto" w:fill="auto"/>
          </w:tcPr>
          <w:p w14:paraId="09B51010"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 xml:space="preserve">Name and address of the recipient or indication that it is to the bearer; </w:t>
            </w:r>
            <w:r w:rsidRPr="00953DA2">
              <w:rPr>
                <w:lang w:val="en-US"/>
              </w:rPr>
              <w:t xml:space="preserve"> </w:t>
            </w:r>
          </w:p>
        </w:tc>
      </w:tr>
      <w:tr w:rsidR="003E6C24" w:rsidRPr="008D4169" w14:paraId="1CE823D7" w14:textId="77777777" w:rsidTr="003866E4">
        <w:tc>
          <w:tcPr>
            <w:tcW w:w="4679" w:type="dxa"/>
            <w:shd w:val="clear" w:color="auto" w:fill="auto"/>
          </w:tcPr>
          <w:p w14:paraId="66DC74B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277118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4EB73B5" w14:textId="77777777" w:rsidTr="003866E4">
        <w:tc>
          <w:tcPr>
            <w:tcW w:w="4679" w:type="dxa"/>
            <w:shd w:val="clear" w:color="auto" w:fill="auto"/>
          </w:tcPr>
          <w:p w14:paraId="10B3A0A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Nombre y nacionalidad de la embarcación, viaje y número de conocimiento de embarque;</w:t>
            </w:r>
          </w:p>
        </w:tc>
        <w:tc>
          <w:tcPr>
            <w:tcW w:w="4681" w:type="dxa"/>
            <w:shd w:val="clear" w:color="auto" w:fill="auto"/>
          </w:tcPr>
          <w:p w14:paraId="5626432A"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Name and nationality of the vessel, trip and bill of lading number;</w:t>
            </w:r>
            <w:r w:rsidRPr="00953DA2">
              <w:rPr>
                <w:lang w:val="en-US"/>
              </w:rPr>
              <w:t xml:space="preserve"> </w:t>
            </w:r>
          </w:p>
        </w:tc>
      </w:tr>
      <w:tr w:rsidR="003E6C24" w:rsidRPr="008D4169" w14:paraId="3AF21961" w14:textId="77777777" w:rsidTr="003866E4">
        <w:tc>
          <w:tcPr>
            <w:tcW w:w="4679" w:type="dxa"/>
            <w:shd w:val="clear" w:color="auto" w:fill="auto"/>
          </w:tcPr>
          <w:p w14:paraId="27C2AB3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2301DB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78F658A" w14:textId="77777777" w:rsidTr="003866E4">
        <w:tc>
          <w:tcPr>
            <w:tcW w:w="4679" w:type="dxa"/>
            <w:shd w:val="clear" w:color="auto" w:fill="auto"/>
          </w:tcPr>
          <w:p w14:paraId="74C474C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Especificación de los bienes que serán transportados, señalando los elementos que sirvan para su identificación;</w:t>
            </w:r>
          </w:p>
        </w:tc>
        <w:tc>
          <w:tcPr>
            <w:tcW w:w="4681" w:type="dxa"/>
            <w:shd w:val="clear" w:color="auto" w:fill="auto"/>
          </w:tcPr>
          <w:p w14:paraId="2FC0EEA1"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Specification of the goods that will be transported, indicating the elements that serve for their identification;</w:t>
            </w:r>
            <w:r w:rsidRPr="00953DA2">
              <w:rPr>
                <w:lang w:val="en-US"/>
              </w:rPr>
              <w:t xml:space="preserve"> </w:t>
            </w:r>
          </w:p>
        </w:tc>
      </w:tr>
      <w:tr w:rsidR="003E6C24" w:rsidRPr="008D4169" w14:paraId="060AF01F" w14:textId="77777777" w:rsidTr="003866E4">
        <w:tc>
          <w:tcPr>
            <w:tcW w:w="4679" w:type="dxa"/>
            <w:shd w:val="clear" w:color="auto" w:fill="auto"/>
          </w:tcPr>
          <w:p w14:paraId="73372AC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672329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75D7A7D" w14:textId="77777777" w:rsidTr="003866E4">
        <w:tc>
          <w:tcPr>
            <w:tcW w:w="4679" w:type="dxa"/>
            <w:shd w:val="clear" w:color="auto" w:fill="auto"/>
          </w:tcPr>
          <w:p w14:paraId="6CAA8A0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Valor del flete y de cualquier otro cobro derivado del transporte;</w:t>
            </w:r>
          </w:p>
        </w:tc>
        <w:tc>
          <w:tcPr>
            <w:tcW w:w="4681" w:type="dxa"/>
            <w:shd w:val="clear" w:color="auto" w:fill="auto"/>
          </w:tcPr>
          <w:p w14:paraId="657D6A22" w14:textId="77777777" w:rsidR="003E6C24" w:rsidRPr="00953DA2" w:rsidRDefault="003E6C24" w:rsidP="003E6C24">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Value of freight and any other charge derived from transportation;</w:t>
            </w:r>
            <w:r w:rsidRPr="00953DA2">
              <w:rPr>
                <w:lang w:val="en-US"/>
              </w:rPr>
              <w:t xml:space="preserve"> </w:t>
            </w:r>
          </w:p>
        </w:tc>
      </w:tr>
      <w:tr w:rsidR="003E6C24" w:rsidRPr="008D4169" w14:paraId="733419A9" w14:textId="77777777" w:rsidTr="003866E4">
        <w:tc>
          <w:tcPr>
            <w:tcW w:w="4679" w:type="dxa"/>
            <w:shd w:val="clear" w:color="auto" w:fill="auto"/>
          </w:tcPr>
          <w:p w14:paraId="7830C29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1A6B32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3A63A4B" w14:textId="77777777" w:rsidTr="003866E4">
        <w:tc>
          <w:tcPr>
            <w:tcW w:w="4679" w:type="dxa"/>
            <w:shd w:val="clear" w:color="auto" w:fill="auto"/>
          </w:tcPr>
          <w:p w14:paraId="30C96C9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 </w:t>
            </w:r>
            <w:r w:rsidRPr="00953DA2">
              <w:rPr>
                <w:rFonts w:ascii="Verdana" w:hAnsi="Verdana"/>
                <w:sz w:val="16"/>
                <w:szCs w:val="16"/>
              </w:rPr>
              <w:t>Indicación si es flete pagado o por cobrar;</w:t>
            </w:r>
          </w:p>
        </w:tc>
        <w:tc>
          <w:tcPr>
            <w:tcW w:w="4681" w:type="dxa"/>
            <w:shd w:val="clear" w:color="auto" w:fill="auto"/>
          </w:tcPr>
          <w:p w14:paraId="3A56EBF0" w14:textId="77777777" w:rsidR="003E6C24" w:rsidRPr="00953DA2" w:rsidRDefault="003E6C24" w:rsidP="003E6C24">
            <w:pPr>
              <w:jc w:val="both"/>
              <w:rPr>
                <w:lang w:val="en-US"/>
              </w:rPr>
            </w:pPr>
            <w:r w:rsidRPr="00953DA2">
              <w:rPr>
                <w:rFonts w:ascii="Verdana" w:hAnsi="Verdana"/>
                <w:b/>
                <w:bCs/>
                <w:sz w:val="16"/>
                <w:szCs w:val="16"/>
                <w:lang w:val="en-US"/>
              </w:rPr>
              <w:t>VI.</w:t>
            </w:r>
            <w:r w:rsidRPr="00953DA2">
              <w:rPr>
                <w:lang w:val="en-US"/>
              </w:rPr>
              <w:t xml:space="preserve"> </w:t>
            </w:r>
            <w:r w:rsidRPr="00953DA2">
              <w:rPr>
                <w:rFonts w:ascii="Verdana" w:hAnsi="Verdana"/>
                <w:sz w:val="16"/>
                <w:szCs w:val="16"/>
                <w:lang w:val="en-US"/>
              </w:rPr>
              <w:t>Indication if it is freight paid or receivable;</w:t>
            </w:r>
            <w:r w:rsidRPr="00953DA2">
              <w:rPr>
                <w:lang w:val="en-US"/>
              </w:rPr>
              <w:t xml:space="preserve"> </w:t>
            </w:r>
          </w:p>
        </w:tc>
      </w:tr>
      <w:tr w:rsidR="003E6C24" w:rsidRPr="008D4169" w14:paraId="5B8D8F84" w14:textId="77777777" w:rsidTr="003866E4">
        <w:tc>
          <w:tcPr>
            <w:tcW w:w="4679" w:type="dxa"/>
            <w:shd w:val="clear" w:color="auto" w:fill="auto"/>
          </w:tcPr>
          <w:p w14:paraId="0B171C8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0AD186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3D13E18" w14:textId="77777777" w:rsidTr="003866E4">
        <w:tc>
          <w:tcPr>
            <w:tcW w:w="4679" w:type="dxa"/>
            <w:shd w:val="clear" w:color="auto" w:fill="auto"/>
          </w:tcPr>
          <w:p w14:paraId="60C796F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VII. </w:t>
            </w:r>
            <w:r w:rsidRPr="00953DA2">
              <w:rPr>
                <w:rFonts w:ascii="Verdana" w:hAnsi="Verdana"/>
                <w:sz w:val="16"/>
                <w:szCs w:val="16"/>
              </w:rPr>
              <w:t>Mención de los puertos de carga y destino;</w:t>
            </w:r>
          </w:p>
        </w:tc>
        <w:tc>
          <w:tcPr>
            <w:tcW w:w="4681" w:type="dxa"/>
            <w:shd w:val="clear" w:color="auto" w:fill="auto"/>
          </w:tcPr>
          <w:p w14:paraId="63F75DAA" w14:textId="77777777" w:rsidR="003E6C24" w:rsidRPr="00953DA2" w:rsidRDefault="003E6C24" w:rsidP="003E6C24">
            <w:pPr>
              <w:jc w:val="both"/>
              <w:rPr>
                <w:lang w:val="en-US"/>
              </w:rPr>
            </w:pPr>
            <w:r w:rsidRPr="00953DA2">
              <w:rPr>
                <w:rFonts w:ascii="Verdana" w:hAnsi="Verdana"/>
                <w:b/>
                <w:bCs/>
                <w:sz w:val="16"/>
                <w:szCs w:val="16"/>
                <w:lang w:val="en-US"/>
              </w:rPr>
              <w:t>VII.</w:t>
            </w:r>
            <w:r w:rsidRPr="00953DA2">
              <w:rPr>
                <w:lang w:val="en-US"/>
              </w:rPr>
              <w:t xml:space="preserve"> </w:t>
            </w:r>
            <w:r w:rsidRPr="00953DA2">
              <w:rPr>
                <w:rFonts w:ascii="Verdana" w:hAnsi="Verdana"/>
                <w:sz w:val="16"/>
                <w:szCs w:val="16"/>
                <w:lang w:val="en-US"/>
              </w:rPr>
              <w:t>Mention of cargo and destination ports;</w:t>
            </w:r>
            <w:r w:rsidRPr="00953DA2">
              <w:rPr>
                <w:lang w:val="en-US"/>
              </w:rPr>
              <w:t xml:space="preserve"> </w:t>
            </w:r>
          </w:p>
        </w:tc>
      </w:tr>
      <w:tr w:rsidR="003E6C24" w:rsidRPr="008D4169" w14:paraId="67F55D39" w14:textId="77777777" w:rsidTr="003866E4">
        <w:tc>
          <w:tcPr>
            <w:tcW w:w="4679" w:type="dxa"/>
            <w:shd w:val="clear" w:color="auto" w:fill="auto"/>
          </w:tcPr>
          <w:p w14:paraId="2D47D17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73ADB2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333A83B" w14:textId="77777777" w:rsidTr="003866E4">
        <w:tc>
          <w:tcPr>
            <w:tcW w:w="4679" w:type="dxa"/>
            <w:shd w:val="clear" w:color="auto" w:fill="auto"/>
          </w:tcPr>
          <w:p w14:paraId="4B06448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lastRenderedPageBreak/>
              <w:t xml:space="preserve">VIII. </w:t>
            </w:r>
            <w:r w:rsidRPr="00953DA2">
              <w:rPr>
                <w:rFonts w:ascii="Verdana" w:hAnsi="Verdana"/>
                <w:sz w:val="16"/>
                <w:szCs w:val="16"/>
              </w:rPr>
              <w:t>Mención de la modalidad y tipo de transporte;</w:t>
            </w:r>
          </w:p>
        </w:tc>
        <w:tc>
          <w:tcPr>
            <w:tcW w:w="4681" w:type="dxa"/>
            <w:shd w:val="clear" w:color="auto" w:fill="auto"/>
          </w:tcPr>
          <w:p w14:paraId="4A809DD4" w14:textId="77777777" w:rsidR="003E6C24" w:rsidRPr="00953DA2" w:rsidRDefault="003E6C24" w:rsidP="003E6C24">
            <w:pPr>
              <w:jc w:val="both"/>
              <w:rPr>
                <w:lang w:val="en-US"/>
              </w:rPr>
            </w:pPr>
            <w:r w:rsidRPr="00953DA2">
              <w:rPr>
                <w:rFonts w:ascii="Verdana" w:hAnsi="Verdana"/>
                <w:b/>
                <w:bCs/>
                <w:sz w:val="16"/>
                <w:szCs w:val="16"/>
                <w:lang w:val="en-US"/>
              </w:rPr>
              <w:t>VIII.</w:t>
            </w:r>
            <w:r w:rsidRPr="00953DA2">
              <w:rPr>
                <w:lang w:val="en-US"/>
              </w:rPr>
              <w:t xml:space="preserve"> </w:t>
            </w:r>
            <w:r w:rsidRPr="00953DA2">
              <w:rPr>
                <w:rFonts w:ascii="Verdana" w:hAnsi="Verdana"/>
                <w:sz w:val="16"/>
                <w:szCs w:val="16"/>
                <w:lang w:val="en-US"/>
              </w:rPr>
              <w:t>Mention of the modality and type of transport;</w:t>
            </w:r>
            <w:r w:rsidRPr="00953DA2">
              <w:rPr>
                <w:lang w:val="en-US"/>
              </w:rPr>
              <w:t xml:space="preserve"> </w:t>
            </w:r>
          </w:p>
        </w:tc>
      </w:tr>
      <w:tr w:rsidR="003E6C24" w:rsidRPr="008D4169" w14:paraId="2F512BE5" w14:textId="77777777" w:rsidTr="003866E4">
        <w:tc>
          <w:tcPr>
            <w:tcW w:w="4679" w:type="dxa"/>
            <w:shd w:val="clear" w:color="auto" w:fill="auto"/>
          </w:tcPr>
          <w:p w14:paraId="2FC9AD9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715184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46F1D67" w14:textId="77777777" w:rsidTr="003866E4">
        <w:tc>
          <w:tcPr>
            <w:tcW w:w="4679" w:type="dxa"/>
            <w:shd w:val="clear" w:color="auto" w:fill="auto"/>
          </w:tcPr>
          <w:p w14:paraId="580DAA5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IX. </w:t>
            </w:r>
            <w:r w:rsidRPr="00953DA2">
              <w:rPr>
                <w:rFonts w:ascii="Verdana" w:hAnsi="Verdana"/>
                <w:sz w:val="16"/>
                <w:szCs w:val="16"/>
              </w:rPr>
              <w:t>Señalamiento del sitio en el que las mercancías deberán entregarse al destinatario; y</w:t>
            </w:r>
          </w:p>
        </w:tc>
        <w:tc>
          <w:tcPr>
            <w:tcW w:w="4681" w:type="dxa"/>
            <w:shd w:val="clear" w:color="auto" w:fill="auto"/>
          </w:tcPr>
          <w:p w14:paraId="1F4C7D49" w14:textId="77777777" w:rsidR="003E6C24" w:rsidRPr="00953DA2" w:rsidRDefault="003E6C24" w:rsidP="003E6C24">
            <w:pPr>
              <w:jc w:val="both"/>
              <w:rPr>
                <w:lang w:val="en-US"/>
              </w:rPr>
            </w:pPr>
            <w:r w:rsidRPr="00953DA2">
              <w:rPr>
                <w:rFonts w:ascii="Verdana" w:hAnsi="Verdana"/>
                <w:b/>
                <w:bCs/>
                <w:sz w:val="16"/>
                <w:szCs w:val="16"/>
                <w:lang w:val="en-US"/>
              </w:rPr>
              <w:t>IX.</w:t>
            </w:r>
            <w:r w:rsidRPr="00953DA2">
              <w:rPr>
                <w:lang w:val="en-US"/>
              </w:rPr>
              <w:t xml:space="preserve"> </w:t>
            </w:r>
            <w:r w:rsidRPr="00953DA2">
              <w:rPr>
                <w:rFonts w:ascii="Verdana" w:hAnsi="Verdana"/>
                <w:sz w:val="16"/>
                <w:szCs w:val="16"/>
                <w:lang w:val="en-US"/>
              </w:rPr>
              <w:t>Designation of the site where the goods must be delivered to the recipient; and</w:t>
            </w:r>
            <w:r w:rsidRPr="00953DA2">
              <w:rPr>
                <w:lang w:val="en-US"/>
              </w:rPr>
              <w:t xml:space="preserve"> </w:t>
            </w:r>
          </w:p>
        </w:tc>
      </w:tr>
      <w:tr w:rsidR="003E6C24" w:rsidRPr="008D4169" w14:paraId="3AF550FD" w14:textId="77777777" w:rsidTr="003866E4">
        <w:tc>
          <w:tcPr>
            <w:tcW w:w="4679" w:type="dxa"/>
            <w:shd w:val="clear" w:color="auto" w:fill="auto"/>
          </w:tcPr>
          <w:p w14:paraId="45C7E7F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11B9A2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475DF0C" w14:textId="77777777" w:rsidTr="003866E4">
        <w:tc>
          <w:tcPr>
            <w:tcW w:w="4679" w:type="dxa"/>
            <w:shd w:val="clear" w:color="auto" w:fill="auto"/>
          </w:tcPr>
          <w:p w14:paraId="7030C1B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X. </w:t>
            </w:r>
            <w:r w:rsidRPr="00953DA2">
              <w:rPr>
                <w:rFonts w:ascii="Verdana" w:hAnsi="Verdana"/>
                <w:sz w:val="16"/>
                <w:szCs w:val="16"/>
              </w:rPr>
              <w:t>Clausulado correspondiente a los términos y condiciones en que las partes se obliguen para el transporte marítimo de mercancías.</w:t>
            </w:r>
          </w:p>
        </w:tc>
        <w:tc>
          <w:tcPr>
            <w:tcW w:w="4681" w:type="dxa"/>
            <w:shd w:val="clear" w:color="auto" w:fill="auto"/>
          </w:tcPr>
          <w:p w14:paraId="19837D98" w14:textId="77777777" w:rsidR="003E6C24" w:rsidRPr="00953DA2" w:rsidRDefault="003E6C24" w:rsidP="003E6C24">
            <w:pPr>
              <w:jc w:val="both"/>
              <w:rPr>
                <w:lang w:val="en-US"/>
              </w:rPr>
            </w:pPr>
            <w:r w:rsidRPr="00953DA2">
              <w:rPr>
                <w:rFonts w:ascii="Verdana" w:hAnsi="Verdana"/>
                <w:b/>
                <w:bCs/>
                <w:sz w:val="16"/>
                <w:szCs w:val="16"/>
                <w:lang w:val="en-US"/>
              </w:rPr>
              <w:t>X.</w:t>
            </w:r>
            <w:r w:rsidRPr="00953DA2">
              <w:rPr>
                <w:lang w:val="en-US"/>
              </w:rPr>
              <w:t xml:space="preserve"> </w:t>
            </w:r>
            <w:r w:rsidRPr="00953DA2">
              <w:rPr>
                <w:rFonts w:ascii="Verdana" w:hAnsi="Verdana"/>
                <w:sz w:val="16"/>
                <w:szCs w:val="16"/>
                <w:lang w:val="en-US"/>
              </w:rPr>
              <w:t>Clause corresponding to the terms and conditions in which the parties are obligated to transport goods by sea.</w:t>
            </w:r>
            <w:r w:rsidRPr="00953DA2">
              <w:rPr>
                <w:lang w:val="en-US"/>
              </w:rPr>
              <w:t xml:space="preserve"> </w:t>
            </w:r>
          </w:p>
        </w:tc>
      </w:tr>
      <w:tr w:rsidR="003E6C24" w:rsidRPr="008D4169" w14:paraId="1D985182" w14:textId="77777777" w:rsidTr="003866E4">
        <w:trPr>
          <w:trHeight w:val="297"/>
        </w:trPr>
        <w:tc>
          <w:tcPr>
            <w:tcW w:w="4679" w:type="dxa"/>
            <w:shd w:val="clear" w:color="auto" w:fill="auto"/>
          </w:tcPr>
          <w:p w14:paraId="18FABD5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63F186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8CA5B0E" w14:textId="77777777" w:rsidTr="003866E4">
        <w:tc>
          <w:tcPr>
            <w:tcW w:w="4679" w:type="dxa"/>
            <w:shd w:val="clear" w:color="auto" w:fill="auto"/>
          </w:tcPr>
          <w:p w14:paraId="777BA823" w14:textId="437D812A" w:rsidR="003E6C24" w:rsidRPr="00953DA2" w:rsidRDefault="003E6C24" w:rsidP="003E6C24">
            <w:pPr>
              <w:pStyle w:val="Texto"/>
              <w:spacing w:after="0" w:line="240" w:lineRule="auto"/>
              <w:ind w:firstLine="0"/>
              <w:rPr>
                <w:rFonts w:ascii="Verdana" w:hAnsi="Verdana"/>
                <w:sz w:val="16"/>
                <w:szCs w:val="16"/>
              </w:rPr>
            </w:pPr>
            <w:bookmarkStart w:id="120" w:name="Artículo_132"/>
            <w:bookmarkEnd w:id="63"/>
            <w:r w:rsidRPr="00953DA2">
              <w:rPr>
                <w:rFonts w:ascii="Verdana" w:hAnsi="Verdana"/>
                <w:b/>
                <w:bCs/>
                <w:sz w:val="16"/>
                <w:szCs w:val="16"/>
              </w:rPr>
              <w:t>Artículo 132</w:t>
            </w:r>
            <w:bookmarkEnd w:id="120"/>
            <w:r w:rsidRPr="00953DA2">
              <w:rPr>
                <w:rFonts w:ascii="Verdana" w:hAnsi="Verdana"/>
                <w:b/>
                <w:bCs/>
                <w:sz w:val="16"/>
                <w:szCs w:val="16"/>
              </w:rPr>
              <w:t xml:space="preserve">.- </w:t>
            </w:r>
            <w:r w:rsidRPr="00953DA2">
              <w:rPr>
                <w:rFonts w:ascii="Verdana" w:hAnsi="Verdana"/>
                <w:sz w:val="16"/>
                <w:szCs w:val="16"/>
              </w:rPr>
              <w:t>El cargador proporcionará al naviero u operador en el momento de la carga, los datos exactos de identificación de la misma que el propio cargador habrá de señalar. El cargador estará obligado a indemnizar al naviero o al operador de todas las pérdidas, daños y gastos que provengan de inexactitudes de dichos datos.</w:t>
            </w:r>
          </w:p>
        </w:tc>
        <w:tc>
          <w:tcPr>
            <w:tcW w:w="4681" w:type="dxa"/>
            <w:shd w:val="clear" w:color="auto" w:fill="auto"/>
          </w:tcPr>
          <w:p w14:paraId="5DEE4498" w14:textId="77777777" w:rsidR="003E6C24" w:rsidRPr="00953DA2" w:rsidRDefault="003E6C24" w:rsidP="003E6C24">
            <w:pPr>
              <w:jc w:val="both"/>
              <w:rPr>
                <w:lang w:val="en-US"/>
              </w:rPr>
            </w:pPr>
            <w:r w:rsidRPr="00953DA2">
              <w:rPr>
                <w:rFonts w:ascii="Verdana" w:hAnsi="Verdana"/>
                <w:b/>
                <w:bCs/>
                <w:sz w:val="16"/>
                <w:szCs w:val="16"/>
                <w:lang w:val="en-US"/>
              </w:rPr>
              <w:t>Article 132.-</w:t>
            </w:r>
            <w:r w:rsidRPr="00953DA2">
              <w:rPr>
                <w:lang w:val="en-US"/>
              </w:rPr>
              <w:t xml:space="preserve"> </w:t>
            </w:r>
            <w:r w:rsidRPr="00953DA2">
              <w:rPr>
                <w:rFonts w:ascii="Verdana" w:hAnsi="Verdana"/>
                <w:sz w:val="16"/>
                <w:szCs w:val="16"/>
                <w:lang w:val="en-US"/>
              </w:rPr>
              <w:t>The cargo loader will provide the shipper or operator at the time of loading, the exact identification data of the same that the cargo loader has to indicate.</w:t>
            </w:r>
            <w:r w:rsidRPr="00953DA2">
              <w:rPr>
                <w:lang w:val="en-US"/>
              </w:rPr>
              <w:t xml:space="preserve"> </w:t>
            </w:r>
            <w:r w:rsidRPr="00953DA2">
              <w:rPr>
                <w:rFonts w:ascii="Verdana" w:hAnsi="Verdana"/>
                <w:sz w:val="16"/>
                <w:szCs w:val="16"/>
                <w:lang w:val="en-US"/>
              </w:rPr>
              <w:t>The cargo loader will be obligated to compensate the shipper or the operator for all losses, damages and expenses arising from inaccuracies in said data.</w:t>
            </w:r>
            <w:r w:rsidRPr="00953DA2">
              <w:rPr>
                <w:lang w:val="en-US"/>
              </w:rPr>
              <w:t xml:space="preserve"> </w:t>
            </w:r>
          </w:p>
        </w:tc>
      </w:tr>
      <w:tr w:rsidR="003E6C24" w:rsidRPr="008D4169" w14:paraId="3BCAAD1D" w14:textId="77777777" w:rsidTr="003866E4">
        <w:tc>
          <w:tcPr>
            <w:tcW w:w="4679" w:type="dxa"/>
            <w:shd w:val="clear" w:color="auto" w:fill="auto"/>
          </w:tcPr>
          <w:p w14:paraId="2613E7C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4AF7FE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7F89312" w14:textId="77777777" w:rsidTr="003866E4">
        <w:tc>
          <w:tcPr>
            <w:tcW w:w="4679" w:type="dxa"/>
            <w:shd w:val="clear" w:color="auto" w:fill="auto"/>
          </w:tcPr>
          <w:p w14:paraId="6960167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Las mercancías de naturaleza inflamable, explosiva o peligrosa no declaradas como tales, podrán ser desembarcadas, destruidas o transformadas en inofensivas por la empresa naviera, sin indemnización y el cargador de dichas mercancías será responsable de los daños y perjuicios causados. Al realizar sus funciones respectivas, el cargador, el transportista y los sujetos con ellos relacionados, deberán cumplir con sus obligaciones en materia de prevención de la contaminación marina, de conformidad con lo establecido en el Título Sexto de esta Ley.</w:t>
            </w:r>
          </w:p>
        </w:tc>
        <w:tc>
          <w:tcPr>
            <w:tcW w:w="4681" w:type="dxa"/>
            <w:shd w:val="clear" w:color="auto" w:fill="auto"/>
          </w:tcPr>
          <w:p w14:paraId="264AA069" w14:textId="77777777" w:rsidR="003E6C24" w:rsidRPr="00953DA2" w:rsidRDefault="003E6C24" w:rsidP="003E6C24">
            <w:pPr>
              <w:jc w:val="both"/>
              <w:rPr>
                <w:lang w:val="en-US"/>
              </w:rPr>
            </w:pPr>
            <w:r w:rsidRPr="00953DA2">
              <w:rPr>
                <w:rFonts w:ascii="Verdana" w:hAnsi="Verdana"/>
                <w:sz w:val="16"/>
                <w:szCs w:val="16"/>
                <w:lang w:val="en-US"/>
              </w:rPr>
              <w:t>The goods of a flammable, explosive or dangerous nature not declared as such, may be landed, unloaded or transformed into harmless materials by the shipping company, without indemnification and the cargo loader of said goods will be liable for the damages caused.</w:t>
            </w:r>
            <w:r w:rsidRPr="00953DA2">
              <w:rPr>
                <w:lang w:val="en-US"/>
              </w:rPr>
              <w:t xml:space="preserve"> </w:t>
            </w:r>
            <w:r w:rsidRPr="00953DA2">
              <w:rPr>
                <w:rFonts w:ascii="Verdana" w:hAnsi="Verdana"/>
                <w:sz w:val="16"/>
                <w:szCs w:val="16"/>
                <w:lang w:val="en-US"/>
              </w:rPr>
              <w:t>When carrying out their respective functions, the cargo loader, the carrier and the persons related to them, must comply with their obligations regarding the prevention of marine pollution, in accordance with the provisions of Title Six of this Law.</w:t>
            </w:r>
            <w:r w:rsidRPr="00953DA2">
              <w:rPr>
                <w:lang w:val="en-US"/>
              </w:rPr>
              <w:t xml:space="preserve"> </w:t>
            </w:r>
          </w:p>
        </w:tc>
      </w:tr>
      <w:tr w:rsidR="003E6C24" w:rsidRPr="008D4169" w14:paraId="69FFAB08" w14:textId="77777777" w:rsidTr="003866E4">
        <w:tc>
          <w:tcPr>
            <w:tcW w:w="4679" w:type="dxa"/>
            <w:shd w:val="clear" w:color="auto" w:fill="auto"/>
          </w:tcPr>
          <w:p w14:paraId="362ED27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D4DBAA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71FC5E0" w14:textId="77777777" w:rsidTr="003866E4">
        <w:tc>
          <w:tcPr>
            <w:tcW w:w="4679" w:type="dxa"/>
            <w:shd w:val="clear" w:color="auto" w:fill="auto"/>
          </w:tcPr>
          <w:p w14:paraId="10513B7C" w14:textId="7ED0D216" w:rsidR="003E6C24" w:rsidRPr="00953DA2" w:rsidRDefault="003E6C24" w:rsidP="003E6C24">
            <w:pPr>
              <w:pStyle w:val="Texto"/>
              <w:spacing w:after="0" w:line="240" w:lineRule="auto"/>
              <w:ind w:firstLine="0"/>
              <w:rPr>
                <w:rFonts w:ascii="Verdana" w:hAnsi="Verdana"/>
                <w:sz w:val="16"/>
                <w:szCs w:val="16"/>
              </w:rPr>
            </w:pPr>
            <w:bookmarkStart w:id="121" w:name="Artículo_133"/>
            <w:r w:rsidRPr="00953DA2">
              <w:rPr>
                <w:rFonts w:ascii="Verdana" w:hAnsi="Verdana"/>
                <w:b/>
                <w:bCs/>
                <w:sz w:val="16"/>
                <w:szCs w:val="16"/>
              </w:rPr>
              <w:t>Artículo 133</w:t>
            </w:r>
            <w:bookmarkEnd w:id="121"/>
            <w:r w:rsidRPr="00953DA2">
              <w:rPr>
                <w:rFonts w:ascii="Verdana" w:hAnsi="Verdana"/>
                <w:b/>
                <w:bCs/>
                <w:sz w:val="16"/>
                <w:szCs w:val="16"/>
              </w:rPr>
              <w:t xml:space="preserve">.- </w:t>
            </w:r>
            <w:r w:rsidRPr="00953DA2">
              <w:rPr>
                <w:rFonts w:ascii="Verdana" w:hAnsi="Verdana"/>
                <w:sz w:val="16"/>
                <w:szCs w:val="16"/>
              </w:rPr>
              <w:t>Las disposiciones de este capítulo se aplicarán a los contratos de transporte marítimo de mercancías, siempre y cuando se presente alguno de los siguientes supuestos:</w:t>
            </w:r>
          </w:p>
        </w:tc>
        <w:tc>
          <w:tcPr>
            <w:tcW w:w="4681" w:type="dxa"/>
            <w:shd w:val="clear" w:color="auto" w:fill="auto"/>
          </w:tcPr>
          <w:p w14:paraId="1763B4E7"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133.-</w:t>
            </w:r>
            <w:r w:rsidRPr="00953DA2">
              <w:rPr>
                <w:lang w:val="en-US"/>
              </w:rPr>
              <w:t xml:space="preserve"> </w:t>
            </w:r>
            <w:r w:rsidRPr="00953DA2">
              <w:rPr>
                <w:rFonts w:ascii="Verdana" w:hAnsi="Verdana"/>
                <w:sz w:val="16"/>
                <w:szCs w:val="16"/>
                <w:lang w:val="en-US"/>
              </w:rPr>
              <w:t>The provisions of this chapter will apply to contracts for the maritime transport of merchandise, provided that one of the following cases is present:</w:t>
            </w:r>
            <w:r w:rsidRPr="00953DA2">
              <w:rPr>
                <w:lang w:val="en-US"/>
              </w:rPr>
              <w:t xml:space="preserve"> </w:t>
            </w:r>
          </w:p>
        </w:tc>
      </w:tr>
      <w:tr w:rsidR="003E6C24" w:rsidRPr="008D4169" w14:paraId="33569B2F" w14:textId="77777777" w:rsidTr="003866E4">
        <w:tc>
          <w:tcPr>
            <w:tcW w:w="4679" w:type="dxa"/>
            <w:shd w:val="clear" w:color="auto" w:fill="auto"/>
          </w:tcPr>
          <w:p w14:paraId="48F718E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A838A1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09BF118" w14:textId="77777777" w:rsidTr="003866E4">
        <w:tc>
          <w:tcPr>
            <w:tcW w:w="4679" w:type="dxa"/>
            <w:shd w:val="clear" w:color="auto" w:fill="auto"/>
          </w:tcPr>
          <w:p w14:paraId="1C8C1E5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Que el puerto de carga o de descarga previsto en el conocimiento de embarque esté situado en territorio mexicano;</w:t>
            </w:r>
          </w:p>
        </w:tc>
        <w:tc>
          <w:tcPr>
            <w:tcW w:w="4681" w:type="dxa"/>
            <w:shd w:val="clear" w:color="auto" w:fill="auto"/>
          </w:tcPr>
          <w:p w14:paraId="46748EED"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That the port of loading or unloading detailed in the bill of lading is located in Mexican territory;</w:t>
            </w:r>
            <w:r w:rsidRPr="00953DA2">
              <w:rPr>
                <w:lang w:val="en-US"/>
              </w:rPr>
              <w:t xml:space="preserve"> </w:t>
            </w:r>
          </w:p>
        </w:tc>
      </w:tr>
      <w:tr w:rsidR="003E6C24" w:rsidRPr="008D4169" w14:paraId="0148A333" w14:textId="77777777" w:rsidTr="003866E4">
        <w:tc>
          <w:tcPr>
            <w:tcW w:w="4679" w:type="dxa"/>
            <w:shd w:val="clear" w:color="auto" w:fill="auto"/>
          </w:tcPr>
          <w:p w14:paraId="797CD4C5"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44FB8C78"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2710EFB5" w14:textId="77777777" w:rsidTr="003866E4">
        <w:tc>
          <w:tcPr>
            <w:tcW w:w="4679" w:type="dxa"/>
            <w:shd w:val="clear" w:color="auto" w:fill="auto"/>
          </w:tcPr>
          <w:p w14:paraId="5AA9999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Que en el conocimiento de embarque se establezca que se regirá por las disposiciones de esta Ley; y</w:t>
            </w:r>
          </w:p>
        </w:tc>
        <w:tc>
          <w:tcPr>
            <w:tcW w:w="4681" w:type="dxa"/>
            <w:shd w:val="clear" w:color="auto" w:fill="auto"/>
          </w:tcPr>
          <w:p w14:paraId="377538CD"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That the bill of lading establishes that it will be governed by the provisions of this Law; and</w:t>
            </w:r>
            <w:r w:rsidRPr="00953DA2">
              <w:rPr>
                <w:lang w:val="en-US"/>
              </w:rPr>
              <w:t xml:space="preserve"> </w:t>
            </w:r>
          </w:p>
        </w:tc>
      </w:tr>
      <w:tr w:rsidR="003E6C24" w:rsidRPr="008D4169" w14:paraId="1DF6DDC4" w14:textId="77777777" w:rsidTr="003866E4">
        <w:tc>
          <w:tcPr>
            <w:tcW w:w="4679" w:type="dxa"/>
            <w:shd w:val="clear" w:color="auto" w:fill="auto"/>
          </w:tcPr>
          <w:p w14:paraId="4FC8C76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4975DD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440F52E" w14:textId="77777777" w:rsidTr="003866E4">
        <w:tc>
          <w:tcPr>
            <w:tcW w:w="4679" w:type="dxa"/>
            <w:shd w:val="clear" w:color="auto" w:fill="auto"/>
          </w:tcPr>
          <w:p w14:paraId="22A65C9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Que uno de los puertos optativos de descarga se encuentre dentro de territorio mexicano.</w:t>
            </w:r>
          </w:p>
        </w:tc>
        <w:tc>
          <w:tcPr>
            <w:tcW w:w="4681" w:type="dxa"/>
            <w:shd w:val="clear" w:color="auto" w:fill="auto"/>
          </w:tcPr>
          <w:p w14:paraId="633A7254"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That one of the optional ports of discharge be within Mexican territory.</w:t>
            </w:r>
            <w:r w:rsidRPr="00953DA2">
              <w:rPr>
                <w:lang w:val="en-US"/>
              </w:rPr>
              <w:t xml:space="preserve"> </w:t>
            </w:r>
          </w:p>
        </w:tc>
      </w:tr>
      <w:tr w:rsidR="003E6C24" w:rsidRPr="008D4169" w14:paraId="7FC1BFF7" w14:textId="77777777" w:rsidTr="003866E4">
        <w:tc>
          <w:tcPr>
            <w:tcW w:w="4679" w:type="dxa"/>
            <w:shd w:val="clear" w:color="auto" w:fill="auto"/>
          </w:tcPr>
          <w:p w14:paraId="5B0AB86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552422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BE0E24D" w14:textId="77777777" w:rsidTr="003866E4">
        <w:tc>
          <w:tcPr>
            <w:tcW w:w="4679" w:type="dxa"/>
            <w:shd w:val="clear" w:color="auto" w:fill="auto"/>
          </w:tcPr>
          <w:p w14:paraId="46EE5E1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Las disposiciones de este capítulo no se aplicarán a las pólizas de fletamento, pero si se expiden conocimientos de embarque de una embarcación sujeta a este tipo de póliza, éstos quedarán sujetos a las presentes disposiciones.</w:t>
            </w:r>
          </w:p>
        </w:tc>
        <w:tc>
          <w:tcPr>
            <w:tcW w:w="4681" w:type="dxa"/>
            <w:shd w:val="clear" w:color="auto" w:fill="auto"/>
          </w:tcPr>
          <w:p w14:paraId="419C7FD5" w14:textId="77777777" w:rsidR="003E6C24" w:rsidRPr="00953DA2" w:rsidRDefault="003E6C24" w:rsidP="003E6C24">
            <w:pPr>
              <w:jc w:val="both"/>
              <w:rPr>
                <w:lang w:val="en-US"/>
              </w:rPr>
            </w:pPr>
            <w:r w:rsidRPr="00953DA2">
              <w:rPr>
                <w:rFonts w:ascii="Verdana" w:hAnsi="Verdana"/>
                <w:sz w:val="16"/>
                <w:szCs w:val="16"/>
                <w:lang w:val="en-US"/>
              </w:rPr>
              <w:t>The provisions of this chapter do not apply to chartering policies, but if bills of lading are issued for a vessel subject to this type of policy, they will be subject to these provisions.</w:t>
            </w:r>
            <w:r w:rsidRPr="00953DA2">
              <w:rPr>
                <w:lang w:val="en-US"/>
              </w:rPr>
              <w:t xml:space="preserve"> </w:t>
            </w:r>
          </w:p>
        </w:tc>
      </w:tr>
      <w:tr w:rsidR="003E6C24" w:rsidRPr="008D4169" w14:paraId="6898C4D3" w14:textId="77777777" w:rsidTr="003866E4">
        <w:tc>
          <w:tcPr>
            <w:tcW w:w="4679" w:type="dxa"/>
            <w:shd w:val="clear" w:color="auto" w:fill="auto"/>
          </w:tcPr>
          <w:p w14:paraId="6D56683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6E98B7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1C089EC" w14:textId="77777777" w:rsidTr="003866E4">
        <w:tc>
          <w:tcPr>
            <w:tcW w:w="4679" w:type="dxa"/>
            <w:shd w:val="clear" w:color="auto" w:fill="auto"/>
          </w:tcPr>
          <w:p w14:paraId="47C3B602" w14:textId="747E4FEC" w:rsidR="003E6C24" w:rsidRPr="00953DA2" w:rsidRDefault="003E6C24" w:rsidP="003E6C24">
            <w:pPr>
              <w:pStyle w:val="Texto"/>
              <w:spacing w:after="0" w:line="240" w:lineRule="auto"/>
              <w:ind w:firstLine="0"/>
              <w:rPr>
                <w:rFonts w:ascii="Verdana" w:hAnsi="Verdana"/>
                <w:sz w:val="16"/>
                <w:szCs w:val="16"/>
              </w:rPr>
            </w:pPr>
            <w:bookmarkStart w:id="122" w:name="Artículo_134"/>
            <w:r w:rsidRPr="00953DA2">
              <w:rPr>
                <w:rFonts w:ascii="Verdana" w:hAnsi="Verdana"/>
                <w:b/>
                <w:bCs/>
                <w:sz w:val="16"/>
                <w:szCs w:val="16"/>
              </w:rPr>
              <w:t>Artículo 134</w:t>
            </w:r>
            <w:bookmarkEnd w:id="122"/>
            <w:r w:rsidRPr="00953DA2">
              <w:rPr>
                <w:rFonts w:ascii="Verdana" w:hAnsi="Verdana"/>
                <w:b/>
                <w:bCs/>
                <w:sz w:val="16"/>
                <w:szCs w:val="16"/>
              </w:rPr>
              <w:t xml:space="preserve">.- </w:t>
            </w:r>
            <w:r w:rsidRPr="00953DA2">
              <w:rPr>
                <w:rFonts w:ascii="Verdana" w:hAnsi="Verdana"/>
                <w:sz w:val="16"/>
                <w:szCs w:val="16"/>
              </w:rPr>
              <w:t>Para el período de responsabilidad del naviero u operador, así como para el régimen de responsabilidad de éste y para su limitación cuantitativa por la misma, se estará a lo dispuesto por los Tratados Internacionales en la materia.</w:t>
            </w:r>
          </w:p>
        </w:tc>
        <w:tc>
          <w:tcPr>
            <w:tcW w:w="4681" w:type="dxa"/>
            <w:shd w:val="clear" w:color="auto" w:fill="auto"/>
          </w:tcPr>
          <w:p w14:paraId="3A2A3F06" w14:textId="77777777" w:rsidR="003E6C24" w:rsidRPr="00953DA2" w:rsidRDefault="003E6C24" w:rsidP="003E6C24">
            <w:pPr>
              <w:jc w:val="both"/>
              <w:rPr>
                <w:lang w:val="en-US"/>
              </w:rPr>
            </w:pPr>
            <w:r w:rsidRPr="00953DA2">
              <w:rPr>
                <w:rFonts w:ascii="Verdana" w:hAnsi="Verdana"/>
                <w:b/>
                <w:bCs/>
                <w:sz w:val="16"/>
                <w:szCs w:val="16"/>
                <w:lang w:val="en-US"/>
              </w:rPr>
              <w:t>Article 134.-</w:t>
            </w:r>
            <w:r w:rsidRPr="00953DA2">
              <w:rPr>
                <w:lang w:val="en-US"/>
              </w:rPr>
              <w:t xml:space="preserve"> </w:t>
            </w:r>
            <w:r w:rsidRPr="00953DA2">
              <w:rPr>
                <w:rFonts w:ascii="Verdana" w:hAnsi="Verdana"/>
                <w:sz w:val="16"/>
                <w:szCs w:val="16"/>
                <w:lang w:val="en-US"/>
              </w:rPr>
              <w:t>For the period of responsibility of the shipowner or operator, as well as for the liability regime of the latter and for its quantitative limitation by the same, it will be subject to the provisions of the International Treaties on the matter.</w:t>
            </w:r>
            <w:r w:rsidRPr="00953DA2">
              <w:rPr>
                <w:lang w:val="en-US"/>
              </w:rPr>
              <w:t xml:space="preserve"> </w:t>
            </w:r>
          </w:p>
        </w:tc>
      </w:tr>
      <w:tr w:rsidR="003E6C24" w:rsidRPr="008D4169" w14:paraId="268E75C7" w14:textId="77777777" w:rsidTr="003866E4">
        <w:tc>
          <w:tcPr>
            <w:tcW w:w="4679" w:type="dxa"/>
            <w:shd w:val="clear" w:color="auto" w:fill="auto"/>
          </w:tcPr>
          <w:p w14:paraId="5277D3D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A05AB6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E0CBE3D" w14:textId="77777777" w:rsidTr="003866E4">
        <w:tc>
          <w:tcPr>
            <w:tcW w:w="4679" w:type="dxa"/>
            <w:shd w:val="clear" w:color="auto" w:fill="auto"/>
          </w:tcPr>
          <w:p w14:paraId="42490C77" w14:textId="2F41296F" w:rsidR="003E6C24" w:rsidRPr="00953DA2" w:rsidRDefault="003E6C24" w:rsidP="003E6C24">
            <w:pPr>
              <w:pStyle w:val="Texto"/>
              <w:spacing w:after="0" w:line="240" w:lineRule="auto"/>
              <w:ind w:firstLine="0"/>
              <w:rPr>
                <w:rFonts w:ascii="Verdana" w:hAnsi="Verdana"/>
                <w:sz w:val="16"/>
                <w:szCs w:val="16"/>
              </w:rPr>
            </w:pPr>
            <w:bookmarkStart w:id="123" w:name="Artículo_135"/>
            <w:r w:rsidRPr="00953DA2">
              <w:rPr>
                <w:rFonts w:ascii="Verdana" w:hAnsi="Verdana"/>
                <w:b/>
                <w:bCs/>
                <w:sz w:val="16"/>
                <w:szCs w:val="16"/>
              </w:rPr>
              <w:t>Artículo 135</w:t>
            </w:r>
            <w:bookmarkEnd w:id="123"/>
            <w:r w:rsidRPr="00953DA2">
              <w:rPr>
                <w:rFonts w:ascii="Verdana" w:hAnsi="Verdana"/>
                <w:b/>
                <w:bCs/>
                <w:sz w:val="16"/>
                <w:szCs w:val="16"/>
              </w:rPr>
              <w:t xml:space="preserve">.- </w:t>
            </w:r>
            <w:r w:rsidRPr="00953DA2">
              <w:rPr>
                <w:rFonts w:ascii="Verdana" w:hAnsi="Verdana"/>
                <w:sz w:val="16"/>
                <w:szCs w:val="16"/>
              </w:rPr>
              <w:t>El naviero u operador al recibir la mercancía a ser transportada, expedirá a cada embarcado un documento provisional de recibido para embarque, que acredite la entrega de las mercancías y en cuanto éstas sean embarcadas, expedirá el conocimiento de embarque respectivo, mismo que será canjeado por el documento provisional.</w:t>
            </w:r>
          </w:p>
        </w:tc>
        <w:tc>
          <w:tcPr>
            <w:tcW w:w="4681" w:type="dxa"/>
            <w:shd w:val="clear" w:color="auto" w:fill="auto"/>
          </w:tcPr>
          <w:p w14:paraId="076FFB6A" w14:textId="77777777" w:rsidR="003E6C24" w:rsidRPr="00953DA2" w:rsidRDefault="003E6C24" w:rsidP="003E6C24">
            <w:pPr>
              <w:jc w:val="both"/>
              <w:rPr>
                <w:lang w:val="en-US"/>
              </w:rPr>
            </w:pPr>
            <w:r w:rsidRPr="00953DA2">
              <w:rPr>
                <w:rFonts w:ascii="Verdana" w:hAnsi="Verdana"/>
                <w:b/>
                <w:bCs/>
                <w:sz w:val="16"/>
                <w:szCs w:val="16"/>
                <w:lang w:val="en-US"/>
              </w:rPr>
              <w:t>Article 135.</w:t>
            </w:r>
            <w:r w:rsidRPr="00953DA2">
              <w:rPr>
                <w:lang w:val="en-US"/>
              </w:rPr>
              <w:t xml:space="preserve"> </w:t>
            </w:r>
            <w:r w:rsidRPr="00953DA2">
              <w:rPr>
                <w:rFonts w:ascii="Verdana" w:hAnsi="Verdana"/>
                <w:b/>
                <w:bCs/>
                <w:sz w:val="16"/>
                <w:szCs w:val="16"/>
                <w:lang w:val="en-US"/>
              </w:rPr>
              <w:t>-</w:t>
            </w:r>
            <w:r w:rsidRPr="00953DA2">
              <w:rPr>
                <w:lang w:val="en-US"/>
              </w:rPr>
              <w:t xml:space="preserve"> </w:t>
            </w:r>
            <w:r w:rsidRPr="00953DA2">
              <w:rPr>
                <w:rFonts w:ascii="Verdana" w:hAnsi="Verdana"/>
                <w:sz w:val="16"/>
                <w:szCs w:val="16"/>
                <w:lang w:val="en-US"/>
              </w:rPr>
              <w:t>The shipping company or operator, upon receiving the goods to be transported, will issue to each shipment a provisional receipt for shipment, which certifies the delivery of the goods and as soon as they are shipped, it will issue the corresponding bill of lading, same which will be exchanged for the provisional document.</w:t>
            </w:r>
            <w:r w:rsidRPr="00953DA2">
              <w:rPr>
                <w:lang w:val="en-US"/>
              </w:rPr>
              <w:t xml:space="preserve"> </w:t>
            </w:r>
          </w:p>
        </w:tc>
      </w:tr>
      <w:tr w:rsidR="003E6C24" w:rsidRPr="008D4169" w14:paraId="7931C258" w14:textId="77777777" w:rsidTr="003866E4">
        <w:tc>
          <w:tcPr>
            <w:tcW w:w="4679" w:type="dxa"/>
            <w:shd w:val="clear" w:color="auto" w:fill="auto"/>
          </w:tcPr>
          <w:p w14:paraId="79EB14D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A8C089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01186E6" w14:textId="77777777" w:rsidTr="003866E4">
        <w:tc>
          <w:tcPr>
            <w:tcW w:w="4679" w:type="dxa"/>
            <w:shd w:val="clear" w:color="auto" w:fill="auto"/>
          </w:tcPr>
          <w:p w14:paraId="04F9AD1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 xml:space="preserve">Se considerará que las mercancías son entregadas cuando estén en poder del destinatario o a su </w:t>
            </w:r>
            <w:r w:rsidRPr="00953DA2">
              <w:rPr>
                <w:rFonts w:ascii="Verdana" w:hAnsi="Verdana"/>
                <w:sz w:val="16"/>
                <w:szCs w:val="16"/>
              </w:rPr>
              <w:lastRenderedPageBreak/>
              <w:t>disposición, de acuerdo con el contrato, esta Ley o los usos y costumbres marítimos internacionales; o bien, en poder de una autoridad o tercero a quienes según las disposiciones legales aplicables hayan de entregarse.</w:t>
            </w:r>
          </w:p>
        </w:tc>
        <w:tc>
          <w:tcPr>
            <w:tcW w:w="4681" w:type="dxa"/>
            <w:shd w:val="clear" w:color="auto" w:fill="auto"/>
          </w:tcPr>
          <w:p w14:paraId="797246C2" w14:textId="77777777" w:rsidR="003E6C24" w:rsidRPr="00953DA2" w:rsidRDefault="003E6C24" w:rsidP="003E6C24">
            <w:pPr>
              <w:jc w:val="both"/>
              <w:rPr>
                <w:lang w:val="en-US"/>
              </w:rPr>
            </w:pPr>
            <w:r w:rsidRPr="00953DA2">
              <w:rPr>
                <w:rFonts w:ascii="Verdana" w:hAnsi="Verdana"/>
                <w:sz w:val="16"/>
                <w:szCs w:val="16"/>
                <w:lang w:val="en-US"/>
              </w:rPr>
              <w:lastRenderedPageBreak/>
              <w:t xml:space="preserve">It will be considered that the goods are delivered when they are in the possession of the recipient or at his </w:t>
            </w:r>
            <w:r w:rsidRPr="00953DA2">
              <w:rPr>
                <w:rFonts w:ascii="Verdana" w:hAnsi="Verdana"/>
                <w:sz w:val="16"/>
                <w:szCs w:val="16"/>
                <w:lang w:val="en-US"/>
              </w:rPr>
              <w:lastRenderedPageBreak/>
              <w:t>disposal, in accordance with the contract, this Law or the international maritime customs and customs;</w:t>
            </w:r>
            <w:r w:rsidRPr="00953DA2">
              <w:rPr>
                <w:lang w:val="en-US"/>
              </w:rPr>
              <w:t xml:space="preserve"> </w:t>
            </w:r>
            <w:r w:rsidRPr="00953DA2">
              <w:rPr>
                <w:rFonts w:ascii="Verdana" w:hAnsi="Verdana"/>
                <w:sz w:val="16"/>
                <w:szCs w:val="16"/>
                <w:lang w:val="en-US"/>
              </w:rPr>
              <w:t>or, in the possession of an authority or third party to whom, according to the applicable legal provisions, they must be delivered.</w:t>
            </w:r>
            <w:r w:rsidRPr="00953DA2">
              <w:rPr>
                <w:lang w:val="en-US"/>
              </w:rPr>
              <w:t xml:space="preserve"> </w:t>
            </w:r>
          </w:p>
        </w:tc>
      </w:tr>
      <w:tr w:rsidR="003E6C24" w:rsidRPr="008D4169" w14:paraId="18C1839D" w14:textId="77777777" w:rsidTr="003866E4">
        <w:tc>
          <w:tcPr>
            <w:tcW w:w="4679" w:type="dxa"/>
            <w:shd w:val="clear" w:color="auto" w:fill="auto"/>
          </w:tcPr>
          <w:p w14:paraId="2B70FA4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83F202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102CBE0" w14:textId="77777777" w:rsidTr="003866E4">
        <w:tc>
          <w:tcPr>
            <w:tcW w:w="4679" w:type="dxa"/>
            <w:shd w:val="clear" w:color="auto" w:fill="auto"/>
          </w:tcPr>
          <w:p w14:paraId="52E2D2C9" w14:textId="0F55D077" w:rsidR="003E6C24" w:rsidRPr="00953DA2" w:rsidRDefault="003E6C24" w:rsidP="003E6C24">
            <w:pPr>
              <w:pStyle w:val="Texto"/>
              <w:spacing w:after="0" w:line="240" w:lineRule="auto"/>
              <w:ind w:firstLine="0"/>
              <w:rPr>
                <w:rFonts w:ascii="Verdana" w:hAnsi="Verdana"/>
                <w:sz w:val="16"/>
                <w:szCs w:val="16"/>
              </w:rPr>
            </w:pPr>
            <w:bookmarkStart w:id="124" w:name="Artículo_136"/>
            <w:r w:rsidRPr="00953DA2">
              <w:rPr>
                <w:rFonts w:ascii="Verdana" w:hAnsi="Verdana"/>
                <w:b/>
                <w:bCs/>
                <w:sz w:val="16"/>
                <w:szCs w:val="16"/>
              </w:rPr>
              <w:t>Artículo 136</w:t>
            </w:r>
            <w:bookmarkEnd w:id="124"/>
            <w:r w:rsidRPr="00953DA2">
              <w:rPr>
                <w:rFonts w:ascii="Verdana" w:hAnsi="Verdana"/>
                <w:b/>
                <w:bCs/>
                <w:sz w:val="16"/>
                <w:szCs w:val="16"/>
              </w:rPr>
              <w:t xml:space="preserve">.- </w:t>
            </w:r>
            <w:r w:rsidRPr="00953DA2">
              <w:rPr>
                <w:rFonts w:ascii="Verdana" w:hAnsi="Verdana"/>
                <w:sz w:val="16"/>
                <w:szCs w:val="16"/>
              </w:rPr>
              <w:t>El hecho de retirar las mercancías constituirá, salvo prueba en contrario, una presunción de que han sido entregadas por el naviero o el operador en la forma indicada en el conocimiento de embarque, a menos que antes o en el momento de retirar las mercancías y de ponerlas bajo custodia del destinatario con arreglo al contrato de transporte marítimo, se dé aviso por escrito al naviero u operador o al operador en el puerto de descarga de las pérdidas o daños sufridos y de la naturaleza general de éstos.</w:t>
            </w:r>
          </w:p>
        </w:tc>
        <w:tc>
          <w:tcPr>
            <w:tcW w:w="4681" w:type="dxa"/>
            <w:shd w:val="clear" w:color="auto" w:fill="auto"/>
          </w:tcPr>
          <w:p w14:paraId="62BD3E10" w14:textId="77777777" w:rsidR="003E6C24" w:rsidRPr="00953DA2" w:rsidRDefault="003E6C24" w:rsidP="003E6C24">
            <w:pPr>
              <w:jc w:val="both"/>
              <w:rPr>
                <w:lang w:val="en-US"/>
              </w:rPr>
            </w:pPr>
            <w:r w:rsidRPr="00953DA2">
              <w:rPr>
                <w:rFonts w:ascii="Verdana" w:hAnsi="Verdana"/>
                <w:b/>
                <w:bCs/>
                <w:sz w:val="16"/>
                <w:szCs w:val="16"/>
                <w:lang w:val="en-US"/>
              </w:rPr>
              <w:t>Article 136.-</w:t>
            </w:r>
            <w:r w:rsidRPr="00953DA2">
              <w:rPr>
                <w:lang w:val="en-US"/>
              </w:rPr>
              <w:t xml:space="preserve"> </w:t>
            </w:r>
            <w:r w:rsidRPr="00953DA2">
              <w:rPr>
                <w:rFonts w:ascii="Verdana" w:hAnsi="Verdana"/>
                <w:sz w:val="16"/>
                <w:szCs w:val="16"/>
                <w:lang w:val="en-US"/>
              </w:rPr>
              <w:t>The act of withdrawing the goods will constitute, unless proven otherwise, a presumption that they have been delivered by the shipper or the operator</w:t>
            </w:r>
            <w:r w:rsidRPr="00953DA2">
              <w:rPr>
                <w:lang w:val="en-US"/>
              </w:rPr>
              <w:t xml:space="preserve"> </w:t>
            </w:r>
            <w:r w:rsidRPr="00953DA2">
              <w:rPr>
                <w:rFonts w:ascii="Verdana" w:hAnsi="Verdana"/>
                <w:sz w:val="16"/>
                <w:szCs w:val="16"/>
                <w:lang w:val="en-US"/>
              </w:rPr>
              <w:t>in the manner indicated in the bill of lading, unless before or at the time of withdrawal the goods and placing them in the custody of the recipient under the contract of maritime transport, notice is given in writing to the shipping company or operator or to the operator in the port of discharge of the losses or damages suffered and the general nature of these.</w:t>
            </w:r>
            <w:r w:rsidRPr="00953DA2">
              <w:rPr>
                <w:lang w:val="en-US"/>
              </w:rPr>
              <w:t xml:space="preserve"> </w:t>
            </w:r>
          </w:p>
        </w:tc>
      </w:tr>
      <w:tr w:rsidR="003E6C24" w:rsidRPr="008D4169" w14:paraId="240890B2" w14:textId="77777777" w:rsidTr="003866E4">
        <w:tc>
          <w:tcPr>
            <w:tcW w:w="4679" w:type="dxa"/>
            <w:shd w:val="clear" w:color="auto" w:fill="auto"/>
          </w:tcPr>
          <w:p w14:paraId="3353FE9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85B5CE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12D5273" w14:textId="77777777" w:rsidTr="003866E4">
        <w:tc>
          <w:tcPr>
            <w:tcW w:w="4679" w:type="dxa"/>
            <w:shd w:val="clear" w:color="auto" w:fill="auto"/>
          </w:tcPr>
          <w:p w14:paraId="77A3B0A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Si tales pérdidas o daños no son aparentes, el aviso deberá darse en los tres días siguientes a la entrega. De no darse el aviso anterior, se tendrán por entregadas conforme a lo pactado en el conocimiento de embarque.</w:t>
            </w:r>
          </w:p>
        </w:tc>
        <w:tc>
          <w:tcPr>
            <w:tcW w:w="4681" w:type="dxa"/>
            <w:shd w:val="clear" w:color="auto" w:fill="auto"/>
          </w:tcPr>
          <w:p w14:paraId="5DBD45D8" w14:textId="77777777" w:rsidR="003E6C24" w:rsidRPr="00953DA2" w:rsidRDefault="003E6C24" w:rsidP="003E6C24">
            <w:pPr>
              <w:jc w:val="both"/>
              <w:rPr>
                <w:lang w:val="en-US"/>
              </w:rPr>
            </w:pPr>
            <w:r w:rsidRPr="00953DA2">
              <w:rPr>
                <w:rFonts w:ascii="Verdana" w:hAnsi="Verdana"/>
                <w:sz w:val="16"/>
                <w:szCs w:val="16"/>
                <w:lang w:val="en-US"/>
              </w:rPr>
              <w:t>If such losses or damages are not apparent, the notice must be given within three days after delivery.</w:t>
            </w:r>
            <w:r w:rsidRPr="00953DA2">
              <w:rPr>
                <w:lang w:val="en-US"/>
              </w:rPr>
              <w:t xml:space="preserve"> </w:t>
            </w:r>
            <w:r w:rsidRPr="00953DA2">
              <w:rPr>
                <w:rFonts w:ascii="Verdana" w:hAnsi="Verdana"/>
                <w:sz w:val="16"/>
                <w:szCs w:val="16"/>
                <w:lang w:val="en-US"/>
              </w:rPr>
              <w:t>If the preceding notice is not given, they will be considered delivered according that agreed in the bill of lading.</w:t>
            </w:r>
            <w:r w:rsidRPr="00953DA2">
              <w:rPr>
                <w:lang w:val="en-US"/>
              </w:rPr>
              <w:t xml:space="preserve"> </w:t>
            </w:r>
          </w:p>
        </w:tc>
      </w:tr>
      <w:tr w:rsidR="003E6C24" w:rsidRPr="008D4169" w14:paraId="2FD09AE2" w14:textId="77777777" w:rsidTr="003866E4">
        <w:tc>
          <w:tcPr>
            <w:tcW w:w="4679" w:type="dxa"/>
            <w:shd w:val="clear" w:color="auto" w:fill="auto"/>
          </w:tcPr>
          <w:p w14:paraId="02C0DD9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C01E59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52EF050" w14:textId="77777777" w:rsidTr="003866E4">
        <w:tc>
          <w:tcPr>
            <w:tcW w:w="4679" w:type="dxa"/>
            <w:shd w:val="clear" w:color="auto" w:fill="auto"/>
          </w:tcPr>
          <w:p w14:paraId="70D2AB36" w14:textId="61904E23" w:rsidR="003E6C24" w:rsidRPr="00953DA2" w:rsidRDefault="003E6C24" w:rsidP="003E6C24">
            <w:pPr>
              <w:pStyle w:val="Texto"/>
              <w:spacing w:after="0" w:line="240" w:lineRule="auto"/>
              <w:ind w:firstLine="0"/>
              <w:rPr>
                <w:rFonts w:ascii="Verdana" w:hAnsi="Verdana"/>
                <w:sz w:val="16"/>
                <w:szCs w:val="16"/>
              </w:rPr>
            </w:pPr>
            <w:bookmarkStart w:id="125" w:name="Artículo_137"/>
            <w:r w:rsidRPr="00953DA2">
              <w:rPr>
                <w:rFonts w:ascii="Verdana" w:hAnsi="Verdana"/>
                <w:b/>
                <w:bCs/>
                <w:sz w:val="16"/>
                <w:szCs w:val="16"/>
              </w:rPr>
              <w:t>Artículo 137</w:t>
            </w:r>
            <w:bookmarkEnd w:id="125"/>
            <w:r w:rsidRPr="00953DA2">
              <w:rPr>
                <w:rFonts w:ascii="Verdana" w:hAnsi="Verdana"/>
                <w:b/>
                <w:bCs/>
                <w:sz w:val="16"/>
                <w:szCs w:val="16"/>
              </w:rPr>
              <w:t xml:space="preserve">.- </w:t>
            </w:r>
            <w:r w:rsidRPr="00953DA2">
              <w:rPr>
                <w:rFonts w:ascii="Verdana" w:hAnsi="Verdana"/>
                <w:sz w:val="16"/>
                <w:szCs w:val="16"/>
              </w:rPr>
              <w:t>Las acciones derivadas del transporte marítimo mediante conocimiento de embarque prescribirán en un año, contado a partir de que la mercancía fue puesta a disposición del destinatario o de que la embarcación llegó a su destino sin la mercancía de referencia.</w:t>
            </w:r>
          </w:p>
        </w:tc>
        <w:tc>
          <w:tcPr>
            <w:tcW w:w="4681" w:type="dxa"/>
            <w:shd w:val="clear" w:color="auto" w:fill="auto"/>
          </w:tcPr>
          <w:p w14:paraId="5CFF3206"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137.-</w:t>
            </w:r>
            <w:r w:rsidRPr="00953DA2">
              <w:rPr>
                <w:lang w:val="en-US"/>
              </w:rPr>
              <w:t xml:space="preserve"> </w:t>
            </w:r>
            <w:r w:rsidRPr="00953DA2">
              <w:rPr>
                <w:rFonts w:ascii="Verdana" w:hAnsi="Verdana"/>
                <w:sz w:val="16"/>
                <w:szCs w:val="16"/>
                <w:lang w:val="en-US"/>
              </w:rPr>
              <w:t>The actions derived from the maritime transport by means of a bill of lading will be prescribed in a year, counted from when the merchandise was placed at the recipient's disposal or when the vessel reached its destination without the merchandise of reference.</w:t>
            </w:r>
            <w:r w:rsidRPr="00953DA2">
              <w:rPr>
                <w:lang w:val="en-US"/>
              </w:rPr>
              <w:t xml:space="preserve"> </w:t>
            </w:r>
          </w:p>
        </w:tc>
      </w:tr>
      <w:tr w:rsidR="003E6C24" w:rsidRPr="008D4169" w14:paraId="0A1506BC" w14:textId="77777777" w:rsidTr="003866E4">
        <w:tc>
          <w:tcPr>
            <w:tcW w:w="4679" w:type="dxa"/>
            <w:shd w:val="clear" w:color="auto" w:fill="auto"/>
          </w:tcPr>
          <w:p w14:paraId="34C608A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C45BA9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7EF3FFB4" w14:textId="77777777" w:rsidTr="003866E4">
        <w:tc>
          <w:tcPr>
            <w:tcW w:w="4679" w:type="dxa"/>
            <w:shd w:val="clear" w:color="auto" w:fill="auto"/>
          </w:tcPr>
          <w:p w14:paraId="63B00AC6"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V</w:t>
            </w:r>
          </w:p>
        </w:tc>
        <w:tc>
          <w:tcPr>
            <w:tcW w:w="4681" w:type="dxa"/>
            <w:shd w:val="clear" w:color="auto" w:fill="auto"/>
          </w:tcPr>
          <w:p w14:paraId="739A3BC6" w14:textId="77777777" w:rsidR="003E6C24" w:rsidRPr="00953DA2" w:rsidRDefault="003E6C24" w:rsidP="003E6C24">
            <w:pPr>
              <w:jc w:val="center"/>
              <w:rPr>
                <w:lang w:val="en-US"/>
              </w:rPr>
            </w:pPr>
            <w:r w:rsidRPr="00953DA2">
              <w:rPr>
                <w:rFonts w:ascii="Verdana" w:hAnsi="Verdana"/>
                <w:b/>
                <w:bCs/>
                <w:sz w:val="16"/>
                <w:szCs w:val="16"/>
                <w:lang w:val="en-US"/>
              </w:rPr>
              <w:t>CHAPTER V</w:t>
            </w:r>
            <w:r w:rsidRPr="00953DA2">
              <w:rPr>
                <w:lang w:val="en-US"/>
              </w:rPr>
              <w:t xml:space="preserve"> </w:t>
            </w:r>
          </w:p>
        </w:tc>
      </w:tr>
      <w:tr w:rsidR="003E6C24" w:rsidRPr="008D4169" w14:paraId="3258F2E4" w14:textId="77777777" w:rsidTr="003866E4">
        <w:tc>
          <w:tcPr>
            <w:tcW w:w="4679" w:type="dxa"/>
            <w:shd w:val="clear" w:color="auto" w:fill="auto"/>
          </w:tcPr>
          <w:p w14:paraId="71A5A86E"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CONTRATO DE TRANSPORTE MARÍTIMO DE PASAJEROS</w:t>
            </w:r>
          </w:p>
        </w:tc>
        <w:tc>
          <w:tcPr>
            <w:tcW w:w="4681" w:type="dxa"/>
            <w:shd w:val="clear" w:color="auto" w:fill="auto"/>
          </w:tcPr>
          <w:p w14:paraId="7B3B7087" w14:textId="77777777" w:rsidR="003E6C24" w:rsidRPr="00953DA2" w:rsidRDefault="003E6C24" w:rsidP="003E6C24">
            <w:pPr>
              <w:jc w:val="center"/>
              <w:rPr>
                <w:lang w:val="en-US"/>
              </w:rPr>
            </w:pPr>
            <w:r w:rsidRPr="00953DA2">
              <w:rPr>
                <w:rFonts w:ascii="Verdana" w:hAnsi="Verdana"/>
                <w:b/>
                <w:bCs/>
                <w:sz w:val="16"/>
                <w:szCs w:val="16"/>
                <w:lang w:val="en-US"/>
              </w:rPr>
              <w:t>CONTRACT OF MARITIME TRANSPORTATION OF PASSENGERS</w:t>
            </w:r>
            <w:r w:rsidRPr="00953DA2">
              <w:rPr>
                <w:lang w:val="en-US"/>
              </w:rPr>
              <w:t xml:space="preserve"> </w:t>
            </w:r>
          </w:p>
        </w:tc>
      </w:tr>
      <w:tr w:rsidR="003E6C24" w:rsidRPr="008D4169" w14:paraId="614E6A67" w14:textId="77777777" w:rsidTr="003866E4">
        <w:tc>
          <w:tcPr>
            <w:tcW w:w="4679" w:type="dxa"/>
            <w:shd w:val="clear" w:color="auto" w:fill="auto"/>
          </w:tcPr>
          <w:p w14:paraId="196AD472" w14:textId="77777777" w:rsidR="003E6C24" w:rsidRPr="00953DA2" w:rsidRDefault="003E6C24" w:rsidP="003E6C24">
            <w:pPr>
              <w:pStyle w:val="Texto"/>
              <w:spacing w:after="0" w:line="240" w:lineRule="auto"/>
              <w:ind w:firstLine="0"/>
              <w:jc w:val="center"/>
              <w:rPr>
                <w:rFonts w:ascii="Verdana" w:hAnsi="Verdana"/>
                <w:b/>
                <w:sz w:val="16"/>
                <w:szCs w:val="16"/>
                <w:lang w:val="en-US"/>
              </w:rPr>
            </w:pPr>
          </w:p>
        </w:tc>
        <w:tc>
          <w:tcPr>
            <w:tcW w:w="4681" w:type="dxa"/>
            <w:shd w:val="clear" w:color="auto" w:fill="auto"/>
          </w:tcPr>
          <w:p w14:paraId="3264D50F"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140B0410" w14:textId="77777777" w:rsidTr="003866E4">
        <w:tc>
          <w:tcPr>
            <w:tcW w:w="4679" w:type="dxa"/>
            <w:shd w:val="clear" w:color="auto" w:fill="auto"/>
          </w:tcPr>
          <w:p w14:paraId="1854D5F9" w14:textId="66210BA3" w:rsidR="003E6C24" w:rsidRPr="00953DA2" w:rsidRDefault="003E6C24" w:rsidP="003E6C24">
            <w:pPr>
              <w:pStyle w:val="Texto"/>
              <w:spacing w:after="0" w:line="240" w:lineRule="auto"/>
              <w:ind w:firstLine="0"/>
              <w:rPr>
                <w:rFonts w:ascii="Verdana" w:hAnsi="Verdana"/>
                <w:sz w:val="16"/>
                <w:szCs w:val="16"/>
              </w:rPr>
            </w:pPr>
            <w:bookmarkStart w:id="126" w:name="Artículo_138"/>
            <w:r w:rsidRPr="00953DA2">
              <w:rPr>
                <w:rFonts w:ascii="Verdana" w:hAnsi="Verdana"/>
                <w:b/>
                <w:bCs/>
                <w:sz w:val="16"/>
                <w:szCs w:val="16"/>
              </w:rPr>
              <w:t>Artículo 138</w:t>
            </w:r>
            <w:bookmarkEnd w:id="126"/>
            <w:r w:rsidRPr="00953DA2">
              <w:rPr>
                <w:rFonts w:ascii="Verdana" w:hAnsi="Verdana"/>
                <w:b/>
                <w:bCs/>
                <w:sz w:val="16"/>
                <w:szCs w:val="16"/>
              </w:rPr>
              <w:t xml:space="preserve">.- </w:t>
            </w:r>
            <w:r w:rsidRPr="00953DA2">
              <w:rPr>
                <w:rFonts w:ascii="Verdana" w:hAnsi="Verdana"/>
                <w:sz w:val="16"/>
                <w:szCs w:val="16"/>
              </w:rPr>
              <w:t xml:space="preserve">Salvo las normas de naturaleza dispositiva que se establezcan en este capítulo, los contenidos del mismo tendrán carácter imperativo, por lo que los derechos a favor de los pasajeros en él consignados serán irrenunciables. </w:t>
            </w:r>
          </w:p>
        </w:tc>
        <w:tc>
          <w:tcPr>
            <w:tcW w:w="4681" w:type="dxa"/>
            <w:shd w:val="clear" w:color="auto" w:fill="auto"/>
          </w:tcPr>
          <w:p w14:paraId="09A18229" w14:textId="77777777" w:rsidR="003E6C24" w:rsidRPr="00953DA2" w:rsidRDefault="003E6C24" w:rsidP="003E6C24">
            <w:pPr>
              <w:jc w:val="both"/>
              <w:rPr>
                <w:lang w:val="en-US"/>
              </w:rPr>
            </w:pPr>
            <w:r w:rsidRPr="00953DA2">
              <w:rPr>
                <w:rFonts w:ascii="Verdana" w:hAnsi="Verdana"/>
                <w:b/>
                <w:bCs/>
                <w:sz w:val="16"/>
                <w:szCs w:val="16"/>
                <w:lang w:val="en-US"/>
              </w:rPr>
              <w:t>Article 138.-</w:t>
            </w:r>
            <w:r w:rsidRPr="00953DA2">
              <w:rPr>
                <w:lang w:val="en-US"/>
              </w:rPr>
              <w:t xml:space="preserve"> </w:t>
            </w:r>
            <w:r w:rsidRPr="00953DA2">
              <w:rPr>
                <w:rFonts w:ascii="Verdana" w:hAnsi="Verdana"/>
                <w:sz w:val="16"/>
                <w:szCs w:val="16"/>
                <w:lang w:val="en-US"/>
              </w:rPr>
              <w:t>Unless dispositive nature rules established in this chapter, its contents will</w:t>
            </w:r>
            <w:r w:rsidRPr="00953DA2">
              <w:rPr>
                <w:lang w:val="en-US"/>
              </w:rPr>
              <w:t xml:space="preserve"> be </w:t>
            </w:r>
            <w:r w:rsidRPr="00953DA2">
              <w:rPr>
                <w:rFonts w:ascii="Verdana" w:hAnsi="Verdana"/>
                <w:sz w:val="16"/>
                <w:szCs w:val="16"/>
                <w:lang w:val="en-US"/>
              </w:rPr>
              <w:t>mandatory, so that the rights for passengers consigned it will be waived.</w:t>
            </w:r>
            <w:r w:rsidRPr="00953DA2">
              <w:rPr>
                <w:lang w:val="en-US"/>
              </w:rPr>
              <w:t xml:space="preserve"> </w:t>
            </w:r>
          </w:p>
        </w:tc>
      </w:tr>
      <w:tr w:rsidR="003E6C24" w:rsidRPr="008D4169" w14:paraId="031BF8BB" w14:textId="77777777" w:rsidTr="003866E4">
        <w:tc>
          <w:tcPr>
            <w:tcW w:w="4679" w:type="dxa"/>
            <w:shd w:val="clear" w:color="auto" w:fill="auto"/>
          </w:tcPr>
          <w:p w14:paraId="05A790E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86E1B5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AB4BD07" w14:textId="77777777" w:rsidTr="003866E4">
        <w:tc>
          <w:tcPr>
            <w:tcW w:w="4679" w:type="dxa"/>
            <w:shd w:val="clear" w:color="auto" w:fill="auto"/>
          </w:tcPr>
          <w:p w14:paraId="6321D7C7" w14:textId="03865D5D" w:rsidR="003E6C24" w:rsidRPr="00953DA2" w:rsidRDefault="003E6C24" w:rsidP="003E6C24">
            <w:pPr>
              <w:pStyle w:val="Texto"/>
              <w:spacing w:after="0" w:line="240" w:lineRule="auto"/>
              <w:ind w:firstLine="0"/>
              <w:rPr>
                <w:rFonts w:ascii="Verdana" w:hAnsi="Verdana"/>
                <w:sz w:val="16"/>
                <w:szCs w:val="16"/>
              </w:rPr>
            </w:pPr>
            <w:bookmarkStart w:id="127" w:name="Artículo_139"/>
            <w:r w:rsidRPr="00953DA2">
              <w:rPr>
                <w:rFonts w:ascii="Verdana" w:hAnsi="Verdana"/>
                <w:b/>
                <w:bCs/>
                <w:sz w:val="16"/>
                <w:szCs w:val="16"/>
              </w:rPr>
              <w:t>Artículo 139</w:t>
            </w:r>
            <w:bookmarkEnd w:id="127"/>
            <w:r w:rsidRPr="00953DA2">
              <w:rPr>
                <w:rFonts w:ascii="Verdana" w:hAnsi="Verdana"/>
                <w:b/>
                <w:bCs/>
                <w:sz w:val="16"/>
                <w:szCs w:val="16"/>
              </w:rPr>
              <w:t xml:space="preserve">.- </w:t>
            </w:r>
            <w:r w:rsidRPr="00953DA2">
              <w:rPr>
                <w:rFonts w:ascii="Verdana" w:hAnsi="Verdana"/>
                <w:sz w:val="16"/>
                <w:szCs w:val="16"/>
              </w:rPr>
              <w:t>En virtud del contrato de transporte marítimo de pasajeros, el naviero o el operador se obliga a transportar en un trayecto previamente definido, a un pasajero, previo pago de un pasaje. Este contrato debe constar en un boleto, mismo que será al portador o nominativo.</w:t>
            </w:r>
          </w:p>
        </w:tc>
        <w:tc>
          <w:tcPr>
            <w:tcW w:w="4681" w:type="dxa"/>
            <w:shd w:val="clear" w:color="auto" w:fill="auto"/>
          </w:tcPr>
          <w:p w14:paraId="245FCFD4" w14:textId="77777777" w:rsidR="003E6C24" w:rsidRPr="00953DA2" w:rsidRDefault="003E6C24" w:rsidP="003E6C24">
            <w:pPr>
              <w:jc w:val="both"/>
              <w:rPr>
                <w:lang w:val="en-US"/>
              </w:rPr>
            </w:pPr>
            <w:r w:rsidRPr="00953DA2">
              <w:rPr>
                <w:rFonts w:ascii="Verdana" w:hAnsi="Verdana"/>
                <w:b/>
                <w:bCs/>
                <w:sz w:val="16"/>
                <w:szCs w:val="16"/>
                <w:lang w:val="en-US"/>
              </w:rPr>
              <w:t>Article 139.-</w:t>
            </w:r>
            <w:r w:rsidRPr="00953DA2">
              <w:rPr>
                <w:lang w:val="en-US"/>
              </w:rPr>
              <w:t xml:space="preserve"> </w:t>
            </w:r>
            <w:r w:rsidRPr="00953DA2">
              <w:rPr>
                <w:rFonts w:ascii="Verdana" w:hAnsi="Verdana"/>
                <w:sz w:val="16"/>
                <w:szCs w:val="16"/>
                <w:lang w:val="en-US"/>
              </w:rPr>
              <w:t>Under the contract of maritime transport of passengers, the shipping company or the operator is obligated to transport on a precedingly defined route, a passenger, upon payment of a ticket.</w:t>
            </w:r>
            <w:r w:rsidRPr="00953DA2">
              <w:rPr>
                <w:lang w:val="en-US"/>
              </w:rPr>
              <w:t xml:space="preserve"> </w:t>
            </w:r>
            <w:r w:rsidRPr="00953DA2">
              <w:rPr>
                <w:rFonts w:ascii="Verdana" w:hAnsi="Verdana"/>
                <w:sz w:val="16"/>
                <w:szCs w:val="16"/>
                <w:lang w:val="en-US"/>
              </w:rPr>
              <w:t>This contract must consist of a ticket, which will be bearer or registered.</w:t>
            </w:r>
            <w:r w:rsidRPr="00953DA2">
              <w:rPr>
                <w:lang w:val="en-US"/>
              </w:rPr>
              <w:t xml:space="preserve"> </w:t>
            </w:r>
          </w:p>
        </w:tc>
      </w:tr>
      <w:tr w:rsidR="003E6C24" w:rsidRPr="008D4169" w14:paraId="764A5481" w14:textId="77777777" w:rsidTr="003866E4">
        <w:tc>
          <w:tcPr>
            <w:tcW w:w="4679" w:type="dxa"/>
            <w:shd w:val="clear" w:color="auto" w:fill="auto"/>
          </w:tcPr>
          <w:p w14:paraId="52C4742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5AA033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43EAB91" w14:textId="77777777" w:rsidTr="003866E4">
        <w:tc>
          <w:tcPr>
            <w:tcW w:w="4679" w:type="dxa"/>
            <w:shd w:val="clear" w:color="auto" w:fill="auto"/>
          </w:tcPr>
          <w:p w14:paraId="1C98DEEA" w14:textId="18B3741A" w:rsidR="003E6C24" w:rsidRPr="00953DA2" w:rsidRDefault="003E6C24" w:rsidP="003E6C24">
            <w:pPr>
              <w:pStyle w:val="Texto"/>
              <w:spacing w:after="0" w:line="240" w:lineRule="auto"/>
              <w:ind w:firstLine="0"/>
              <w:rPr>
                <w:rFonts w:ascii="Verdana" w:hAnsi="Verdana"/>
                <w:sz w:val="16"/>
                <w:szCs w:val="16"/>
              </w:rPr>
            </w:pPr>
            <w:bookmarkStart w:id="128" w:name="Artículo_140"/>
            <w:r w:rsidRPr="00953DA2">
              <w:rPr>
                <w:rFonts w:ascii="Verdana" w:hAnsi="Verdana"/>
                <w:b/>
                <w:sz w:val="16"/>
                <w:szCs w:val="16"/>
              </w:rPr>
              <w:t>Artículo 140</w:t>
            </w:r>
            <w:bookmarkEnd w:id="128"/>
            <w:r w:rsidRPr="00953DA2">
              <w:rPr>
                <w:rFonts w:ascii="Verdana" w:hAnsi="Verdana"/>
                <w:b/>
                <w:sz w:val="16"/>
                <w:szCs w:val="16"/>
              </w:rPr>
              <w:t>.-</w:t>
            </w:r>
            <w:r w:rsidRPr="00953DA2">
              <w:rPr>
                <w:rFonts w:ascii="Verdana" w:hAnsi="Verdana"/>
                <w:sz w:val="16"/>
                <w:szCs w:val="16"/>
              </w:rPr>
              <w:t xml:space="preserve"> La Secretaría estará facultada para establecer la base de regulación de tarifas en la prestación de los servicios de transporte marítimo de pasajeros cuando en opinión de la Comisión Federal de Competencia Económica no existan condiciones de competencia efectiva.</w:t>
            </w:r>
          </w:p>
        </w:tc>
        <w:tc>
          <w:tcPr>
            <w:tcW w:w="4681" w:type="dxa"/>
            <w:shd w:val="clear" w:color="auto" w:fill="auto"/>
          </w:tcPr>
          <w:p w14:paraId="2FAC68D6"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140.-</w:t>
            </w:r>
            <w:r w:rsidRPr="00953DA2">
              <w:rPr>
                <w:lang w:val="en-US"/>
              </w:rPr>
              <w:t xml:space="preserve"> </w:t>
            </w:r>
            <w:r w:rsidRPr="00953DA2">
              <w:rPr>
                <w:rFonts w:ascii="Verdana" w:hAnsi="Verdana"/>
                <w:sz w:val="16"/>
                <w:szCs w:val="16"/>
                <w:lang w:val="en-US"/>
              </w:rPr>
              <w:t>The Secretary will be empowered to establish the base for the regulation of rates in the provision of maritime passenger services when, in the opinion of the Federal Commission of Economic Competition, there are no conditions of effective competition.</w:t>
            </w:r>
            <w:r w:rsidRPr="00953DA2">
              <w:rPr>
                <w:lang w:val="en-US"/>
              </w:rPr>
              <w:t xml:space="preserve"> </w:t>
            </w:r>
          </w:p>
        </w:tc>
      </w:tr>
      <w:tr w:rsidR="003E6C24" w:rsidRPr="008D4169" w14:paraId="069C9FF8" w14:textId="77777777" w:rsidTr="003866E4">
        <w:tc>
          <w:tcPr>
            <w:tcW w:w="4679" w:type="dxa"/>
            <w:shd w:val="clear" w:color="auto" w:fill="auto"/>
          </w:tcPr>
          <w:p w14:paraId="73489AA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3614B9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530F1AD" w14:textId="77777777" w:rsidTr="003866E4">
        <w:tc>
          <w:tcPr>
            <w:tcW w:w="4679" w:type="dxa"/>
            <w:shd w:val="clear" w:color="auto" w:fill="auto"/>
          </w:tcPr>
          <w:p w14:paraId="41B1999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regulación tarifaria se suprimirá cuando la Comisión Federal de Competencia Económica, a solicitud de la Secretaría, de parte interesada o de oficio, opine que las condiciones que le dieron origen han dejado de existir.</w:t>
            </w:r>
          </w:p>
        </w:tc>
        <w:tc>
          <w:tcPr>
            <w:tcW w:w="4681" w:type="dxa"/>
            <w:shd w:val="clear" w:color="auto" w:fill="auto"/>
          </w:tcPr>
          <w:p w14:paraId="555E7EBD" w14:textId="77777777" w:rsidR="003E6C24" w:rsidRPr="00953DA2" w:rsidRDefault="003E6C24" w:rsidP="003E6C24">
            <w:pPr>
              <w:jc w:val="both"/>
              <w:rPr>
                <w:lang w:val="en-US"/>
              </w:rPr>
            </w:pPr>
            <w:r w:rsidRPr="00953DA2">
              <w:rPr>
                <w:rFonts w:ascii="Verdana" w:hAnsi="Verdana"/>
                <w:sz w:val="16"/>
                <w:szCs w:val="16"/>
                <w:lang w:val="en-US"/>
              </w:rPr>
              <w:t xml:space="preserve">The tariff regulation will be suppressed when the Federal Commission of Economic Competition, at the request of the Secretary, of an interested party or </w:t>
            </w:r>
            <w:r w:rsidRPr="00953DA2">
              <w:rPr>
                <w:rFonts w:ascii="Verdana" w:hAnsi="Verdana"/>
                <w:i/>
                <w:iCs/>
                <w:sz w:val="16"/>
                <w:szCs w:val="16"/>
                <w:lang w:val="en-US"/>
              </w:rPr>
              <w:t>ex officio</w:t>
            </w:r>
            <w:r w:rsidRPr="00953DA2">
              <w:rPr>
                <w:rFonts w:ascii="Verdana" w:hAnsi="Verdana"/>
                <w:sz w:val="16"/>
                <w:szCs w:val="16"/>
                <w:lang w:val="en-US"/>
              </w:rPr>
              <w:t>, believes that the conditions that gave rise to it have ceased to exist.</w:t>
            </w:r>
            <w:r w:rsidRPr="00953DA2">
              <w:rPr>
                <w:lang w:val="en-US"/>
              </w:rPr>
              <w:t xml:space="preserve"> </w:t>
            </w:r>
          </w:p>
        </w:tc>
      </w:tr>
      <w:tr w:rsidR="003E6C24" w:rsidRPr="008D4169" w14:paraId="08CE85E0" w14:textId="77777777" w:rsidTr="003866E4">
        <w:tc>
          <w:tcPr>
            <w:tcW w:w="4679" w:type="dxa"/>
            <w:shd w:val="clear" w:color="auto" w:fill="auto"/>
          </w:tcPr>
          <w:p w14:paraId="61B44B9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CC4E69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53E751F" w14:textId="77777777" w:rsidTr="003866E4">
        <w:tc>
          <w:tcPr>
            <w:tcW w:w="4679" w:type="dxa"/>
            <w:shd w:val="clear" w:color="auto" w:fill="auto"/>
          </w:tcPr>
          <w:p w14:paraId="75F2882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Secretaría estará facultada para solicitar la opinión de la Comisión Federal de Competencia Económica, con el objeto de determinar la aplicación de los lineamientos de regulación de tarifas que deberá permitir la prestación del servicio en condiciones satisfactorias de calidad y eficiencia.</w:t>
            </w:r>
          </w:p>
        </w:tc>
        <w:tc>
          <w:tcPr>
            <w:tcW w:w="4681" w:type="dxa"/>
            <w:shd w:val="clear" w:color="auto" w:fill="auto"/>
          </w:tcPr>
          <w:p w14:paraId="745D9588" w14:textId="77777777" w:rsidR="003E6C24" w:rsidRPr="00953DA2" w:rsidRDefault="003E6C24" w:rsidP="003E6C24">
            <w:pPr>
              <w:jc w:val="both"/>
              <w:rPr>
                <w:lang w:val="en-US"/>
              </w:rPr>
            </w:pPr>
            <w:r w:rsidRPr="00953DA2">
              <w:rPr>
                <w:rFonts w:ascii="Verdana" w:hAnsi="Verdana"/>
                <w:sz w:val="16"/>
                <w:szCs w:val="16"/>
                <w:lang w:val="en-US"/>
              </w:rPr>
              <w:t>The Secretary will be empowered to request the opinion of the Federal Commission of Economic Competition, in order to determine the application of the guidelines for tariff regulation that should allow the provision of the service in satisfactory conditions of quality and efficiency.</w:t>
            </w:r>
            <w:r w:rsidRPr="00953DA2">
              <w:rPr>
                <w:lang w:val="en-US"/>
              </w:rPr>
              <w:t xml:space="preserve"> </w:t>
            </w:r>
          </w:p>
        </w:tc>
      </w:tr>
      <w:tr w:rsidR="003E6C24" w:rsidRPr="00953DA2" w14:paraId="19A1AE0B" w14:textId="77777777" w:rsidTr="003866E4">
        <w:tc>
          <w:tcPr>
            <w:tcW w:w="4679" w:type="dxa"/>
            <w:shd w:val="clear" w:color="auto" w:fill="auto"/>
          </w:tcPr>
          <w:p w14:paraId="082003B3"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Artículo reformado DOF 19-12-2016</w:t>
            </w:r>
          </w:p>
        </w:tc>
        <w:tc>
          <w:tcPr>
            <w:tcW w:w="4681" w:type="dxa"/>
            <w:shd w:val="clear" w:color="auto" w:fill="auto"/>
          </w:tcPr>
          <w:p w14:paraId="4F3AB0E9" w14:textId="77777777" w:rsidR="003E6C24" w:rsidRPr="00953DA2" w:rsidRDefault="003E6C24" w:rsidP="003E6C24">
            <w:pPr>
              <w:jc w:val="right"/>
              <w:rPr>
                <w:lang w:val="en-US"/>
              </w:rPr>
            </w:pPr>
            <w:r w:rsidRPr="00953DA2">
              <w:rPr>
                <w:rFonts w:ascii="Verdana" w:hAnsi="Verdana"/>
                <w:i/>
                <w:iCs/>
                <w:color w:val="0000FF"/>
                <w:sz w:val="16"/>
                <w:szCs w:val="16"/>
                <w:lang w:val="en-US"/>
              </w:rPr>
              <w:t>Article reformed DOF 19-12-2016</w:t>
            </w:r>
            <w:r w:rsidRPr="00953DA2">
              <w:rPr>
                <w:lang w:val="en-US"/>
              </w:rPr>
              <w:t xml:space="preserve"> </w:t>
            </w:r>
          </w:p>
        </w:tc>
      </w:tr>
      <w:tr w:rsidR="003E6C24" w:rsidRPr="00953DA2" w14:paraId="21E7B096" w14:textId="77777777" w:rsidTr="003866E4">
        <w:trPr>
          <w:trHeight w:val="126"/>
        </w:trPr>
        <w:tc>
          <w:tcPr>
            <w:tcW w:w="4679" w:type="dxa"/>
            <w:shd w:val="clear" w:color="auto" w:fill="auto"/>
          </w:tcPr>
          <w:p w14:paraId="6A9E95D7"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60E73BA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AB5DB12" w14:textId="77777777" w:rsidTr="003866E4">
        <w:tc>
          <w:tcPr>
            <w:tcW w:w="4679" w:type="dxa"/>
            <w:shd w:val="clear" w:color="auto" w:fill="auto"/>
          </w:tcPr>
          <w:p w14:paraId="506E3233" w14:textId="467173E5" w:rsidR="003E6C24" w:rsidRPr="00953DA2" w:rsidRDefault="003E6C24" w:rsidP="003E6C24">
            <w:pPr>
              <w:pStyle w:val="Texto"/>
              <w:spacing w:after="0" w:line="240" w:lineRule="auto"/>
              <w:ind w:firstLine="0"/>
              <w:rPr>
                <w:rFonts w:ascii="Verdana" w:hAnsi="Verdana"/>
                <w:sz w:val="16"/>
                <w:szCs w:val="16"/>
              </w:rPr>
            </w:pPr>
            <w:bookmarkStart w:id="129" w:name="Artículo_141"/>
            <w:r w:rsidRPr="00953DA2">
              <w:rPr>
                <w:rFonts w:ascii="Verdana" w:hAnsi="Verdana"/>
                <w:b/>
                <w:bCs/>
                <w:sz w:val="16"/>
                <w:szCs w:val="16"/>
              </w:rPr>
              <w:t>Artículo 141</w:t>
            </w:r>
            <w:bookmarkEnd w:id="129"/>
            <w:r w:rsidRPr="00953DA2">
              <w:rPr>
                <w:rFonts w:ascii="Verdana" w:hAnsi="Verdana"/>
                <w:b/>
                <w:bCs/>
                <w:sz w:val="16"/>
                <w:szCs w:val="16"/>
              </w:rPr>
              <w:t xml:space="preserve">.- </w:t>
            </w:r>
            <w:r w:rsidRPr="00953DA2">
              <w:rPr>
                <w:rFonts w:ascii="Verdana" w:hAnsi="Verdana"/>
                <w:sz w:val="16"/>
                <w:szCs w:val="16"/>
              </w:rPr>
              <w:t>El naviero u operador tendrá la obligación de entregar al pasajero el boleto respectivo, el cual deberá contar al menos con los siguientes requisitos:</w:t>
            </w:r>
          </w:p>
        </w:tc>
        <w:tc>
          <w:tcPr>
            <w:tcW w:w="4681" w:type="dxa"/>
            <w:shd w:val="clear" w:color="auto" w:fill="auto"/>
          </w:tcPr>
          <w:p w14:paraId="2E88A1D9" w14:textId="77777777" w:rsidR="003E6C24" w:rsidRPr="00953DA2" w:rsidRDefault="003E6C24" w:rsidP="003E6C24">
            <w:pPr>
              <w:jc w:val="both"/>
              <w:rPr>
                <w:lang w:val="en-US"/>
              </w:rPr>
            </w:pPr>
            <w:r w:rsidRPr="00953DA2">
              <w:rPr>
                <w:rFonts w:ascii="Verdana" w:hAnsi="Verdana"/>
                <w:b/>
                <w:bCs/>
                <w:sz w:val="16"/>
                <w:szCs w:val="16"/>
                <w:lang w:val="en-US"/>
              </w:rPr>
              <w:t>Article 141.-</w:t>
            </w:r>
            <w:r w:rsidRPr="00953DA2">
              <w:rPr>
                <w:lang w:val="en-US"/>
              </w:rPr>
              <w:t xml:space="preserve"> </w:t>
            </w:r>
            <w:r w:rsidRPr="00953DA2">
              <w:rPr>
                <w:rFonts w:ascii="Verdana" w:hAnsi="Verdana"/>
                <w:sz w:val="16"/>
                <w:szCs w:val="16"/>
                <w:lang w:val="en-US"/>
              </w:rPr>
              <w:t>The shipping company or operator will have the obligation to deliver to the passenger the respective ticket, which must have at least the following requirements:</w:t>
            </w:r>
            <w:r w:rsidRPr="00953DA2">
              <w:rPr>
                <w:lang w:val="en-US"/>
              </w:rPr>
              <w:t xml:space="preserve"> </w:t>
            </w:r>
          </w:p>
        </w:tc>
      </w:tr>
      <w:tr w:rsidR="003E6C24" w:rsidRPr="008D4169" w14:paraId="63BA6456" w14:textId="77777777" w:rsidTr="003866E4">
        <w:tc>
          <w:tcPr>
            <w:tcW w:w="4679" w:type="dxa"/>
            <w:shd w:val="clear" w:color="auto" w:fill="auto"/>
          </w:tcPr>
          <w:p w14:paraId="3DA2283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0ECB3C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1C73AD0" w14:textId="77777777" w:rsidTr="003866E4">
        <w:tc>
          <w:tcPr>
            <w:tcW w:w="4679" w:type="dxa"/>
            <w:shd w:val="clear" w:color="auto" w:fill="auto"/>
          </w:tcPr>
          <w:p w14:paraId="00A81F2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Nombre y domicilio del naviero u operador;</w:t>
            </w:r>
          </w:p>
        </w:tc>
        <w:tc>
          <w:tcPr>
            <w:tcW w:w="4681" w:type="dxa"/>
            <w:shd w:val="clear" w:color="auto" w:fill="auto"/>
          </w:tcPr>
          <w:p w14:paraId="4CC08BFD"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Name and address of the shipping company or operator;</w:t>
            </w:r>
            <w:r w:rsidRPr="00953DA2">
              <w:rPr>
                <w:lang w:val="en-US"/>
              </w:rPr>
              <w:t xml:space="preserve"> </w:t>
            </w:r>
          </w:p>
        </w:tc>
      </w:tr>
      <w:tr w:rsidR="003E6C24" w:rsidRPr="008D4169" w14:paraId="69F39D20" w14:textId="77777777" w:rsidTr="003866E4">
        <w:tc>
          <w:tcPr>
            <w:tcW w:w="4679" w:type="dxa"/>
            <w:shd w:val="clear" w:color="auto" w:fill="auto"/>
          </w:tcPr>
          <w:p w14:paraId="2327EA99"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4D5FA96D"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4ACAF94F" w14:textId="77777777" w:rsidTr="003866E4">
        <w:tc>
          <w:tcPr>
            <w:tcW w:w="4679" w:type="dxa"/>
            <w:shd w:val="clear" w:color="auto" w:fill="auto"/>
          </w:tcPr>
          <w:p w14:paraId="41DFCF5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En su caso, nombre del pasajero;</w:t>
            </w:r>
          </w:p>
        </w:tc>
        <w:tc>
          <w:tcPr>
            <w:tcW w:w="4681" w:type="dxa"/>
            <w:shd w:val="clear" w:color="auto" w:fill="auto"/>
          </w:tcPr>
          <w:p w14:paraId="4222C421"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When applicable, name of the passenger;</w:t>
            </w:r>
            <w:r w:rsidRPr="00953DA2">
              <w:rPr>
                <w:lang w:val="en-US"/>
              </w:rPr>
              <w:t xml:space="preserve"> </w:t>
            </w:r>
          </w:p>
        </w:tc>
      </w:tr>
      <w:tr w:rsidR="003E6C24" w:rsidRPr="008D4169" w14:paraId="10CE991A" w14:textId="77777777" w:rsidTr="003866E4">
        <w:tc>
          <w:tcPr>
            <w:tcW w:w="4679" w:type="dxa"/>
            <w:shd w:val="clear" w:color="auto" w:fill="auto"/>
          </w:tcPr>
          <w:p w14:paraId="67CB24F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754F1D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CDF6066" w14:textId="77777777" w:rsidTr="003866E4">
        <w:tc>
          <w:tcPr>
            <w:tcW w:w="4679" w:type="dxa"/>
            <w:shd w:val="clear" w:color="auto" w:fill="auto"/>
          </w:tcPr>
          <w:p w14:paraId="60D445B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Nombre y nacionalidad de la embarcación;</w:t>
            </w:r>
          </w:p>
        </w:tc>
        <w:tc>
          <w:tcPr>
            <w:tcW w:w="4681" w:type="dxa"/>
            <w:shd w:val="clear" w:color="auto" w:fill="auto"/>
          </w:tcPr>
          <w:p w14:paraId="4A849F48"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Name and nationality of the vessel;</w:t>
            </w:r>
            <w:r w:rsidRPr="00953DA2">
              <w:rPr>
                <w:lang w:val="en-US"/>
              </w:rPr>
              <w:t xml:space="preserve"> </w:t>
            </w:r>
          </w:p>
        </w:tc>
      </w:tr>
      <w:tr w:rsidR="003E6C24" w:rsidRPr="008D4169" w14:paraId="64F2E4BD" w14:textId="77777777" w:rsidTr="003866E4">
        <w:tc>
          <w:tcPr>
            <w:tcW w:w="4679" w:type="dxa"/>
            <w:shd w:val="clear" w:color="auto" w:fill="auto"/>
          </w:tcPr>
          <w:p w14:paraId="008221B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B5347B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47E627B5" w14:textId="77777777" w:rsidTr="003866E4">
        <w:tc>
          <w:tcPr>
            <w:tcW w:w="4679" w:type="dxa"/>
            <w:shd w:val="clear" w:color="auto" w:fill="auto"/>
          </w:tcPr>
          <w:p w14:paraId="553E00E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Ruta o recorrido;</w:t>
            </w:r>
          </w:p>
        </w:tc>
        <w:tc>
          <w:tcPr>
            <w:tcW w:w="4681" w:type="dxa"/>
            <w:shd w:val="clear" w:color="auto" w:fill="auto"/>
          </w:tcPr>
          <w:p w14:paraId="46B5CF7F"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Route or route;</w:t>
            </w:r>
            <w:r w:rsidRPr="00953DA2">
              <w:rPr>
                <w:lang w:val="en-US"/>
              </w:rPr>
              <w:t xml:space="preserve"> </w:t>
            </w:r>
          </w:p>
        </w:tc>
      </w:tr>
      <w:tr w:rsidR="003E6C24" w:rsidRPr="00953DA2" w14:paraId="38A3472D" w14:textId="77777777" w:rsidTr="003866E4">
        <w:tc>
          <w:tcPr>
            <w:tcW w:w="4679" w:type="dxa"/>
            <w:shd w:val="clear" w:color="auto" w:fill="auto"/>
          </w:tcPr>
          <w:p w14:paraId="638E2C29"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6040FFD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27BDB45" w14:textId="77777777" w:rsidTr="003866E4">
        <w:tc>
          <w:tcPr>
            <w:tcW w:w="4679" w:type="dxa"/>
            <w:shd w:val="clear" w:color="auto" w:fill="auto"/>
          </w:tcPr>
          <w:p w14:paraId="6AEE570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Precio del pasaje;</w:t>
            </w:r>
          </w:p>
        </w:tc>
        <w:tc>
          <w:tcPr>
            <w:tcW w:w="4681" w:type="dxa"/>
            <w:shd w:val="clear" w:color="auto" w:fill="auto"/>
          </w:tcPr>
          <w:p w14:paraId="548E4F0F" w14:textId="77777777" w:rsidR="003E6C24" w:rsidRPr="00953DA2" w:rsidRDefault="003E6C24" w:rsidP="003E6C24">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Price of the ticket;</w:t>
            </w:r>
            <w:r w:rsidRPr="00953DA2">
              <w:rPr>
                <w:lang w:val="en-US"/>
              </w:rPr>
              <w:t xml:space="preserve"> </w:t>
            </w:r>
          </w:p>
        </w:tc>
      </w:tr>
      <w:tr w:rsidR="003E6C24" w:rsidRPr="008D4169" w14:paraId="36D47157" w14:textId="77777777" w:rsidTr="003866E4">
        <w:tc>
          <w:tcPr>
            <w:tcW w:w="4679" w:type="dxa"/>
            <w:shd w:val="clear" w:color="auto" w:fill="auto"/>
          </w:tcPr>
          <w:p w14:paraId="1497EAB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3134F4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FCFE91A" w14:textId="77777777" w:rsidTr="003866E4">
        <w:tc>
          <w:tcPr>
            <w:tcW w:w="4679" w:type="dxa"/>
            <w:shd w:val="clear" w:color="auto" w:fill="auto"/>
          </w:tcPr>
          <w:p w14:paraId="0F0CF2B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 </w:t>
            </w:r>
            <w:r w:rsidRPr="00953DA2">
              <w:rPr>
                <w:rFonts w:ascii="Verdana" w:hAnsi="Verdana"/>
                <w:sz w:val="16"/>
                <w:szCs w:val="16"/>
              </w:rPr>
              <w:t>Fecha y lugar de embarque;</w:t>
            </w:r>
          </w:p>
        </w:tc>
        <w:tc>
          <w:tcPr>
            <w:tcW w:w="4681" w:type="dxa"/>
            <w:shd w:val="clear" w:color="auto" w:fill="auto"/>
          </w:tcPr>
          <w:p w14:paraId="7EC75334" w14:textId="77777777" w:rsidR="003E6C24" w:rsidRPr="00953DA2" w:rsidRDefault="003E6C24" w:rsidP="003E6C24">
            <w:pPr>
              <w:jc w:val="both"/>
              <w:rPr>
                <w:lang w:val="en-US"/>
              </w:rPr>
            </w:pPr>
            <w:r w:rsidRPr="00953DA2">
              <w:rPr>
                <w:rFonts w:ascii="Verdana" w:hAnsi="Verdana"/>
                <w:b/>
                <w:bCs/>
                <w:sz w:val="16"/>
                <w:szCs w:val="16"/>
                <w:lang w:val="en-US"/>
              </w:rPr>
              <w:t>VI.</w:t>
            </w:r>
            <w:r w:rsidRPr="00953DA2">
              <w:rPr>
                <w:lang w:val="en-US"/>
              </w:rPr>
              <w:t xml:space="preserve"> </w:t>
            </w:r>
            <w:r w:rsidRPr="00953DA2">
              <w:rPr>
                <w:rFonts w:ascii="Verdana" w:hAnsi="Verdana"/>
                <w:sz w:val="16"/>
                <w:szCs w:val="16"/>
                <w:lang w:val="en-US"/>
              </w:rPr>
              <w:t>Date and place of boarding;</w:t>
            </w:r>
            <w:r w:rsidRPr="00953DA2">
              <w:rPr>
                <w:lang w:val="en-US"/>
              </w:rPr>
              <w:t xml:space="preserve"> </w:t>
            </w:r>
          </w:p>
        </w:tc>
      </w:tr>
      <w:tr w:rsidR="003E6C24" w:rsidRPr="008D4169" w14:paraId="16A887A1" w14:textId="77777777" w:rsidTr="003866E4">
        <w:tc>
          <w:tcPr>
            <w:tcW w:w="4679" w:type="dxa"/>
            <w:shd w:val="clear" w:color="auto" w:fill="auto"/>
          </w:tcPr>
          <w:p w14:paraId="262E63F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CBE96B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8F95CF6" w14:textId="77777777" w:rsidTr="003866E4">
        <w:tc>
          <w:tcPr>
            <w:tcW w:w="4679" w:type="dxa"/>
            <w:shd w:val="clear" w:color="auto" w:fill="auto"/>
          </w:tcPr>
          <w:p w14:paraId="5A67F83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VII. </w:t>
            </w:r>
            <w:r w:rsidRPr="00953DA2">
              <w:rPr>
                <w:rFonts w:ascii="Verdana" w:hAnsi="Verdana"/>
                <w:sz w:val="16"/>
                <w:szCs w:val="16"/>
              </w:rPr>
              <w:t>Puerto de desembarque y en su caso, las escalas que realizará la embarcación durante el viaje; y</w:t>
            </w:r>
          </w:p>
        </w:tc>
        <w:tc>
          <w:tcPr>
            <w:tcW w:w="4681" w:type="dxa"/>
            <w:shd w:val="clear" w:color="auto" w:fill="auto"/>
          </w:tcPr>
          <w:p w14:paraId="61AA2FD1" w14:textId="77777777" w:rsidR="003E6C24" w:rsidRPr="00953DA2" w:rsidRDefault="003E6C24" w:rsidP="003E6C24">
            <w:pPr>
              <w:jc w:val="both"/>
              <w:rPr>
                <w:lang w:val="en-US"/>
              </w:rPr>
            </w:pPr>
            <w:r w:rsidRPr="00953DA2">
              <w:rPr>
                <w:rFonts w:ascii="Verdana" w:hAnsi="Verdana"/>
                <w:b/>
                <w:bCs/>
                <w:sz w:val="16"/>
                <w:szCs w:val="16"/>
                <w:lang w:val="en-US"/>
              </w:rPr>
              <w:t>VII.</w:t>
            </w:r>
            <w:r w:rsidRPr="00953DA2">
              <w:rPr>
                <w:lang w:val="en-US"/>
              </w:rPr>
              <w:t xml:space="preserve"> </w:t>
            </w:r>
            <w:r w:rsidRPr="00953DA2">
              <w:rPr>
                <w:rFonts w:ascii="Verdana" w:hAnsi="Verdana"/>
                <w:sz w:val="16"/>
                <w:szCs w:val="16"/>
                <w:lang w:val="en-US"/>
              </w:rPr>
              <w:t>Port of disembarkation and, where appropriate, the scales that the vessel will carry out during the trip; and</w:t>
            </w:r>
            <w:r w:rsidRPr="00953DA2">
              <w:rPr>
                <w:lang w:val="en-US"/>
              </w:rPr>
              <w:t xml:space="preserve"> </w:t>
            </w:r>
          </w:p>
        </w:tc>
      </w:tr>
      <w:tr w:rsidR="003E6C24" w:rsidRPr="008D4169" w14:paraId="68C2D724" w14:textId="77777777" w:rsidTr="003866E4">
        <w:tc>
          <w:tcPr>
            <w:tcW w:w="4679" w:type="dxa"/>
            <w:shd w:val="clear" w:color="auto" w:fill="auto"/>
          </w:tcPr>
          <w:p w14:paraId="717022C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5F23AB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AEE5186" w14:textId="77777777" w:rsidTr="003866E4">
        <w:tc>
          <w:tcPr>
            <w:tcW w:w="4679" w:type="dxa"/>
            <w:shd w:val="clear" w:color="auto" w:fill="auto"/>
          </w:tcPr>
          <w:p w14:paraId="15C4727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VIII. </w:t>
            </w:r>
            <w:r w:rsidRPr="00953DA2">
              <w:rPr>
                <w:rFonts w:ascii="Verdana" w:hAnsi="Verdana"/>
                <w:sz w:val="16"/>
                <w:szCs w:val="16"/>
              </w:rPr>
              <w:t>El nombre y domicilio de los aseguradores del naviero u operador.</w:t>
            </w:r>
          </w:p>
        </w:tc>
        <w:tc>
          <w:tcPr>
            <w:tcW w:w="4681" w:type="dxa"/>
            <w:shd w:val="clear" w:color="auto" w:fill="auto"/>
          </w:tcPr>
          <w:p w14:paraId="2C6933A0" w14:textId="77777777" w:rsidR="003E6C24" w:rsidRPr="00953DA2" w:rsidRDefault="003E6C24" w:rsidP="003E6C24">
            <w:pPr>
              <w:jc w:val="both"/>
              <w:rPr>
                <w:lang w:val="en-US"/>
              </w:rPr>
            </w:pPr>
            <w:r w:rsidRPr="00953DA2">
              <w:rPr>
                <w:rFonts w:ascii="Verdana" w:hAnsi="Verdana"/>
                <w:b/>
                <w:bCs/>
                <w:sz w:val="16"/>
                <w:szCs w:val="16"/>
                <w:lang w:val="en-US"/>
              </w:rPr>
              <w:t>VIII.</w:t>
            </w:r>
            <w:r w:rsidRPr="00953DA2">
              <w:rPr>
                <w:lang w:val="en-US"/>
              </w:rPr>
              <w:t xml:space="preserve"> </w:t>
            </w:r>
            <w:r w:rsidRPr="00953DA2">
              <w:rPr>
                <w:rFonts w:ascii="Verdana" w:hAnsi="Verdana"/>
                <w:sz w:val="16"/>
                <w:szCs w:val="16"/>
                <w:lang w:val="en-US"/>
              </w:rPr>
              <w:t>The name and address of the insurers of the shipping company or operator.</w:t>
            </w:r>
            <w:r w:rsidRPr="00953DA2">
              <w:rPr>
                <w:lang w:val="en-US"/>
              </w:rPr>
              <w:t xml:space="preserve"> </w:t>
            </w:r>
          </w:p>
        </w:tc>
      </w:tr>
      <w:tr w:rsidR="003E6C24" w:rsidRPr="008D4169" w14:paraId="41EB80E0" w14:textId="77777777" w:rsidTr="003866E4">
        <w:tc>
          <w:tcPr>
            <w:tcW w:w="4679" w:type="dxa"/>
            <w:shd w:val="clear" w:color="auto" w:fill="auto"/>
          </w:tcPr>
          <w:p w14:paraId="03BA57B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EC3359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91F06E8" w14:textId="77777777" w:rsidTr="003866E4">
        <w:tc>
          <w:tcPr>
            <w:tcW w:w="4679" w:type="dxa"/>
            <w:shd w:val="clear" w:color="auto" w:fill="auto"/>
          </w:tcPr>
          <w:p w14:paraId="02BBF2DC" w14:textId="34B6CEEB" w:rsidR="003E6C24" w:rsidRPr="00953DA2" w:rsidRDefault="003E6C24" w:rsidP="003E6C24">
            <w:pPr>
              <w:pStyle w:val="Texto"/>
              <w:spacing w:after="0" w:line="240" w:lineRule="auto"/>
              <w:ind w:firstLine="0"/>
              <w:rPr>
                <w:rFonts w:ascii="Verdana" w:hAnsi="Verdana"/>
                <w:sz w:val="16"/>
                <w:szCs w:val="16"/>
              </w:rPr>
            </w:pPr>
            <w:bookmarkStart w:id="130" w:name="Artículo_142"/>
            <w:r w:rsidRPr="00953DA2">
              <w:rPr>
                <w:rFonts w:ascii="Verdana" w:hAnsi="Verdana"/>
                <w:b/>
                <w:bCs/>
                <w:sz w:val="16"/>
                <w:szCs w:val="16"/>
              </w:rPr>
              <w:t>Artículo 142</w:t>
            </w:r>
            <w:bookmarkEnd w:id="130"/>
            <w:r w:rsidRPr="00953DA2">
              <w:rPr>
                <w:rFonts w:ascii="Verdana" w:hAnsi="Verdana"/>
                <w:b/>
                <w:bCs/>
                <w:sz w:val="16"/>
                <w:szCs w:val="16"/>
              </w:rPr>
              <w:t xml:space="preserve">.- </w:t>
            </w:r>
            <w:r w:rsidRPr="00953DA2">
              <w:rPr>
                <w:rFonts w:ascii="Verdana" w:hAnsi="Verdana"/>
                <w:sz w:val="16"/>
                <w:szCs w:val="16"/>
              </w:rPr>
              <w:t>La responsabilidad del naviero o propietario que actúen como transportista en virtud del contrato de transporte marítimo de pasajeros estará sujeta a las siguientes normas y al reglamento respectivo:</w:t>
            </w:r>
          </w:p>
        </w:tc>
        <w:tc>
          <w:tcPr>
            <w:tcW w:w="4681" w:type="dxa"/>
            <w:shd w:val="clear" w:color="auto" w:fill="auto"/>
          </w:tcPr>
          <w:p w14:paraId="7F60A175"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142.-</w:t>
            </w:r>
            <w:r w:rsidRPr="00953DA2">
              <w:rPr>
                <w:lang w:val="en-US"/>
              </w:rPr>
              <w:t xml:space="preserve"> </w:t>
            </w:r>
            <w:r w:rsidRPr="00953DA2">
              <w:rPr>
                <w:rFonts w:ascii="Verdana" w:hAnsi="Verdana"/>
                <w:sz w:val="16"/>
                <w:szCs w:val="16"/>
                <w:lang w:val="en-US"/>
              </w:rPr>
              <w:t>The responsibility of the shipowner or owner who acts as a carrier under the contract of maritime transport of passengers will be subject to the following rules and the respective regulations:</w:t>
            </w:r>
            <w:r w:rsidRPr="00953DA2">
              <w:rPr>
                <w:lang w:val="en-US"/>
              </w:rPr>
              <w:t xml:space="preserve"> </w:t>
            </w:r>
          </w:p>
        </w:tc>
      </w:tr>
      <w:tr w:rsidR="003E6C24" w:rsidRPr="008D4169" w14:paraId="53A2BFD0" w14:textId="77777777" w:rsidTr="003866E4">
        <w:tc>
          <w:tcPr>
            <w:tcW w:w="4679" w:type="dxa"/>
            <w:shd w:val="clear" w:color="auto" w:fill="auto"/>
          </w:tcPr>
          <w:p w14:paraId="7658D75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94ABF8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B74E5AC" w14:textId="77777777" w:rsidTr="003866E4">
        <w:tc>
          <w:tcPr>
            <w:tcW w:w="4679" w:type="dxa"/>
            <w:shd w:val="clear" w:color="auto" w:fill="auto"/>
          </w:tcPr>
          <w:p w14:paraId="25A56E9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El transportista será responsable de los daños y perjuicios ocasionados por la muerte o las lesiones corporales que sufra el pasajero, así como por la pérdida o daños causados al equipaje, si el suceso que ocasionó tal daño ocurrió dentro de la realización del transporte y es imputable a culpa o negligencia del transportista o de quienes actuaron en su representación;</w:t>
            </w:r>
          </w:p>
        </w:tc>
        <w:tc>
          <w:tcPr>
            <w:tcW w:w="4681" w:type="dxa"/>
            <w:shd w:val="clear" w:color="auto" w:fill="auto"/>
          </w:tcPr>
          <w:p w14:paraId="56919E5B"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The carrier will be liable for the damages caused by the death or bodily injury suffered by the passenger, as well as for the loss or damage caused to the baggage, if the event that caused such damage occurred within the realization of the transport and is attributable to fault or negligence of the carrier or those who acted on his behalf;</w:t>
            </w:r>
            <w:r w:rsidRPr="00953DA2">
              <w:rPr>
                <w:lang w:val="en-US"/>
              </w:rPr>
              <w:t xml:space="preserve"> </w:t>
            </w:r>
          </w:p>
        </w:tc>
      </w:tr>
      <w:tr w:rsidR="003E6C24" w:rsidRPr="008D4169" w14:paraId="4652F198" w14:textId="77777777" w:rsidTr="003866E4">
        <w:tc>
          <w:tcPr>
            <w:tcW w:w="4679" w:type="dxa"/>
            <w:shd w:val="clear" w:color="auto" w:fill="auto"/>
          </w:tcPr>
          <w:p w14:paraId="3E9BBE71"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77E5CF69"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445C4050" w14:textId="77777777" w:rsidTr="003866E4">
        <w:tc>
          <w:tcPr>
            <w:tcW w:w="4679" w:type="dxa"/>
            <w:shd w:val="clear" w:color="auto" w:fill="auto"/>
          </w:tcPr>
          <w:p w14:paraId="770B373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Salvo prueba en contrario, se presumirá la culpa o la negligencia del transportista o de sus representantes cuando éstos hayan actuado en el desempeño de sus funciones, si la muerte o las lesiones corporales del pasajero o la pérdida o daños causados al equipaje de camarote han sido resultado directo o indirecto de naufragio, abordaje, varada, explosión, incendio o deficiencia técnica o de gestión adecuada de la embarcación. Respecto de la pérdida o daños causados a equipajes de otro tipo, salvo prueba en contrario, se presumirá dicha culpa o negligencia, con independencia de la naturaleza del suceso que ocasione la pérdida o el daño;</w:t>
            </w:r>
          </w:p>
        </w:tc>
        <w:tc>
          <w:tcPr>
            <w:tcW w:w="4681" w:type="dxa"/>
            <w:shd w:val="clear" w:color="auto" w:fill="auto"/>
          </w:tcPr>
          <w:p w14:paraId="04517759"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Unless proven otherwise, the fault or negligence of the carrier or its representatives will be presumed when they have acted in the performance of their duties, if the death or bodily injury of the passenger or the loss or damage caused to cabin baggage have been direct or indirect result of shipwreck, collision, stranding, explosion, fire or technical deficiency or of adequate management of the vessel.</w:t>
            </w:r>
            <w:r w:rsidRPr="00953DA2">
              <w:rPr>
                <w:lang w:val="en-US"/>
              </w:rPr>
              <w:t xml:space="preserve"> </w:t>
            </w:r>
            <w:r w:rsidRPr="00953DA2">
              <w:rPr>
                <w:rFonts w:ascii="Verdana" w:hAnsi="Verdana"/>
                <w:sz w:val="16"/>
                <w:szCs w:val="16"/>
                <w:lang w:val="en-US"/>
              </w:rPr>
              <w:t>With respect to loss or damage caused to luggage of another type, unless proven otherwise, such fault or negligence will be presumed, regardless of the nature of the event that causes the loss or damage;</w:t>
            </w:r>
            <w:r w:rsidRPr="00953DA2">
              <w:rPr>
                <w:lang w:val="en-US"/>
              </w:rPr>
              <w:t xml:space="preserve"> </w:t>
            </w:r>
          </w:p>
        </w:tc>
      </w:tr>
      <w:tr w:rsidR="003E6C24" w:rsidRPr="008D4169" w14:paraId="66767F7A" w14:textId="77777777" w:rsidTr="003866E4">
        <w:tc>
          <w:tcPr>
            <w:tcW w:w="4679" w:type="dxa"/>
            <w:shd w:val="clear" w:color="auto" w:fill="auto"/>
          </w:tcPr>
          <w:p w14:paraId="221C12A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A0394F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B6BE758" w14:textId="77777777" w:rsidTr="003866E4">
        <w:tc>
          <w:tcPr>
            <w:tcW w:w="4679" w:type="dxa"/>
            <w:shd w:val="clear" w:color="auto" w:fill="auto"/>
          </w:tcPr>
          <w:p w14:paraId="6B054A8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El transportista designado en el contrato y el transportista ejecutor del mismo serán responsables solidariamente frente al pasajero por las obligaciones derivadas de esta Ley y del contrato de transporte marítimo de pasajeros;</w:t>
            </w:r>
          </w:p>
        </w:tc>
        <w:tc>
          <w:tcPr>
            <w:tcW w:w="4681" w:type="dxa"/>
            <w:shd w:val="clear" w:color="auto" w:fill="auto"/>
          </w:tcPr>
          <w:p w14:paraId="4509FE41"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The carrier designated in the contract and the carrier that executes it will be jointly and severally liable vis-à-vis the passenger for the obligations derived from this Law and the passenger maritime transport contract;</w:t>
            </w:r>
            <w:r w:rsidRPr="00953DA2">
              <w:rPr>
                <w:lang w:val="en-US"/>
              </w:rPr>
              <w:t xml:space="preserve"> </w:t>
            </w:r>
          </w:p>
        </w:tc>
      </w:tr>
      <w:tr w:rsidR="003E6C24" w:rsidRPr="008D4169" w14:paraId="1E4089A2" w14:textId="77777777" w:rsidTr="003866E4">
        <w:tc>
          <w:tcPr>
            <w:tcW w:w="4679" w:type="dxa"/>
            <w:shd w:val="clear" w:color="auto" w:fill="auto"/>
          </w:tcPr>
          <w:p w14:paraId="6596EBB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9DEAA8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140FCF7" w14:textId="77777777" w:rsidTr="003866E4">
        <w:tc>
          <w:tcPr>
            <w:tcW w:w="4679" w:type="dxa"/>
            <w:shd w:val="clear" w:color="auto" w:fill="auto"/>
          </w:tcPr>
          <w:p w14:paraId="2CECD31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 xml:space="preserve">El transportista no incurrirá en responsabilidad respecto de la pérdida o daños causados con relación a dinero, efectos negociables, metales preciosos, joyería, ornamentos, obras de arte y objetos de valor equivalentes, a menos que tales objetos hayan sido </w:t>
            </w:r>
            <w:r w:rsidRPr="00953DA2">
              <w:rPr>
                <w:rFonts w:ascii="Verdana" w:hAnsi="Verdana"/>
                <w:sz w:val="16"/>
                <w:szCs w:val="16"/>
              </w:rPr>
              <w:lastRenderedPageBreak/>
              <w:t>entregados a éste y los haya aceptado expresamente para custodiarlos;</w:t>
            </w:r>
          </w:p>
        </w:tc>
        <w:tc>
          <w:tcPr>
            <w:tcW w:w="4681" w:type="dxa"/>
            <w:shd w:val="clear" w:color="auto" w:fill="auto"/>
          </w:tcPr>
          <w:p w14:paraId="146BA90C" w14:textId="77777777" w:rsidR="003E6C24" w:rsidRPr="00953DA2" w:rsidRDefault="003E6C24" w:rsidP="003E6C24">
            <w:pPr>
              <w:jc w:val="both"/>
              <w:rPr>
                <w:lang w:val="en-US"/>
              </w:rPr>
            </w:pPr>
            <w:r w:rsidRPr="00953DA2">
              <w:rPr>
                <w:rFonts w:ascii="Verdana" w:hAnsi="Verdana"/>
                <w:b/>
                <w:bCs/>
                <w:sz w:val="16"/>
                <w:szCs w:val="16"/>
                <w:lang w:val="en-US"/>
              </w:rPr>
              <w:lastRenderedPageBreak/>
              <w:t>IV.</w:t>
            </w:r>
            <w:r w:rsidRPr="00953DA2">
              <w:rPr>
                <w:lang w:val="en-US"/>
              </w:rPr>
              <w:t xml:space="preserve"> </w:t>
            </w:r>
            <w:r w:rsidRPr="00953DA2">
              <w:rPr>
                <w:rFonts w:ascii="Verdana" w:hAnsi="Verdana"/>
                <w:sz w:val="16"/>
                <w:szCs w:val="16"/>
                <w:lang w:val="en-US"/>
              </w:rPr>
              <w:t>The carrier will not be liable for any loss or damage caused in relation to money, negotiable effects, precious metals, jewelry, ornaments, works of art and objects of equivalent value, unless such objects have been delivered to it and there have been expressly accepted to guard them;</w:t>
            </w:r>
            <w:r w:rsidRPr="00953DA2">
              <w:rPr>
                <w:lang w:val="en-US"/>
              </w:rPr>
              <w:t xml:space="preserve"> </w:t>
            </w:r>
          </w:p>
        </w:tc>
      </w:tr>
      <w:tr w:rsidR="003E6C24" w:rsidRPr="008D4169" w14:paraId="5997D092" w14:textId="77777777" w:rsidTr="003866E4">
        <w:tc>
          <w:tcPr>
            <w:tcW w:w="4679" w:type="dxa"/>
            <w:shd w:val="clear" w:color="auto" w:fill="auto"/>
          </w:tcPr>
          <w:p w14:paraId="35354DC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8F567B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37DD50F" w14:textId="77777777" w:rsidTr="003866E4">
        <w:tc>
          <w:tcPr>
            <w:tcW w:w="4679" w:type="dxa"/>
            <w:shd w:val="clear" w:color="auto" w:fill="auto"/>
          </w:tcPr>
          <w:p w14:paraId="30295C5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Si el transportista acredita que la culpa o negligencia del pasajero han sido la causa de la muerte de éste o de sus lesiones corporales, o de la pérdida o daños causados al equipaje; o bien que tal culpa o negligencia han contribuido substancialmente a ello, la responsabilidad del transportista se considerará atenuada o bien, eximida; y</w:t>
            </w:r>
          </w:p>
        </w:tc>
        <w:tc>
          <w:tcPr>
            <w:tcW w:w="4681" w:type="dxa"/>
            <w:shd w:val="clear" w:color="auto" w:fill="auto"/>
          </w:tcPr>
          <w:p w14:paraId="3DC82D47" w14:textId="77777777" w:rsidR="003E6C24" w:rsidRPr="00953DA2" w:rsidRDefault="003E6C24" w:rsidP="003E6C24">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If the carrier proves that the fault or negligence of the passenger has been the cause of the death of the latter or of his bodily injuries, or loss or damage caused to the luggage;</w:t>
            </w:r>
            <w:r w:rsidRPr="00953DA2">
              <w:rPr>
                <w:lang w:val="en-US"/>
              </w:rPr>
              <w:t xml:space="preserve"> </w:t>
            </w:r>
            <w:r w:rsidRPr="00953DA2">
              <w:rPr>
                <w:rFonts w:ascii="Verdana" w:hAnsi="Verdana"/>
                <w:sz w:val="16"/>
                <w:szCs w:val="16"/>
                <w:lang w:val="en-US"/>
              </w:rPr>
              <w:t>or that such fault or negligence has contributed substantially to this, the liability of the carrier will be considered attenuated or exempted; and</w:t>
            </w:r>
            <w:r w:rsidRPr="00953DA2">
              <w:rPr>
                <w:lang w:val="en-US"/>
              </w:rPr>
              <w:t xml:space="preserve"> </w:t>
            </w:r>
          </w:p>
        </w:tc>
      </w:tr>
      <w:tr w:rsidR="003E6C24" w:rsidRPr="008D4169" w14:paraId="31946882" w14:textId="77777777" w:rsidTr="003866E4">
        <w:tc>
          <w:tcPr>
            <w:tcW w:w="4679" w:type="dxa"/>
            <w:shd w:val="clear" w:color="auto" w:fill="auto"/>
          </w:tcPr>
          <w:p w14:paraId="4D63793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C2EFC5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13D44B6" w14:textId="77777777" w:rsidTr="003866E4">
        <w:tc>
          <w:tcPr>
            <w:tcW w:w="4679" w:type="dxa"/>
            <w:shd w:val="clear" w:color="auto" w:fill="auto"/>
          </w:tcPr>
          <w:p w14:paraId="257A0C4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 </w:t>
            </w:r>
            <w:r w:rsidRPr="00953DA2">
              <w:rPr>
                <w:rFonts w:ascii="Verdana" w:hAnsi="Verdana"/>
                <w:sz w:val="16"/>
                <w:szCs w:val="16"/>
              </w:rPr>
              <w:t>La responsabilidad derivada para el transportista no excederá en ningún caso de las siguientes cantidades:</w:t>
            </w:r>
          </w:p>
        </w:tc>
        <w:tc>
          <w:tcPr>
            <w:tcW w:w="4681" w:type="dxa"/>
            <w:shd w:val="clear" w:color="auto" w:fill="auto"/>
          </w:tcPr>
          <w:p w14:paraId="563603D1" w14:textId="77777777" w:rsidR="003E6C24" w:rsidRPr="00953DA2" w:rsidRDefault="003E6C24" w:rsidP="003E6C24">
            <w:pPr>
              <w:jc w:val="both"/>
              <w:rPr>
                <w:lang w:val="en-US"/>
              </w:rPr>
            </w:pPr>
            <w:r w:rsidRPr="00953DA2">
              <w:rPr>
                <w:rFonts w:ascii="Verdana" w:hAnsi="Verdana"/>
                <w:b/>
                <w:bCs/>
                <w:sz w:val="16"/>
                <w:szCs w:val="16"/>
                <w:lang w:val="en-US"/>
              </w:rPr>
              <w:t>VI.</w:t>
            </w:r>
            <w:r w:rsidRPr="00953DA2">
              <w:rPr>
                <w:lang w:val="en-US"/>
              </w:rPr>
              <w:t xml:space="preserve"> </w:t>
            </w:r>
            <w:r w:rsidRPr="00953DA2">
              <w:rPr>
                <w:rFonts w:ascii="Verdana" w:hAnsi="Verdana"/>
                <w:sz w:val="16"/>
                <w:szCs w:val="16"/>
                <w:lang w:val="en-US"/>
              </w:rPr>
              <w:t>The responsibility derived for the carrier will not exceed in any case the following amounts:</w:t>
            </w:r>
            <w:r w:rsidRPr="00953DA2">
              <w:rPr>
                <w:lang w:val="en-US"/>
              </w:rPr>
              <w:t xml:space="preserve"> </w:t>
            </w:r>
          </w:p>
        </w:tc>
      </w:tr>
      <w:tr w:rsidR="003E6C24" w:rsidRPr="008D4169" w14:paraId="75D4CEB2" w14:textId="77777777" w:rsidTr="003866E4">
        <w:tc>
          <w:tcPr>
            <w:tcW w:w="4679" w:type="dxa"/>
            <w:shd w:val="clear" w:color="auto" w:fill="auto"/>
          </w:tcPr>
          <w:p w14:paraId="5681E78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09B6DE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1003146" w14:textId="77777777" w:rsidTr="003866E4">
        <w:tc>
          <w:tcPr>
            <w:tcW w:w="4679" w:type="dxa"/>
            <w:shd w:val="clear" w:color="auto" w:fill="auto"/>
          </w:tcPr>
          <w:p w14:paraId="000A8C5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a. </w:t>
            </w:r>
            <w:r w:rsidRPr="00953DA2">
              <w:rPr>
                <w:rFonts w:ascii="Verdana" w:hAnsi="Verdana"/>
                <w:sz w:val="16"/>
                <w:szCs w:val="16"/>
              </w:rPr>
              <w:t>16,000 derechos especiales de giro por la muerte o las lesiones corporales de cada pasajero;</w:t>
            </w:r>
          </w:p>
        </w:tc>
        <w:tc>
          <w:tcPr>
            <w:tcW w:w="4681" w:type="dxa"/>
            <w:shd w:val="clear" w:color="auto" w:fill="auto"/>
          </w:tcPr>
          <w:p w14:paraId="2FB5801A" w14:textId="77777777" w:rsidR="003E6C24" w:rsidRPr="00953DA2" w:rsidRDefault="003E6C24" w:rsidP="003E6C24">
            <w:pPr>
              <w:jc w:val="both"/>
              <w:rPr>
                <w:lang w:val="en-US"/>
              </w:rPr>
            </w:pPr>
            <w:r w:rsidRPr="00953DA2">
              <w:rPr>
                <w:rFonts w:ascii="Verdana" w:hAnsi="Verdana"/>
                <w:b/>
                <w:bCs/>
                <w:sz w:val="16"/>
                <w:szCs w:val="16"/>
                <w:lang w:val="en-US"/>
              </w:rPr>
              <w:t>a.</w:t>
            </w:r>
            <w:r w:rsidRPr="00953DA2">
              <w:rPr>
                <w:lang w:val="en-US"/>
              </w:rPr>
              <w:t xml:space="preserve"> </w:t>
            </w:r>
            <w:r w:rsidRPr="00953DA2">
              <w:rPr>
                <w:rFonts w:ascii="Verdana" w:hAnsi="Verdana"/>
                <w:sz w:val="16"/>
                <w:szCs w:val="16"/>
                <w:lang w:val="en-US"/>
              </w:rPr>
              <w:t>16,000 special drawing rights for the death or bodily injury of each passenger;</w:t>
            </w:r>
            <w:r w:rsidRPr="00953DA2">
              <w:rPr>
                <w:lang w:val="en-US"/>
              </w:rPr>
              <w:t xml:space="preserve"> </w:t>
            </w:r>
          </w:p>
        </w:tc>
      </w:tr>
      <w:tr w:rsidR="003E6C24" w:rsidRPr="008D4169" w14:paraId="7F1B3235" w14:textId="77777777" w:rsidTr="003866E4">
        <w:tc>
          <w:tcPr>
            <w:tcW w:w="4679" w:type="dxa"/>
            <w:shd w:val="clear" w:color="auto" w:fill="auto"/>
          </w:tcPr>
          <w:p w14:paraId="5F6F2B03"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46D1F119"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75C27A34" w14:textId="77777777" w:rsidTr="003866E4">
        <w:tc>
          <w:tcPr>
            <w:tcW w:w="4679" w:type="dxa"/>
            <w:shd w:val="clear" w:color="auto" w:fill="auto"/>
          </w:tcPr>
          <w:p w14:paraId="51620B3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b. </w:t>
            </w:r>
            <w:r w:rsidRPr="00953DA2">
              <w:rPr>
                <w:rFonts w:ascii="Verdana" w:hAnsi="Verdana"/>
                <w:sz w:val="16"/>
                <w:szCs w:val="16"/>
              </w:rPr>
              <w:t>400 derechos especiales de giro por la pérdida o los daños causados al equipaje de camarote;</w:t>
            </w:r>
          </w:p>
        </w:tc>
        <w:tc>
          <w:tcPr>
            <w:tcW w:w="4681" w:type="dxa"/>
            <w:shd w:val="clear" w:color="auto" w:fill="auto"/>
          </w:tcPr>
          <w:p w14:paraId="39546564" w14:textId="77777777" w:rsidR="003E6C24" w:rsidRPr="00953DA2" w:rsidRDefault="003E6C24" w:rsidP="003E6C24">
            <w:pPr>
              <w:jc w:val="both"/>
              <w:rPr>
                <w:lang w:val="en-US"/>
              </w:rPr>
            </w:pPr>
            <w:r w:rsidRPr="00953DA2">
              <w:rPr>
                <w:rFonts w:ascii="Verdana" w:hAnsi="Verdana"/>
                <w:b/>
                <w:bCs/>
                <w:sz w:val="16"/>
                <w:szCs w:val="16"/>
                <w:lang w:val="en-US"/>
              </w:rPr>
              <w:t>b.</w:t>
            </w:r>
            <w:r w:rsidRPr="00953DA2">
              <w:rPr>
                <w:lang w:val="en-US"/>
              </w:rPr>
              <w:t xml:space="preserve"> </w:t>
            </w:r>
            <w:r w:rsidRPr="00953DA2">
              <w:rPr>
                <w:rFonts w:ascii="Verdana" w:hAnsi="Verdana"/>
                <w:sz w:val="16"/>
                <w:szCs w:val="16"/>
                <w:lang w:val="en-US"/>
              </w:rPr>
              <w:t>400 special drawing rights for loss or damage caused to cabin baggage;</w:t>
            </w:r>
            <w:r w:rsidRPr="00953DA2">
              <w:rPr>
                <w:lang w:val="en-US"/>
              </w:rPr>
              <w:t xml:space="preserve"> </w:t>
            </w:r>
          </w:p>
        </w:tc>
      </w:tr>
      <w:tr w:rsidR="003E6C24" w:rsidRPr="008D4169" w14:paraId="4E75243B" w14:textId="77777777" w:rsidTr="003866E4">
        <w:tc>
          <w:tcPr>
            <w:tcW w:w="4679" w:type="dxa"/>
            <w:shd w:val="clear" w:color="auto" w:fill="auto"/>
          </w:tcPr>
          <w:p w14:paraId="40D704A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3DADDA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097283F" w14:textId="77777777" w:rsidTr="003866E4">
        <w:tc>
          <w:tcPr>
            <w:tcW w:w="4679" w:type="dxa"/>
            <w:shd w:val="clear" w:color="auto" w:fill="auto"/>
          </w:tcPr>
          <w:p w14:paraId="7EFBD4D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c. </w:t>
            </w:r>
            <w:r w:rsidRPr="00953DA2">
              <w:rPr>
                <w:rFonts w:ascii="Verdana" w:hAnsi="Verdana"/>
                <w:sz w:val="16"/>
                <w:szCs w:val="16"/>
              </w:rPr>
              <w:t>1,400 derechos especiales de giro por la pérdida o daños causados a vehículos, incluyendo en éstos los equipajes transportados en su interior o sobre ellos;</w:t>
            </w:r>
          </w:p>
        </w:tc>
        <w:tc>
          <w:tcPr>
            <w:tcW w:w="4681" w:type="dxa"/>
            <w:shd w:val="clear" w:color="auto" w:fill="auto"/>
          </w:tcPr>
          <w:p w14:paraId="1E21C534" w14:textId="77777777" w:rsidR="003E6C24" w:rsidRPr="00953DA2" w:rsidRDefault="003E6C24" w:rsidP="003E6C24">
            <w:pPr>
              <w:jc w:val="both"/>
              <w:rPr>
                <w:lang w:val="en-US"/>
              </w:rPr>
            </w:pPr>
            <w:r w:rsidRPr="00953DA2">
              <w:rPr>
                <w:rFonts w:ascii="Verdana" w:hAnsi="Verdana"/>
                <w:b/>
                <w:bCs/>
                <w:sz w:val="16"/>
                <w:szCs w:val="16"/>
                <w:lang w:val="en-US"/>
              </w:rPr>
              <w:t>c.</w:t>
            </w:r>
            <w:r w:rsidRPr="00953DA2">
              <w:rPr>
                <w:lang w:val="en-US"/>
              </w:rPr>
              <w:t xml:space="preserve"> </w:t>
            </w:r>
            <w:r w:rsidRPr="00953DA2">
              <w:rPr>
                <w:rFonts w:ascii="Verdana" w:hAnsi="Verdana"/>
                <w:sz w:val="16"/>
                <w:szCs w:val="16"/>
                <w:lang w:val="en-US"/>
              </w:rPr>
              <w:t>1,400 special drawing rights for the loss or damage caused to vehicles, including in these the luggage transported inside or on them;</w:t>
            </w:r>
            <w:r w:rsidRPr="00953DA2">
              <w:rPr>
                <w:lang w:val="en-US"/>
              </w:rPr>
              <w:t xml:space="preserve"> </w:t>
            </w:r>
          </w:p>
        </w:tc>
      </w:tr>
      <w:tr w:rsidR="003E6C24" w:rsidRPr="008D4169" w14:paraId="0693FBC2" w14:textId="77777777" w:rsidTr="003866E4">
        <w:tc>
          <w:tcPr>
            <w:tcW w:w="4679" w:type="dxa"/>
            <w:shd w:val="clear" w:color="auto" w:fill="auto"/>
          </w:tcPr>
          <w:p w14:paraId="11EFAFE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33B576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9CF1BDC" w14:textId="77777777" w:rsidTr="003866E4">
        <w:tc>
          <w:tcPr>
            <w:tcW w:w="4679" w:type="dxa"/>
            <w:shd w:val="clear" w:color="auto" w:fill="auto"/>
          </w:tcPr>
          <w:p w14:paraId="762DFAF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d. </w:t>
            </w:r>
            <w:r w:rsidRPr="00953DA2">
              <w:rPr>
                <w:rFonts w:ascii="Verdana" w:hAnsi="Verdana"/>
                <w:sz w:val="16"/>
                <w:szCs w:val="16"/>
              </w:rPr>
              <w:t>600 derechos especiales de giro por la pérdida o daños causados por equipajes que no sean los mencionados en los incisos anteriores.</w:t>
            </w:r>
          </w:p>
        </w:tc>
        <w:tc>
          <w:tcPr>
            <w:tcW w:w="4681" w:type="dxa"/>
            <w:shd w:val="clear" w:color="auto" w:fill="auto"/>
          </w:tcPr>
          <w:p w14:paraId="5D00FBF7" w14:textId="77777777" w:rsidR="003E6C24" w:rsidRPr="00953DA2" w:rsidRDefault="003E6C24" w:rsidP="003E6C24">
            <w:pPr>
              <w:jc w:val="both"/>
              <w:rPr>
                <w:lang w:val="en-US"/>
              </w:rPr>
            </w:pPr>
            <w:r w:rsidRPr="00953DA2">
              <w:rPr>
                <w:rFonts w:ascii="Verdana" w:hAnsi="Verdana"/>
                <w:b/>
                <w:bCs/>
                <w:sz w:val="16"/>
                <w:szCs w:val="16"/>
                <w:lang w:val="en-US"/>
              </w:rPr>
              <w:t>d.</w:t>
            </w:r>
            <w:r w:rsidRPr="00953DA2">
              <w:rPr>
                <w:lang w:val="en-US"/>
              </w:rPr>
              <w:t xml:space="preserve"> </w:t>
            </w:r>
            <w:r w:rsidRPr="00953DA2">
              <w:rPr>
                <w:rFonts w:ascii="Verdana" w:hAnsi="Verdana"/>
                <w:sz w:val="16"/>
                <w:szCs w:val="16"/>
                <w:lang w:val="en-US"/>
              </w:rPr>
              <w:t>600 special drawing rights for loss or damage caused by baggage other than those mentioned in the preceding paragraphs.</w:t>
            </w:r>
            <w:r w:rsidRPr="00953DA2">
              <w:rPr>
                <w:lang w:val="en-US"/>
              </w:rPr>
              <w:t xml:space="preserve"> </w:t>
            </w:r>
          </w:p>
        </w:tc>
      </w:tr>
      <w:tr w:rsidR="003E6C24" w:rsidRPr="008D4169" w14:paraId="1E3073D2" w14:textId="77777777" w:rsidTr="003866E4">
        <w:tc>
          <w:tcPr>
            <w:tcW w:w="4679" w:type="dxa"/>
            <w:shd w:val="clear" w:color="auto" w:fill="auto"/>
          </w:tcPr>
          <w:p w14:paraId="696C745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0B7973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15E3E1F" w14:textId="77777777" w:rsidTr="003866E4">
        <w:tc>
          <w:tcPr>
            <w:tcW w:w="4679" w:type="dxa"/>
            <w:shd w:val="clear" w:color="auto" w:fill="auto"/>
          </w:tcPr>
          <w:p w14:paraId="43D7EF2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El derecho a percibir las indemnizaciones establecidas en este artículo, así como la fijación del monto, se sujetarán en lo no dispuesto por esta Ley, al Código Civil Federal. Para la prelación en el pago de las mismas, se estará a lo dispuesto por el artículo 501 de la Ley Federal del Trabajo.</w:t>
            </w:r>
          </w:p>
        </w:tc>
        <w:tc>
          <w:tcPr>
            <w:tcW w:w="4681" w:type="dxa"/>
            <w:shd w:val="clear" w:color="auto" w:fill="auto"/>
          </w:tcPr>
          <w:p w14:paraId="4DFF2C95" w14:textId="77777777" w:rsidR="003E6C24" w:rsidRPr="00953DA2" w:rsidRDefault="003E6C24" w:rsidP="003E6C24">
            <w:pPr>
              <w:jc w:val="both"/>
              <w:rPr>
                <w:lang w:val="en-US"/>
              </w:rPr>
            </w:pPr>
            <w:r w:rsidRPr="00953DA2">
              <w:rPr>
                <w:rFonts w:ascii="Verdana" w:hAnsi="Verdana"/>
                <w:sz w:val="16"/>
                <w:szCs w:val="16"/>
                <w:lang w:val="en-US"/>
              </w:rPr>
              <w:t>The right to receive the indemnities established in this article, as well as the fixing of the amount, will be subject to the provisions of this Law, to the Federal Civil Code.</w:t>
            </w:r>
            <w:r w:rsidRPr="00953DA2">
              <w:rPr>
                <w:lang w:val="en-US"/>
              </w:rPr>
              <w:t xml:space="preserve"> </w:t>
            </w:r>
            <w:r w:rsidRPr="00953DA2">
              <w:rPr>
                <w:rFonts w:ascii="Verdana" w:hAnsi="Verdana"/>
                <w:sz w:val="16"/>
                <w:szCs w:val="16"/>
                <w:lang w:val="en-US"/>
              </w:rPr>
              <w:t>For the priority in the payment of the same, it will be to the arranged thing by the article 501 of the Federal Labor Law.</w:t>
            </w:r>
            <w:r w:rsidRPr="00953DA2">
              <w:rPr>
                <w:lang w:val="en-US"/>
              </w:rPr>
              <w:t xml:space="preserve"> </w:t>
            </w:r>
          </w:p>
        </w:tc>
      </w:tr>
      <w:tr w:rsidR="003E6C24" w:rsidRPr="008D4169" w14:paraId="2C6613FD" w14:textId="77777777" w:rsidTr="003866E4">
        <w:tc>
          <w:tcPr>
            <w:tcW w:w="4679" w:type="dxa"/>
            <w:shd w:val="clear" w:color="auto" w:fill="auto"/>
          </w:tcPr>
          <w:p w14:paraId="27821DF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5C4DD2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2C48B03" w14:textId="77777777" w:rsidTr="003866E4">
        <w:tc>
          <w:tcPr>
            <w:tcW w:w="4679" w:type="dxa"/>
            <w:shd w:val="clear" w:color="auto" w:fill="auto"/>
          </w:tcPr>
          <w:p w14:paraId="6319A86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El transportista estará impedido de beneficiarse de la limitación de responsabilidad determinada en este artículo si se demuestra que la muerte, lesiones o daños se deben a una acción u omisión de éste que haya tenido lugar, ya con una intención de provocar dichas situaciones; o bien, temerariamente y a sabiendas de que probablemente se producirían.</w:t>
            </w:r>
          </w:p>
        </w:tc>
        <w:tc>
          <w:tcPr>
            <w:tcW w:w="4681" w:type="dxa"/>
            <w:shd w:val="clear" w:color="auto" w:fill="auto"/>
          </w:tcPr>
          <w:p w14:paraId="6A5F3D6E" w14:textId="77777777" w:rsidR="003E6C24" w:rsidRPr="00953DA2" w:rsidRDefault="003E6C24" w:rsidP="003E6C24">
            <w:pPr>
              <w:jc w:val="both"/>
              <w:rPr>
                <w:lang w:val="en-US"/>
              </w:rPr>
            </w:pPr>
            <w:r w:rsidRPr="00953DA2">
              <w:rPr>
                <w:rFonts w:ascii="Verdana" w:hAnsi="Verdana"/>
                <w:sz w:val="16"/>
                <w:szCs w:val="16"/>
                <w:lang w:val="en-US"/>
              </w:rPr>
              <w:t>The carrier will be prevented from benefiting from the limitation of liability determined in this article if it is proven that the death, injury or damage are due to an action or omission of the same that has taken place, or with an intention to cause such situations;</w:t>
            </w:r>
            <w:r w:rsidRPr="00953DA2">
              <w:rPr>
                <w:lang w:val="en-US"/>
              </w:rPr>
              <w:t xml:space="preserve"> </w:t>
            </w:r>
            <w:r w:rsidRPr="00953DA2">
              <w:rPr>
                <w:rFonts w:ascii="Verdana" w:hAnsi="Verdana"/>
                <w:sz w:val="16"/>
                <w:szCs w:val="16"/>
                <w:lang w:val="en-US"/>
              </w:rPr>
              <w:t>or else, recklessly and knowing that they would probably occur.</w:t>
            </w:r>
            <w:r w:rsidRPr="00953DA2">
              <w:rPr>
                <w:lang w:val="en-US"/>
              </w:rPr>
              <w:t xml:space="preserve"> </w:t>
            </w:r>
          </w:p>
        </w:tc>
      </w:tr>
      <w:tr w:rsidR="003E6C24" w:rsidRPr="008D4169" w14:paraId="7FA1EEA7" w14:textId="77777777" w:rsidTr="003866E4">
        <w:tc>
          <w:tcPr>
            <w:tcW w:w="4679" w:type="dxa"/>
            <w:shd w:val="clear" w:color="auto" w:fill="auto"/>
          </w:tcPr>
          <w:p w14:paraId="2915DB1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681E10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2C71330" w14:textId="77777777" w:rsidTr="003866E4">
        <w:tc>
          <w:tcPr>
            <w:tcW w:w="4679" w:type="dxa"/>
            <w:shd w:val="clear" w:color="auto" w:fill="auto"/>
          </w:tcPr>
          <w:p w14:paraId="024D7036" w14:textId="151F8D9B" w:rsidR="003E6C24" w:rsidRPr="00953DA2" w:rsidRDefault="003E6C24" w:rsidP="003E6C24">
            <w:pPr>
              <w:pStyle w:val="Texto"/>
              <w:spacing w:after="0" w:line="240" w:lineRule="auto"/>
              <w:ind w:firstLine="0"/>
              <w:rPr>
                <w:rFonts w:ascii="Verdana" w:hAnsi="Verdana"/>
                <w:sz w:val="16"/>
                <w:szCs w:val="16"/>
              </w:rPr>
            </w:pPr>
            <w:bookmarkStart w:id="131" w:name="Artículo_143"/>
            <w:r w:rsidRPr="00953DA2">
              <w:rPr>
                <w:rFonts w:ascii="Verdana" w:hAnsi="Verdana"/>
                <w:b/>
                <w:bCs/>
                <w:sz w:val="16"/>
                <w:szCs w:val="16"/>
              </w:rPr>
              <w:t>Artículo 143</w:t>
            </w:r>
            <w:bookmarkEnd w:id="131"/>
            <w:r w:rsidRPr="00953DA2">
              <w:rPr>
                <w:rFonts w:ascii="Verdana" w:hAnsi="Verdana"/>
                <w:b/>
                <w:bCs/>
                <w:sz w:val="16"/>
                <w:szCs w:val="16"/>
              </w:rPr>
              <w:t xml:space="preserve">.- </w:t>
            </w:r>
            <w:r w:rsidRPr="00953DA2">
              <w:rPr>
                <w:rFonts w:ascii="Verdana" w:hAnsi="Verdana"/>
                <w:sz w:val="16"/>
                <w:szCs w:val="16"/>
              </w:rPr>
              <w:t>El naviero u operador se obliga a contratar un seguro de cobertura suficiente para indemnizar a los pasajeros y sus beneficiarios, de conformidad con el reglamento respectivo.</w:t>
            </w:r>
          </w:p>
        </w:tc>
        <w:tc>
          <w:tcPr>
            <w:tcW w:w="4681" w:type="dxa"/>
            <w:shd w:val="clear" w:color="auto" w:fill="auto"/>
          </w:tcPr>
          <w:p w14:paraId="6FD67EB0" w14:textId="77777777" w:rsidR="003E6C24" w:rsidRPr="00953DA2" w:rsidRDefault="003E6C24" w:rsidP="003E6C24">
            <w:pPr>
              <w:jc w:val="both"/>
              <w:rPr>
                <w:lang w:val="en-US"/>
              </w:rPr>
            </w:pPr>
            <w:r w:rsidRPr="00953DA2">
              <w:rPr>
                <w:rFonts w:ascii="Verdana" w:hAnsi="Verdana"/>
                <w:b/>
                <w:bCs/>
                <w:sz w:val="16"/>
                <w:szCs w:val="16"/>
                <w:lang w:val="en-US"/>
              </w:rPr>
              <w:t>Article 143.-</w:t>
            </w:r>
            <w:r w:rsidRPr="00953DA2">
              <w:rPr>
                <w:lang w:val="en-US"/>
              </w:rPr>
              <w:t xml:space="preserve"> </w:t>
            </w:r>
            <w:r w:rsidRPr="00953DA2">
              <w:rPr>
                <w:rFonts w:ascii="Verdana" w:hAnsi="Verdana"/>
                <w:sz w:val="16"/>
                <w:szCs w:val="16"/>
                <w:lang w:val="en-US"/>
              </w:rPr>
              <w:t>The shipping company or operator is obligated to take out sufficient insurance coverage to indemnify the passengers and their beneficiaries, in accordance with the respective regulations.</w:t>
            </w:r>
            <w:r w:rsidRPr="00953DA2">
              <w:rPr>
                <w:lang w:val="en-US"/>
              </w:rPr>
              <w:t xml:space="preserve">  </w:t>
            </w:r>
          </w:p>
        </w:tc>
      </w:tr>
      <w:tr w:rsidR="003E6C24" w:rsidRPr="008D4169" w14:paraId="53D53D54" w14:textId="77777777" w:rsidTr="003866E4">
        <w:tc>
          <w:tcPr>
            <w:tcW w:w="4679" w:type="dxa"/>
            <w:shd w:val="clear" w:color="auto" w:fill="auto"/>
          </w:tcPr>
          <w:p w14:paraId="7A37DC8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C14C4F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87D99DE" w14:textId="77777777" w:rsidTr="003866E4">
        <w:tc>
          <w:tcPr>
            <w:tcW w:w="4679" w:type="dxa"/>
            <w:shd w:val="clear" w:color="auto" w:fill="auto"/>
          </w:tcPr>
          <w:p w14:paraId="369E942F" w14:textId="54105AF2" w:rsidR="003E6C24" w:rsidRPr="00953DA2" w:rsidRDefault="003E6C24" w:rsidP="003E6C24">
            <w:pPr>
              <w:pStyle w:val="Texto"/>
              <w:spacing w:after="0" w:line="240" w:lineRule="auto"/>
              <w:ind w:firstLine="0"/>
              <w:rPr>
                <w:rFonts w:ascii="Verdana" w:hAnsi="Verdana"/>
                <w:sz w:val="16"/>
                <w:szCs w:val="16"/>
              </w:rPr>
            </w:pPr>
            <w:bookmarkStart w:id="132" w:name="Artículo_144"/>
            <w:r w:rsidRPr="00953DA2">
              <w:rPr>
                <w:rFonts w:ascii="Verdana" w:hAnsi="Verdana"/>
                <w:b/>
                <w:bCs/>
                <w:sz w:val="16"/>
                <w:szCs w:val="16"/>
              </w:rPr>
              <w:t>Artículo 144</w:t>
            </w:r>
            <w:bookmarkEnd w:id="132"/>
            <w:r w:rsidRPr="00953DA2">
              <w:rPr>
                <w:rFonts w:ascii="Verdana" w:hAnsi="Verdana"/>
                <w:b/>
                <w:bCs/>
                <w:sz w:val="16"/>
                <w:szCs w:val="16"/>
              </w:rPr>
              <w:t xml:space="preserve">.- </w:t>
            </w:r>
            <w:r w:rsidRPr="00953DA2">
              <w:rPr>
                <w:rFonts w:ascii="Verdana" w:hAnsi="Verdana"/>
                <w:sz w:val="16"/>
                <w:szCs w:val="16"/>
              </w:rPr>
              <w:t>Si por culpa del naviero u operador, la embarcación no zarpara en la fecha en que se comunicase al pasajero, éste devolverá al pasajero el valor del boleto y los bienes que hubiera embarcado.</w:t>
            </w:r>
          </w:p>
        </w:tc>
        <w:tc>
          <w:tcPr>
            <w:tcW w:w="4681" w:type="dxa"/>
            <w:shd w:val="clear" w:color="auto" w:fill="auto"/>
          </w:tcPr>
          <w:p w14:paraId="7CA7B2A7"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144.-</w:t>
            </w:r>
            <w:r w:rsidRPr="00953DA2">
              <w:rPr>
                <w:lang w:val="en-US"/>
              </w:rPr>
              <w:t xml:space="preserve"> </w:t>
            </w:r>
            <w:r w:rsidRPr="00953DA2">
              <w:rPr>
                <w:rFonts w:ascii="Verdana" w:hAnsi="Verdana"/>
                <w:sz w:val="16"/>
                <w:szCs w:val="16"/>
                <w:lang w:val="en-US"/>
              </w:rPr>
              <w:t>If, due to the fault of the shipowner or operator, the vessel does not sail on the date on which the passenger is informed, the passenger will return the passenger the value of the ticket and the goods that he has embarked.</w:t>
            </w:r>
            <w:r w:rsidRPr="00953DA2">
              <w:rPr>
                <w:lang w:val="en-US"/>
              </w:rPr>
              <w:t xml:space="preserve"> </w:t>
            </w:r>
          </w:p>
        </w:tc>
      </w:tr>
      <w:tr w:rsidR="003E6C24" w:rsidRPr="008D4169" w14:paraId="3A18B9B5" w14:textId="77777777" w:rsidTr="003866E4">
        <w:tc>
          <w:tcPr>
            <w:tcW w:w="4679" w:type="dxa"/>
            <w:shd w:val="clear" w:color="auto" w:fill="auto"/>
          </w:tcPr>
          <w:p w14:paraId="1584B46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F09128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DC70E9A" w14:textId="77777777" w:rsidTr="003866E4">
        <w:tc>
          <w:tcPr>
            <w:tcW w:w="4679" w:type="dxa"/>
            <w:shd w:val="clear" w:color="auto" w:fill="auto"/>
          </w:tcPr>
          <w:p w14:paraId="61992779" w14:textId="06FA5681" w:rsidR="003E6C24" w:rsidRPr="00953DA2" w:rsidRDefault="003E6C24" w:rsidP="003E6C24">
            <w:pPr>
              <w:pStyle w:val="Texto"/>
              <w:spacing w:after="0" w:line="240" w:lineRule="auto"/>
              <w:ind w:firstLine="0"/>
              <w:rPr>
                <w:rFonts w:ascii="Verdana" w:hAnsi="Verdana"/>
                <w:sz w:val="16"/>
                <w:szCs w:val="16"/>
              </w:rPr>
            </w:pPr>
            <w:bookmarkStart w:id="133" w:name="Artículo_145"/>
            <w:r w:rsidRPr="00953DA2">
              <w:rPr>
                <w:rFonts w:ascii="Verdana" w:hAnsi="Verdana"/>
                <w:b/>
                <w:bCs/>
                <w:sz w:val="16"/>
                <w:szCs w:val="16"/>
              </w:rPr>
              <w:t>Artículo 145</w:t>
            </w:r>
            <w:bookmarkEnd w:id="133"/>
            <w:r w:rsidRPr="00953DA2">
              <w:rPr>
                <w:rFonts w:ascii="Verdana" w:hAnsi="Verdana"/>
                <w:b/>
                <w:bCs/>
                <w:sz w:val="16"/>
                <w:szCs w:val="16"/>
              </w:rPr>
              <w:t xml:space="preserve">.- </w:t>
            </w:r>
            <w:r w:rsidRPr="00953DA2">
              <w:rPr>
                <w:rFonts w:ascii="Verdana" w:hAnsi="Verdana"/>
                <w:sz w:val="16"/>
                <w:szCs w:val="16"/>
              </w:rPr>
              <w:t>El naviero u operador es titular del privilegio y del derecho de retención sobre los equipajes y vehículos registrados derivados del contrato de transporte marítimo de pasajeros.</w:t>
            </w:r>
          </w:p>
        </w:tc>
        <w:tc>
          <w:tcPr>
            <w:tcW w:w="4681" w:type="dxa"/>
            <w:shd w:val="clear" w:color="auto" w:fill="auto"/>
          </w:tcPr>
          <w:p w14:paraId="4B8C3B2D" w14:textId="77777777" w:rsidR="003E6C24" w:rsidRPr="00953DA2" w:rsidRDefault="003E6C24" w:rsidP="003E6C24">
            <w:pPr>
              <w:jc w:val="both"/>
              <w:rPr>
                <w:lang w:val="en-US"/>
              </w:rPr>
            </w:pPr>
            <w:r w:rsidRPr="00953DA2">
              <w:rPr>
                <w:rFonts w:ascii="Verdana" w:hAnsi="Verdana"/>
                <w:b/>
                <w:bCs/>
                <w:sz w:val="16"/>
                <w:szCs w:val="16"/>
                <w:lang w:val="en-US"/>
              </w:rPr>
              <w:t>Article 145.-</w:t>
            </w:r>
            <w:r w:rsidRPr="00953DA2">
              <w:rPr>
                <w:lang w:val="en-US"/>
              </w:rPr>
              <w:t xml:space="preserve"> </w:t>
            </w:r>
            <w:r w:rsidRPr="00953DA2">
              <w:rPr>
                <w:rFonts w:ascii="Verdana" w:hAnsi="Verdana"/>
                <w:sz w:val="16"/>
                <w:szCs w:val="16"/>
                <w:lang w:val="en-US"/>
              </w:rPr>
              <w:t>The shipping company or operator is the holder of the privilege and the right of retention on the luggage and registered vehicles derived from the contract of maritime transport of passengers.</w:t>
            </w:r>
            <w:r w:rsidRPr="00953DA2">
              <w:rPr>
                <w:lang w:val="en-US"/>
              </w:rPr>
              <w:t xml:space="preserve"> </w:t>
            </w:r>
          </w:p>
        </w:tc>
      </w:tr>
      <w:tr w:rsidR="003E6C24" w:rsidRPr="008D4169" w14:paraId="1BC0E39D" w14:textId="77777777" w:rsidTr="003866E4">
        <w:tc>
          <w:tcPr>
            <w:tcW w:w="4679" w:type="dxa"/>
            <w:shd w:val="clear" w:color="auto" w:fill="auto"/>
          </w:tcPr>
          <w:p w14:paraId="3888214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97294B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F100B3A" w14:textId="77777777" w:rsidTr="003866E4">
        <w:tc>
          <w:tcPr>
            <w:tcW w:w="4679" w:type="dxa"/>
            <w:shd w:val="clear" w:color="auto" w:fill="auto"/>
          </w:tcPr>
          <w:p w14:paraId="51E8C66A" w14:textId="5EB92111" w:rsidR="003E6C24" w:rsidRPr="00953DA2" w:rsidRDefault="003E6C24" w:rsidP="003E6C24">
            <w:pPr>
              <w:pStyle w:val="Texto"/>
              <w:spacing w:after="0" w:line="240" w:lineRule="auto"/>
              <w:ind w:firstLine="0"/>
              <w:rPr>
                <w:rFonts w:ascii="Verdana" w:hAnsi="Verdana"/>
                <w:sz w:val="16"/>
                <w:szCs w:val="16"/>
              </w:rPr>
            </w:pPr>
            <w:bookmarkStart w:id="134" w:name="Artículo_146"/>
            <w:r w:rsidRPr="00953DA2">
              <w:rPr>
                <w:rFonts w:ascii="Verdana" w:hAnsi="Verdana"/>
                <w:b/>
                <w:bCs/>
                <w:sz w:val="16"/>
                <w:szCs w:val="16"/>
              </w:rPr>
              <w:t>Artículo 146</w:t>
            </w:r>
            <w:bookmarkEnd w:id="134"/>
            <w:r w:rsidRPr="00953DA2">
              <w:rPr>
                <w:rFonts w:ascii="Verdana" w:hAnsi="Verdana"/>
                <w:b/>
                <w:bCs/>
                <w:sz w:val="16"/>
                <w:szCs w:val="16"/>
              </w:rPr>
              <w:t xml:space="preserve">.- </w:t>
            </w:r>
            <w:r w:rsidRPr="00953DA2">
              <w:rPr>
                <w:rFonts w:ascii="Verdana" w:hAnsi="Verdana"/>
                <w:sz w:val="16"/>
                <w:szCs w:val="16"/>
              </w:rPr>
              <w:t>El pasajero tendrá derecho a cancelar o renunciar a la prestación del servicio y obtener una devolución por ello, con la antelación y de acuerdo con los montos que determine el reglamento respectivo, el cual diferenciará para ello la extensión de los recorridos. Después de los plazos en él señalados, el pasajero no tendrá derecho de devolución alguna.</w:t>
            </w:r>
          </w:p>
        </w:tc>
        <w:tc>
          <w:tcPr>
            <w:tcW w:w="4681" w:type="dxa"/>
            <w:shd w:val="clear" w:color="auto" w:fill="auto"/>
          </w:tcPr>
          <w:p w14:paraId="6A10BC2D" w14:textId="77777777" w:rsidR="003E6C24" w:rsidRPr="00953DA2" w:rsidRDefault="003E6C24" w:rsidP="003E6C24">
            <w:pPr>
              <w:jc w:val="both"/>
              <w:rPr>
                <w:lang w:val="en-US"/>
              </w:rPr>
            </w:pPr>
            <w:r w:rsidRPr="00953DA2">
              <w:rPr>
                <w:rFonts w:ascii="Verdana" w:hAnsi="Verdana"/>
                <w:b/>
                <w:bCs/>
                <w:sz w:val="16"/>
                <w:szCs w:val="16"/>
                <w:lang w:val="en-US"/>
              </w:rPr>
              <w:t>Article 146.-</w:t>
            </w:r>
            <w:r w:rsidRPr="00953DA2">
              <w:rPr>
                <w:lang w:val="en-US"/>
              </w:rPr>
              <w:t xml:space="preserve"> </w:t>
            </w:r>
            <w:r w:rsidRPr="00953DA2">
              <w:rPr>
                <w:rFonts w:ascii="Verdana" w:hAnsi="Verdana"/>
                <w:sz w:val="16"/>
                <w:szCs w:val="16"/>
                <w:lang w:val="en-US"/>
              </w:rPr>
              <w:t>The passenger will have the right to cancel or waive the provision of the service and obtain a refund for it, in advance and in accordance with the amounts determined by the respective regulations, which will differentiate for this the length of the routes.</w:t>
            </w:r>
            <w:r w:rsidRPr="00953DA2">
              <w:rPr>
                <w:lang w:val="en-US"/>
              </w:rPr>
              <w:t xml:space="preserve"> </w:t>
            </w:r>
            <w:r w:rsidRPr="00953DA2">
              <w:rPr>
                <w:rFonts w:ascii="Verdana" w:hAnsi="Verdana"/>
                <w:sz w:val="16"/>
                <w:szCs w:val="16"/>
                <w:lang w:val="en-US"/>
              </w:rPr>
              <w:t>After the periods indicated therein, the passenger will not be entitled to any refund.</w:t>
            </w:r>
            <w:r w:rsidRPr="00953DA2">
              <w:rPr>
                <w:lang w:val="en-US"/>
              </w:rPr>
              <w:t xml:space="preserve"> </w:t>
            </w:r>
          </w:p>
        </w:tc>
      </w:tr>
      <w:tr w:rsidR="003E6C24" w:rsidRPr="008D4169" w14:paraId="65A16A2D" w14:textId="77777777" w:rsidTr="003866E4">
        <w:tc>
          <w:tcPr>
            <w:tcW w:w="4679" w:type="dxa"/>
            <w:shd w:val="clear" w:color="auto" w:fill="auto"/>
          </w:tcPr>
          <w:p w14:paraId="458B73B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1E3A79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7F2617A" w14:textId="77777777" w:rsidTr="003866E4">
        <w:tc>
          <w:tcPr>
            <w:tcW w:w="4679" w:type="dxa"/>
            <w:shd w:val="clear" w:color="auto" w:fill="auto"/>
          </w:tcPr>
          <w:p w14:paraId="7C733921" w14:textId="58FA3D42" w:rsidR="003E6C24" w:rsidRPr="00953DA2" w:rsidRDefault="003E6C24" w:rsidP="003E6C24">
            <w:pPr>
              <w:pStyle w:val="Texto"/>
              <w:spacing w:after="0" w:line="240" w:lineRule="auto"/>
              <w:ind w:firstLine="0"/>
              <w:rPr>
                <w:rFonts w:ascii="Verdana" w:hAnsi="Verdana"/>
                <w:sz w:val="16"/>
                <w:szCs w:val="16"/>
              </w:rPr>
            </w:pPr>
            <w:bookmarkStart w:id="135" w:name="Artículo_147"/>
            <w:r w:rsidRPr="00953DA2">
              <w:rPr>
                <w:rFonts w:ascii="Verdana" w:hAnsi="Verdana"/>
                <w:b/>
                <w:bCs/>
                <w:sz w:val="16"/>
                <w:szCs w:val="16"/>
              </w:rPr>
              <w:t>Artículo 147</w:t>
            </w:r>
            <w:bookmarkEnd w:id="135"/>
            <w:r w:rsidRPr="00953DA2">
              <w:rPr>
                <w:rFonts w:ascii="Verdana" w:hAnsi="Verdana"/>
                <w:b/>
                <w:bCs/>
                <w:sz w:val="16"/>
                <w:szCs w:val="16"/>
              </w:rPr>
              <w:t xml:space="preserve">.- </w:t>
            </w:r>
            <w:r w:rsidRPr="00953DA2">
              <w:rPr>
                <w:rFonts w:ascii="Verdana" w:hAnsi="Verdana"/>
                <w:sz w:val="16"/>
                <w:szCs w:val="16"/>
              </w:rPr>
              <w:t>Las acciones derivadas del contrato de transporte marítimo de pasajeros prescribirán en el término de un año, contado a partir de la fecha de desembarque en el puerto de destino. Si la embarcación no zarpa, a partir de la fecha en que se comunicó al pasajero tal situación.</w:t>
            </w:r>
          </w:p>
        </w:tc>
        <w:tc>
          <w:tcPr>
            <w:tcW w:w="4681" w:type="dxa"/>
            <w:shd w:val="clear" w:color="auto" w:fill="auto"/>
          </w:tcPr>
          <w:p w14:paraId="6B639FB2" w14:textId="77777777" w:rsidR="003E6C24" w:rsidRPr="00953DA2" w:rsidRDefault="003E6C24" w:rsidP="003E6C24">
            <w:pPr>
              <w:jc w:val="both"/>
              <w:rPr>
                <w:lang w:val="en-US"/>
              </w:rPr>
            </w:pPr>
            <w:r w:rsidRPr="00953DA2">
              <w:rPr>
                <w:rFonts w:ascii="Verdana" w:hAnsi="Verdana"/>
                <w:b/>
                <w:bCs/>
                <w:sz w:val="16"/>
                <w:szCs w:val="16"/>
                <w:lang w:val="en-US"/>
              </w:rPr>
              <w:t>Article 147.-</w:t>
            </w:r>
            <w:r w:rsidRPr="00953DA2">
              <w:rPr>
                <w:lang w:val="en-US"/>
              </w:rPr>
              <w:t xml:space="preserve"> </w:t>
            </w:r>
            <w:r w:rsidRPr="00953DA2">
              <w:rPr>
                <w:rFonts w:ascii="Verdana" w:hAnsi="Verdana"/>
                <w:sz w:val="16"/>
                <w:szCs w:val="16"/>
                <w:lang w:val="en-US"/>
              </w:rPr>
              <w:t>The actions derived from the contract of maritime transport of passengers will prescribe within one year, counted from the date of disembarkation in the port of destination.</w:t>
            </w:r>
            <w:r w:rsidRPr="00953DA2">
              <w:rPr>
                <w:lang w:val="en-US"/>
              </w:rPr>
              <w:t xml:space="preserve"> </w:t>
            </w:r>
            <w:r w:rsidRPr="00953DA2">
              <w:rPr>
                <w:rFonts w:ascii="Verdana" w:hAnsi="Verdana"/>
                <w:sz w:val="16"/>
                <w:szCs w:val="16"/>
                <w:lang w:val="en-US"/>
              </w:rPr>
              <w:t>If the vessel does not embark, from the date in which the passenger was informed of such situation.</w:t>
            </w:r>
            <w:r w:rsidRPr="00953DA2">
              <w:rPr>
                <w:lang w:val="en-US"/>
              </w:rPr>
              <w:t xml:space="preserve"> </w:t>
            </w:r>
          </w:p>
        </w:tc>
      </w:tr>
      <w:tr w:rsidR="003E6C24" w:rsidRPr="008D4169" w14:paraId="56531DE5" w14:textId="77777777" w:rsidTr="003866E4">
        <w:tc>
          <w:tcPr>
            <w:tcW w:w="4679" w:type="dxa"/>
            <w:shd w:val="clear" w:color="auto" w:fill="auto"/>
          </w:tcPr>
          <w:p w14:paraId="5892823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79ABD0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4C907A2D" w14:textId="77777777" w:rsidTr="003866E4">
        <w:tc>
          <w:tcPr>
            <w:tcW w:w="4679" w:type="dxa"/>
            <w:shd w:val="clear" w:color="auto" w:fill="auto"/>
          </w:tcPr>
          <w:p w14:paraId="4DAEBE4C"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VI</w:t>
            </w:r>
          </w:p>
        </w:tc>
        <w:tc>
          <w:tcPr>
            <w:tcW w:w="4681" w:type="dxa"/>
            <w:shd w:val="clear" w:color="auto" w:fill="auto"/>
          </w:tcPr>
          <w:p w14:paraId="43C736DC" w14:textId="77777777" w:rsidR="003E6C24" w:rsidRPr="00953DA2" w:rsidRDefault="003E6C24" w:rsidP="003E6C24">
            <w:pPr>
              <w:jc w:val="center"/>
              <w:rPr>
                <w:lang w:val="en-US"/>
              </w:rPr>
            </w:pPr>
            <w:r w:rsidRPr="00953DA2">
              <w:rPr>
                <w:rFonts w:ascii="Verdana" w:hAnsi="Verdana"/>
                <w:b/>
                <w:bCs/>
                <w:sz w:val="16"/>
                <w:szCs w:val="16"/>
                <w:lang w:val="en-US"/>
              </w:rPr>
              <w:t>CHAPTER VI</w:t>
            </w:r>
            <w:r w:rsidRPr="00953DA2">
              <w:rPr>
                <w:lang w:val="en-US"/>
              </w:rPr>
              <w:t xml:space="preserve"> </w:t>
            </w:r>
          </w:p>
        </w:tc>
      </w:tr>
      <w:tr w:rsidR="003E6C24" w:rsidRPr="00953DA2" w14:paraId="38784E98" w14:textId="77777777" w:rsidTr="003866E4">
        <w:tc>
          <w:tcPr>
            <w:tcW w:w="4679" w:type="dxa"/>
            <w:shd w:val="clear" w:color="auto" w:fill="auto"/>
          </w:tcPr>
          <w:p w14:paraId="5DABEB89"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CONTRATOS DE REMOLQUE TRANSPORTE</w:t>
            </w:r>
          </w:p>
        </w:tc>
        <w:tc>
          <w:tcPr>
            <w:tcW w:w="4681" w:type="dxa"/>
            <w:shd w:val="clear" w:color="auto" w:fill="auto"/>
          </w:tcPr>
          <w:p w14:paraId="2777C2C9" w14:textId="77777777" w:rsidR="003E6C24" w:rsidRPr="00953DA2" w:rsidRDefault="003E6C24" w:rsidP="003E6C24">
            <w:pPr>
              <w:jc w:val="center"/>
              <w:rPr>
                <w:lang w:val="en-US"/>
              </w:rPr>
            </w:pPr>
            <w:r w:rsidRPr="00953DA2">
              <w:rPr>
                <w:rFonts w:ascii="Verdana" w:hAnsi="Verdana"/>
                <w:b/>
                <w:bCs/>
                <w:sz w:val="16"/>
                <w:szCs w:val="16"/>
                <w:lang w:val="en-US"/>
              </w:rPr>
              <w:t>TRANSPORTATION TOWAGE CONTRACTS</w:t>
            </w:r>
            <w:r w:rsidRPr="00953DA2">
              <w:rPr>
                <w:lang w:val="en-US"/>
              </w:rPr>
              <w:t xml:space="preserve"> </w:t>
            </w:r>
          </w:p>
        </w:tc>
      </w:tr>
      <w:tr w:rsidR="003E6C24" w:rsidRPr="00953DA2" w14:paraId="494FB7D5" w14:textId="77777777" w:rsidTr="003866E4">
        <w:tc>
          <w:tcPr>
            <w:tcW w:w="4679" w:type="dxa"/>
            <w:shd w:val="clear" w:color="auto" w:fill="auto"/>
          </w:tcPr>
          <w:p w14:paraId="7A6BF22F"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1A36F488"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5946052D" w14:textId="77777777" w:rsidTr="003866E4">
        <w:tc>
          <w:tcPr>
            <w:tcW w:w="4679" w:type="dxa"/>
            <w:shd w:val="clear" w:color="auto" w:fill="auto"/>
          </w:tcPr>
          <w:p w14:paraId="124C4996" w14:textId="7780076A" w:rsidR="003E6C24" w:rsidRPr="00953DA2" w:rsidRDefault="003E6C24" w:rsidP="003E6C24">
            <w:pPr>
              <w:pStyle w:val="Texto"/>
              <w:spacing w:after="0" w:line="240" w:lineRule="auto"/>
              <w:ind w:firstLine="0"/>
              <w:rPr>
                <w:rFonts w:ascii="Verdana" w:hAnsi="Verdana"/>
                <w:sz w:val="16"/>
                <w:szCs w:val="16"/>
              </w:rPr>
            </w:pPr>
            <w:bookmarkStart w:id="136" w:name="Artículo_148"/>
            <w:r w:rsidRPr="00953DA2">
              <w:rPr>
                <w:rFonts w:ascii="Verdana" w:hAnsi="Verdana"/>
                <w:b/>
                <w:bCs/>
                <w:sz w:val="16"/>
                <w:szCs w:val="16"/>
              </w:rPr>
              <w:t>Artículo 148</w:t>
            </w:r>
            <w:bookmarkEnd w:id="136"/>
            <w:r w:rsidRPr="00953DA2">
              <w:rPr>
                <w:rFonts w:ascii="Verdana" w:hAnsi="Verdana"/>
                <w:b/>
                <w:bCs/>
                <w:sz w:val="16"/>
                <w:szCs w:val="16"/>
              </w:rPr>
              <w:t xml:space="preserve">.- </w:t>
            </w:r>
            <w:r w:rsidRPr="00953DA2">
              <w:rPr>
                <w:rFonts w:ascii="Verdana" w:hAnsi="Verdana"/>
                <w:sz w:val="16"/>
                <w:szCs w:val="16"/>
              </w:rPr>
              <w:t>El contrato de remolque transporte, regula la operación de trasladar por agua una embarcación u otro objeto de un lugar a otro, bajo la dirección del capitán de la embarcación remolcadora, mediante el suministro por ésta de toda o parte de la fuerza de tracción.</w:t>
            </w:r>
          </w:p>
        </w:tc>
        <w:tc>
          <w:tcPr>
            <w:tcW w:w="4681" w:type="dxa"/>
            <w:shd w:val="clear" w:color="auto" w:fill="auto"/>
          </w:tcPr>
          <w:p w14:paraId="13AFC5DA" w14:textId="77777777" w:rsidR="003E6C24" w:rsidRPr="00953DA2" w:rsidRDefault="003E6C24" w:rsidP="003E6C24">
            <w:pPr>
              <w:jc w:val="both"/>
              <w:rPr>
                <w:lang w:val="en-US"/>
              </w:rPr>
            </w:pPr>
            <w:r w:rsidRPr="00953DA2">
              <w:rPr>
                <w:rFonts w:ascii="Verdana" w:hAnsi="Verdana"/>
                <w:b/>
                <w:bCs/>
                <w:sz w:val="16"/>
                <w:szCs w:val="16"/>
                <w:lang w:val="en-US"/>
              </w:rPr>
              <w:t>Article 148.-</w:t>
            </w:r>
            <w:r w:rsidRPr="00953DA2">
              <w:rPr>
                <w:lang w:val="en-US"/>
              </w:rPr>
              <w:t xml:space="preserve"> </w:t>
            </w:r>
            <w:r w:rsidRPr="00953DA2">
              <w:rPr>
                <w:rFonts w:ascii="Verdana" w:hAnsi="Verdana"/>
                <w:sz w:val="16"/>
                <w:szCs w:val="16"/>
                <w:lang w:val="en-US"/>
              </w:rPr>
              <w:t>The transport towage contract regulates the operation of transporting a vessel or other object from one place to another by water, under the direction of the captain of the towing vessel, by supplying all or part of the traction force.</w:t>
            </w:r>
            <w:r w:rsidRPr="00953DA2">
              <w:rPr>
                <w:lang w:val="en-US"/>
              </w:rPr>
              <w:t xml:space="preserve"> </w:t>
            </w:r>
          </w:p>
        </w:tc>
      </w:tr>
      <w:tr w:rsidR="003E6C24" w:rsidRPr="008D4169" w14:paraId="051B3428" w14:textId="77777777" w:rsidTr="003866E4">
        <w:tc>
          <w:tcPr>
            <w:tcW w:w="4679" w:type="dxa"/>
            <w:shd w:val="clear" w:color="auto" w:fill="auto"/>
          </w:tcPr>
          <w:p w14:paraId="6E41660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DF46D8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7029C72" w14:textId="77777777" w:rsidTr="003866E4">
        <w:tc>
          <w:tcPr>
            <w:tcW w:w="4679" w:type="dxa"/>
            <w:shd w:val="clear" w:color="auto" w:fill="auto"/>
          </w:tcPr>
          <w:p w14:paraId="7FACA105" w14:textId="561167EF" w:rsidR="003E6C24" w:rsidRPr="00953DA2" w:rsidRDefault="003E6C24" w:rsidP="003E6C24">
            <w:pPr>
              <w:pStyle w:val="Texto"/>
              <w:spacing w:after="0" w:line="240" w:lineRule="auto"/>
              <w:ind w:firstLine="0"/>
              <w:rPr>
                <w:rFonts w:ascii="Verdana" w:hAnsi="Verdana"/>
                <w:sz w:val="16"/>
                <w:szCs w:val="16"/>
              </w:rPr>
            </w:pPr>
            <w:bookmarkStart w:id="137" w:name="Artículo_149"/>
            <w:r w:rsidRPr="00953DA2">
              <w:rPr>
                <w:rFonts w:ascii="Verdana" w:hAnsi="Verdana"/>
                <w:b/>
                <w:bCs/>
                <w:sz w:val="16"/>
                <w:szCs w:val="16"/>
              </w:rPr>
              <w:t>Artículo 149</w:t>
            </w:r>
            <w:bookmarkEnd w:id="137"/>
            <w:r w:rsidRPr="00953DA2">
              <w:rPr>
                <w:rFonts w:ascii="Verdana" w:hAnsi="Verdana"/>
                <w:b/>
                <w:bCs/>
                <w:sz w:val="16"/>
                <w:szCs w:val="16"/>
              </w:rPr>
              <w:t xml:space="preserve">.- </w:t>
            </w:r>
            <w:r w:rsidRPr="00953DA2">
              <w:rPr>
                <w:rFonts w:ascii="Verdana" w:hAnsi="Verdana"/>
                <w:sz w:val="16"/>
                <w:szCs w:val="16"/>
              </w:rPr>
              <w:t>En el contrato de remolque transporte, tanto la embarcación remolcadora como la remolcada responderán frente a terceros de los daños y perjuicios que causen, salvo prueba en contrario. En los casos en que solamente la embarcación remolcadora se encuentre tripulada durante la operación de remolque transporte, ésta será la única responsable frente a terceros de los daños y perjuicios causados.</w:t>
            </w:r>
          </w:p>
        </w:tc>
        <w:tc>
          <w:tcPr>
            <w:tcW w:w="4681" w:type="dxa"/>
            <w:shd w:val="clear" w:color="auto" w:fill="auto"/>
          </w:tcPr>
          <w:p w14:paraId="1CAA2964"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149.-</w:t>
            </w:r>
            <w:r w:rsidRPr="00953DA2">
              <w:rPr>
                <w:lang w:val="en-US"/>
              </w:rPr>
              <w:t xml:space="preserve"> </w:t>
            </w:r>
            <w:r w:rsidRPr="00953DA2">
              <w:rPr>
                <w:rFonts w:ascii="Verdana" w:hAnsi="Verdana"/>
                <w:sz w:val="16"/>
                <w:szCs w:val="16"/>
                <w:lang w:val="en-US"/>
              </w:rPr>
              <w:t>In the transport towage contract, both the towing transport and the towed vessels will be liable to third parties for the damages they cause, unless there is evidence to the contrary.</w:t>
            </w:r>
            <w:r w:rsidRPr="00953DA2">
              <w:rPr>
                <w:lang w:val="en-US"/>
              </w:rPr>
              <w:t xml:space="preserve"> </w:t>
            </w:r>
            <w:r w:rsidRPr="00953DA2">
              <w:rPr>
                <w:rFonts w:ascii="Verdana" w:hAnsi="Verdana"/>
                <w:sz w:val="16"/>
                <w:szCs w:val="16"/>
                <w:lang w:val="en-US"/>
              </w:rPr>
              <w:t>In cases where only the towing vessel is manned during the transport towing operation, it will be solely responsible to third parties for the damages caused.</w:t>
            </w:r>
            <w:r w:rsidRPr="00953DA2">
              <w:rPr>
                <w:lang w:val="en-US"/>
              </w:rPr>
              <w:t xml:space="preserve"> </w:t>
            </w:r>
          </w:p>
        </w:tc>
      </w:tr>
      <w:tr w:rsidR="003E6C24" w:rsidRPr="008D4169" w14:paraId="5BAD084E" w14:textId="77777777" w:rsidTr="003866E4">
        <w:tc>
          <w:tcPr>
            <w:tcW w:w="4679" w:type="dxa"/>
            <w:shd w:val="clear" w:color="auto" w:fill="auto"/>
          </w:tcPr>
          <w:p w14:paraId="4A38A75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A77A97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1D253E7" w14:textId="77777777" w:rsidTr="003866E4">
        <w:tc>
          <w:tcPr>
            <w:tcW w:w="4679" w:type="dxa"/>
            <w:shd w:val="clear" w:color="auto" w:fill="auto"/>
          </w:tcPr>
          <w:p w14:paraId="18247CAB" w14:textId="70942346" w:rsidR="003E6C24" w:rsidRPr="00953DA2" w:rsidRDefault="003E6C24" w:rsidP="003E6C24">
            <w:pPr>
              <w:pStyle w:val="Texto"/>
              <w:spacing w:after="0" w:line="240" w:lineRule="auto"/>
              <w:ind w:firstLine="0"/>
              <w:rPr>
                <w:rFonts w:ascii="Verdana" w:hAnsi="Verdana"/>
                <w:sz w:val="16"/>
                <w:szCs w:val="16"/>
              </w:rPr>
            </w:pPr>
            <w:bookmarkStart w:id="138" w:name="Artículo_150"/>
            <w:r w:rsidRPr="00953DA2">
              <w:rPr>
                <w:rFonts w:ascii="Verdana" w:hAnsi="Verdana"/>
                <w:b/>
                <w:bCs/>
                <w:sz w:val="16"/>
                <w:szCs w:val="16"/>
              </w:rPr>
              <w:t>Artículo 150</w:t>
            </w:r>
            <w:bookmarkEnd w:id="138"/>
            <w:r w:rsidRPr="00953DA2">
              <w:rPr>
                <w:rFonts w:ascii="Verdana" w:hAnsi="Verdana"/>
                <w:b/>
                <w:bCs/>
                <w:sz w:val="16"/>
                <w:szCs w:val="16"/>
              </w:rPr>
              <w:t xml:space="preserve">.- </w:t>
            </w:r>
            <w:r w:rsidRPr="00953DA2">
              <w:rPr>
                <w:rFonts w:ascii="Verdana" w:hAnsi="Verdana"/>
                <w:sz w:val="16"/>
                <w:szCs w:val="16"/>
              </w:rPr>
              <w:t>Las acciones derivadas de los contratos de remolque transporte prescribirán en el término de seis meses, contado a partir de la fecha pactada para su entrega en el lugar de destino.</w:t>
            </w:r>
          </w:p>
        </w:tc>
        <w:tc>
          <w:tcPr>
            <w:tcW w:w="4681" w:type="dxa"/>
            <w:shd w:val="clear" w:color="auto" w:fill="auto"/>
          </w:tcPr>
          <w:p w14:paraId="4ACF67EA" w14:textId="77777777" w:rsidR="003E6C24" w:rsidRPr="00953DA2" w:rsidRDefault="003E6C24" w:rsidP="003E6C24">
            <w:pPr>
              <w:jc w:val="both"/>
              <w:rPr>
                <w:lang w:val="en-US"/>
              </w:rPr>
            </w:pPr>
            <w:r w:rsidRPr="00953DA2">
              <w:rPr>
                <w:rFonts w:ascii="Verdana" w:hAnsi="Verdana"/>
                <w:b/>
                <w:bCs/>
                <w:sz w:val="16"/>
                <w:szCs w:val="16"/>
                <w:lang w:val="en-US"/>
              </w:rPr>
              <w:t>Article 150.-</w:t>
            </w:r>
            <w:r w:rsidRPr="00953DA2">
              <w:rPr>
                <w:lang w:val="en-US"/>
              </w:rPr>
              <w:t xml:space="preserve"> </w:t>
            </w:r>
            <w:r w:rsidRPr="00953DA2">
              <w:rPr>
                <w:rFonts w:ascii="Verdana" w:hAnsi="Verdana"/>
                <w:sz w:val="16"/>
                <w:szCs w:val="16"/>
                <w:lang w:val="en-US"/>
              </w:rPr>
              <w:t>The actions derived from the transportation towage contracts will prescribe within a period of six months, counted as of the agreed date for delivery at the place of destination.</w:t>
            </w:r>
            <w:r w:rsidRPr="00953DA2">
              <w:rPr>
                <w:lang w:val="en-US"/>
              </w:rPr>
              <w:t xml:space="preserve"> </w:t>
            </w:r>
          </w:p>
        </w:tc>
      </w:tr>
      <w:tr w:rsidR="003E6C24" w:rsidRPr="008D4169" w14:paraId="1A754B92" w14:textId="77777777" w:rsidTr="003866E4">
        <w:tc>
          <w:tcPr>
            <w:tcW w:w="4679" w:type="dxa"/>
            <w:shd w:val="clear" w:color="auto" w:fill="auto"/>
          </w:tcPr>
          <w:p w14:paraId="4CE97AD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41B681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4BF366C" w14:textId="77777777" w:rsidTr="003866E4">
        <w:tc>
          <w:tcPr>
            <w:tcW w:w="4679" w:type="dxa"/>
            <w:shd w:val="clear" w:color="auto" w:fill="auto"/>
          </w:tcPr>
          <w:p w14:paraId="20E0D444" w14:textId="5BFA22BF" w:rsidR="003E6C24" w:rsidRPr="00953DA2" w:rsidRDefault="003E6C24" w:rsidP="003E6C24">
            <w:pPr>
              <w:pStyle w:val="Texto"/>
              <w:spacing w:after="0" w:line="240" w:lineRule="auto"/>
              <w:ind w:firstLine="0"/>
              <w:rPr>
                <w:rFonts w:ascii="Verdana" w:hAnsi="Verdana"/>
                <w:sz w:val="16"/>
                <w:szCs w:val="16"/>
              </w:rPr>
            </w:pPr>
            <w:bookmarkStart w:id="139" w:name="Artículo_151"/>
            <w:r w:rsidRPr="00953DA2">
              <w:rPr>
                <w:rFonts w:ascii="Verdana" w:hAnsi="Verdana"/>
                <w:b/>
                <w:sz w:val="16"/>
                <w:szCs w:val="16"/>
              </w:rPr>
              <w:t>Artículo 151</w:t>
            </w:r>
            <w:bookmarkEnd w:id="139"/>
            <w:r w:rsidRPr="00953DA2">
              <w:rPr>
                <w:rFonts w:ascii="Verdana" w:hAnsi="Verdana"/>
                <w:b/>
                <w:sz w:val="16"/>
                <w:szCs w:val="16"/>
              </w:rPr>
              <w:t>.-</w:t>
            </w:r>
            <w:r w:rsidRPr="00953DA2">
              <w:rPr>
                <w:rFonts w:ascii="Verdana" w:hAnsi="Verdana"/>
                <w:sz w:val="16"/>
                <w:szCs w:val="16"/>
              </w:rPr>
              <w:t xml:space="preserve"> La Secretaría estará facultada para establecer la base de regulación de tarifas en la prestación de los servicios de remolque transporte cuando en opinión de la Comisión Federal de Competencia Económica no existan condiciones de competencia efectiva.</w:t>
            </w:r>
          </w:p>
        </w:tc>
        <w:tc>
          <w:tcPr>
            <w:tcW w:w="4681" w:type="dxa"/>
            <w:shd w:val="clear" w:color="auto" w:fill="auto"/>
          </w:tcPr>
          <w:p w14:paraId="6C3BFF54" w14:textId="77777777" w:rsidR="003E6C24" w:rsidRPr="00953DA2" w:rsidRDefault="003E6C24" w:rsidP="003E6C24">
            <w:pPr>
              <w:jc w:val="both"/>
              <w:rPr>
                <w:lang w:val="en-US"/>
              </w:rPr>
            </w:pPr>
            <w:r w:rsidRPr="00953DA2">
              <w:rPr>
                <w:rFonts w:ascii="Verdana" w:hAnsi="Verdana"/>
                <w:b/>
                <w:bCs/>
                <w:sz w:val="16"/>
                <w:szCs w:val="16"/>
                <w:lang w:val="en-US"/>
              </w:rPr>
              <w:t>Article 151.-</w:t>
            </w:r>
            <w:r w:rsidRPr="00953DA2">
              <w:rPr>
                <w:lang w:val="en-US"/>
              </w:rPr>
              <w:t xml:space="preserve"> </w:t>
            </w:r>
            <w:r w:rsidRPr="00953DA2">
              <w:rPr>
                <w:rFonts w:ascii="Verdana" w:hAnsi="Verdana"/>
                <w:sz w:val="16"/>
                <w:szCs w:val="16"/>
                <w:lang w:val="en-US"/>
              </w:rPr>
              <w:t>The Secretary will be empowered to establish the basis for tariff regulation in the provision of transport towing services when, in the opinion of the Federal Commission of Economic Competition, there are no conditions of effective competition.</w:t>
            </w:r>
            <w:r w:rsidRPr="00953DA2">
              <w:rPr>
                <w:lang w:val="en-US"/>
              </w:rPr>
              <w:t xml:space="preserve"> </w:t>
            </w:r>
          </w:p>
        </w:tc>
      </w:tr>
      <w:tr w:rsidR="003E6C24" w:rsidRPr="008D4169" w14:paraId="72D1BD29" w14:textId="77777777" w:rsidTr="003866E4">
        <w:tc>
          <w:tcPr>
            <w:tcW w:w="4679" w:type="dxa"/>
            <w:shd w:val="clear" w:color="auto" w:fill="auto"/>
          </w:tcPr>
          <w:p w14:paraId="46979F4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1C6630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ED26767" w14:textId="77777777" w:rsidTr="003866E4">
        <w:tc>
          <w:tcPr>
            <w:tcW w:w="4679" w:type="dxa"/>
            <w:shd w:val="clear" w:color="auto" w:fill="auto"/>
          </w:tcPr>
          <w:p w14:paraId="7352C1E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regulación de tarifas se suprimirá cuando la Comisión Federal de Competencia Económica, a solicitud de la Secretaría, de parte interesada o de oficio, opine que las condiciones que le dieron origen han dejado de existir.</w:t>
            </w:r>
          </w:p>
        </w:tc>
        <w:tc>
          <w:tcPr>
            <w:tcW w:w="4681" w:type="dxa"/>
            <w:shd w:val="clear" w:color="auto" w:fill="auto"/>
          </w:tcPr>
          <w:p w14:paraId="48E4DBD5" w14:textId="77777777" w:rsidR="003E6C24" w:rsidRPr="00953DA2" w:rsidRDefault="003E6C24" w:rsidP="003E6C24">
            <w:pPr>
              <w:jc w:val="both"/>
              <w:rPr>
                <w:lang w:val="en-US"/>
              </w:rPr>
            </w:pPr>
            <w:r w:rsidRPr="00953DA2">
              <w:rPr>
                <w:rFonts w:ascii="Verdana" w:hAnsi="Verdana"/>
                <w:sz w:val="16"/>
                <w:szCs w:val="16"/>
                <w:lang w:val="en-US"/>
              </w:rPr>
              <w:t xml:space="preserve">The regulation of tariffs will be suppressed when the Federal Commission of Economic Competition, at the request of the Secretary, of interested party or </w:t>
            </w:r>
            <w:r w:rsidRPr="00953DA2">
              <w:rPr>
                <w:rFonts w:ascii="Verdana" w:hAnsi="Verdana"/>
                <w:i/>
                <w:iCs/>
                <w:sz w:val="16"/>
                <w:szCs w:val="16"/>
                <w:lang w:val="en-US"/>
              </w:rPr>
              <w:t>ex officio</w:t>
            </w:r>
            <w:r w:rsidRPr="00953DA2">
              <w:rPr>
                <w:rFonts w:ascii="Verdana" w:hAnsi="Verdana"/>
                <w:sz w:val="16"/>
                <w:szCs w:val="16"/>
                <w:lang w:val="en-US"/>
              </w:rPr>
              <w:t>, thinks that the conditions that gave rise to it have ceased to exist.</w:t>
            </w:r>
            <w:r w:rsidRPr="00953DA2">
              <w:rPr>
                <w:lang w:val="en-US"/>
              </w:rPr>
              <w:t xml:space="preserve"> </w:t>
            </w:r>
          </w:p>
        </w:tc>
      </w:tr>
      <w:tr w:rsidR="003E6C24" w:rsidRPr="008D4169" w14:paraId="488CD49A" w14:textId="77777777" w:rsidTr="003866E4">
        <w:tc>
          <w:tcPr>
            <w:tcW w:w="4679" w:type="dxa"/>
            <w:shd w:val="clear" w:color="auto" w:fill="auto"/>
          </w:tcPr>
          <w:p w14:paraId="38D598E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557E8D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8A2E941" w14:textId="77777777" w:rsidTr="003866E4">
        <w:tc>
          <w:tcPr>
            <w:tcW w:w="4679" w:type="dxa"/>
            <w:shd w:val="clear" w:color="auto" w:fill="auto"/>
          </w:tcPr>
          <w:p w14:paraId="5DC4F6E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Secretaría estará facultada para solicitar la opinión de la Comisión Federal de Competencia Económica, con el objeto de determinar la aplicación de los lineamientos de regulación de tarifas que deberá permitir la prestación del servicio en condiciones satisfactorias de calidad y eficiencia.</w:t>
            </w:r>
          </w:p>
        </w:tc>
        <w:tc>
          <w:tcPr>
            <w:tcW w:w="4681" w:type="dxa"/>
            <w:shd w:val="clear" w:color="auto" w:fill="auto"/>
          </w:tcPr>
          <w:p w14:paraId="683FF4E5" w14:textId="77777777" w:rsidR="003E6C24" w:rsidRPr="00953DA2" w:rsidRDefault="003E6C24" w:rsidP="003E6C24">
            <w:pPr>
              <w:jc w:val="both"/>
              <w:rPr>
                <w:lang w:val="en-US"/>
              </w:rPr>
            </w:pPr>
            <w:r w:rsidRPr="00953DA2">
              <w:rPr>
                <w:rFonts w:ascii="Verdana" w:hAnsi="Verdana"/>
                <w:sz w:val="16"/>
                <w:szCs w:val="16"/>
                <w:lang w:val="en-US"/>
              </w:rPr>
              <w:t>The Secretary will be empowered to request the opinion of the Federal Commission of Economic Competition, in order to determine the application of the guidelines for tariff regulation that should allow the provision of the service in satisfactory conditions of quality and efficiency.</w:t>
            </w:r>
            <w:r w:rsidRPr="00953DA2">
              <w:rPr>
                <w:lang w:val="en-US"/>
              </w:rPr>
              <w:t xml:space="preserve"> </w:t>
            </w:r>
          </w:p>
        </w:tc>
      </w:tr>
      <w:tr w:rsidR="003E6C24" w:rsidRPr="00953DA2" w14:paraId="69072DB9" w14:textId="77777777" w:rsidTr="003866E4">
        <w:tc>
          <w:tcPr>
            <w:tcW w:w="4679" w:type="dxa"/>
            <w:shd w:val="clear" w:color="auto" w:fill="auto"/>
          </w:tcPr>
          <w:p w14:paraId="1CDB4A51"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Artículo reformado DOF 19-12-2016</w:t>
            </w:r>
          </w:p>
        </w:tc>
        <w:tc>
          <w:tcPr>
            <w:tcW w:w="4681" w:type="dxa"/>
            <w:shd w:val="clear" w:color="auto" w:fill="auto"/>
          </w:tcPr>
          <w:p w14:paraId="23BEC7E4" w14:textId="77777777" w:rsidR="003E6C24" w:rsidRPr="00953DA2" w:rsidRDefault="003E6C24" w:rsidP="003E6C24">
            <w:pPr>
              <w:jc w:val="right"/>
              <w:rPr>
                <w:lang w:val="en-US"/>
              </w:rPr>
            </w:pPr>
            <w:r w:rsidRPr="00953DA2">
              <w:rPr>
                <w:rFonts w:ascii="Verdana" w:hAnsi="Verdana"/>
                <w:i/>
                <w:iCs/>
                <w:color w:val="0000FF"/>
                <w:sz w:val="16"/>
                <w:szCs w:val="16"/>
                <w:lang w:val="en-US"/>
              </w:rPr>
              <w:t>Article reformed DOF 19-12-2016</w:t>
            </w:r>
            <w:r w:rsidRPr="00953DA2">
              <w:rPr>
                <w:lang w:val="en-US"/>
              </w:rPr>
              <w:t xml:space="preserve"> </w:t>
            </w:r>
          </w:p>
        </w:tc>
      </w:tr>
      <w:tr w:rsidR="003E6C24" w:rsidRPr="00953DA2" w14:paraId="71767616" w14:textId="77777777" w:rsidTr="003866E4">
        <w:tc>
          <w:tcPr>
            <w:tcW w:w="4679" w:type="dxa"/>
            <w:shd w:val="clear" w:color="auto" w:fill="auto"/>
          </w:tcPr>
          <w:p w14:paraId="5371FF60"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575EF8A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3A6979B8" w14:textId="77777777" w:rsidTr="003866E4">
        <w:tc>
          <w:tcPr>
            <w:tcW w:w="4679" w:type="dxa"/>
            <w:shd w:val="clear" w:color="auto" w:fill="auto"/>
          </w:tcPr>
          <w:p w14:paraId="689D0C25"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TÍTULO SEXTO</w:t>
            </w:r>
          </w:p>
        </w:tc>
        <w:tc>
          <w:tcPr>
            <w:tcW w:w="4681" w:type="dxa"/>
            <w:shd w:val="clear" w:color="auto" w:fill="auto"/>
          </w:tcPr>
          <w:p w14:paraId="6BE7E5D8" w14:textId="77777777" w:rsidR="003E6C24" w:rsidRPr="00953DA2" w:rsidRDefault="003E6C24" w:rsidP="003E6C24">
            <w:pPr>
              <w:jc w:val="center"/>
              <w:rPr>
                <w:lang w:val="en-US"/>
              </w:rPr>
            </w:pPr>
            <w:r w:rsidRPr="00953DA2">
              <w:rPr>
                <w:rFonts w:ascii="Verdana" w:hAnsi="Verdana"/>
                <w:b/>
                <w:bCs/>
                <w:sz w:val="16"/>
                <w:szCs w:val="16"/>
                <w:lang w:val="en-US"/>
              </w:rPr>
              <w:t>SIXTH</w:t>
            </w:r>
            <w:r w:rsidRPr="00953DA2">
              <w:rPr>
                <w:lang w:val="en-US"/>
              </w:rPr>
              <w:t xml:space="preserve"> </w:t>
            </w:r>
            <w:r w:rsidRPr="00953DA2">
              <w:rPr>
                <w:rFonts w:ascii="Verdana" w:hAnsi="Verdana"/>
                <w:b/>
                <w:bCs/>
                <w:sz w:val="16"/>
                <w:szCs w:val="16"/>
                <w:lang w:val="en-US"/>
              </w:rPr>
              <w:t>TITLE</w:t>
            </w:r>
            <w:r w:rsidRPr="00953DA2">
              <w:rPr>
                <w:lang w:val="en-US"/>
              </w:rPr>
              <w:t xml:space="preserve"> </w:t>
            </w:r>
          </w:p>
        </w:tc>
      </w:tr>
      <w:tr w:rsidR="003E6C24" w:rsidRPr="008D4169" w14:paraId="0374727C" w14:textId="77777777" w:rsidTr="003866E4">
        <w:tc>
          <w:tcPr>
            <w:tcW w:w="4679" w:type="dxa"/>
            <w:shd w:val="clear" w:color="auto" w:fill="auto"/>
          </w:tcPr>
          <w:p w14:paraId="7B6F5132"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DE LOS RIESGOS Y ACCIDENTES DE LA NAVEGACIÓN</w:t>
            </w:r>
          </w:p>
        </w:tc>
        <w:tc>
          <w:tcPr>
            <w:tcW w:w="4681" w:type="dxa"/>
            <w:shd w:val="clear" w:color="auto" w:fill="auto"/>
          </w:tcPr>
          <w:p w14:paraId="788AE4B2" w14:textId="77777777" w:rsidR="003E6C24" w:rsidRPr="00953DA2" w:rsidRDefault="003E6C24" w:rsidP="003E6C24">
            <w:pPr>
              <w:jc w:val="center"/>
              <w:rPr>
                <w:lang w:val="en-US"/>
              </w:rPr>
            </w:pPr>
            <w:r w:rsidRPr="00953DA2">
              <w:rPr>
                <w:rFonts w:ascii="Verdana" w:hAnsi="Verdana"/>
                <w:b/>
                <w:bCs/>
                <w:sz w:val="16"/>
                <w:szCs w:val="16"/>
                <w:lang w:val="en-US"/>
              </w:rPr>
              <w:t>THE RISKS AND ACCIDENTS OF NAVIGATION</w:t>
            </w:r>
            <w:r w:rsidRPr="00953DA2">
              <w:rPr>
                <w:lang w:val="en-US"/>
              </w:rPr>
              <w:t xml:space="preserve"> </w:t>
            </w:r>
          </w:p>
        </w:tc>
      </w:tr>
      <w:tr w:rsidR="003E6C24" w:rsidRPr="008D4169" w14:paraId="002572E6" w14:textId="77777777" w:rsidTr="003866E4">
        <w:tc>
          <w:tcPr>
            <w:tcW w:w="4679" w:type="dxa"/>
            <w:shd w:val="clear" w:color="auto" w:fill="auto"/>
          </w:tcPr>
          <w:p w14:paraId="2558AF3A" w14:textId="77777777" w:rsidR="003E6C24" w:rsidRPr="00953DA2" w:rsidRDefault="003E6C24" w:rsidP="003E6C24">
            <w:pPr>
              <w:pStyle w:val="Texto"/>
              <w:spacing w:after="0" w:line="240" w:lineRule="auto"/>
              <w:ind w:firstLine="0"/>
              <w:jc w:val="center"/>
              <w:rPr>
                <w:rFonts w:ascii="Verdana" w:hAnsi="Verdana"/>
                <w:b/>
                <w:sz w:val="16"/>
                <w:szCs w:val="16"/>
                <w:lang w:val="en-US"/>
              </w:rPr>
            </w:pPr>
          </w:p>
        </w:tc>
        <w:tc>
          <w:tcPr>
            <w:tcW w:w="4681" w:type="dxa"/>
            <w:shd w:val="clear" w:color="auto" w:fill="auto"/>
          </w:tcPr>
          <w:p w14:paraId="5647160A"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953DA2" w14:paraId="7F14318F" w14:textId="77777777" w:rsidTr="003866E4">
        <w:tc>
          <w:tcPr>
            <w:tcW w:w="4679" w:type="dxa"/>
            <w:shd w:val="clear" w:color="auto" w:fill="auto"/>
          </w:tcPr>
          <w:p w14:paraId="37B59F4C"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w:t>
            </w:r>
          </w:p>
        </w:tc>
        <w:tc>
          <w:tcPr>
            <w:tcW w:w="4681" w:type="dxa"/>
            <w:shd w:val="clear" w:color="auto" w:fill="auto"/>
          </w:tcPr>
          <w:p w14:paraId="4DACF3DD" w14:textId="77777777" w:rsidR="003E6C24" w:rsidRPr="00953DA2" w:rsidRDefault="003E6C24" w:rsidP="003E6C24">
            <w:pPr>
              <w:jc w:val="center"/>
              <w:rPr>
                <w:lang w:val="en-US"/>
              </w:rPr>
            </w:pPr>
            <w:r w:rsidRPr="00953DA2">
              <w:rPr>
                <w:rFonts w:ascii="Verdana" w:hAnsi="Verdana"/>
                <w:b/>
                <w:bCs/>
                <w:sz w:val="16"/>
                <w:szCs w:val="16"/>
                <w:lang w:val="en-US"/>
              </w:rPr>
              <w:t>CHAPTER I</w:t>
            </w:r>
            <w:r w:rsidRPr="00953DA2">
              <w:rPr>
                <w:lang w:val="en-US"/>
              </w:rPr>
              <w:t xml:space="preserve"> </w:t>
            </w:r>
          </w:p>
        </w:tc>
      </w:tr>
      <w:tr w:rsidR="003E6C24" w:rsidRPr="00953DA2" w14:paraId="5551A265" w14:textId="77777777" w:rsidTr="003866E4">
        <w:tc>
          <w:tcPr>
            <w:tcW w:w="4679" w:type="dxa"/>
            <w:shd w:val="clear" w:color="auto" w:fill="auto"/>
          </w:tcPr>
          <w:p w14:paraId="44BE37B4"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ABORDAJES</w:t>
            </w:r>
          </w:p>
        </w:tc>
        <w:tc>
          <w:tcPr>
            <w:tcW w:w="4681" w:type="dxa"/>
            <w:shd w:val="clear" w:color="auto" w:fill="auto"/>
          </w:tcPr>
          <w:p w14:paraId="506BDEDD" w14:textId="77777777" w:rsidR="003E6C24" w:rsidRPr="00953DA2" w:rsidRDefault="003E6C24" w:rsidP="003E6C24">
            <w:pPr>
              <w:jc w:val="center"/>
              <w:rPr>
                <w:lang w:val="en-US"/>
              </w:rPr>
            </w:pPr>
            <w:r w:rsidRPr="00953DA2">
              <w:rPr>
                <w:rFonts w:ascii="Verdana" w:hAnsi="Verdana"/>
                <w:b/>
                <w:bCs/>
                <w:sz w:val="16"/>
                <w:szCs w:val="16"/>
                <w:lang w:val="en-US"/>
              </w:rPr>
              <w:t>COLLISIONS</w:t>
            </w:r>
            <w:r w:rsidRPr="00953DA2">
              <w:rPr>
                <w:lang w:val="en-US"/>
              </w:rPr>
              <w:t xml:space="preserve"> </w:t>
            </w:r>
          </w:p>
        </w:tc>
      </w:tr>
      <w:tr w:rsidR="003E6C24" w:rsidRPr="00953DA2" w14:paraId="54AC2DC8" w14:textId="77777777" w:rsidTr="003866E4">
        <w:tc>
          <w:tcPr>
            <w:tcW w:w="4679" w:type="dxa"/>
            <w:shd w:val="clear" w:color="auto" w:fill="auto"/>
          </w:tcPr>
          <w:p w14:paraId="37CFDBED"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3C34E7C4"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5F84423F" w14:textId="77777777" w:rsidTr="003866E4">
        <w:tc>
          <w:tcPr>
            <w:tcW w:w="4679" w:type="dxa"/>
            <w:shd w:val="clear" w:color="auto" w:fill="auto"/>
          </w:tcPr>
          <w:p w14:paraId="6C653ADA" w14:textId="58F3BA5E" w:rsidR="003E6C24" w:rsidRPr="00953DA2" w:rsidRDefault="003E6C24" w:rsidP="003E6C24">
            <w:pPr>
              <w:pStyle w:val="Texto"/>
              <w:spacing w:after="0" w:line="240" w:lineRule="auto"/>
              <w:ind w:firstLine="0"/>
              <w:rPr>
                <w:rFonts w:ascii="Verdana" w:hAnsi="Verdana"/>
                <w:sz w:val="16"/>
                <w:szCs w:val="16"/>
              </w:rPr>
            </w:pPr>
            <w:bookmarkStart w:id="140" w:name="Artículo_152"/>
            <w:r w:rsidRPr="00953DA2">
              <w:rPr>
                <w:rFonts w:ascii="Verdana" w:hAnsi="Verdana"/>
                <w:b/>
                <w:bCs/>
                <w:sz w:val="16"/>
                <w:szCs w:val="16"/>
              </w:rPr>
              <w:t>Artículo 152</w:t>
            </w:r>
            <w:bookmarkEnd w:id="140"/>
            <w:r w:rsidRPr="00953DA2">
              <w:rPr>
                <w:rFonts w:ascii="Verdana" w:hAnsi="Verdana"/>
                <w:b/>
                <w:bCs/>
                <w:sz w:val="16"/>
                <w:szCs w:val="16"/>
              </w:rPr>
              <w:t xml:space="preserve">.- </w:t>
            </w:r>
            <w:r w:rsidRPr="00953DA2">
              <w:rPr>
                <w:rFonts w:ascii="Verdana" w:hAnsi="Verdana"/>
                <w:sz w:val="16"/>
                <w:szCs w:val="16"/>
              </w:rPr>
              <w:t>Se entiende por abordaje a la colisión ocurrida entre dos o más embarcaciones o entre éstas y artefactos navales flotantes.</w:t>
            </w:r>
          </w:p>
        </w:tc>
        <w:tc>
          <w:tcPr>
            <w:tcW w:w="4681" w:type="dxa"/>
            <w:shd w:val="clear" w:color="auto" w:fill="auto"/>
          </w:tcPr>
          <w:p w14:paraId="028FBE4D" w14:textId="77777777" w:rsidR="003E6C24" w:rsidRPr="00953DA2" w:rsidRDefault="003E6C24" w:rsidP="003E6C24">
            <w:pPr>
              <w:jc w:val="both"/>
              <w:rPr>
                <w:lang w:val="en-US"/>
              </w:rPr>
            </w:pPr>
            <w:r w:rsidRPr="00953DA2">
              <w:rPr>
                <w:rFonts w:ascii="Verdana" w:hAnsi="Verdana"/>
                <w:b/>
                <w:bCs/>
                <w:sz w:val="16"/>
                <w:szCs w:val="16"/>
                <w:lang w:val="en-US"/>
              </w:rPr>
              <w:t>Article 152.-</w:t>
            </w:r>
            <w:r w:rsidRPr="00953DA2">
              <w:rPr>
                <w:lang w:val="en-US"/>
              </w:rPr>
              <w:t xml:space="preserve"> </w:t>
            </w:r>
            <w:r>
              <w:rPr>
                <w:rFonts w:ascii="Verdana" w:hAnsi="Verdana"/>
                <w:sz w:val="16"/>
                <w:szCs w:val="16"/>
                <w:lang w:val="en-US"/>
              </w:rPr>
              <w:t>Collision</w:t>
            </w:r>
            <w:r w:rsidRPr="00953DA2">
              <w:rPr>
                <w:rFonts w:ascii="Verdana" w:hAnsi="Verdana"/>
                <w:sz w:val="16"/>
                <w:szCs w:val="16"/>
                <w:lang w:val="en-US"/>
              </w:rPr>
              <w:t xml:space="preserve"> is understood as collision between two or more boats or between them and floating naval devices.</w:t>
            </w:r>
            <w:r w:rsidRPr="00953DA2">
              <w:rPr>
                <w:lang w:val="en-US"/>
              </w:rPr>
              <w:t xml:space="preserve"> </w:t>
            </w:r>
          </w:p>
        </w:tc>
      </w:tr>
      <w:tr w:rsidR="003E6C24" w:rsidRPr="008D4169" w14:paraId="52EAD9E6" w14:textId="77777777" w:rsidTr="003866E4">
        <w:tc>
          <w:tcPr>
            <w:tcW w:w="4679" w:type="dxa"/>
            <w:shd w:val="clear" w:color="auto" w:fill="auto"/>
          </w:tcPr>
          <w:p w14:paraId="6FEE668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7DFE1E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6E05249" w14:textId="77777777" w:rsidTr="003866E4">
        <w:tc>
          <w:tcPr>
            <w:tcW w:w="4679" w:type="dxa"/>
            <w:shd w:val="clear" w:color="auto" w:fill="auto"/>
          </w:tcPr>
          <w:p w14:paraId="16B62B1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lastRenderedPageBreak/>
              <w:t>Si después del abordaje, una embarcación naufragare en el curso de su navegación a puerto, su pérdida será considerada como consecuencia del abordaje, salvo prueba en contrario.</w:t>
            </w:r>
          </w:p>
        </w:tc>
        <w:tc>
          <w:tcPr>
            <w:tcW w:w="4681" w:type="dxa"/>
            <w:shd w:val="clear" w:color="auto" w:fill="auto"/>
          </w:tcPr>
          <w:p w14:paraId="65A0DA37" w14:textId="77777777" w:rsidR="003E6C24" w:rsidRPr="00953DA2" w:rsidRDefault="003E6C24" w:rsidP="003E6C24">
            <w:pPr>
              <w:jc w:val="both"/>
              <w:rPr>
                <w:lang w:val="en-US"/>
              </w:rPr>
            </w:pPr>
            <w:r w:rsidRPr="00953DA2">
              <w:rPr>
                <w:rFonts w:ascii="Verdana" w:hAnsi="Verdana"/>
                <w:sz w:val="16"/>
                <w:szCs w:val="16"/>
                <w:lang w:val="en-US"/>
              </w:rPr>
              <w:t>If, after boarding, a ship is shipwrecked in the course of its navigation to port, its loss will be considered as a consequence of boarding, unless proven otherwise.</w:t>
            </w:r>
            <w:r w:rsidRPr="00953DA2">
              <w:rPr>
                <w:lang w:val="en-US"/>
              </w:rPr>
              <w:t xml:space="preserve"> </w:t>
            </w:r>
          </w:p>
        </w:tc>
      </w:tr>
      <w:tr w:rsidR="003E6C24" w:rsidRPr="008D4169" w14:paraId="3700239D" w14:textId="77777777" w:rsidTr="003866E4">
        <w:tc>
          <w:tcPr>
            <w:tcW w:w="4679" w:type="dxa"/>
            <w:shd w:val="clear" w:color="auto" w:fill="auto"/>
          </w:tcPr>
          <w:p w14:paraId="46C1A05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D314A6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9F7AF34" w14:textId="77777777" w:rsidTr="003866E4">
        <w:tc>
          <w:tcPr>
            <w:tcW w:w="4679" w:type="dxa"/>
            <w:shd w:val="clear" w:color="auto" w:fill="auto"/>
          </w:tcPr>
          <w:p w14:paraId="1B6321D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Las disposiciones del presente capítulo se aplicarán aun cuando el abordaje ocurra entre embarcaciones de un mismo propietario.</w:t>
            </w:r>
          </w:p>
        </w:tc>
        <w:tc>
          <w:tcPr>
            <w:tcW w:w="4681" w:type="dxa"/>
            <w:shd w:val="clear" w:color="auto" w:fill="auto"/>
          </w:tcPr>
          <w:p w14:paraId="45160CD9" w14:textId="77777777" w:rsidR="003E6C24" w:rsidRPr="00953DA2" w:rsidRDefault="003E6C24" w:rsidP="003E6C24">
            <w:pPr>
              <w:jc w:val="both"/>
              <w:rPr>
                <w:lang w:val="en-US"/>
              </w:rPr>
            </w:pPr>
            <w:r w:rsidRPr="00953DA2">
              <w:rPr>
                <w:rFonts w:ascii="Verdana" w:hAnsi="Verdana"/>
                <w:sz w:val="16"/>
                <w:szCs w:val="16"/>
                <w:lang w:val="en-US"/>
              </w:rPr>
              <w:t>The provisions of this chapter will apply even when a collision occurs between vessels of the same owner.</w:t>
            </w:r>
            <w:r w:rsidRPr="00953DA2">
              <w:rPr>
                <w:lang w:val="en-US"/>
              </w:rPr>
              <w:t xml:space="preserve"> </w:t>
            </w:r>
          </w:p>
        </w:tc>
      </w:tr>
      <w:tr w:rsidR="003E6C24" w:rsidRPr="008D4169" w14:paraId="350531CF" w14:textId="77777777" w:rsidTr="003866E4">
        <w:tc>
          <w:tcPr>
            <w:tcW w:w="4679" w:type="dxa"/>
            <w:shd w:val="clear" w:color="auto" w:fill="auto"/>
          </w:tcPr>
          <w:p w14:paraId="2E095DF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865D0B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F4602C7" w14:textId="77777777" w:rsidTr="003866E4">
        <w:tc>
          <w:tcPr>
            <w:tcW w:w="4679" w:type="dxa"/>
            <w:shd w:val="clear" w:color="auto" w:fill="auto"/>
          </w:tcPr>
          <w:p w14:paraId="23549B8E" w14:textId="6ED4C37A" w:rsidR="003E6C24" w:rsidRPr="00953DA2" w:rsidRDefault="003E6C24" w:rsidP="003E6C24">
            <w:pPr>
              <w:pStyle w:val="Texto"/>
              <w:spacing w:after="0" w:line="240" w:lineRule="auto"/>
              <w:ind w:firstLine="0"/>
              <w:rPr>
                <w:rFonts w:ascii="Verdana" w:hAnsi="Verdana"/>
                <w:sz w:val="16"/>
                <w:szCs w:val="16"/>
              </w:rPr>
            </w:pPr>
            <w:bookmarkStart w:id="141" w:name="Artículo_153"/>
            <w:r w:rsidRPr="00953DA2">
              <w:rPr>
                <w:rFonts w:ascii="Verdana" w:hAnsi="Verdana"/>
                <w:b/>
                <w:bCs/>
                <w:sz w:val="16"/>
                <w:szCs w:val="16"/>
              </w:rPr>
              <w:t>Artículo 153</w:t>
            </w:r>
            <w:bookmarkEnd w:id="141"/>
            <w:r w:rsidRPr="00953DA2">
              <w:rPr>
                <w:rFonts w:ascii="Verdana" w:hAnsi="Verdana"/>
                <w:b/>
                <w:bCs/>
                <w:sz w:val="16"/>
                <w:szCs w:val="16"/>
              </w:rPr>
              <w:t xml:space="preserve">.- </w:t>
            </w:r>
            <w:r w:rsidRPr="00953DA2">
              <w:rPr>
                <w:rFonts w:ascii="Verdana" w:hAnsi="Verdana"/>
                <w:sz w:val="16"/>
                <w:szCs w:val="16"/>
              </w:rPr>
              <w:t>En su aspecto náutico, las embarcaciones deberán cumplir con las obligaciones establecidas en el Convenio Internacional sobre el Reglamento para Prevenir Abordajes.</w:t>
            </w:r>
          </w:p>
        </w:tc>
        <w:tc>
          <w:tcPr>
            <w:tcW w:w="4681" w:type="dxa"/>
            <w:shd w:val="clear" w:color="auto" w:fill="auto"/>
          </w:tcPr>
          <w:p w14:paraId="7FE069C1" w14:textId="77777777" w:rsidR="003E6C24" w:rsidRPr="00953DA2" w:rsidRDefault="003E6C24" w:rsidP="003E6C24">
            <w:pPr>
              <w:jc w:val="both"/>
              <w:rPr>
                <w:lang w:val="en-US"/>
              </w:rPr>
            </w:pPr>
            <w:r w:rsidRPr="00953DA2">
              <w:rPr>
                <w:rFonts w:ascii="Verdana" w:hAnsi="Verdana"/>
                <w:b/>
                <w:bCs/>
                <w:sz w:val="16"/>
                <w:szCs w:val="16"/>
                <w:lang w:val="en-US"/>
              </w:rPr>
              <w:t>Article 153.-</w:t>
            </w:r>
            <w:r w:rsidRPr="00953DA2">
              <w:rPr>
                <w:lang w:val="en-US"/>
              </w:rPr>
              <w:t xml:space="preserve"> </w:t>
            </w:r>
            <w:r w:rsidRPr="00953DA2">
              <w:rPr>
                <w:rFonts w:ascii="Verdana" w:hAnsi="Verdana"/>
                <w:sz w:val="16"/>
                <w:szCs w:val="16"/>
                <w:lang w:val="en-US"/>
              </w:rPr>
              <w:t>In its nautical aspect, the boats must comply with the obligations established in the International Convention on the Regulations to Prevent Collisions.</w:t>
            </w:r>
            <w:r w:rsidRPr="00953DA2">
              <w:rPr>
                <w:lang w:val="en-US"/>
              </w:rPr>
              <w:t xml:space="preserve"> </w:t>
            </w:r>
          </w:p>
        </w:tc>
      </w:tr>
      <w:tr w:rsidR="003E6C24" w:rsidRPr="008D4169" w14:paraId="70477CBC" w14:textId="77777777" w:rsidTr="003866E4">
        <w:tc>
          <w:tcPr>
            <w:tcW w:w="4679" w:type="dxa"/>
            <w:shd w:val="clear" w:color="auto" w:fill="auto"/>
          </w:tcPr>
          <w:p w14:paraId="1BE57B4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DB6938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583EDD6" w14:textId="77777777" w:rsidTr="003866E4">
        <w:tc>
          <w:tcPr>
            <w:tcW w:w="4679" w:type="dxa"/>
            <w:shd w:val="clear" w:color="auto" w:fill="auto"/>
          </w:tcPr>
          <w:p w14:paraId="01892373" w14:textId="137FE178" w:rsidR="003E6C24" w:rsidRPr="00953DA2" w:rsidRDefault="003E6C24" w:rsidP="003E6C24">
            <w:pPr>
              <w:pStyle w:val="Texto"/>
              <w:spacing w:after="0" w:line="240" w:lineRule="auto"/>
              <w:ind w:firstLine="0"/>
              <w:rPr>
                <w:rFonts w:ascii="Verdana" w:hAnsi="Verdana"/>
                <w:sz w:val="16"/>
                <w:szCs w:val="16"/>
              </w:rPr>
            </w:pPr>
            <w:bookmarkStart w:id="142" w:name="Artículo_154"/>
            <w:r w:rsidRPr="00953DA2">
              <w:rPr>
                <w:rFonts w:ascii="Verdana" w:hAnsi="Verdana"/>
                <w:b/>
                <w:bCs/>
                <w:sz w:val="16"/>
                <w:szCs w:val="16"/>
              </w:rPr>
              <w:t>Artículo 154</w:t>
            </w:r>
            <w:bookmarkEnd w:id="142"/>
            <w:r w:rsidRPr="00953DA2">
              <w:rPr>
                <w:rFonts w:ascii="Verdana" w:hAnsi="Verdana"/>
                <w:b/>
                <w:bCs/>
                <w:sz w:val="16"/>
                <w:szCs w:val="16"/>
              </w:rPr>
              <w:t xml:space="preserve">.- </w:t>
            </w:r>
            <w:r w:rsidRPr="00953DA2">
              <w:rPr>
                <w:rFonts w:ascii="Verdana" w:hAnsi="Verdana"/>
                <w:sz w:val="16"/>
                <w:szCs w:val="16"/>
              </w:rPr>
              <w:t>Todos los casos de Abordaje se resolverán de conformidad con la Convención para la Unificación de Determinadas Reglas en Materia de Abordaje, sin perjuicio del derecho de limitar la responsabilidad establecida en esta Ley.</w:t>
            </w:r>
          </w:p>
        </w:tc>
        <w:tc>
          <w:tcPr>
            <w:tcW w:w="4681" w:type="dxa"/>
            <w:shd w:val="clear" w:color="auto" w:fill="auto"/>
          </w:tcPr>
          <w:p w14:paraId="05219CAB"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154.-</w:t>
            </w:r>
            <w:r w:rsidRPr="00953DA2">
              <w:rPr>
                <w:lang w:val="en-US"/>
              </w:rPr>
              <w:t xml:space="preserve"> </w:t>
            </w:r>
            <w:r w:rsidRPr="00953DA2">
              <w:rPr>
                <w:rFonts w:ascii="Verdana" w:hAnsi="Verdana"/>
                <w:sz w:val="16"/>
                <w:szCs w:val="16"/>
                <w:lang w:val="en-US"/>
              </w:rPr>
              <w:t>All cases of Collisions will be resolved in accordance with the Convention for the Unification of Certain Rules on Boarding, without prejudice to the right to limit the liability established in this Law.</w:t>
            </w:r>
            <w:r w:rsidRPr="00953DA2">
              <w:rPr>
                <w:lang w:val="en-US"/>
              </w:rPr>
              <w:t xml:space="preserve"> </w:t>
            </w:r>
          </w:p>
        </w:tc>
      </w:tr>
      <w:tr w:rsidR="003E6C24" w:rsidRPr="008D4169" w14:paraId="233D5EF7" w14:textId="77777777" w:rsidTr="003866E4">
        <w:tc>
          <w:tcPr>
            <w:tcW w:w="4679" w:type="dxa"/>
            <w:shd w:val="clear" w:color="auto" w:fill="auto"/>
          </w:tcPr>
          <w:p w14:paraId="61482C6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8DC372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7283E36" w14:textId="77777777" w:rsidTr="003866E4">
        <w:tc>
          <w:tcPr>
            <w:tcW w:w="4679" w:type="dxa"/>
            <w:shd w:val="clear" w:color="auto" w:fill="auto"/>
          </w:tcPr>
          <w:p w14:paraId="0470E441" w14:textId="5C16955F" w:rsidR="003E6C24" w:rsidRPr="00953DA2" w:rsidRDefault="003E6C24" w:rsidP="003E6C24">
            <w:pPr>
              <w:pStyle w:val="Texto"/>
              <w:spacing w:after="0" w:line="240" w:lineRule="auto"/>
              <w:ind w:firstLine="0"/>
              <w:rPr>
                <w:rFonts w:ascii="Verdana" w:hAnsi="Verdana"/>
                <w:sz w:val="16"/>
                <w:szCs w:val="16"/>
              </w:rPr>
            </w:pPr>
            <w:bookmarkStart w:id="143" w:name="Artículo_155"/>
            <w:r w:rsidRPr="00953DA2">
              <w:rPr>
                <w:rFonts w:ascii="Verdana" w:hAnsi="Verdana"/>
                <w:b/>
                <w:bCs/>
                <w:sz w:val="16"/>
                <w:szCs w:val="16"/>
              </w:rPr>
              <w:t>Artículo 155</w:t>
            </w:r>
            <w:bookmarkEnd w:id="143"/>
            <w:r w:rsidRPr="00953DA2">
              <w:rPr>
                <w:rFonts w:ascii="Verdana" w:hAnsi="Verdana"/>
                <w:b/>
                <w:bCs/>
                <w:sz w:val="16"/>
                <w:szCs w:val="16"/>
              </w:rPr>
              <w:t xml:space="preserve">.- </w:t>
            </w:r>
            <w:r w:rsidRPr="00953DA2">
              <w:rPr>
                <w:rFonts w:ascii="Verdana" w:hAnsi="Verdana"/>
                <w:sz w:val="16"/>
                <w:szCs w:val="16"/>
              </w:rPr>
              <w:t>Para los casos de abordaje con otra embarcación en remolque, si la dirección del remolque estaba a cargo de la remolcada, el convoy será considerado como una sola unidad de transporte para los fines de la responsabilidad frente a terceros. Si la dirección de la maniobra estaba a cargo de la remolcadora, la responsabilidad recaerá sobre ésta.</w:t>
            </w:r>
          </w:p>
        </w:tc>
        <w:tc>
          <w:tcPr>
            <w:tcW w:w="4681" w:type="dxa"/>
            <w:shd w:val="clear" w:color="auto" w:fill="auto"/>
          </w:tcPr>
          <w:p w14:paraId="79F13FC4" w14:textId="77777777" w:rsidR="003E6C24" w:rsidRPr="00953DA2" w:rsidRDefault="003E6C24" w:rsidP="003E6C24">
            <w:pPr>
              <w:jc w:val="both"/>
              <w:rPr>
                <w:lang w:val="en-US"/>
              </w:rPr>
            </w:pPr>
            <w:r w:rsidRPr="00953DA2">
              <w:rPr>
                <w:rFonts w:ascii="Verdana" w:hAnsi="Verdana"/>
                <w:b/>
                <w:bCs/>
                <w:sz w:val="16"/>
                <w:szCs w:val="16"/>
                <w:lang w:val="en-US"/>
              </w:rPr>
              <w:t>Article 155</w:t>
            </w:r>
            <w:r w:rsidRPr="00953DA2">
              <w:rPr>
                <w:lang w:val="en-US"/>
              </w:rPr>
              <w:t xml:space="preserve"> </w:t>
            </w:r>
            <w:r w:rsidRPr="00953DA2">
              <w:rPr>
                <w:rFonts w:ascii="Verdana" w:hAnsi="Verdana"/>
                <w:b/>
                <w:bCs/>
                <w:sz w:val="16"/>
                <w:szCs w:val="16"/>
                <w:lang w:val="en-US"/>
              </w:rPr>
              <w:t>.-</w:t>
            </w:r>
            <w:r w:rsidRPr="00953DA2">
              <w:rPr>
                <w:lang w:val="en-US"/>
              </w:rPr>
              <w:t xml:space="preserve"> </w:t>
            </w:r>
            <w:r w:rsidRPr="00953DA2">
              <w:rPr>
                <w:rFonts w:ascii="Verdana" w:hAnsi="Verdana"/>
                <w:sz w:val="16"/>
                <w:szCs w:val="16"/>
                <w:lang w:val="en-US"/>
              </w:rPr>
              <w:t>For the cases of collisions with another boat in tow, if the towing direction was the responsibility of the towed party, the convoy will be considered as a single unit of transport for the purposes of liability to third parties.</w:t>
            </w:r>
            <w:r w:rsidRPr="00953DA2">
              <w:rPr>
                <w:lang w:val="en-US"/>
              </w:rPr>
              <w:t xml:space="preserve"> </w:t>
            </w:r>
            <w:r w:rsidRPr="00953DA2">
              <w:rPr>
                <w:rFonts w:ascii="Verdana" w:hAnsi="Verdana"/>
                <w:sz w:val="16"/>
                <w:szCs w:val="16"/>
                <w:lang w:val="en-US"/>
              </w:rPr>
              <w:t>If the direction of the maneuver was the responsibility of the tower, the responsibility will fall on it.</w:t>
            </w:r>
            <w:r w:rsidRPr="00953DA2">
              <w:rPr>
                <w:lang w:val="en-US"/>
              </w:rPr>
              <w:t xml:space="preserve"> </w:t>
            </w:r>
          </w:p>
        </w:tc>
      </w:tr>
      <w:tr w:rsidR="003E6C24" w:rsidRPr="008D4169" w14:paraId="2F24A62B" w14:textId="77777777" w:rsidTr="003866E4">
        <w:tc>
          <w:tcPr>
            <w:tcW w:w="4679" w:type="dxa"/>
            <w:shd w:val="clear" w:color="auto" w:fill="auto"/>
          </w:tcPr>
          <w:p w14:paraId="1DE768C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1AB2E8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09A3EAA" w14:textId="77777777" w:rsidTr="003866E4">
        <w:tc>
          <w:tcPr>
            <w:tcW w:w="4679" w:type="dxa"/>
            <w:shd w:val="clear" w:color="auto" w:fill="auto"/>
          </w:tcPr>
          <w:p w14:paraId="2C079125" w14:textId="0676E7A9" w:rsidR="003E6C24" w:rsidRPr="00953DA2" w:rsidRDefault="003E6C24" w:rsidP="003E6C24">
            <w:pPr>
              <w:pStyle w:val="Texto"/>
              <w:spacing w:after="0" w:line="240" w:lineRule="auto"/>
              <w:ind w:firstLine="0"/>
              <w:rPr>
                <w:rFonts w:ascii="Verdana" w:hAnsi="Verdana"/>
                <w:sz w:val="16"/>
                <w:szCs w:val="16"/>
              </w:rPr>
            </w:pPr>
            <w:bookmarkStart w:id="144" w:name="Artículo_156"/>
            <w:r w:rsidRPr="00953DA2">
              <w:rPr>
                <w:rFonts w:ascii="Verdana" w:hAnsi="Verdana"/>
                <w:b/>
                <w:bCs/>
                <w:sz w:val="16"/>
                <w:szCs w:val="16"/>
              </w:rPr>
              <w:t>Artículo 156</w:t>
            </w:r>
            <w:bookmarkEnd w:id="144"/>
            <w:r w:rsidRPr="00953DA2">
              <w:rPr>
                <w:rFonts w:ascii="Verdana" w:hAnsi="Verdana"/>
                <w:b/>
                <w:bCs/>
                <w:sz w:val="16"/>
                <w:szCs w:val="16"/>
              </w:rPr>
              <w:t xml:space="preserve">.- </w:t>
            </w:r>
            <w:r w:rsidRPr="00953DA2">
              <w:rPr>
                <w:rFonts w:ascii="Verdana" w:hAnsi="Verdana"/>
                <w:sz w:val="16"/>
                <w:szCs w:val="16"/>
              </w:rPr>
              <w:t>Las acciones derivadas del abordaje prescribirán en dos años contados a partir de la fecha del accidente. En caso de que se tenga derecho de repetir en razón de haberse pagado por otras personas también responsables, éste prescribirá al cabo de un año contado a partir de la fecha del pago.</w:t>
            </w:r>
          </w:p>
        </w:tc>
        <w:tc>
          <w:tcPr>
            <w:tcW w:w="4681" w:type="dxa"/>
            <w:shd w:val="clear" w:color="auto" w:fill="auto"/>
          </w:tcPr>
          <w:p w14:paraId="395803E5" w14:textId="77777777" w:rsidR="003E6C24" w:rsidRPr="00953DA2" w:rsidRDefault="003E6C24" w:rsidP="003E6C24">
            <w:pPr>
              <w:jc w:val="both"/>
              <w:rPr>
                <w:lang w:val="en-US"/>
              </w:rPr>
            </w:pPr>
            <w:r w:rsidRPr="00953DA2">
              <w:rPr>
                <w:rFonts w:ascii="Verdana" w:hAnsi="Verdana"/>
                <w:b/>
                <w:bCs/>
                <w:sz w:val="16"/>
                <w:szCs w:val="16"/>
                <w:lang w:val="en-US"/>
              </w:rPr>
              <w:t>Article 156.-</w:t>
            </w:r>
            <w:r w:rsidRPr="00953DA2">
              <w:rPr>
                <w:lang w:val="en-US"/>
              </w:rPr>
              <w:t xml:space="preserve"> </w:t>
            </w:r>
            <w:r w:rsidRPr="00953DA2">
              <w:rPr>
                <w:rFonts w:ascii="Verdana" w:hAnsi="Verdana"/>
                <w:sz w:val="16"/>
                <w:szCs w:val="16"/>
                <w:lang w:val="en-US"/>
              </w:rPr>
              <w:t>The actions derived from the collision will expire in two years counted from the date of the accident.</w:t>
            </w:r>
            <w:r w:rsidRPr="00953DA2">
              <w:rPr>
                <w:lang w:val="en-US"/>
              </w:rPr>
              <w:t xml:space="preserve"> </w:t>
            </w:r>
            <w:r w:rsidRPr="00953DA2">
              <w:rPr>
                <w:rFonts w:ascii="Verdana" w:hAnsi="Verdana"/>
                <w:sz w:val="16"/>
                <w:szCs w:val="16"/>
                <w:lang w:val="en-US"/>
              </w:rPr>
              <w:t>In case you have the right to repeat because you paid for other people also responsible, it will expire after one year from the date of payment.</w:t>
            </w:r>
            <w:r w:rsidRPr="00953DA2">
              <w:rPr>
                <w:lang w:val="en-US"/>
              </w:rPr>
              <w:t xml:space="preserve"> </w:t>
            </w:r>
          </w:p>
        </w:tc>
      </w:tr>
      <w:tr w:rsidR="003E6C24" w:rsidRPr="008D4169" w14:paraId="14F4B819" w14:textId="77777777" w:rsidTr="003866E4">
        <w:tc>
          <w:tcPr>
            <w:tcW w:w="4679" w:type="dxa"/>
            <w:shd w:val="clear" w:color="auto" w:fill="auto"/>
          </w:tcPr>
          <w:p w14:paraId="3862A46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B49B01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14A8231A" w14:textId="77777777" w:rsidTr="003866E4">
        <w:tc>
          <w:tcPr>
            <w:tcW w:w="4679" w:type="dxa"/>
            <w:shd w:val="clear" w:color="auto" w:fill="auto"/>
          </w:tcPr>
          <w:p w14:paraId="0B475FD7"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II</w:t>
            </w:r>
          </w:p>
        </w:tc>
        <w:tc>
          <w:tcPr>
            <w:tcW w:w="4681" w:type="dxa"/>
            <w:shd w:val="clear" w:color="auto" w:fill="auto"/>
          </w:tcPr>
          <w:p w14:paraId="4C347CE4" w14:textId="77777777" w:rsidR="003E6C24" w:rsidRPr="00953DA2" w:rsidRDefault="003E6C24" w:rsidP="003E6C24">
            <w:pPr>
              <w:jc w:val="center"/>
              <w:rPr>
                <w:lang w:val="en-US"/>
              </w:rPr>
            </w:pPr>
            <w:r w:rsidRPr="00953DA2">
              <w:rPr>
                <w:rFonts w:ascii="Verdana" w:hAnsi="Verdana"/>
                <w:b/>
                <w:bCs/>
                <w:sz w:val="16"/>
                <w:szCs w:val="16"/>
                <w:lang w:val="en-US"/>
              </w:rPr>
              <w:t>CHAPTER II</w:t>
            </w:r>
            <w:r w:rsidRPr="00953DA2">
              <w:rPr>
                <w:lang w:val="en-US"/>
              </w:rPr>
              <w:t xml:space="preserve"> </w:t>
            </w:r>
          </w:p>
        </w:tc>
      </w:tr>
      <w:tr w:rsidR="003E6C24" w:rsidRPr="00953DA2" w14:paraId="76C138D1" w14:textId="77777777" w:rsidTr="003866E4">
        <w:tc>
          <w:tcPr>
            <w:tcW w:w="4679" w:type="dxa"/>
            <w:shd w:val="clear" w:color="auto" w:fill="auto"/>
          </w:tcPr>
          <w:p w14:paraId="115761FB"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AVERIAS</w:t>
            </w:r>
          </w:p>
        </w:tc>
        <w:tc>
          <w:tcPr>
            <w:tcW w:w="4681" w:type="dxa"/>
            <w:shd w:val="clear" w:color="auto" w:fill="auto"/>
          </w:tcPr>
          <w:p w14:paraId="6056A33D" w14:textId="77777777" w:rsidR="003E6C24" w:rsidRPr="00953DA2" w:rsidRDefault="003E6C24" w:rsidP="003E6C24">
            <w:pPr>
              <w:jc w:val="center"/>
              <w:rPr>
                <w:lang w:val="en-US"/>
              </w:rPr>
            </w:pPr>
            <w:r w:rsidRPr="00953DA2">
              <w:rPr>
                <w:rFonts w:ascii="Verdana" w:hAnsi="Verdana"/>
                <w:b/>
                <w:bCs/>
                <w:sz w:val="16"/>
                <w:szCs w:val="16"/>
                <w:lang w:val="en-US"/>
              </w:rPr>
              <w:t>MACHINERY FAILURE</w:t>
            </w:r>
            <w:r w:rsidRPr="00953DA2">
              <w:rPr>
                <w:lang w:val="en-US"/>
              </w:rPr>
              <w:t xml:space="preserve"> </w:t>
            </w:r>
          </w:p>
        </w:tc>
      </w:tr>
      <w:tr w:rsidR="003E6C24" w:rsidRPr="00953DA2" w14:paraId="70921EE2" w14:textId="77777777" w:rsidTr="003866E4">
        <w:tc>
          <w:tcPr>
            <w:tcW w:w="4679" w:type="dxa"/>
            <w:shd w:val="clear" w:color="auto" w:fill="auto"/>
          </w:tcPr>
          <w:p w14:paraId="6DADAC13"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3AAF4260"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57D0A4B2" w14:textId="77777777" w:rsidTr="003866E4">
        <w:tc>
          <w:tcPr>
            <w:tcW w:w="4679" w:type="dxa"/>
            <w:shd w:val="clear" w:color="auto" w:fill="auto"/>
          </w:tcPr>
          <w:p w14:paraId="30B7C547" w14:textId="592ECF05" w:rsidR="003E6C24" w:rsidRPr="00953DA2" w:rsidRDefault="003E6C24" w:rsidP="003E6C24">
            <w:pPr>
              <w:pStyle w:val="Texto"/>
              <w:spacing w:after="0" w:line="240" w:lineRule="auto"/>
              <w:ind w:firstLine="0"/>
              <w:rPr>
                <w:rFonts w:ascii="Verdana" w:hAnsi="Verdana"/>
                <w:sz w:val="16"/>
                <w:szCs w:val="16"/>
              </w:rPr>
            </w:pPr>
            <w:bookmarkStart w:id="145" w:name="Artículo_157"/>
            <w:r w:rsidRPr="00953DA2">
              <w:rPr>
                <w:rFonts w:ascii="Verdana" w:hAnsi="Verdana"/>
                <w:b/>
                <w:bCs/>
                <w:sz w:val="16"/>
                <w:szCs w:val="16"/>
              </w:rPr>
              <w:t>Artículo 157</w:t>
            </w:r>
            <w:bookmarkEnd w:id="145"/>
            <w:r w:rsidRPr="00953DA2">
              <w:rPr>
                <w:rFonts w:ascii="Verdana" w:hAnsi="Verdana"/>
                <w:b/>
                <w:bCs/>
                <w:sz w:val="16"/>
                <w:szCs w:val="16"/>
              </w:rPr>
              <w:t xml:space="preserve">.- </w:t>
            </w:r>
            <w:r w:rsidRPr="00953DA2">
              <w:rPr>
                <w:rFonts w:ascii="Verdana" w:hAnsi="Verdana"/>
                <w:sz w:val="16"/>
                <w:szCs w:val="16"/>
              </w:rPr>
              <w:t>Se entiende por avería todo daño o menoscabo que sufra la embarcación en puerto o durante la navegación, o que afecte a la carga desde que es embarcada hasta su desembarque en el lugar de destino; así como todo gasto extraordinario en que se incurra durante la expedición para la conservación de la embarcación, de la carga o ambos.</w:t>
            </w:r>
          </w:p>
        </w:tc>
        <w:tc>
          <w:tcPr>
            <w:tcW w:w="4681" w:type="dxa"/>
            <w:shd w:val="clear" w:color="auto" w:fill="auto"/>
          </w:tcPr>
          <w:p w14:paraId="15181454" w14:textId="77777777" w:rsidR="003E6C24" w:rsidRPr="00953DA2" w:rsidRDefault="003E6C24" w:rsidP="003E6C24">
            <w:pPr>
              <w:jc w:val="both"/>
              <w:rPr>
                <w:rFonts w:ascii="Verdana" w:hAnsi="Verdana"/>
                <w:sz w:val="16"/>
                <w:szCs w:val="16"/>
                <w:lang w:val="en-US"/>
              </w:rPr>
            </w:pPr>
            <w:r w:rsidRPr="00953DA2">
              <w:rPr>
                <w:rFonts w:ascii="Verdana" w:hAnsi="Verdana"/>
                <w:b/>
                <w:bCs/>
                <w:sz w:val="16"/>
                <w:szCs w:val="16"/>
                <w:lang w:val="en-US"/>
              </w:rPr>
              <w:t>Article 157.-</w:t>
            </w:r>
            <w:r w:rsidRPr="00953DA2">
              <w:rPr>
                <w:rFonts w:ascii="Verdana" w:hAnsi="Verdana"/>
                <w:sz w:val="16"/>
                <w:szCs w:val="16"/>
                <w:lang w:val="en-US"/>
              </w:rPr>
              <w:t xml:space="preserve"> Machinery failure is understood as any damage or impairment damage suffered by the vessel in port or during navigation, or affecting cargo from being shipped until landing at the destination; as well as any extraordinary expenses incurred during the expedition for the conservation of the vessel, the cargo or both. </w:t>
            </w:r>
          </w:p>
        </w:tc>
      </w:tr>
      <w:tr w:rsidR="003E6C24" w:rsidRPr="008D4169" w14:paraId="53DB5F00" w14:textId="77777777" w:rsidTr="003866E4">
        <w:tc>
          <w:tcPr>
            <w:tcW w:w="4679" w:type="dxa"/>
            <w:shd w:val="clear" w:color="auto" w:fill="auto"/>
          </w:tcPr>
          <w:p w14:paraId="7A4B13C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D41E42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0D14B4DB" w14:textId="77777777" w:rsidTr="003866E4">
        <w:tc>
          <w:tcPr>
            <w:tcW w:w="4679" w:type="dxa"/>
            <w:shd w:val="clear" w:color="auto" w:fill="auto"/>
          </w:tcPr>
          <w:p w14:paraId="21D855DF" w14:textId="77777777" w:rsidR="003E6C24" w:rsidRPr="00953DA2" w:rsidRDefault="003E6C24" w:rsidP="003E6C24">
            <w:pPr>
              <w:pStyle w:val="Texto"/>
              <w:spacing w:after="0" w:line="240" w:lineRule="auto"/>
              <w:ind w:firstLine="0"/>
              <w:rPr>
                <w:rFonts w:ascii="Verdana" w:hAnsi="Verdana"/>
                <w:b/>
                <w:bCs/>
                <w:sz w:val="16"/>
                <w:szCs w:val="16"/>
              </w:rPr>
            </w:pPr>
            <w:r w:rsidRPr="00953DA2">
              <w:rPr>
                <w:rFonts w:ascii="Verdana" w:hAnsi="Verdana"/>
                <w:b/>
                <w:bCs/>
                <w:sz w:val="16"/>
                <w:szCs w:val="16"/>
              </w:rPr>
              <w:t>Las averías se clasifican en:</w:t>
            </w:r>
          </w:p>
        </w:tc>
        <w:tc>
          <w:tcPr>
            <w:tcW w:w="4681" w:type="dxa"/>
            <w:shd w:val="clear" w:color="auto" w:fill="auto"/>
          </w:tcPr>
          <w:p w14:paraId="036321CF" w14:textId="77777777" w:rsidR="003E6C24" w:rsidRPr="00953DA2" w:rsidRDefault="003E6C24" w:rsidP="003E6C24">
            <w:pPr>
              <w:jc w:val="both"/>
              <w:rPr>
                <w:b/>
                <w:bCs/>
                <w:lang w:val="en-US"/>
              </w:rPr>
            </w:pPr>
            <w:r w:rsidRPr="00953DA2">
              <w:rPr>
                <w:rFonts w:ascii="Verdana" w:hAnsi="Verdana"/>
                <w:b/>
                <w:bCs/>
                <w:sz w:val="16"/>
                <w:szCs w:val="16"/>
                <w:lang w:val="en-US"/>
              </w:rPr>
              <w:t>Failures are classified as:</w:t>
            </w:r>
            <w:r w:rsidRPr="00953DA2">
              <w:rPr>
                <w:b/>
                <w:bCs/>
                <w:lang w:val="en-US"/>
              </w:rPr>
              <w:t xml:space="preserve"> </w:t>
            </w:r>
          </w:p>
        </w:tc>
      </w:tr>
      <w:tr w:rsidR="003E6C24" w:rsidRPr="00953DA2" w14:paraId="7AD37DE5" w14:textId="77777777" w:rsidTr="003866E4">
        <w:tc>
          <w:tcPr>
            <w:tcW w:w="4679" w:type="dxa"/>
            <w:shd w:val="clear" w:color="auto" w:fill="auto"/>
          </w:tcPr>
          <w:p w14:paraId="6E6AE0F1" w14:textId="77777777" w:rsidR="003E6C24" w:rsidRPr="00953DA2" w:rsidRDefault="003E6C24" w:rsidP="003E6C24">
            <w:pPr>
              <w:pStyle w:val="Texto"/>
              <w:spacing w:after="0" w:line="240" w:lineRule="auto"/>
              <w:ind w:firstLine="0"/>
              <w:rPr>
                <w:rFonts w:ascii="Verdana" w:hAnsi="Verdana"/>
                <w:b/>
                <w:bCs/>
                <w:sz w:val="16"/>
                <w:szCs w:val="16"/>
              </w:rPr>
            </w:pPr>
          </w:p>
        </w:tc>
        <w:tc>
          <w:tcPr>
            <w:tcW w:w="4681" w:type="dxa"/>
            <w:shd w:val="clear" w:color="auto" w:fill="auto"/>
          </w:tcPr>
          <w:p w14:paraId="15445DE9"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42107497" w14:textId="77777777" w:rsidTr="003866E4">
        <w:tc>
          <w:tcPr>
            <w:tcW w:w="4679" w:type="dxa"/>
            <w:shd w:val="clear" w:color="auto" w:fill="auto"/>
          </w:tcPr>
          <w:p w14:paraId="1E91BA9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Avería común o gruesa. Es aquella en la que el sacrificio o gasto extraordinario para la seguridad común contraído intencionada y razonablemente, se realiza con el objeto de preservar de un peligro las propiedades comprometidas en un riesgo común de la navegación marítima. El importe de las averías comunes estará a cargo de todos los interesados en la travesía, en proporción al monto de sus respectivos intereses; y</w:t>
            </w:r>
          </w:p>
        </w:tc>
        <w:tc>
          <w:tcPr>
            <w:tcW w:w="4681" w:type="dxa"/>
            <w:shd w:val="clear" w:color="auto" w:fill="auto"/>
          </w:tcPr>
          <w:p w14:paraId="57B12620"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Common or gross failure.</w:t>
            </w:r>
            <w:r w:rsidRPr="00953DA2">
              <w:rPr>
                <w:lang w:val="en-US"/>
              </w:rPr>
              <w:t xml:space="preserve"> </w:t>
            </w:r>
            <w:r w:rsidRPr="00953DA2">
              <w:rPr>
                <w:rFonts w:ascii="Verdana" w:hAnsi="Verdana"/>
                <w:sz w:val="16"/>
                <w:szCs w:val="16"/>
                <w:lang w:val="en-US"/>
              </w:rPr>
              <w:t>It is one in which the sacrifice or extraordinary expense for the common security intentionally and reasonably contracted, is carried out in order to preserve from a danger the properties involved in a common risk of maritime navigation.</w:t>
            </w:r>
            <w:r w:rsidRPr="00953DA2">
              <w:rPr>
                <w:lang w:val="en-US"/>
              </w:rPr>
              <w:t xml:space="preserve"> </w:t>
            </w:r>
            <w:r w:rsidRPr="00953DA2">
              <w:rPr>
                <w:rFonts w:ascii="Verdana" w:hAnsi="Verdana"/>
                <w:sz w:val="16"/>
                <w:szCs w:val="16"/>
                <w:lang w:val="en-US"/>
              </w:rPr>
              <w:t>The amount of the common failures will be the responsibility of all those interested in the voyage, in proportion to the amount of their respective interests; and</w:t>
            </w:r>
            <w:r w:rsidRPr="00953DA2">
              <w:rPr>
                <w:lang w:val="en-US"/>
              </w:rPr>
              <w:t xml:space="preserve"> </w:t>
            </w:r>
          </w:p>
        </w:tc>
      </w:tr>
      <w:tr w:rsidR="003E6C24" w:rsidRPr="008D4169" w14:paraId="6B4227F7" w14:textId="77777777" w:rsidTr="003866E4">
        <w:tc>
          <w:tcPr>
            <w:tcW w:w="4679" w:type="dxa"/>
            <w:shd w:val="clear" w:color="auto" w:fill="auto"/>
          </w:tcPr>
          <w:p w14:paraId="0C558BF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8E744A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44F00EE" w14:textId="77777777" w:rsidTr="003866E4">
        <w:tc>
          <w:tcPr>
            <w:tcW w:w="4679" w:type="dxa"/>
            <w:shd w:val="clear" w:color="auto" w:fill="auto"/>
          </w:tcPr>
          <w:p w14:paraId="6404126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Avería particular o simple: aquélla que no deba ser considerada como avería común. El importe de las averías particulares estará a cargo del propietario del bien que sufra el daño o que realice el gasto extraordinario, sin perjuicio de las acciones por responsabilidad que esté legitimado a ejercer contra terceros.</w:t>
            </w:r>
          </w:p>
        </w:tc>
        <w:tc>
          <w:tcPr>
            <w:tcW w:w="4681" w:type="dxa"/>
            <w:shd w:val="clear" w:color="auto" w:fill="auto"/>
          </w:tcPr>
          <w:p w14:paraId="0B4229EC"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Particular or simple failure: that which should not be considered as a common failure.</w:t>
            </w:r>
            <w:r w:rsidRPr="00953DA2">
              <w:rPr>
                <w:lang w:val="en-US"/>
              </w:rPr>
              <w:t xml:space="preserve"> </w:t>
            </w:r>
            <w:r w:rsidRPr="00953DA2">
              <w:rPr>
                <w:rFonts w:ascii="Verdana" w:hAnsi="Verdana"/>
                <w:sz w:val="16"/>
                <w:szCs w:val="16"/>
                <w:lang w:val="en-US"/>
              </w:rPr>
              <w:t>The amount of the particular damages will be borne by the owner of the property that suffers the damage or that makes a special expense, without prejudice to the actions for liability that is legitimated to be exercised against third parties.</w:t>
            </w:r>
            <w:r w:rsidRPr="00953DA2">
              <w:rPr>
                <w:lang w:val="en-US"/>
              </w:rPr>
              <w:t xml:space="preserve"> </w:t>
            </w:r>
          </w:p>
        </w:tc>
      </w:tr>
      <w:tr w:rsidR="003E6C24" w:rsidRPr="008D4169" w14:paraId="6A3507A6" w14:textId="77777777" w:rsidTr="003866E4">
        <w:tc>
          <w:tcPr>
            <w:tcW w:w="4679" w:type="dxa"/>
            <w:shd w:val="clear" w:color="auto" w:fill="auto"/>
          </w:tcPr>
          <w:p w14:paraId="65E354C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D38E1A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23A499B" w14:textId="77777777" w:rsidTr="003866E4">
        <w:tc>
          <w:tcPr>
            <w:tcW w:w="4679" w:type="dxa"/>
            <w:shd w:val="clear" w:color="auto" w:fill="auto"/>
          </w:tcPr>
          <w:p w14:paraId="0F73588E" w14:textId="6BAC1098" w:rsidR="003E6C24" w:rsidRPr="00953DA2" w:rsidRDefault="003E6C24" w:rsidP="003E6C24">
            <w:pPr>
              <w:pStyle w:val="Texto"/>
              <w:spacing w:after="0" w:line="240" w:lineRule="auto"/>
              <w:ind w:firstLine="0"/>
              <w:rPr>
                <w:rFonts w:ascii="Verdana" w:hAnsi="Verdana"/>
                <w:sz w:val="16"/>
                <w:szCs w:val="16"/>
              </w:rPr>
            </w:pPr>
            <w:bookmarkStart w:id="146" w:name="Artículo_158"/>
            <w:r w:rsidRPr="00953DA2">
              <w:rPr>
                <w:rFonts w:ascii="Verdana" w:hAnsi="Verdana"/>
                <w:b/>
                <w:bCs/>
                <w:sz w:val="16"/>
                <w:szCs w:val="16"/>
              </w:rPr>
              <w:lastRenderedPageBreak/>
              <w:t>Artículo 158</w:t>
            </w:r>
            <w:bookmarkEnd w:id="146"/>
            <w:r w:rsidRPr="00953DA2">
              <w:rPr>
                <w:rFonts w:ascii="Verdana" w:hAnsi="Verdana"/>
                <w:b/>
                <w:bCs/>
                <w:sz w:val="16"/>
                <w:szCs w:val="16"/>
              </w:rPr>
              <w:t xml:space="preserve">.- </w:t>
            </w:r>
            <w:r w:rsidRPr="00953DA2">
              <w:rPr>
                <w:rFonts w:ascii="Verdana" w:hAnsi="Verdana"/>
                <w:sz w:val="16"/>
                <w:szCs w:val="16"/>
              </w:rPr>
              <w:t>Los actos y contribuciones relativos a la avería común se regirán, salvo pacto en contrario, por las Reglas de York Amberes vigentes al momento de la declaración de avería.</w:t>
            </w:r>
          </w:p>
        </w:tc>
        <w:tc>
          <w:tcPr>
            <w:tcW w:w="4681" w:type="dxa"/>
            <w:shd w:val="clear" w:color="auto" w:fill="auto"/>
          </w:tcPr>
          <w:p w14:paraId="5718EC9E" w14:textId="77777777" w:rsidR="003E6C24" w:rsidRPr="00953DA2" w:rsidRDefault="003E6C24" w:rsidP="003E6C24">
            <w:pPr>
              <w:jc w:val="both"/>
              <w:rPr>
                <w:lang w:val="en-US"/>
              </w:rPr>
            </w:pPr>
            <w:r w:rsidRPr="00953DA2">
              <w:rPr>
                <w:rFonts w:ascii="Verdana" w:hAnsi="Verdana"/>
                <w:b/>
                <w:bCs/>
                <w:sz w:val="16"/>
                <w:szCs w:val="16"/>
                <w:lang w:val="en-US"/>
              </w:rPr>
              <w:t>Article 158.-</w:t>
            </w:r>
            <w:r w:rsidRPr="00953DA2">
              <w:rPr>
                <w:lang w:val="en-US"/>
              </w:rPr>
              <w:t xml:space="preserve"> </w:t>
            </w:r>
            <w:r w:rsidRPr="00953DA2">
              <w:rPr>
                <w:rFonts w:ascii="Verdana" w:hAnsi="Verdana"/>
                <w:sz w:val="16"/>
                <w:szCs w:val="16"/>
                <w:lang w:val="en-US"/>
              </w:rPr>
              <w:t>The acts and contributions relating to the common failure will be governed, unless otherwise agreed, by the York Antwerp Rules in force at the time of the declaration of damage.</w:t>
            </w:r>
            <w:r w:rsidRPr="00953DA2">
              <w:rPr>
                <w:lang w:val="en-US"/>
              </w:rPr>
              <w:t xml:space="preserve"> </w:t>
            </w:r>
          </w:p>
        </w:tc>
      </w:tr>
      <w:tr w:rsidR="003E6C24" w:rsidRPr="008D4169" w14:paraId="7578B4E5" w14:textId="77777777" w:rsidTr="003866E4">
        <w:tc>
          <w:tcPr>
            <w:tcW w:w="4679" w:type="dxa"/>
            <w:shd w:val="clear" w:color="auto" w:fill="auto"/>
          </w:tcPr>
          <w:p w14:paraId="4126A1D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21B898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CCD4600" w14:textId="77777777" w:rsidTr="003866E4">
        <w:tc>
          <w:tcPr>
            <w:tcW w:w="4679" w:type="dxa"/>
            <w:shd w:val="clear" w:color="auto" w:fill="auto"/>
          </w:tcPr>
          <w:p w14:paraId="32C0AAC2" w14:textId="402DDA28" w:rsidR="003E6C24" w:rsidRPr="00953DA2" w:rsidRDefault="003E6C24" w:rsidP="003E6C24">
            <w:pPr>
              <w:pStyle w:val="Texto"/>
              <w:spacing w:after="0" w:line="240" w:lineRule="auto"/>
              <w:ind w:firstLine="0"/>
              <w:rPr>
                <w:rFonts w:ascii="Verdana" w:hAnsi="Verdana"/>
                <w:sz w:val="16"/>
                <w:szCs w:val="16"/>
              </w:rPr>
            </w:pPr>
            <w:bookmarkStart w:id="147" w:name="Artículo_159"/>
            <w:r w:rsidRPr="00953DA2">
              <w:rPr>
                <w:rFonts w:ascii="Verdana" w:hAnsi="Verdana"/>
                <w:b/>
                <w:bCs/>
                <w:sz w:val="16"/>
                <w:szCs w:val="16"/>
              </w:rPr>
              <w:t>Artículo 159</w:t>
            </w:r>
            <w:bookmarkEnd w:id="147"/>
            <w:r w:rsidRPr="00953DA2">
              <w:rPr>
                <w:rFonts w:ascii="Verdana" w:hAnsi="Verdana"/>
                <w:b/>
                <w:bCs/>
                <w:sz w:val="16"/>
                <w:szCs w:val="16"/>
              </w:rPr>
              <w:t>.-</w:t>
            </w:r>
            <w:r w:rsidRPr="00953DA2">
              <w:rPr>
                <w:rFonts w:ascii="Verdana" w:hAnsi="Verdana"/>
                <w:sz w:val="16"/>
                <w:szCs w:val="16"/>
              </w:rPr>
              <w:t xml:space="preserve"> Los sacrificios y gastos extraordinarios para la seguridad común de la embarcación, deberán ser decididos por el capitán y sólo serán admitidos en avería común aquellos que sean consecuencia directa e inmediata del acto de avería común de conformidad con las siguientes normas:</w:t>
            </w:r>
          </w:p>
        </w:tc>
        <w:tc>
          <w:tcPr>
            <w:tcW w:w="4681" w:type="dxa"/>
            <w:shd w:val="clear" w:color="auto" w:fill="auto"/>
          </w:tcPr>
          <w:p w14:paraId="24639EBC"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159.-</w:t>
            </w:r>
            <w:r w:rsidRPr="00953DA2">
              <w:rPr>
                <w:lang w:val="en-US"/>
              </w:rPr>
              <w:t xml:space="preserve"> </w:t>
            </w:r>
            <w:r w:rsidRPr="00953DA2">
              <w:rPr>
                <w:rFonts w:ascii="Verdana" w:hAnsi="Verdana"/>
                <w:sz w:val="16"/>
                <w:szCs w:val="16"/>
                <w:lang w:val="en-US"/>
              </w:rPr>
              <w:t>The sacrifices and extraordinary expenses for the common safety of the vessel, must be decided by the captain and only those that are direct and immediate consequence of the act of common damage in accordance with the following norms will be admitted in common failure:</w:t>
            </w:r>
            <w:r w:rsidRPr="00953DA2">
              <w:rPr>
                <w:lang w:val="en-US"/>
              </w:rPr>
              <w:t xml:space="preserve"> </w:t>
            </w:r>
          </w:p>
        </w:tc>
      </w:tr>
      <w:tr w:rsidR="003E6C24" w:rsidRPr="008D4169" w14:paraId="18C93914" w14:textId="77777777" w:rsidTr="003866E4">
        <w:tc>
          <w:tcPr>
            <w:tcW w:w="4679" w:type="dxa"/>
            <w:shd w:val="clear" w:color="auto" w:fill="auto"/>
          </w:tcPr>
          <w:p w14:paraId="0A032E3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710C10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DABF91F" w14:textId="77777777" w:rsidTr="003866E4">
        <w:tc>
          <w:tcPr>
            <w:tcW w:w="4679" w:type="dxa"/>
            <w:shd w:val="clear" w:color="auto" w:fill="auto"/>
          </w:tcPr>
          <w:p w14:paraId="7A9F757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Cuando se haya producido un acto de avería común, el capitán deberá asentarlo en el libro oficial de navegación, indicando la fecha, hora y lugar del suceso, las razones y motivos de sus decisiones, así como las medidas tomadas sobre estos hechos;</w:t>
            </w:r>
          </w:p>
        </w:tc>
        <w:tc>
          <w:tcPr>
            <w:tcW w:w="4681" w:type="dxa"/>
            <w:shd w:val="clear" w:color="auto" w:fill="auto"/>
          </w:tcPr>
          <w:p w14:paraId="5269BE07"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When there has been an act of common failure, the captain must record it in the official navigation book, indicating the date, time and place of the event, the reasons and reasons for his decisions, as well as the measures taken on these facts;</w:t>
            </w:r>
            <w:r w:rsidRPr="00953DA2">
              <w:rPr>
                <w:lang w:val="en-US"/>
              </w:rPr>
              <w:t xml:space="preserve"> </w:t>
            </w:r>
          </w:p>
        </w:tc>
      </w:tr>
      <w:tr w:rsidR="003E6C24" w:rsidRPr="008D4169" w14:paraId="78A8ABFB" w14:textId="77777777" w:rsidTr="003866E4">
        <w:tc>
          <w:tcPr>
            <w:tcW w:w="4679" w:type="dxa"/>
            <w:shd w:val="clear" w:color="auto" w:fill="auto"/>
          </w:tcPr>
          <w:p w14:paraId="0980E74B"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3135D13C"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04613806" w14:textId="77777777" w:rsidTr="003866E4">
        <w:tc>
          <w:tcPr>
            <w:tcW w:w="4679" w:type="dxa"/>
            <w:shd w:val="clear" w:color="auto" w:fill="auto"/>
          </w:tcPr>
          <w:p w14:paraId="79DABD6F" w14:textId="6CFF23A2" w:rsidR="003E6C24" w:rsidRPr="00953DA2" w:rsidRDefault="00445847" w:rsidP="003E6C24">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 xml:space="preserve"> Corresponde al capitán, al propietario o al naviero de la embarcación afectada, declarar la avería común ante la Secretaría inmediatamente después de producidos los actos o hechos causantes de ésta y, en caso de controversia, la demanda se presentará ante el Juez competente. En caso de ocurrir la avería en un puerto, éste se considerará el primer puerto de arribo;</w:t>
            </w:r>
          </w:p>
        </w:tc>
        <w:tc>
          <w:tcPr>
            <w:tcW w:w="4681" w:type="dxa"/>
            <w:shd w:val="clear" w:color="auto" w:fill="auto"/>
          </w:tcPr>
          <w:p w14:paraId="57A231E6" w14:textId="35D7A6A8" w:rsidR="003E6C24" w:rsidRPr="00953DA2" w:rsidRDefault="00445847" w:rsidP="003E6C24">
            <w:pPr>
              <w:jc w:val="both"/>
              <w:rPr>
                <w:lang w:val="en-US"/>
              </w:rPr>
            </w:pPr>
            <w:r w:rsidRPr="00445847">
              <w:rPr>
                <w:rFonts w:ascii="Verdana" w:hAnsi="Verdana"/>
                <w:b/>
                <w:bCs/>
                <w:sz w:val="16"/>
                <w:szCs w:val="16"/>
                <w:lang w:val="en-US"/>
              </w:rPr>
              <w:t xml:space="preserve">II. </w:t>
            </w:r>
            <w:r w:rsidRPr="00445847">
              <w:rPr>
                <w:rFonts w:ascii="Verdana" w:hAnsi="Verdana"/>
                <w:sz w:val="16"/>
                <w:szCs w:val="16"/>
                <w:lang w:val="en-US"/>
              </w:rPr>
              <w:t>It is the responsibility of the captain, the owner or the shipowner of the affected vessel, to declare the common fault before the Secretariat immediately after the acts or events causing it have occurred and, in case of controversy, the claim will be presented before the appropriate Judge. In the event of a breakdown in a port, it will be considered the first port of arrival;</w:t>
            </w:r>
          </w:p>
        </w:tc>
      </w:tr>
      <w:tr w:rsidR="003E6C24" w:rsidRPr="00445847" w14:paraId="7D03E0EA" w14:textId="77777777" w:rsidTr="003866E4">
        <w:tc>
          <w:tcPr>
            <w:tcW w:w="4679" w:type="dxa"/>
            <w:shd w:val="clear" w:color="auto" w:fill="auto"/>
          </w:tcPr>
          <w:p w14:paraId="20AEEE23" w14:textId="235955E2"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r w:rsidR="00445847">
              <w:rPr>
                <w:rFonts w:ascii="Verdana" w:eastAsia="MS Mincho" w:hAnsi="Verdana"/>
                <w:i/>
                <w:iCs/>
                <w:color w:val="0000FF"/>
                <w:sz w:val="16"/>
                <w:szCs w:val="16"/>
              </w:rPr>
              <w:t xml:space="preserve">, </w:t>
            </w:r>
            <w:r w:rsidR="00445847">
              <w:rPr>
                <w:rFonts w:ascii="Verdana" w:hAnsi="Verdana"/>
                <w:i/>
                <w:iCs/>
                <w:color w:val="0000FA"/>
                <w:sz w:val="16"/>
                <w:szCs w:val="16"/>
              </w:rPr>
              <w:t>Sección reformada DOF 07-12-2020 – en vigor 07-06-2021</w:t>
            </w:r>
          </w:p>
        </w:tc>
        <w:tc>
          <w:tcPr>
            <w:tcW w:w="4681" w:type="dxa"/>
            <w:shd w:val="clear" w:color="auto" w:fill="auto"/>
          </w:tcPr>
          <w:p w14:paraId="71F271C7" w14:textId="7F55D870"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00445847">
              <w:rPr>
                <w:rFonts w:ascii="Verdana" w:hAnsi="Verdana"/>
                <w:i/>
                <w:iCs/>
                <w:color w:val="0000FF"/>
                <w:sz w:val="16"/>
                <w:szCs w:val="16"/>
                <w:lang w:val="en-US"/>
              </w:rPr>
              <w:t>, Section</w:t>
            </w:r>
            <w:r w:rsidR="00445847">
              <w:rPr>
                <w:rFonts w:ascii="Verdana" w:hAnsi="Verdana"/>
                <w:i/>
                <w:iCs/>
                <w:color w:val="0000FA"/>
                <w:sz w:val="16"/>
                <w:szCs w:val="16"/>
                <w:lang w:val="en-US"/>
              </w:rPr>
              <w:t xml:space="preserve"> reformed DOF 07-12-2020 – effective date 07-06-2021</w:t>
            </w:r>
            <w:r w:rsidR="00445847">
              <w:rPr>
                <w:lang w:val="en-US"/>
              </w:rPr>
              <w:t xml:space="preserve">   </w:t>
            </w:r>
            <w:r w:rsidRPr="00953DA2">
              <w:rPr>
                <w:lang w:val="en-US"/>
              </w:rPr>
              <w:t xml:space="preserve"> </w:t>
            </w:r>
          </w:p>
        </w:tc>
      </w:tr>
      <w:tr w:rsidR="003E6C24" w:rsidRPr="00445847" w14:paraId="12C27897" w14:textId="77777777" w:rsidTr="003866E4">
        <w:tc>
          <w:tcPr>
            <w:tcW w:w="4679" w:type="dxa"/>
            <w:shd w:val="clear" w:color="auto" w:fill="auto"/>
          </w:tcPr>
          <w:p w14:paraId="18D87A81" w14:textId="77777777" w:rsidR="003E6C24" w:rsidRPr="00445847"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3E0665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1BDABC5" w14:textId="77777777" w:rsidTr="003866E4">
        <w:tc>
          <w:tcPr>
            <w:tcW w:w="4679" w:type="dxa"/>
            <w:shd w:val="clear" w:color="auto" w:fill="auto"/>
          </w:tcPr>
          <w:p w14:paraId="4998E4B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Si el capitán, el propietario o el naviero no declaran la avería común, cualquier interesado en ella podrá solicitar al Juez competente que ésta se declare, petición que sólo podrá formularse dentro del plazo de seis meses, contados desde el día de la llegada al primer puerto de arribo, después del suceso que dio lugar a la avería común. Estando de acuerdo las partes en la declaración de avería común, procederán a nombrar de común acuerdo un ajustador para que realice la liquidación correspondiente;</w:t>
            </w:r>
          </w:p>
        </w:tc>
        <w:tc>
          <w:tcPr>
            <w:tcW w:w="4681" w:type="dxa"/>
            <w:shd w:val="clear" w:color="auto" w:fill="auto"/>
          </w:tcPr>
          <w:p w14:paraId="098A17BF"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If the captain, owner or shipowner do not declare the common failure, any interested party may request the appropriate judge to declare it, a request that may only be made within a period of six months, counted from the day of arrival at the first port of arrival, after the event that gave rise to the common failure.</w:t>
            </w:r>
            <w:r w:rsidRPr="00953DA2">
              <w:rPr>
                <w:lang w:val="en-US"/>
              </w:rPr>
              <w:t xml:space="preserve"> </w:t>
            </w:r>
            <w:r w:rsidRPr="00953DA2">
              <w:rPr>
                <w:rFonts w:ascii="Verdana" w:hAnsi="Verdana"/>
                <w:sz w:val="16"/>
                <w:szCs w:val="16"/>
                <w:lang w:val="en-US"/>
              </w:rPr>
              <w:t>If the parties agree on the declaration of common failure, they will proceed to appoint by common agreement an adjuster to carry out the corresponding settlement;</w:t>
            </w:r>
            <w:r w:rsidRPr="00953DA2">
              <w:rPr>
                <w:lang w:val="en-US"/>
              </w:rPr>
              <w:t xml:space="preserve"> </w:t>
            </w:r>
          </w:p>
        </w:tc>
      </w:tr>
      <w:tr w:rsidR="003E6C24" w:rsidRPr="008D4169" w14:paraId="2B84833E" w14:textId="77777777" w:rsidTr="003866E4">
        <w:tc>
          <w:tcPr>
            <w:tcW w:w="4679" w:type="dxa"/>
            <w:shd w:val="clear" w:color="auto" w:fill="auto"/>
          </w:tcPr>
          <w:p w14:paraId="34734C9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64DA37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E288E80" w14:textId="77777777" w:rsidTr="003866E4">
        <w:tc>
          <w:tcPr>
            <w:tcW w:w="4679" w:type="dxa"/>
            <w:shd w:val="clear" w:color="auto" w:fill="auto"/>
          </w:tcPr>
          <w:p w14:paraId="15AB9CC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Cuando se haya producido un acto de avería común, los consignatarios de las mercancías que deban contribuir a ésta, están obligados, antes de que les sean entregadas, a firmar un compromiso de avería y a efectuar un depósito en dinero u otorgar garantía a satisfacción del propietario o naviero para responder al pago que les corresponde. En dicho compromiso o garantía, el consignatario puede formular todas las reservas que crea oportunas. A falta de depósito de garantía, el propietario o naviero tiene el derecho a retener las mercancías hasta que se cumpla con las obligaciones que establece esta fracción; y</w:t>
            </w:r>
          </w:p>
        </w:tc>
        <w:tc>
          <w:tcPr>
            <w:tcW w:w="4681" w:type="dxa"/>
            <w:shd w:val="clear" w:color="auto" w:fill="auto"/>
          </w:tcPr>
          <w:p w14:paraId="73AAE538"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When there has been an act of common failure, the consignees of the goods that must contribute to it, are required, before they are delivered, to sign a failure commitment and make a deposit in cash or provide a guarantee to the owner's satisfaction or shipping company to respond to the payment that corresponds to them.</w:t>
            </w:r>
            <w:r w:rsidRPr="00953DA2">
              <w:rPr>
                <w:lang w:val="en-US"/>
              </w:rPr>
              <w:t xml:space="preserve"> </w:t>
            </w:r>
            <w:r w:rsidRPr="00953DA2">
              <w:rPr>
                <w:rFonts w:ascii="Verdana" w:hAnsi="Verdana"/>
                <w:sz w:val="16"/>
                <w:szCs w:val="16"/>
                <w:lang w:val="en-US"/>
              </w:rPr>
              <w:t>In this commitment or guarantee, the consignee can make all the reservations it deems appropriate.</w:t>
            </w:r>
            <w:r w:rsidRPr="00953DA2">
              <w:rPr>
                <w:lang w:val="en-US"/>
              </w:rPr>
              <w:t xml:space="preserve"> </w:t>
            </w:r>
            <w:r w:rsidRPr="00953DA2">
              <w:rPr>
                <w:rFonts w:ascii="Verdana" w:hAnsi="Verdana"/>
                <w:sz w:val="16"/>
                <w:szCs w:val="16"/>
                <w:lang w:val="en-US"/>
              </w:rPr>
              <w:t>In the absence of security deposit, the owner or shipping company has the right to retain the goods until the obligations established by this section are met; and</w:t>
            </w:r>
            <w:r w:rsidRPr="00953DA2">
              <w:rPr>
                <w:lang w:val="en-US"/>
              </w:rPr>
              <w:t xml:space="preserve"> </w:t>
            </w:r>
          </w:p>
        </w:tc>
      </w:tr>
      <w:tr w:rsidR="003E6C24" w:rsidRPr="008D4169" w14:paraId="0C755E1D" w14:textId="77777777" w:rsidTr="003866E4">
        <w:tc>
          <w:tcPr>
            <w:tcW w:w="4679" w:type="dxa"/>
            <w:shd w:val="clear" w:color="auto" w:fill="auto"/>
          </w:tcPr>
          <w:p w14:paraId="74EFB9C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BB6520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9BC3EE0" w14:textId="77777777" w:rsidTr="003866E4">
        <w:tc>
          <w:tcPr>
            <w:tcW w:w="4679" w:type="dxa"/>
            <w:shd w:val="clear" w:color="auto" w:fill="auto"/>
          </w:tcPr>
          <w:p w14:paraId="0DA83F4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La declaración de avería común no afecta las acciones particulares que puedan tener el naviero o los dueños de la carga.</w:t>
            </w:r>
          </w:p>
        </w:tc>
        <w:tc>
          <w:tcPr>
            <w:tcW w:w="4681" w:type="dxa"/>
            <w:shd w:val="clear" w:color="auto" w:fill="auto"/>
          </w:tcPr>
          <w:p w14:paraId="0A9037E0" w14:textId="77777777" w:rsidR="003E6C24" w:rsidRPr="00953DA2" w:rsidRDefault="003E6C24" w:rsidP="003E6C24">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The declaration of common failure does not affect the particular actions that the shipping company or the owners of the cargo may have.</w:t>
            </w:r>
            <w:r w:rsidRPr="00953DA2">
              <w:rPr>
                <w:lang w:val="en-US"/>
              </w:rPr>
              <w:t xml:space="preserve"> </w:t>
            </w:r>
          </w:p>
        </w:tc>
      </w:tr>
      <w:tr w:rsidR="003E6C24" w:rsidRPr="008D4169" w14:paraId="568AB839" w14:textId="77777777" w:rsidTr="003866E4">
        <w:tc>
          <w:tcPr>
            <w:tcW w:w="4679" w:type="dxa"/>
            <w:shd w:val="clear" w:color="auto" w:fill="auto"/>
          </w:tcPr>
          <w:p w14:paraId="25C5018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1D9407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74AA288" w14:textId="77777777" w:rsidTr="003866E4">
        <w:tc>
          <w:tcPr>
            <w:tcW w:w="4679" w:type="dxa"/>
            <w:shd w:val="clear" w:color="auto" w:fill="auto"/>
          </w:tcPr>
          <w:p w14:paraId="22CA35E1" w14:textId="266899BA" w:rsidR="003E6C24" w:rsidRPr="00953DA2" w:rsidRDefault="003E6C24" w:rsidP="003E6C24">
            <w:pPr>
              <w:pStyle w:val="Texto"/>
              <w:spacing w:after="0" w:line="240" w:lineRule="auto"/>
              <w:ind w:firstLine="0"/>
              <w:rPr>
                <w:rFonts w:ascii="Verdana" w:hAnsi="Verdana"/>
                <w:sz w:val="16"/>
                <w:szCs w:val="16"/>
              </w:rPr>
            </w:pPr>
            <w:bookmarkStart w:id="148" w:name="Artículo_160"/>
            <w:r w:rsidRPr="00953DA2">
              <w:rPr>
                <w:rFonts w:ascii="Verdana" w:hAnsi="Verdana"/>
                <w:b/>
                <w:bCs/>
                <w:sz w:val="16"/>
                <w:szCs w:val="16"/>
              </w:rPr>
              <w:t>Artículo 160</w:t>
            </w:r>
            <w:bookmarkEnd w:id="148"/>
            <w:r w:rsidRPr="00953DA2">
              <w:rPr>
                <w:rFonts w:ascii="Verdana" w:hAnsi="Verdana"/>
                <w:b/>
                <w:bCs/>
                <w:sz w:val="16"/>
                <w:szCs w:val="16"/>
              </w:rPr>
              <w:t xml:space="preserve">.- </w:t>
            </w:r>
            <w:r w:rsidRPr="00953DA2">
              <w:rPr>
                <w:rFonts w:ascii="Verdana" w:hAnsi="Verdana"/>
                <w:sz w:val="16"/>
                <w:szCs w:val="16"/>
              </w:rPr>
              <w:t>Las acciones derivadas de la avería común prescribirán en un año, contado a partir de la fecha de llegada al primer puerto de arribo, después del suceso que haya dado lugar a la declaración de avería común. Cuando se haya firmado un compromiso de avería común, la prescripción operará al término de cuatro años contados a partir de la fecha de su firma.</w:t>
            </w:r>
          </w:p>
        </w:tc>
        <w:tc>
          <w:tcPr>
            <w:tcW w:w="4681" w:type="dxa"/>
            <w:shd w:val="clear" w:color="auto" w:fill="auto"/>
          </w:tcPr>
          <w:p w14:paraId="4281C40B" w14:textId="77777777" w:rsidR="003E6C24" w:rsidRPr="00953DA2" w:rsidRDefault="003E6C24" w:rsidP="003E6C24">
            <w:pPr>
              <w:jc w:val="both"/>
              <w:rPr>
                <w:lang w:val="en-US"/>
              </w:rPr>
            </w:pPr>
            <w:r w:rsidRPr="00953DA2">
              <w:rPr>
                <w:rFonts w:ascii="Verdana" w:hAnsi="Verdana"/>
                <w:b/>
                <w:bCs/>
                <w:sz w:val="16"/>
                <w:szCs w:val="16"/>
                <w:lang w:val="en-US"/>
              </w:rPr>
              <w:t>Article 160.-</w:t>
            </w:r>
            <w:r w:rsidRPr="00953DA2">
              <w:rPr>
                <w:lang w:val="en-US"/>
              </w:rPr>
              <w:t xml:space="preserve"> </w:t>
            </w:r>
            <w:r w:rsidRPr="00953DA2">
              <w:rPr>
                <w:rFonts w:ascii="Verdana" w:hAnsi="Verdana"/>
                <w:sz w:val="16"/>
                <w:szCs w:val="16"/>
                <w:lang w:val="en-US"/>
              </w:rPr>
              <w:t>The actions derived from the common failure will expire in one year, counted from the date of arrival at the first port of arrival, after the event that has led to the declaration of common failure.</w:t>
            </w:r>
            <w:r w:rsidRPr="00953DA2">
              <w:rPr>
                <w:lang w:val="en-US"/>
              </w:rPr>
              <w:t xml:space="preserve"> </w:t>
            </w:r>
            <w:r w:rsidRPr="00953DA2">
              <w:rPr>
                <w:rFonts w:ascii="Verdana" w:hAnsi="Verdana"/>
                <w:sz w:val="16"/>
                <w:szCs w:val="16"/>
                <w:lang w:val="en-US"/>
              </w:rPr>
              <w:t>When a commitment of common damage has been signed, the prescription will operate at the end of four years counted from the date of its signature.</w:t>
            </w:r>
            <w:r w:rsidRPr="00953DA2">
              <w:rPr>
                <w:lang w:val="en-US"/>
              </w:rPr>
              <w:t xml:space="preserve"> </w:t>
            </w:r>
          </w:p>
        </w:tc>
      </w:tr>
      <w:tr w:rsidR="003E6C24" w:rsidRPr="008D4169" w14:paraId="1EA78FF1" w14:textId="77777777" w:rsidTr="003866E4">
        <w:tc>
          <w:tcPr>
            <w:tcW w:w="4679" w:type="dxa"/>
            <w:shd w:val="clear" w:color="auto" w:fill="auto"/>
          </w:tcPr>
          <w:p w14:paraId="5549E84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F61312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7AB11476" w14:textId="77777777" w:rsidTr="003866E4">
        <w:tc>
          <w:tcPr>
            <w:tcW w:w="4679" w:type="dxa"/>
            <w:shd w:val="clear" w:color="auto" w:fill="auto"/>
          </w:tcPr>
          <w:p w14:paraId="1D49E42C"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III</w:t>
            </w:r>
          </w:p>
        </w:tc>
        <w:tc>
          <w:tcPr>
            <w:tcW w:w="4681" w:type="dxa"/>
            <w:shd w:val="clear" w:color="auto" w:fill="auto"/>
          </w:tcPr>
          <w:p w14:paraId="36C33ABC" w14:textId="77777777" w:rsidR="003E6C24" w:rsidRPr="00953DA2" w:rsidRDefault="003E6C24" w:rsidP="003E6C24">
            <w:pPr>
              <w:jc w:val="center"/>
              <w:rPr>
                <w:lang w:val="en-US"/>
              </w:rPr>
            </w:pPr>
            <w:r w:rsidRPr="00953DA2">
              <w:rPr>
                <w:rFonts w:ascii="Verdana" w:hAnsi="Verdana"/>
                <w:b/>
                <w:bCs/>
                <w:sz w:val="16"/>
                <w:szCs w:val="16"/>
                <w:lang w:val="en-US"/>
              </w:rPr>
              <w:t>CHAPTER III</w:t>
            </w:r>
            <w:r w:rsidRPr="00953DA2">
              <w:rPr>
                <w:lang w:val="en-US"/>
              </w:rPr>
              <w:t xml:space="preserve"> </w:t>
            </w:r>
          </w:p>
        </w:tc>
      </w:tr>
      <w:tr w:rsidR="003E6C24" w:rsidRPr="00953DA2" w14:paraId="7DBE924A" w14:textId="77777777" w:rsidTr="003866E4">
        <w:tc>
          <w:tcPr>
            <w:tcW w:w="4679" w:type="dxa"/>
            <w:shd w:val="clear" w:color="auto" w:fill="auto"/>
          </w:tcPr>
          <w:p w14:paraId="766AEEB8"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BÚSQUEDA, RESCATE Y SALVAMENTO</w:t>
            </w:r>
          </w:p>
        </w:tc>
        <w:tc>
          <w:tcPr>
            <w:tcW w:w="4681" w:type="dxa"/>
            <w:shd w:val="clear" w:color="auto" w:fill="auto"/>
          </w:tcPr>
          <w:p w14:paraId="7F5512C8" w14:textId="77777777" w:rsidR="003E6C24" w:rsidRPr="00953DA2" w:rsidRDefault="003E6C24" w:rsidP="003E6C24">
            <w:pPr>
              <w:jc w:val="center"/>
              <w:rPr>
                <w:lang w:val="en-US"/>
              </w:rPr>
            </w:pPr>
            <w:r w:rsidRPr="00953DA2">
              <w:rPr>
                <w:rFonts w:ascii="Verdana" w:hAnsi="Verdana"/>
                <w:b/>
                <w:bCs/>
                <w:sz w:val="16"/>
                <w:szCs w:val="16"/>
                <w:lang w:val="en-US"/>
              </w:rPr>
              <w:t>SEARCH, RESCUE AND SALVAGE</w:t>
            </w:r>
            <w:r w:rsidRPr="00953DA2">
              <w:rPr>
                <w:lang w:val="en-US"/>
              </w:rPr>
              <w:t xml:space="preserve"> </w:t>
            </w:r>
          </w:p>
        </w:tc>
      </w:tr>
      <w:tr w:rsidR="003E6C24" w:rsidRPr="00953DA2" w14:paraId="62277D6D" w14:textId="77777777" w:rsidTr="003866E4">
        <w:tc>
          <w:tcPr>
            <w:tcW w:w="4679" w:type="dxa"/>
            <w:shd w:val="clear" w:color="auto" w:fill="auto"/>
          </w:tcPr>
          <w:p w14:paraId="12FF2908"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61D5CD07"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63C649D2" w14:textId="77777777" w:rsidTr="003866E4">
        <w:tc>
          <w:tcPr>
            <w:tcW w:w="4679" w:type="dxa"/>
            <w:shd w:val="clear" w:color="auto" w:fill="auto"/>
          </w:tcPr>
          <w:p w14:paraId="2003B06A" w14:textId="2DE08034" w:rsidR="003E6C24" w:rsidRPr="00953DA2" w:rsidRDefault="003E6C24" w:rsidP="003E6C24">
            <w:pPr>
              <w:pStyle w:val="Texto"/>
              <w:spacing w:after="0" w:line="240" w:lineRule="auto"/>
              <w:ind w:firstLine="0"/>
              <w:rPr>
                <w:rFonts w:ascii="Verdana" w:hAnsi="Verdana"/>
                <w:sz w:val="16"/>
                <w:szCs w:val="16"/>
              </w:rPr>
            </w:pPr>
            <w:bookmarkStart w:id="149" w:name="Artículo_161"/>
            <w:r w:rsidRPr="00953DA2">
              <w:rPr>
                <w:rFonts w:ascii="Verdana" w:hAnsi="Verdana"/>
                <w:b/>
                <w:bCs/>
                <w:sz w:val="16"/>
                <w:szCs w:val="16"/>
              </w:rPr>
              <w:t>Artículo 161</w:t>
            </w:r>
            <w:bookmarkEnd w:id="149"/>
            <w:r w:rsidRPr="00953DA2">
              <w:rPr>
                <w:rFonts w:ascii="Verdana" w:hAnsi="Verdana"/>
                <w:b/>
                <w:bCs/>
                <w:sz w:val="16"/>
                <w:szCs w:val="16"/>
              </w:rPr>
              <w:t xml:space="preserve">.- </w:t>
            </w:r>
            <w:r w:rsidRPr="00953DA2">
              <w:rPr>
                <w:rFonts w:ascii="Verdana" w:hAnsi="Verdana"/>
                <w:sz w:val="16"/>
                <w:szCs w:val="16"/>
              </w:rPr>
              <w:t>Por operación de salvamento se entenderá toda actividad realizada con el propósito de auxiliar a una embarcación, o bien para salvaguardar otros bienes que se encuentran en peligro en vías navegables o en otras zonas marinas, en términos de lo dispuesto por el Convenio de Salvamento Marítimo de 1989.</w:t>
            </w:r>
          </w:p>
        </w:tc>
        <w:tc>
          <w:tcPr>
            <w:tcW w:w="4681" w:type="dxa"/>
            <w:shd w:val="clear" w:color="auto" w:fill="auto"/>
          </w:tcPr>
          <w:p w14:paraId="4893A8FA" w14:textId="77777777" w:rsidR="003E6C24" w:rsidRPr="00953DA2" w:rsidRDefault="003E6C24" w:rsidP="003E6C24">
            <w:pPr>
              <w:jc w:val="both"/>
              <w:rPr>
                <w:lang w:val="en-US"/>
              </w:rPr>
            </w:pPr>
            <w:r w:rsidRPr="00953DA2">
              <w:rPr>
                <w:rFonts w:ascii="Verdana" w:hAnsi="Verdana"/>
                <w:b/>
                <w:bCs/>
                <w:sz w:val="16"/>
                <w:szCs w:val="16"/>
                <w:lang w:val="en-US"/>
              </w:rPr>
              <w:t>Article 161.-</w:t>
            </w:r>
            <w:r w:rsidRPr="00953DA2">
              <w:rPr>
                <w:lang w:val="en-US"/>
              </w:rPr>
              <w:t xml:space="preserve"> </w:t>
            </w:r>
            <w:r w:rsidRPr="00953DA2">
              <w:rPr>
                <w:rFonts w:ascii="Verdana" w:hAnsi="Verdana"/>
                <w:sz w:val="16"/>
                <w:szCs w:val="16"/>
                <w:lang w:val="en-US"/>
              </w:rPr>
              <w:t>Salvage operation means any activity performed for the purpose of assisting a vessel, or to safeguard other assets that are in danger on navigable waterways or other marine areas, under the terms of the provisions of the Convention of Maritime Rescue of 1989.</w:t>
            </w:r>
            <w:r w:rsidRPr="00953DA2">
              <w:rPr>
                <w:lang w:val="en-US"/>
              </w:rPr>
              <w:t xml:space="preserve"> </w:t>
            </w:r>
          </w:p>
        </w:tc>
      </w:tr>
      <w:tr w:rsidR="003E6C24" w:rsidRPr="008D4169" w14:paraId="3095F6C1" w14:textId="77777777" w:rsidTr="003866E4">
        <w:tc>
          <w:tcPr>
            <w:tcW w:w="4679" w:type="dxa"/>
            <w:shd w:val="clear" w:color="auto" w:fill="auto"/>
          </w:tcPr>
          <w:p w14:paraId="490AF6A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4A6083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BFB622B" w14:textId="77777777" w:rsidTr="003866E4">
        <w:tc>
          <w:tcPr>
            <w:tcW w:w="4679" w:type="dxa"/>
            <w:shd w:val="clear" w:color="auto" w:fill="auto"/>
          </w:tcPr>
          <w:p w14:paraId="04281C9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Por operación de búsqueda y rescate se entenderá toda actividad realizada con el propósito de rastrear y liberar a las personas que se encuentren en cualquier situación de peligro en el mar o en otras aguas.</w:t>
            </w:r>
          </w:p>
        </w:tc>
        <w:tc>
          <w:tcPr>
            <w:tcW w:w="4681" w:type="dxa"/>
            <w:shd w:val="clear" w:color="auto" w:fill="auto"/>
          </w:tcPr>
          <w:p w14:paraId="11DE65FD" w14:textId="77777777" w:rsidR="003E6C24" w:rsidRPr="00953DA2" w:rsidRDefault="003E6C24" w:rsidP="003E6C24">
            <w:pPr>
              <w:jc w:val="both"/>
              <w:rPr>
                <w:lang w:val="en-US"/>
              </w:rPr>
            </w:pPr>
            <w:r w:rsidRPr="00953DA2">
              <w:rPr>
                <w:rFonts w:ascii="Verdana" w:hAnsi="Verdana"/>
                <w:sz w:val="16"/>
                <w:szCs w:val="16"/>
                <w:lang w:val="en-US"/>
              </w:rPr>
              <w:t>A search and rescue operation will be understood as any activity carried out for the purpose of tracking and releasing</w:t>
            </w:r>
            <w:r w:rsidRPr="00953DA2">
              <w:rPr>
                <w:lang w:val="en-US"/>
              </w:rPr>
              <w:t xml:space="preserve"> </w:t>
            </w:r>
            <w:r w:rsidRPr="00953DA2">
              <w:rPr>
                <w:rFonts w:ascii="Verdana" w:hAnsi="Verdana"/>
                <w:sz w:val="16"/>
                <w:szCs w:val="16"/>
                <w:lang w:val="en-US"/>
              </w:rPr>
              <w:t>people who are in any situation of danger at sea or in other waters.</w:t>
            </w:r>
            <w:r w:rsidRPr="00953DA2">
              <w:rPr>
                <w:lang w:val="en-US"/>
              </w:rPr>
              <w:t xml:space="preserve"> </w:t>
            </w:r>
          </w:p>
        </w:tc>
      </w:tr>
      <w:tr w:rsidR="003E6C24" w:rsidRPr="008D4169" w14:paraId="5D9ED110" w14:textId="77777777" w:rsidTr="003866E4">
        <w:tc>
          <w:tcPr>
            <w:tcW w:w="4679" w:type="dxa"/>
            <w:shd w:val="clear" w:color="auto" w:fill="auto"/>
          </w:tcPr>
          <w:p w14:paraId="15F1DB7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A7E62B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1E348B1" w14:textId="77777777" w:rsidTr="003866E4">
        <w:tc>
          <w:tcPr>
            <w:tcW w:w="4679" w:type="dxa"/>
            <w:shd w:val="clear" w:color="auto" w:fill="auto"/>
          </w:tcPr>
          <w:p w14:paraId="30C73BF0" w14:textId="21581110" w:rsidR="003E6C24" w:rsidRPr="00953DA2" w:rsidRDefault="00445847" w:rsidP="003E6C24">
            <w:pPr>
              <w:pStyle w:val="Texto"/>
              <w:spacing w:after="0" w:line="240" w:lineRule="auto"/>
              <w:ind w:firstLine="0"/>
              <w:rPr>
                <w:rFonts w:ascii="Verdana" w:hAnsi="Verdana"/>
                <w:sz w:val="16"/>
                <w:szCs w:val="16"/>
              </w:rPr>
            </w:pPr>
            <w:r>
              <w:rPr>
                <w:rFonts w:ascii="Verdana" w:hAnsi="Verdana"/>
                <w:sz w:val="16"/>
                <w:szCs w:val="16"/>
              </w:rPr>
              <w:t>Cuando se lleven a cabo operaciones de búsqueda, rescate o salvamento, deberá hacerse del conocimiento de la Secretaría de inmediato mediante los medios electrónicos disponibles y por escrito en el primer puerto de arribo dentro de las veinticuatro horas siguientes de la llegada de éste.</w:t>
            </w:r>
          </w:p>
        </w:tc>
        <w:tc>
          <w:tcPr>
            <w:tcW w:w="4681" w:type="dxa"/>
            <w:shd w:val="clear" w:color="auto" w:fill="auto"/>
          </w:tcPr>
          <w:p w14:paraId="665339F5" w14:textId="6A469733" w:rsidR="003E6C24" w:rsidRPr="00953DA2" w:rsidRDefault="00445847" w:rsidP="003E6C24">
            <w:pPr>
              <w:jc w:val="both"/>
              <w:rPr>
                <w:lang w:val="en-US"/>
              </w:rPr>
            </w:pPr>
            <w:r w:rsidRPr="00445847">
              <w:rPr>
                <w:rFonts w:ascii="Verdana" w:hAnsi="Verdana"/>
                <w:sz w:val="16"/>
                <w:szCs w:val="16"/>
                <w:lang w:val="en-US"/>
              </w:rPr>
              <w:t>When search, rescue or salvage operations are carried out, the Secretariat must be informed immediately through the electronic means available and in writing at the first port of arrival within twenty-four hours of its arrival.</w:t>
            </w:r>
          </w:p>
        </w:tc>
      </w:tr>
      <w:tr w:rsidR="003E6C24" w:rsidRPr="00445847" w14:paraId="3C8A4086" w14:textId="77777777" w:rsidTr="003866E4">
        <w:tc>
          <w:tcPr>
            <w:tcW w:w="4679" w:type="dxa"/>
            <w:shd w:val="clear" w:color="auto" w:fill="auto"/>
          </w:tcPr>
          <w:p w14:paraId="27687C3A" w14:textId="1CB437E5"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r w:rsidR="00445847">
              <w:rPr>
                <w:rFonts w:ascii="Verdana" w:eastAsia="MS Mincho" w:hAnsi="Verdana"/>
                <w:i/>
                <w:iCs/>
                <w:color w:val="0000FF"/>
                <w:sz w:val="16"/>
                <w:szCs w:val="16"/>
              </w:rPr>
              <w:t xml:space="preserve">, </w:t>
            </w:r>
            <w:r w:rsidR="00445847">
              <w:rPr>
                <w:rFonts w:ascii="Verdana" w:hAnsi="Verdana"/>
                <w:i/>
                <w:iCs/>
                <w:color w:val="0000FA"/>
                <w:sz w:val="16"/>
                <w:szCs w:val="16"/>
              </w:rPr>
              <w:t>Párrafo reformado DOF 07-12-2020 – en vigor 07-06-2021</w:t>
            </w:r>
          </w:p>
        </w:tc>
        <w:tc>
          <w:tcPr>
            <w:tcW w:w="4681" w:type="dxa"/>
            <w:shd w:val="clear" w:color="auto" w:fill="auto"/>
          </w:tcPr>
          <w:p w14:paraId="6E72934F" w14:textId="527BB11A"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00445847">
              <w:rPr>
                <w:rFonts w:ascii="Verdana" w:hAnsi="Verdana"/>
                <w:i/>
                <w:iCs/>
                <w:color w:val="0000FF"/>
                <w:sz w:val="16"/>
                <w:szCs w:val="16"/>
                <w:lang w:val="en-US"/>
              </w:rPr>
              <w:t>, Paragraph</w:t>
            </w:r>
            <w:r w:rsidR="00445847">
              <w:rPr>
                <w:rFonts w:ascii="Verdana" w:hAnsi="Verdana"/>
                <w:i/>
                <w:iCs/>
                <w:color w:val="0000FA"/>
                <w:sz w:val="16"/>
                <w:szCs w:val="16"/>
                <w:lang w:val="en-US"/>
              </w:rPr>
              <w:t xml:space="preserve"> reformed DOF 07-12-2020 – effective date 07-06-2021</w:t>
            </w:r>
            <w:r w:rsidR="00445847">
              <w:rPr>
                <w:lang w:val="en-US"/>
              </w:rPr>
              <w:t xml:space="preserve">  </w:t>
            </w:r>
            <w:r w:rsidRPr="00953DA2">
              <w:rPr>
                <w:lang w:val="en-US"/>
              </w:rPr>
              <w:t xml:space="preserve"> </w:t>
            </w:r>
          </w:p>
        </w:tc>
      </w:tr>
      <w:tr w:rsidR="003E6C24" w:rsidRPr="00445847" w14:paraId="2E9DB3FE" w14:textId="77777777" w:rsidTr="003866E4">
        <w:tc>
          <w:tcPr>
            <w:tcW w:w="4679" w:type="dxa"/>
            <w:shd w:val="clear" w:color="auto" w:fill="auto"/>
          </w:tcPr>
          <w:p w14:paraId="1EDA3437" w14:textId="77777777" w:rsidR="003E6C24" w:rsidRPr="00445847"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411EC2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9448F1A" w14:textId="77777777" w:rsidTr="003866E4">
        <w:tc>
          <w:tcPr>
            <w:tcW w:w="4679" w:type="dxa"/>
            <w:shd w:val="clear" w:color="auto" w:fill="auto"/>
          </w:tcPr>
          <w:p w14:paraId="730EDB9B" w14:textId="08415EB4" w:rsidR="003E6C24" w:rsidRPr="00953DA2" w:rsidRDefault="003E6C24" w:rsidP="003E6C24">
            <w:pPr>
              <w:pStyle w:val="Texto"/>
              <w:spacing w:after="0" w:line="240" w:lineRule="auto"/>
              <w:ind w:firstLine="0"/>
              <w:rPr>
                <w:rFonts w:ascii="Verdana" w:hAnsi="Verdana"/>
                <w:sz w:val="16"/>
                <w:szCs w:val="16"/>
              </w:rPr>
            </w:pPr>
            <w:bookmarkStart w:id="150" w:name="Artículo_162"/>
            <w:r w:rsidRPr="00953DA2">
              <w:rPr>
                <w:rFonts w:ascii="Verdana" w:hAnsi="Verdana"/>
                <w:b/>
                <w:bCs/>
                <w:sz w:val="16"/>
                <w:szCs w:val="16"/>
              </w:rPr>
              <w:t>Artículo 162</w:t>
            </w:r>
            <w:bookmarkEnd w:id="150"/>
            <w:r w:rsidRPr="00953DA2">
              <w:rPr>
                <w:rFonts w:ascii="Verdana" w:hAnsi="Verdana"/>
                <w:b/>
                <w:bCs/>
                <w:sz w:val="16"/>
                <w:szCs w:val="16"/>
              </w:rPr>
              <w:t xml:space="preserve">.- </w:t>
            </w:r>
            <w:r w:rsidRPr="00953DA2">
              <w:rPr>
                <w:rFonts w:ascii="Verdana" w:hAnsi="Verdana"/>
                <w:sz w:val="16"/>
                <w:szCs w:val="16"/>
              </w:rPr>
              <w:t>Los capitanes o cualquier tripulante de las embarcaciones que se encuentren próximas a otra embarcación o persona en peligro, estarán obligados a prestarles auxilio con el fin de efectuar su rescate, y sólo estarán legitimados a excusarse de esta obligación, cuando el hacerlo implique riesgo serio para su embarcación, tripulación, pasajeros o para su propia vida.</w:t>
            </w:r>
          </w:p>
        </w:tc>
        <w:tc>
          <w:tcPr>
            <w:tcW w:w="4681" w:type="dxa"/>
            <w:shd w:val="clear" w:color="auto" w:fill="auto"/>
          </w:tcPr>
          <w:p w14:paraId="1C0BBC53"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162.-</w:t>
            </w:r>
            <w:r w:rsidRPr="00953DA2">
              <w:rPr>
                <w:lang w:val="en-US"/>
              </w:rPr>
              <w:t xml:space="preserve"> </w:t>
            </w:r>
            <w:r w:rsidRPr="00953DA2">
              <w:rPr>
                <w:rFonts w:ascii="Verdana" w:hAnsi="Verdana"/>
                <w:sz w:val="16"/>
                <w:szCs w:val="16"/>
                <w:lang w:val="en-US"/>
              </w:rPr>
              <w:t>The captains or any crew member of the vessels who are near another vessel or person in danger, will be obligated to render assistance in order to effect their rescue, and they will only be entitled to excuse themselves from this obligation, when doing so. It implies serious risk for your boat, crew, passengers or for your own life.</w:t>
            </w:r>
            <w:r w:rsidRPr="00953DA2">
              <w:rPr>
                <w:lang w:val="en-US"/>
              </w:rPr>
              <w:t xml:space="preserve"> </w:t>
            </w:r>
          </w:p>
        </w:tc>
      </w:tr>
      <w:tr w:rsidR="003E6C24" w:rsidRPr="008D4169" w14:paraId="729FC6E7" w14:textId="77777777" w:rsidTr="003866E4">
        <w:tc>
          <w:tcPr>
            <w:tcW w:w="4679" w:type="dxa"/>
            <w:shd w:val="clear" w:color="auto" w:fill="auto"/>
          </w:tcPr>
          <w:p w14:paraId="26328ED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C9EC95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6E7DFC9" w14:textId="77777777" w:rsidTr="003866E4">
        <w:tc>
          <w:tcPr>
            <w:tcW w:w="4679" w:type="dxa"/>
            <w:shd w:val="clear" w:color="auto" w:fill="auto"/>
          </w:tcPr>
          <w:p w14:paraId="769E8F1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Las consecuencias por el incumplimiento de esta obligación se regirán de acuerdo a lo dispuesto por el Código Penal Federal. Los propietarios y navieros no serán responsables del incumplimiento de la misma.</w:t>
            </w:r>
          </w:p>
        </w:tc>
        <w:tc>
          <w:tcPr>
            <w:tcW w:w="4681" w:type="dxa"/>
            <w:shd w:val="clear" w:color="auto" w:fill="auto"/>
          </w:tcPr>
          <w:p w14:paraId="3BE54DD6" w14:textId="77777777" w:rsidR="003E6C24" w:rsidRPr="00445847" w:rsidRDefault="003E6C24" w:rsidP="003E6C24">
            <w:pPr>
              <w:jc w:val="both"/>
              <w:rPr>
                <w:lang w:val="en-US"/>
              </w:rPr>
            </w:pPr>
            <w:r w:rsidRPr="00953DA2">
              <w:rPr>
                <w:rFonts w:ascii="Verdana" w:hAnsi="Verdana"/>
                <w:sz w:val="16"/>
                <w:szCs w:val="16"/>
                <w:lang w:val="en-US"/>
              </w:rPr>
              <w:t>The consequences for the breach of this obligation will be governed in accordance with the provisions of the Federal Penal Code.</w:t>
            </w:r>
            <w:r w:rsidRPr="00953DA2">
              <w:rPr>
                <w:lang w:val="en-US"/>
              </w:rPr>
              <w:t xml:space="preserve"> </w:t>
            </w:r>
            <w:r w:rsidRPr="00953DA2">
              <w:rPr>
                <w:rFonts w:ascii="Verdana" w:hAnsi="Verdana"/>
                <w:sz w:val="16"/>
                <w:szCs w:val="16"/>
                <w:lang w:val="en-US"/>
              </w:rPr>
              <w:t>The owners and shipping companies will not be responsible for the breach of the same.</w:t>
            </w:r>
            <w:r w:rsidRPr="00953DA2">
              <w:rPr>
                <w:lang w:val="en-US"/>
              </w:rPr>
              <w:t xml:space="preserve"> </w:t>
            </w:r>
          </w:p>
        </w:tc>
      </w:tr>
      <w:tr w:rsidR="003E6C24" w:rsidRPr="003816E6" w14:paraId="13040D89" w14:textId="77777777" w:rsidTr="003866E4">
        <w:tc>
          <w:tcPr>
            <w:tcW w:w="4679" w:type="dxa"/>
            <w:shd w:val="clear" w:color="auto" w:fill="auto"/>
          </w:tcPr>
          <w:p w14:paraId="68810213" w14:textId="2FCCFB80" w:rsidR="003E6C24" w:rsidRPr="003816E6" w:rsidRDefault="003816E6" w:rsidP="003E6C24">
            <w:pPr>
              <w:pStyle w:val="Texto"/>
              <w:spacing w:after="0" w:line="240" w:lineRule="auto"/>
              <w:ind w:firstLine="0"/>
              <w:rPr>
                <w:rFonts w:ascii="Verdana" w:hAnsi="Verdana"/>
                <w:sz w:val="16"/>
                <w:szCs w:val="16"/>
              </w:rPr>
            </w:pPr>
            <w:r>
              <w:rPr>
                <w:rFonts w:ascii="Verdana" w:hAnsi="Verdana"/>
                <w:sz w:val="16"/>
                <w:szCs w:val="16"/>
              </w:rPr>
              <w:t>Cuando una embarcación se haga a la mar sin autorización de la capitanía de puerto y como resultado de ello sea necesario emplear medios de la Federación para el rescate de personas, la Secretaría establecerá el cobro respectivo, conforme al tiempo y los recursos que fueron empleados para tal fin.</w:t>
            </w:r>
          </w:p>
        </w:tc>
        <w:tc>
          <w:tcPr>
            <w:tcW w:w="4681" w:type="dxa"/>
            <w:shd w:val="clear" w:color="auto" w:fill="auto"/>
          </w:tcPr>
          <w:p w14:paraId="38398DDC" w14:textId="531CC257" w:rsidR="003E6C24" w:rsidRPr="003816E6" w:rsidRDefault="003816E6" w:rsidP="003E6C24">
            <w:pPr>
              <w:jc w:val="both"/>
              <w:rPr>
                <w:lang w:val="en-US"/>
              </w:rPr>
            </w:pPr>
            <w:r w:rsidRPr="003816E6">
              <w:rPr>
                <w:rFonts w:ascii="Verdana" w:hAnsi="Verdana"/>
                <w:sz w:val="16"/>
                <w:szCs w:val="16"/>
                <w:lang w:val="en-US"/>
              </w:rPr>
              <w:t>When a vessel goes to sea without authorization from the port captain and as a result of this it is necessary to use means of the Federation to rescue people, the Secretariat will establish the respective collection, according to the time and resources that were used for such an end.</w:t>
            </w:r>
          </w:p>
        </w:tc>
      </w:tr>
      <w:tr w:rsidR="003816E6" w:rsidRPr="003816E6" w14:paraId="0F035C75" w14:textId="77777777" w:rsidTr="003866E4">
        <w:tc>
          <w:tcPr>
            <w:tcW w:w="4679" w:type="dxa"/>
            <w:shd w:val="clear" w:color="auto" w:fill="auto"/>
          </w:tcPr>
          <w:p w14:paraId="2EADD17D" w14:textId="307499E8" w:rsidR="003816E6" w:rsidRPr="003816E6" w:rsidRDefault="003816E6" w:rsidP="003816E6">
            <w:pPr>
              <w:pStyle w:val="Texto"/>
              <w:spacing w:after="0" w:line="240" w:lineRule="auto"/>
              <w:ind w:firstLine="0"/>
              <w:jc w:val="right"/>
              <w:rPr>
                <w:rFonts w:ascii="Verdana" w:hAnsi="Verdana"/>
                <w:sz w:val="16"/>
                <w:szCs w:val="16"/>
              </w:rPr>
            </w:pPr>
            <w:r>
              <w:rPr>
                <w:rFonts w:ascii="Verdana" w:hAnsi="Verdana"/>
                <w:i/>
                <w:iCs/>
                <w:color w:val="0000FA"/>
                <w:sz w:val="16"/>
                <w:szCs w:val="16"/>
              </w:rPr>
              <w:t>Párrafo adicionado DOF 07-12-2020 – en vigor 07-06-2021</w:t>
            </w:r>
          </w:p>
        </w:tc>
        <w:tc>
          <w:tcPr>
            <w:tcW w:w="4681" w:type="dxa"/>
            <w:shd w:val="clear" w:color="auto" w:fill="auto"/>
          </w:tcPr>
          <w:p w14:paraId="5D4A85FE" w14:textId="30344A26" w:rsidR="003816E6" w:rsidRPr="003816E6" w:rsidRDefault="003816E6" w:rsidP="003816E6">
            <w:pPr>
              <w:jc w:val="right"/>
              <w:rPr>
                <w:rFonts w:ascii="Verdana" w:hAnsi="Verdana"/>
                <w:sz w:val="16"/>
                <w:szCs w:val="16"/>
                <w:lang w:val="en-US"/>
              </w:rPr>
            </w:pPr>
            <w:r>
              <w:rPr>
                <w:rFonts w:ascii="Verdana" w:hAnsi="Verdana"/>
                <w:i/>
                <w:iCs/>
                <w:color w:val="0000FF"/>
                <w:sz w:val="16"/>
                <w:szCs w:val="16"/>
                <w:lang w:val="en-US"/>
              </w:rPr>
              <w:t>Paragraph</w:t>
            </w:r>
            <w:r>
              <w:rPr>
                <w:rFonts w:ascii="Verdana" w:hAnsi="Verdana"/>
                <w:i/>
                <w:iCs/>
                <w:color w:val="0000FA"/>
                <w:sz w:val="16"/>
                <w:szCs w:val="16"/>
                <w:lang w:val="en-US"/>
              </w:rPr>
              <w:t xml:space="preserve"> added DOF 07-12-2020 – effective date 07-06-2021</w:t>
            </w:r>
            <w:r>
              <w:rPr>
                <w:lang w:val="en-US"/>
              </w:rPr>
              <w:t xml:space="preserve">   </w:t>
            </w:r>
          </w:p>
        </w:tc>
      </w:tr>
      <w:tr w:rsidR="003E6C24" w:rsidRPr="008D4169" w14:paraId="5A6A60E9" w14:textId="77777777" w:rsidTr="003866E4">
        <w:tc>
          <w:tcPr>
            <w:tcW w:w="4679" w:type="dxa"/>
            <w:shd w:val="clear" w:color="auto" w:fill="auto"/>
          </w:tcPr>
          <w:p w14:paraId="1D8807BB" w14:textId="7ABF1BE4" w:rsidR="003E6C24" w:rsidRPr="00953DA2" w:rsidRDefault="003816E6" w:rsidP="003E6C24">
            <w:pPr>
              <w:pStyle w:val="Texto"/>
              <w:spacing w:after="0" w:line="240" w:lineRule="auto"/>
              <w:ind w:firstLine="0"/>
              <w:rPr>
                <w:rFonts w:ascii="Verdana" w:hAnsi="Verdana"/>
                <w:sz w:val="16"/>
                <w:szCs w:val="16"/>
              </w:rPr>
            </w:pPr>
            <w:r>
              <w:rPr>
                <w:rFonts w:ascii="Verdana" w:hAnsi="Verdana"/>
                <w:b/>
                <w:sz w:val="16"/>
                <w:szCs w:val="16"/>
              </w:rPr>
              <w:t>Artículo 163.</w:t>
            </w:r>
            <w:r>
              <w:rPr>
                <w:rFonts w:ascii="Verdana" w:hAnsi="Verdana"/>
                <w:sz w:val="16"/>
                <w:szCs w:val="16"/>
              </w:rPr>
              <w:t xml:space="preserve"> La organización y dirección del Servicio de Búsqueda y Rescate para la salvaguarda de la vida humana en las zonas marinas mexicanas corresponderá a la Secretaría, quien determinará las estaciones de búsqueda y rescate que deban establecerse en los litorales, de conformidad con lo dispuesto en el reglamento respectivo.</w:t>
            </w:r>
          </w:p>
        </w:tc>
        <w:tc>
          <w:tcPr>
            <w:tcW w:w="4681" w:type="dxa"/>
            <w:shd w:val="clear" w:color="auto" w:fill="auto"/>
          </w:tcPr>
          <w:p w14:paraId="069D44F0" w14:textId="492FB109" w:rsidR="003E6C24" w:rsidRPr="00953DA2" w:rsidRDefault="003816E6" w:rsidP="003E6C24">
            <w:pPr>
              <w:jc w:val="both"/>
              <w:rPr>
                <w:lang w:val="en-US"/>
              </w:rPr>
            </w:pPr>
            <w:r w:rsidRPr="003816E6">
              <w:rPr>
                <w:rFonts w:ascii="Verdana" w:hAnsi="Verdana"/>
                <w:b/>
                <w:bCs/>
                <w:sz w:val="16"/>
                <w:szCs w:val="16"/>
                <w:lang w:val="en-US"/>
              </w:rPr>
              <w:t xml:space="preserve">Article 163. </w:t>
            </w:r>
            <w:r w:rsidRPr="003816E6">
              <w:rPr>
                <w:rFonts w:ascii="Verdana" w:hAnsi="Verdana"/>
                <w:sz w:val="16"/>
                <w:szCs w:val="16"/>
                <w:lang w:val="en-US"/>
              </w:rPr>
              <w:t>The organization and direction of the Search and Rescue Service for the safeguarding of human life in Mexican marine areas will correspond to the Secretariat, who will determine the search and rescue stations that must be established on the coastlines, in accordance with the provisions in the respective regulation.</w:t>
            </w:r>
          </w:p>
        </w:tc>
      </w:tr>
      <w:tr w:rsidR="003E6C24" w:rsidRPr="003816E6" w14:paraId="15454B02" w14:textId="77777777" w:rsidTr="003866E4">
        <w:tc>
          <w:tcPr>
            <w:tcW w:w="4679" w:type="dxa"/>
            <w:shd w:val="clear" w:color="auto" w:fill="auto"/>
          </w:tcPr>
          <w:p w14:paraId="3E14AD8D" w14:textId="60CF19C1" w:rsidR="003E6C24" w:rsidRPr="00953DA2" w:rsidRDefault="003E6C24" w:rsidP="003E6C24">
            <w:pPr>
              <w:pStyle w:val="PlainText"/>
              <w:jc w:val="right"/>
              <w:rPr>
                <w:rFonts w:ascii="Verdana" w:eastAsia="MS Mincho" w:hAnsi="Verdana"/>
                <w:i/>
                <w:iCs/>
                <w:color w:val="0000FF"/>
                <w:sz w:val="16"/>
                <w:szCs w:val="16"/>
                <w:lang w:val="es-MX"/>
              </w:rPr>
            </w:pPr>
            <w:r w:rsidRPr="00953DA2">
              <w:rPr>
                <w:rFonts w:ascii="Verdana" w:eastAsia="MS Mincho" w:hAnsi="Verdana"/>
                <w:i/>
                <w:iCs/>
                <w:color w:val="0000FF"/>
                <w:sz w:val="16"/>
                <w:szCs w:val="16"/>
                <w:lang w:val="es-MX"/>
              </w:rPr>
              <w:t>Artículo reformado DOF 26-12-2013</w:t>
            </w:r>
            <w:r w:rsidRPr="00953DA2">
              <w:rPr>
                <w:rFonts w:ascii="Verdana" w:eastAsia="MS Mincho" w:hAnsi="Verdana"/>
                <w:i/>
                <w:iCs/>
                <w:color w:val="0000FF"/>
                <w:sz w:val="16"/>
                <w:szCs w:val="16"/>
              </w:rPr>
              <w:t>, 19-12-2016</w:t>
            </w:r>
            <w:r w:rsidR="003816E6">
              <w:rPr>
                <w:rFonts w:ascii="Verdana" w:eastAsia="MS Mincho" w:hAnsi="Verdana"/>
                <w:i/>
                <w:iCs/>
                <w:color w:val="0000FF"/>
                <w:sz w:val="16"/>
                <w:szCs w:val="16"/>
              </w:rPr>
              <w:t xml:space="preserve">, </w:t>
            </w:r>
            <w:r w:rsidR="003816E6">
              <w:rPr>
                <w:rFonts w:ascii="Verdana" w:hAnsi="Verdana"/>
                <w:i/>
                <w:iCs/>
                <w:color w:val="0000FA"/>
                <w:sz w:val="16"/>
                <w:szCs w:val="16"/>
              </w:rPr>
              <w:t>artículo reformado DOF 07-12-2020 – en vigor 07-06-2021</w:t>
            </w:r>
          </w:p>
        </w:tc>
        <w:tc>
          <w:tcPr>
            <w:tcW w:w="4681" w:type="dxa"/>
            <w:shd w:val="clear" w:color="auto" w:fill="auto"/>
          </w:tcPr>
          <w:p w14:paraId="3A52CB12" w14:textId="2A00C75F" w:rsidR="003E6C24" w:rsidRPr="00953DA2" w:rsidRDefault="003E6C24" w:rsidP="003E6C24">
            <w:pPr>
              <w:jc w:val="right"/>
              <w:rPr>
                <w:lang w:val="en-US"/>
              </w:rPr>
            </w:pPr>
            <w:r w:rsidRPr="00953DA2">
              <w:rPr>
                <w:rFonts w:ascii="Verdana" w:hAnsi="Verdana"/>
                <w:i/>
                <w:iCs/>
                <w:color w:val="0000FF"/>
                <w:sz w:val="16"/>
                <w:szCs w:val="16"/>
                <w:lang w:val="en-US"/>
              </w:rPr>
              <w:t>Article reformed DOF 26-12-2013</w:t>
            </w:r>
            <w:r w:rsidRPr="00953DA2">
              <w:rPr>
                <w:lang w:val="en-US"/>
              </w:rPr>
              <w:t xml:space="preserve"> </w:t>
            </w:r>
            <w:r w:rsidRPr="00953DA2">
              <w:rPr>
                <w:rFonts w:ascii="Verdana" w:hAnsi="Verdana"/>
                <w:i/>
                <w:iCs/>
                <w:color w:val="0000FF"/>
                <w:sz w:val="16"/>
                <w:szCs w:val="16"/>
                <w:lang w:val="en-US"/>
              </w:rPr>
              <w:t>, 19-12-2016</w:t>
            </w:r>
            <w:r w:rsidR="003816E6">
              <w:rPr>
                <w:rFonts w:ascii="Verdana" w:hAnsi="Verdana"/>
                <w:i/>
                <w:iCs/>
                <w:color w:val="0000FF"/>
                <w:sz w:val="16"/>
                <w:szCs w:val="16"/>
                <w:lang w:val="en-US"/>
              </w:rPr>
              <w:t xml:space="preserve">, </w:t>
            </w:r>
            <w:proofErr w:type="spellStart"/>
            <w:r w:rsidR="003816E6" w:rsidRPr="003816E6">
              <w:rPr>
                <w:rFonts w:ascii="Verdana" w:hAnsi="Verdana"/>
                <w:i/>
                <w:iCs/>
                <w:color w:val="0000FA"/>
                <w:sz w:val="16"/>
                <w:szCs w:val="16"/>
                <w:lang w:val="en-US"/>
              </w:rPr>
              <w:t>artículo</w:t>
            </w:r>
            <w:proofErr w:type="spellEnd"/>
            <w:r w:rsidR="003816E6" w:rsidRPr="003816E6">
              <w:rPr>
                <w:rFonts w:ascii="Verdana" w:hAnsi="Verdana"/>
                <w:i/>
                <w:iCs/>
                <w:color w:val="0000FA"/>
                <w:sz w:val="16"/>
                <w:szCs w:val="16"/>
                <w:lang w:val="en-US"/>
              </w:rPr>
              <w:t xml:space="preserve"> reformed DOF 07-12-2020 – effective date 07-06-2021</w:t>
            </w:r>
            <w:r w:rsidRPr="00953DA2">
              <w:rPr>
                <w:lang w:val="en-US"/>
              </w:rPr>
              <w:t xml:space="preserve"> </w:t>
            </w:r>
          </w:p>
        </w:tc>
      </w:tr>
      <w:tr w:rsidR="003E6C24" w:rsidRPr="003816E6" w14:paraId="7FE0EB7A" w14:textId="77777777" w:rsidTr="003866E4">
        <w:tc>
          <w:tcPr>
            <w:tcW w:w="4679" w:type="dxa"/>
            <w:shd w:val="clear" w:color="auto" w:fill="auto"/>
          </w:tcPr>
          <w:p w14:paraId="1E5B3A8F" w14:textId="77777777" w:rsidR="003E6C24" w:rsidRPr="003816E6"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CE2479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AD933C4" w14:textId="77777777" w:rsidTr="003866E4">
        <w:tc>
          <w:tcPr>
            <w:tcW w:w="4679" w:type="dxa"/>
            <w:shd w:val="clear" w:color="auto" w:fill="auto"/>
          </w:tcPr>
          <w:p w14:paraId="72B6AB0B" w14:textId="205E5316" w:rsidR="003E6C24" w:rsidRPr="00953DA2" w:rsidRDefault="003E6C24" w:rsidP="003E6C24">
            <w:pPr>
              <w:pStyle w:val="Texto"/>
              <w:spacing w:after="0" w:line="240" w:lineRule="auto"/>
              <w:ind w:firstLine="0"/>
              <w:rPr>
                <w:rFonts w:ascii="Verdana" w:hAnsi="Verdana"/>
                <w:sz w:val="16"/>
                <w:szCs w:val="16"/>
              </w:rPr>
            </w:pPr>
            <w:bookmarkStart w:id="151" w:name="Artículo_164"/>
            <w:r w:rsidRPr="00953DA2">
              <w:rPr>
                <w:rFonts w:ascii="Verdana" w:hAnsi="Verdana"/>
                <w:b/>
                <w:sz w:val="16"/>
                <w:szCs w:val="16"/>
              </w:rPr>
              <w:t>Artículo 164</w:t>
            </w:r>
            <w:bookmarkEnd w:id="151"/>
            <w:r w:rsidRPr="00953DA2">
              <w:rPr>
                <w:rFonts w:ascii="Verdana" w:hAnsi="Verdana"/>
                <w:b/>
                <w:sz w:val="16"/>
                <w:szCs w:val="16"/>
              </w:rPr>
              <w:t>.-</w:t>
            </w:r>
            <w:r w:rsidRPr="00953DA2">
              <w:rPr>
                <w:rFonts w:ascii="Verdana" w:hAnsi="Verdana"/>
                <w:sz w:val="16"/>
                <w:szCs w:val="16"/>
              </w:rPr>
              <w:t xml:space="preserve"> El salvamento de embarcaciones en los términos que señala el artículo 161 de esta Ley, dentro de la jurisdicción de la capitanía de puerto será coordinado por su titular, quien estará facultado para utilizar los elementos disponibles en el puerto a costa del propietario o naviera de la embarcación de que se trate, por el tiempo necesario que dure la operación.</w:t>
            </w:r>
          </w:p>
        </w:tc>
        <w:tc>
          <w:tcPr>
            <w:tcW w:w="4681" w:type="dxa"/>
            <w:shd w:val="clear" w:color="auto" w:fill="auto"/>
          </w:tcPr>
          <w:p w14:paraId="64CCAB6C" w14:textId="77777777" w:rsidR="003E6C24" w:rsidRPr="00953DA2" w:rsidRDefault="003E6C24" w:rsidP="003E6C24">
            <w:pPr>
              <w:jc w:val="both"/>
              <w:rPr>
                <w:lang w:val="en-US"/>
              </w:rPr>
            </w:pPr>
            <w:r w:rsidRPr="00953DA2">
              <w:rPr>
                <w:rFonts w:ascii="Verdana" w:hAnsi="Verdana"/>
                <w:b/>
                <w:bCs/>
                <w:sz w:val="16"/>
                <w:szCs w:val="16"/>
                <w:lang w:val="en-US"/>
              </w:rPr>
              <w:t>Article 164.-</w:t>
            </w:r>
            <w:r w:rsidRPr="00953DA2">
              <w:rPr>
                <w:lang w:val="en-US"/>
              </w:rPr>
              <w:t xml:space="preserve"> </w:t>
            </w:r>
            <w:r w:rsidRPr="00953DA2">
              <w:rPr>
                <w:rFonts w:ascii="Verdana" w:hAnsi="Verdana"/>
                <w:sz w:val="16"/>
                <w:szCs w:val="16"/>
                <w:lang w:val="en-US"/>
              </w:rPr>
              <w:t>The salvage of vessels under the terms set forth in Article 161 of this Law, within the jurisdiction of the port captaincy will be coordinated by its owner, who will be empowered to use the elements available in the port at the expense of the owner or shipping company of the vessel in question, for the necessary duration of the operation.</w:t>
            </w:r>
            <w:r w:rsidRPr="00953DA2">
              <w:rPr>
                <w:lang w:val="en-US"/>
              </w:rPr>
              <w:t xml:space="preserve"> </w:t>
            </w:r>
          </w:p>
        </w:tc>
      </w:tr>
      <w:tr w:rsidR="003E6C24" w:rsidRPr="00953DA2" w14:paraId="71E3BB9A" w14:textId="77777777" w:rsidTr="003866E4">
        <w:tc>
          <w:tcPr>
            <w:tcW w:w="4679" w:type="dxa"/>
            <w:shd w:val="clear" w:color="auto" w:fill="auto"/>
          </w:tcPr>
          <w:p w14:paraId="19A39E67" w14:textId="77777777" w:rsidR="003E6C24" w:rsidRPr="00953DA2" w:rsidRDefault="003E6C24" w:rsidP="003E6C24">
            <w:pPr>
              <w:pStyle w:val="PlainText"/>
              <w:jc w:val="right"/>
              <w:rPr>
                <w:rFonts w:ascii="Verdana" w:eastAsia="MS Mincho" w:hAnsi="Verdana"/>
                <w:i/>
                <w:iCs/>
                <w:color w:val="0000FF"/>
                <w:sz w:val="16"/>
                <w:szCs w:val="16"/>
                <w:lang w:val="es-MX"/>
              </w:rPr>
            </w:pPr>
            <w:r w:rsidRPr="00953DA2">
              <w:rPr>
                <w:rFonts w:ascii="Verdana" w:eastAsia="MS Mincho" w:hAnsi="Verdana"/>
                <w:i/>
                <w:iCs/>
                <w:color w:val="0000FF"/>
                <w:sz w:val="16"/>
                <w:szCs w:val="16"/>
                <w:lang w:val="es-MX"/>
              </w:rPr>
              <w:t>Artículo reformado DOF 26-12-2013</w:t>
            </w:r>
          </w:p>
        </w:tc>
        <w:tc>
          <w:tcPr>
            <w:tcW w:w="4681" w:type="dxa"/>
            <w:shd w:val="clear" w:color="auto" w:fill="auto"/>
          </w:tcPr>
          <w:p w14:paraId="350091BC" w14:textId="77777777" w:rsidR="003E6C24" w:rsidRPr="00953DA2" w:rsidRDefault="003E6C24" w:rsidP="003E6C24">
            <w:pPr>
              <w:jc w:val="right"/>
              <w:rPr>
                <w:lang w:val="en-US"/>
              </w:rPr>
            </w:pPr>
            <w:r w:rsidRPr="00953DA2">
              <w:rPr>
                <w:rFonts w:ascii="Verdana" w:hAnsi="Verdana"/>
                <w:i/>
                <w:iCs/>
                <w:color w:val="0000FF"/>
                <w:sz w:val="16"/>
                <w:szCs w:val="16"/>
                <w:lang w:val="en-US"/>
              </w:rPr>
              <w:t>Article reformed DOF 26-12-2013</w:t>
            </w:r>
            <w:r w:rsidRPr="00953DA2">
              <w:rPr>
                <w:lang w:val="en-US"/>
              </w:rPr>
              <w:t xml:space="preserve"> </w:t>
            </w:r>
          </w:p>
        </w:tc>
      </w:tr>
      <w:tr w:rsidR="003E6C24" w:rsidRPr="00953DA2" w14:paraId="321E5A11" w14:textId="77777777" w:rsidTr="003866E4">
        <w:tc>
          <w:tcPr>
            <w:tcW w:w="4679" w:type="dxa"/>
            <w:shd w:val="clear" w:color="auto" w:fill="auto"/>
          </w:tcPr>
          <w:p w14:paraId="48A0E8C6"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600EC813" w14:textId="77777777" w:rsidR="003E6C24" w:rsidRPr="00953DA2" w:rsidRDefault="003E6C24" w:rsidP="003E6C24">
            <w:pPr>
              <w:jc w:val="both"/>
              <w:rPr>
                <w:rFonts w:ascii="Verdana" w:hAnsi="Verdana"/>
                <w:sz w:val="16"/>
                <w:szCs w:val="16"/>
                <w:lang w:val="en-US"/>
              </w:rPr>
            </w:pPr>
            <w:r w:rsidRPr="00953DA2">
              <w:rPr>
                <w:rFonts w:ascii="Verdana" w:hAnsi="Verdana"/>
                <w:sz w:val="16"/>
                <w:szCs w:val="16"/>
                <w:lang w:val="en-US"/>
              </w:rPr>
              <w:t> </w:t>
            </w:r>
          </w:p>
        </w:tc>
      </w:tr>
      <w:tr w:rsidR="003E6C24" w:rsidRPr="008D4169" w14:paraId="1C949F7D" w14:textId="77777777" w:rsidTr="003866E4">
        <w:tc>
          <w:tcPr>
            <w:tcW w:w="4679" w:type="dxa"/>
            <w:shd w:val="clear" w:color="auto" w:fill="auto"/>
          </w:tcPr>
          <w:p w14:paraId="51721DDC" w14:textId="546F5B98" w:rsidR="003E6C24" w:rsidRPr="00953DA2" w:rsidRDefault="003E6C24" w:rsidP="003E6C24">
            <w:pPr>
              <w:pStyle w:val="Texto"/>
              <w:spacing w:after="0" w:line="240" w:lineRule="auto"/>
              <w:ind w:firstLine="0"/>
              <w:rPr>
                <w:rFonts w:ascii="Verdana" w:hAnsi="Verdana"/>
                <w:sz w:val="16"/>
                <w:szCs w:val="16"/>
              </w:rPr>
            </w:pPr>
            <w:bookmarkStart w:id="152" w:name="Artículo_165"/>
            <w:r w:rsidRPr="00953DA2">
              <w:rPr>
                <w:rFonts w:ascii="Verdana" w:hAnsi="Verdana"/>
                <w:b/>
                <w:bCs/>
                <w:sz w:val="16"/>
                <w:szCs w:val="16"/>
              </w:rPr>
              <w:lastRenderedPageBreak/>
              <w:t>Artículo 165</w:t>
            </w:r>
            <w:bookmarkEnd w:id="152"/>
            <w:r w:rsidRPr="00953DA2">
              <w:rPr>
                <w:rFonts w:ascii="Verdana" w:hAnsi="Verdana"/>
                <w:b/>
                <w:bCs/>
                <w:sz w:val="16"/>
                <w:szCs w:val="16"/>
              </w:rPr>
              <w:t xml:space="preserve">.- </w:t>
            </w:r>
            <w:r w:rsidRPr="00953DA2">
              <w:rPr>
                <w:rFonts w:ascii="Verdana" w:hAnsi="Verdana"/>
                <w:sz w:val="16"/>
                <w:szCs w:val="16"/>
              </w:rPr>
              <w:t>El salvador, además del privilegio marítimo que le corresponda, tendrá el derecho de retención sobre la embarcación y los bienes salvados hasta que le sea cubierta o debidamente garantizada la recompensa debida por el salvamento y sus intereses.</w:t>
            </w:r>
          </w:p>
        </w:tc>
        <w:tc>
          <w:tcPr>
            <w:tcW w:w="4681" w:type="dxa"/>
            <w:shd w:val="clear" w:color="auto" w:fill="auto"/>
          </w:tcPr>
          <w:p w14:paraId="21F0590A" w14:textId="77777777" w:rsidR="003E6C24" w:rsidRPr="00953DA2" w:rsidRDefault="003E6C24" w:rsidP="003E6C24">
            <w:pPr>
              <w:jc w:val="both"/>
              <w:rPr>
                <w:rFonts w:ascii="Verdana" w:hAnsi="Verdana"/>
                <w:sz w:val="16"/>
                <w:szCs w:val="16"/>
                <w:lang w:val="en-US"/>
              </w:rPr>
            </w:pPr>
            <w:r w:rsidRPr="00953DA2">
              <w:rPr>
                <w:rFonts w:ascii="Verdana" w:hAnsi="Verdana"/>
                <w:b/>
                <w:bCs/>
                <w:sz w:val="16"/>
                <w:szCs w:val="16"/>
                <w:lang w:val="en-US"/>
              </w:rPr>
              <w:t>Article 165.-</w:t>
            </w:r>
            <w:r w:rsidRPr="00953DA2">
              <w:rPr>
                <w:rFonts w:ascii="Verdana" w:hAnsi="Verdana"/>
                <w:sz w:val="16"/>
                <w:szCs w:val="16"/>
                <w:lang w:val="en-US"/>
              </w:rPr>
              <w:t xml:space="preserve"> the salvager, in addition to the maritime lien that corresponds, will have the lien on the vessel and property saved until it is properly covered or guaranteed due reward for salvage and interests. </w:t>
            </w:r>
          </w:p>
        </w:tc>
      </w:tr>
      <w:tr w:rsidR="003E6C24" w:rsidRPr="008D4169" w14:paraId="737F8368" w14:textId="77777777" w:rsidTr="003866E4">
        <w:tc>
          <w:tcPr>
            <w:tcW w:w="4679" w:type="dxa"/>
            <w:shd w:val="clear" w:color="auto" w:fill="auto"/>
          </w:tcPr>
          <w:p w14:paraId="0CB7437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DA524B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CC4231E" w14:textId="77777777" w:rsidTr="003866E4">
        <w:tc>
          <w:tcPr>
            <w:tcW w:w="4679" w:type="dxa"/>
            <w:shd w:val="clear" w:color="auto" w:fill="auto"/>
          </w:tcPr>
          <w:p w14:paraId="7DE12CAE" w14:textId="29D41A2E" w:rsidR="003E6C24" w:rsidRPr="00953DA2" w:rsidRDefault="003E6C24" w:rsidP="003E6C24">
            <w:pPr>
              <w:pStyle w:val="Texto"/>
              <w:spacing w:after="0" w:line="240" w:lineRule="auto"/>
              <w:ind w:firstLine="0"/>
              <w:rPr>
                <w:rFonts w:ascii="Verdana" w:hAnsi="Verdana"/>
                <w:sz w:val="16"/>
                <w:szCs w:val="16"/>
              </w:rPr>
            </w:pPr>
            <w:bookmarkStart w:id="153" w:name="Artículo_166"/>
            <w:r w:rsidRPr="00953DA2">
              <w:rPr>
                <w:rFonts w:ascii="Verdana" w:hAnsi="Verdana"/>
                <w:b/>
                <w:bCs/>
                <w:sz w:val="16"/>
                <w:szCs w:val="16"/>
              </w:rPr>
              <w:t>Artículo 166</w:t>
            </w:r>
            <w:bookmarkEnd w:id="153"/>
            <w:r w:rsidRPr="00953DA2">
              <w:rPr>
                <w:rFonts w:ascii="Verdana" w:hAnsi="Verdana"/>
                <w:b/>
                <w:bCs/>
                <w:sz w:val="16"/>
                <w:szCs w:val="16"/>
              </w:rPr>
              <w:t xml:space="preserve">.- </w:t>
            </w:r>
            <w:r w:rsidRPr="00953DA2">
              <w:rPr>
                <w:rFonts w:ascii="Verdana" w:hAnsi="Verdana"/>
                <w:sz w:val="16"/>
                <w:szCs w:val="16"/>
              </w:rPr>
              <w:t>Las operaciones de búsqueda, rescate y salvamento, así como las responsabilidades, derechos y obligaciones de las partes, se regirán respectivamente por los convenios internacionales en la materia.</w:t>
            </w:r>
          </w:p>
        </w:tc>
        <w:tc>
          <w:tcPr>
            <w:tcW w:w="4681" w:type="dxa"/>
            <w:shd w:val="clear" w:color="auto" w:fill="auto"/>
          </w:tcPr>
          <w:p w14:paraId="427C11D0" w14:textId="77777777" w:rsidR="003E6C24" w:rsidRPr="00953DA2" w:rsidRDefault="003E6C24" w:rsidP="003E6C24">
            <w:pPr>
              <w:jc w:val="both"/>
              <w:rPr>
                <w:lang w:val="en-US"/>
              </w:rPr>
            </w:pPr>
            <w:r w:rsidRPr="00953DA2">
              <w:rPr>
                <w:rFonts w:ascii="Verdana" w:hAnsi="Verdana"/>
                <w:b/>
                <w:bCs/>
                <w:sz w:val="16"/>
                <w:szCs w:val="16"/>
                <w:lang w:val="en-US"/>
              </w:rPr>
              <w:t>Article 166.-</w:t>
            </w:r>
            <w:r w:rsidRPr="00953DA2">
              <w:rPr>
                <w:lang w:val="en-US"/>
              </w:rPr>
              <w:t xml:space="preserve"> </w:t>
            </w:r>
            <w:r w:rsidRPr="00953DA2">
              <w:rPr>
                <w:rFonts w:ascii="Verdana" w:hAnsi="Verdana"/>
                <w:sz w:val="16"/>
                <w:szCs w:val="16"/>
                <w:lang w:val="en-US"/>
              </w:rPr>
              <w:t>The search, rescue and rescue operations, as well as the responsibilities, rights and obligations of the parties, will be governed respectively by international conventions on the matter.</w:t>
            </w:r>
            <w:r w:rsidRPr="00953DA2">
              <w:rPr>
                <w:lang w:val="en-US"/>
              </w:rPr>
              <w:t xml:space="preserve"> </w:t>
            </w:r>
          </w:p>
        </w:tc>
      </w:tr>
      <w:tr w:rsidR="003E6C24" w:rsidRPr="008D4169" w14:paraId="3B77C653" w14:textId="77777777" w:rsidTr="003866E4">
        <w:tc>
          <w:tcPr>
            <w:tcW w:w="4679" w:type="dxa"/>
            <w:shd w:val="clear" w:color="auto" w:fill="auto"/>
          </w:tcPr>
          <w:p w14:paraId="7B84057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2D2C90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635D513" w14:textId="77777777" w:rsidTr="003866E4">
        <w:tc>
          <w:tcPr>
            <w:tcW w:w="4679" w:type="dxa"/>
            <w:shd w:val="clear" w:color="auto" w:fill="auto"/>
          </w:tcPr>
          <w:p w14:paraId="7D00266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Las partes de una operación de salvamento estarán legitimadas para celebrar contratos de salvamento mediante pólizas internacionales estandarizadas, mismas que serán reconocidas por las autoridades competentes en tanto no se viole lo dispuesto por el tratado internacional de referencia.</w:t>
            </w:r>
          </w:p>
        </w:tc>
        <w:tc>
          <w:tcPr>
            <w:tcW w:w="4681" w:type="dxa"/>
            <w:shd w:val="clear" w:color="auto" w:fill="auto"/>
          </w:tcPr>
          <w:p w14:paraId="09CD5B57" w14:textId="77777777" w:rsidR="003E6C24" w:rsidRPr="00953DA2" w:rsidRDefault="003E6C24" w:rsidP="003E6C24">
            <w:pPr>
              <w:jc w:val="both"/>
              <w:rPr>
                <w:lang w:val="en-US"/>
              </w:rPr>
            </w:pPr>
            <w:r w:rsidRPr="00953DA2">
              <w:rPr>
                <w:rFonts w:ascii="Verdana" w:hAnsi="Verdana"/>
                <w:sz w:val="16"/>
                <w:szCs w:val="16"/>
                <w:lang w:val="en-US"/>
              </w:rPr>
              <w:t>The parties to a rescue operation will be entitled to conclude salvage contracts through international standardized policies, which will be recognized by the appropriate authorities as long as the provisions of the international treaty of reference are not violated.</w:t>
            </w:r>
            <w:r w:rsidRPr="00953DA2">
              <w:rPr>
                <w:lang w:val="en-US"/>
              </w:rPr>
              <w:t xml:space="preserve"> </w:t>
            </w:r>
          </w:p>
        </w:tc>
      </w:tr>
      <w:tr w:rsidR="003E6C24" w:rsidRPr="008D4169" w14:paraId="59BF386A" w14:textId="77777777" w:rsidTr="003866E4">
        <w:tc>
          <w:tcPr>
            <w:tcW w:w="4679" w:type="dxa"/>
            <w:shd w:val="clear" w:color="auto" w:fill="auto"/>
          </w:tcPr>
          <w:p w14:paraId="7A3C03C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B69ED3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031AD2EE" w14:textId="77777777" w:rsidTr="003866E4">
        <w:tc>
          <w:tcPr>
            <w:tcW w:w="4679" w:type="dxa"/>
            <w:shd w:val="clear" w:color="auto" w:fill="auto"/>
          </w:tcPr>
          <w:p w14:paraId="17E43312"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IV</w:t>
            </w:r>
          </w:p>
        </w:tc>
        <w:tc>
          <w:tcPr>
            <w:tcW w:w="4681" w:type="dxa"/>
            <w:shd w:val="clear" w:color="auto" w:fill="auto"/>
          </w:tcPr>
          <w:p w14:paraId="2887F6FB" w14:textId="77777777" w:rsidR="003E6C24" w:rsidRPr="00953DA2" w:rsidRDefault="003E6C24" w:rsidP="003E6C24">
            <w:pPr>
              <w:jc w:val="center"/>
              <w:rPr>
                <w:lang w:val="en-US"/>
              </w:rPr>
            </w:pPr>
            <w:r w:rsidRPr="00953DA2">
              <w:rPr>
                <w:rFonts w:ascii="Verdana" w:hAnsi="Verdana"/>
                <w:b/>
                <w:bCs/>
                <w:sz w:val="16"/>
                <w:szCs w:val="16"/>
                <w:lang w:val="en-US"/>
              </w:rPr>
              <w:t>CHAPTER IV</w:t>
            </w:r>
            <w:r w:rsidRPr="00953DA2">
              <w:rPr>
                <w:lang w:val="en-US"/>
              </w:rPr>
              <w:t xml:space="preserve"> </w:t>
            </w:r>
          </w:p>
        </w:tc>
      </w:tr>
      <w:tr w:rsidR="003E6C24" w:rsidRPr="008D4169" w14:paraId="5BB9660B" w14:textId="77777777" w:rsidTr="003866E4">
        <w:tc>
          <w:tcPr>
            <w:tcW w:w="4679" w:type="dxa"/>
            <w:shd w:val="clear" w:color="auto" w:fill="auto"/>
          </w:tcPr>
          <w:p w14:paraId="371A9C79"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REMOCIONES Y DERELICTOS O RESTOS DE NAUFRAGIO</w:t>
            </w:r>
          </w:p>
        </w:tc>
        <w:tc>
          <w:tcPr>
            <w:tcW w:w="4681" w:type="dxa"/>
            <w:shd w:val="clear" w:color="auto" w:fill="auto"/>
          </w:tcPr>
          <w:p w14:paraId="12F1A7A7" w14:textId="77777777" w:rsidR="003E6C24" w:rsidRPr="00953DA2" w:rsidRDefault="003E6C24" w:rsidP="003E6C24">
            <w:pPr>
              <w:jc w:val="center"/>
              <w:rPr>
                <w:lang w:val="en-US"/>
              </w:rPr>
            </w:pPr>
            <w:r w:rsidRPr="00953DA2">
              <w:rPr>
                <w:rFonts w:ascii="Verdana" w:hAnsi="Verdana"/>
                <w:b/>
                <w:bCs/>
                <w:sz w:val="16"/>
                <w:szCs w:val="16"/>
                <w:lang w:val="en-US"/>
              </w:rPr>
              <w:t>REMOVALS AND DERELICTS OR REMAINS OF SHIPWRECK</w:t>
            </w:r>
            <w:r w:rsidRPr="00953DA2">
              <w:rPr>
                <w:lang w:val="en-US"/>
              </w:rPr>
              <w:t xml:space="preserve"> </w:t>
            </w:r>
          </w:p>
        </w:tc>
      </w:tr>
      <w:tr w:rsidR="003E6C24" w:rsidRPr="008D4169" w14:paraId="38E3DFD5" w14:textId="77777777" w:rsidTr="003866E4">
        <w:tc>
          <w:tcPr>
            <w:tcW w:w="4679" w:type="dxa"/>
            <w:shd w:val="clear" w:color="auto" w:fill="auto"/>
          </w:tcPr>
          <w:p w14:paraId="728C8C8F" w14:textId="77777777" w:rsidR="003E6C24" w:rsidRPr="00953DA2" w:rsidRDefault="003E6C24" w:rsidP="003E6C24">
            <w:pPr>
              <w:pStyle w:val="Texto"/>
              <w:spacing w:after="0" w:line="240" w:lineRule="auto"/>
              <w:ind w:firstLine="0"/>
              <w:jc w:val="center"/>
              <w:rPr>
                <w:rFonts w:ascii="Verdana" w:hAnsi="Verdana"/>
                <w:b/>
                <w:sz w:val="16"/>
                <w:szCs w:val="16"/>
                <w:lang w:val="en-US"/>
              </w:rPr>
            </w:pPr>
          </w:p>
        </w:tc>
        <w:tc>
          <w:tcPr>
            <w:tcW w:w="4681" w:type="dxa"/>
            <w:shd w:val="clear" w:color="auto" w:fill="auto"/>
          </w:tcPr>
          <w:p w14:paraId="14F93E9E"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139A4AEB" w14:textId="77777777" w:rsidTr="003866E4">
        <w:tc>
          <w:tcPr>
            <w:tcW w:w="4679" w:type="dxa"/>
            <w:shd w:val="clear" w:color="auto" w:fill="auto"/>
          </w:tcPr>
          <w:p w14:paraId="190EBD35" w14:textId="46A83B31" w:rsidR="003E6C24" w:rsidRPr="00953DA2" w:rsidRDefault="003816E6" w:rsidP="003E6C24">
            <w:pPr>
              <w:pStyle w:val="Texto"/>
              <w:spacing w:after="0" w:line="240" w:lineRule="auto"/>
              <w:ind w:firstLine="0"/>
              <w:rPr>
                <w:rFonts w:ascii="Verdana" w:hAnsi="Verdana"/>
                <w:sz w:val="16"/>
                <w:szCs w:val="16"/>
              </w:rPr>
            </w:pPr>
            <w:r>
              <w:rPr>
                <w:rFonts w:ascii="Verdana" w:hAnsi="Verdana"/>
                <w:b/>
                <w:sz w:val="16"/>
                <w:szCs w:val="16"/>
              </w:rPr>
              <w:t>Artículo 167.</w:t>
            </w:r>
            <w:r>
              <w:rPr>
                <w:rFonts w:ascii="Verdana" w:hAnsi="Verdana"/>
                <w:sz w:val="16"/>
                <w:szCs w:val="16"/>
              </w:rPr>
              <w:t xml:space="preserve"> Cuando una embarcación, aeronave, artefacto naval, carga o cualquier otro objeto se encuentre a la deriva, en peligro de hundimiento, hundido o varado y a juicio de la Secretaría, pueda constituir un peligro o un obstáculo para la navegación, la operación portuaria, la pesca u otras actividades marítimas relacionadas con las vías navegables, o bien para la preservación del ambiente, conforme al Convenio de Limitación de Responsabilidad de 1976, deberá llevarse a cabo lo siguiente:</w:t>
            </w:r>
          </w:p>
        </w:tc>
        <w:tc>
          <w:tcPr>
            <w:tcW w:w="4681" w:type="dxa"/>
            <w:shd w:val="clear" w:color="auto" w:fill="auto"/>
          </w:tcPr>
          <w:p w14:paraId="657D5106" w14:textId="6E0103E5" w:rsidR="003E6C24" w:rsidRPr="00953DA2" w:rsidRDefault="003816E6" w:rsidP="003E6C24">
            <w:pPr>
              <w:jc w:val="both"/>
              <w:rPr>
                <w:lang w:val="en-US"/>
              </w:rPr>
            </w:pPr>
            <w:r w:rsidRPr="003816E6">
              <w:rPr>
                <w:rFonts w:ascii="Verdana" w:hAnsi="Verdana"/>
                <w:b/>
                <w:bCs/>
                <w:sz w:val="16"/>
                <w:szCs w:val="16"/>
                <w:lang w:val="en-US"/>
              </w:rPr>
              <w:t xml:space="preserve">Article 167. </w:t>
            </w:r>
            <w:r w:rsidRPr="003816E6">
              <w:rPr>
                <w:rFonts w:ascii="Verdana" w:hAnsi="Verdana"/>
                <w:sz w:val="16"/>
                <w:szCs w:val="16"/>
                <w:lang w:val="en-US"/>
              </w:rPr>
              <w:t>When a vessel, aircraft, naval device, cargo or any other object is adrift, in danger of sinking, sunk or stranded and in the opinion of the Secretariat, it may constitute a danger or an obstacle to navigation, operation port, fishing or other maritime activities related to waterways, or for the preservation of the environment, in accordance with the 1976 Limitation of Liability Convention, the following must be carried out:</w:t>
            </w:r>
          </w:p>
        </w:tc>
      </w:tr>
      <w:tr w:rsidR="003E6C24" w:rsidRPr="003816E6" w14:paraId="266C059A" w14:textId="77777777" w:rsidTr="003866E4">
        <w:tc>
          <w:tcPr>
            <w:tcW w:w="4679" w:type="dxa"/>
            <w:shd w:val="clear" w:color="auto" w:fill="auto"/>
          </w:tcPr>
          <w:p w14:paraId="2138D6E4" w14:textId="2DB98065" w:rsidR="003E6C24" w:rsidRPr="003816E6" w:rsidRDefault="003816E6" w:rsidP="003816E6">
            <w:pPr>
              <w:pStyle w:val="Texto"/>
              <w:spacing w:after="0" w:line="240" w:lineRule="auto"/>
              <w:ind w:firstLine="0"/>
              <w:jc w:val="right"/>
              <w:rPr>
                <w:rFonts w:ascii="Verdana" w:hAnsi="Verdana"/>
                <w:sz w:val="16"/>
                <w:szCs w:val="16"/>
              </w:rPr>
            </w:pPr>
            <w:r>
              <w:rPr>
                <w:rFonts w:ascii="Verdana" w:hAnsi="Verdana"/>
                <w:i/>
                <w:iCs/>
                <w:color w:val="0000FA"/>
                <w:sz w:val="16"/>
                <w:szCs w:val="16"/>
              </w:rPr>
              <w:t>Párrafo reformado DOF 07-12-2020 – en vigor 07-06-2021</w:t>
            </w:r>
          </w:p>
        </w:tc>
        <w:tc>
          <w:tcPr>
            <w:tcW w:w="4681" w:type="dxa"/>
            <w:shd w:val="clear" w:color="auto" w:fill="auto"/>
          </w:tcPr>
          <w:p w14:paraId="1C98A12D" w14:textId="67CABD46" w:rsidR="003E6C24" w:rsidRPr="003816E6" w:rsidRDefault="003816E6" w:rsidP="003816E6">
            <w:pPr>
              <w:jc w:val="right"/>
              <w:rPr>
                <w:lang w:val="en-US"/>
              </w:rPr>
            </w:pPr>
            <w:r>
              <w:rPr>
                <w:rFonts w:ascii="Verdana" w:hAnsi="Verdana"/>
                <w:i/>
                <w:iCs/>
                <w:color w:val="0000FF"/>
                <w:sz w:val="16"/>
                <w:szCs w:val="16"/>
                <w:lang w:val="en-US"/>
              </w:rPr>
              <w:t>Paragraph</w:t>
            </w:r>
            <w:r>
              <w:rPr>
                <w:rFonts w:ascii="Verdana" w:hAnsi="Verdana"/>
                <w:i/>
                <w:iCs/>
                <w:color w:val="0000FA"/>
                <w:sz w:val="16"/>
                <w:szCs w:val="16"/>
                <w:lang w:val="en-US"/>
              </w:rPr>
              <w:t xml:space="preserve"> reformed DOF 07-12-2020 – effective date 07-06-2021</w:t>
            </w:r>
            <w:r>
              <w:rPr>
                <w:lang w:val="en-US"/>
              </w:rPr>
              <w:t xml:space="preserve">   </w:t>
            </w:r>
          </w:p>
        </w:tc>
      </w:tr>
      <w:tr w:rsidR="003E6C24" w:rsidRPr="008D4169" w14:paraId="0F65FB5E" w14:textId="77777777" w:rsidTr="003866E4">
        <w:tc>
          <w:tcPr>
            <w:tcW w:w="4679" w:type="dxa"/>
            <w:shd w:val="clear" w:color="auto" w:fill="auto"/>
          </w:tcPr>
          <w:p w14:paraId="191FBF03" w14:textId="78C6A185" w:rsidR="003E6C24" w:rsidRPr="00953DA2" w:rsidRDefault="003816E6" w:rsidP="003E6C24">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 xml:space="preserve"> La Secretaría notificará al propietario o naviero la orden para que tome las medidas apropiadas a su costa para iniciar de inmediato su señalización, remoción, reparación, hundimiento, limpieza o la actividad que resulte necesaria, en donde no represente peligro u obstáculo alguno en los términos de este artículo;</w:t>
            </w:r>
          </w:p>
        </w:tc>
        <w:tc>
          <w:tcPr>
            <w:tcW w:w="4681" w:type="dxa"/>
            <w:shd w:val="clear" w:color="auto" w:fill="auto"/>
          </w:tcPr>
          <w:p w14:paraId="71EF964D" w14:textId="5CD4917E" w:rsidR="003E6C24" w:rsidRPr="00953DA2" w:rsidRDefault="003816E6" w:rsidP="003E6C24">
            <w:pPr>
              <w:jc w:val="both"/>
              <w:rPr>
                <w:lang w:val="en-US"/>
              </w:rPr>
            </w:pPr>
            <w:r w:rsidRPr="003816E6">
              <w:rPr>
                <w:rFonts w:ascii="Verdana" w:hAnsi="Verdana"/>
                <w:b/>
                <w:bCs/>
                <w:sz w:val="16"/>
                <w:szCs w:val="16"/>
                <w:lang w:val="en-US"/>
              </w:rPr>
              <w:t xml:space="preserve">I. </w:t>
            </w:r>
            <w:r w:rsidRPr="003816E6">
              <w:rPr>
                <w:rFonts w:ascii="Verdana" w:hAnsi="Verdana"/>
                <w:sz w:val="16"/>
                <w:szCs w:val="16"/>
                <w:lang w:val="en-US"/>
              </w:rPr>
              <w:t>The Secretariat will notify the owner or shipping company of the order to take the appropriate measures at their expense to immediately start their signaling, removal, repair, sinking, cleaning or the activity that is necessary, where it does not represent any danger or obstacle under the terms of this article;</w:t>
            </w:r>
          </w:p>
        </w:tc>
      </w:tr>
      <w:tr w:rsidR="003E6C24" w:rsidRPr="003816E6" w14:paraId="7EABF9CD" w14:textId="77777777" w:rsidTr="003866E4">
        <w:tc>
          <w:tcPr>
            <w:tcW w:w="4679" w:type="dxa"/>
            <w:shd w:val="clear" w:color="auto" w:fill="auto"/>
          </w:tcPr>
          <w:p w14:paraId="5668EE22" w14:textId="2A746DA0" w:rsidR="003E6C24" w:rsidRPr="003816E6" w:rsidRDefault="003816E6" w:rsidP="003816E6">
            <w:pPr>
              <w:pStyle w:val="Texto"/>
              <w:spacing w:after="0" w:line="240" w:lineRule="auto"/>
              <w:ind w:firstLine="0"/>
              <w:jc w:val="right"/>
              <w:rPr>
                <w:rFonts w:ascii="Verdana" w:hAnsi="Verdana"/>
                <w:b/>
                <w:sz w:val="16"/>
                <w:szCs w:val="16"/>
              </w:rPr>
            </w:pPr>
            <w:r>
              <w:rPr>
                <w:rFonts w:ascii="Verdana" w:eastAsia="MS Mincho" w:hAnsi="Verdana"/>
                <w:i/>
                <w:iCs/>
                <w:color w:val="0000FF"/>
                <w:sz w:val="16"/>
                <w:szCs w:val="16"/>
              </w:rPr>
              <w:t xml:space="preserve">, </w:t>
            </w:r>
            <w:r>
              <w:rPr>
                <w:rFonts w:ascii="Verdana" w:hAnsi="Verdana"/>
                <w:i/>
                <w:iCs/>
                <w:color w:val="0000FA"/>
                <w:sz w:val="16"/>
                <w:szCs w:val="16"/>
              </w:rPr>
              <w:t>Sección reformada DOF 07-12-2020 – en vigor 07-06-2021</w:t>
            </w:r>
          </w:p>
        </w:tc>
        <w:tc>
          <w:tcPr>
            <w:tcW w:w="4681" w:type="dxa"/>
            <w:shd w:val="clear" w:color="auto" w:fill="auto"/>
          </w:tcPr>
          <w:p w14:paraId="128475E8" w14:textId="5CCE6FD8" w:rsidR="003E6C24" w:rsidRPr="003816E6" w:rsidRDefault="003816E6" w:rsidP="003816E6">
            <w:pPr>
              <w:pStyle w:val="Texto"/>
              <w:spacing w:after="0" w:line="240" w:lineRule="auto"/>
              <w:ind w:firstLine="0"/>
              <w:jc w:val="right"/>
              <w:rPr>
                <w:rFonts w:ascii="Verdana" w:hAnsi="Verdana"/>
                <w:b/>
                <w:sz w:val="16"/>
                <w:szCs w:val="16"/>
                <w:lang w:val="en-US"/>
              </w:rPr>
            </w:pPr>
            <w:r>
              <w:rPr>
                <w:rFonts w:ascii="Verdana" w:hAnsi="Verdana"/>
                <w:i/>
                <w:iCs/>
                <w:color w:val="0000FF"/>
                <w:sz w:val="16"/>
                <w:szCs w:val="16"/>
                <w:lang w:val="en-US"/>
              </w:rPr>
              <w:t>Section</w:t>
            </w:r>
            <w:r>
              <w:rPr>
                <w:rFonts w:ascii="Verdana" w:hAnsi="Verdana"/>
                <w:i/>
                <w:iCs/>
                <w:color w:val="0000FA"/>
                <w:sz w:val="16"/>
                <w:szCs w:val="16"/>
                <w:lang w:val="en-US"/>
              </w:rPr>
              <w:t xml:space="preserve"> reformed DOF 07-12-2020 – effective date 07-06-2021</w:t>
            </w:r>
            <w:r>
              <w:rPr>
                <w:lang w:val="en-US"/>
              </w:rPr>
              <w:t xml:space="preserve">   </w:t>
            </w:r>
          </w:p>
        </w:tc>
      </w:tr>
      <w:tr w:rsidR="003E6C24" w:rsidRPr="008D4169" w14:paraId="77F30A3A" w14:textId="77777777" w:rsidTr="003866E4">
        <w:tc>
          <w:tcPr>
            <w:tcW w:w="4679" w:type="dxa"/>
            <w:shd w:val="clear" w:color="auto" w:fill="auto"/>
          </w:tcPr>
          <w:p w14:paraId="269B3A57" w14:textId="426AF370" w:rsidR="003E6C24" w:rsidRPr="00953DA2" w:rsidRDefault="003816E6" w:rsidP="003E6C24">
            <w:pPr>
              <w:pStyle w:val="Texto"/>
              <w:spacing w:after="0" w:line="240" w:lineRule="auto"/>
              <w:ind w:firstLine="0"/>
              <w:rPr>
                <w:rFonts w:ascii="Verdana" w:hAnsi="Verdana"/>
                <w:sz w:val="16"/>
                <w:szCs w:val="16"/>
              </w:rPr>
            </w:pPr>
            <w:bookmarkStart w:id="154" w:name="_Hlk3301119"/>
            <w:r>
              <w:rPr>
                <w:rFonts w:ascii="Verdana" w:hAnsi="Verdana"/>
                <w:b/>
                <w:sz w:val="16"/>
                <w:szCs w:val="16"/>
              </w:rPr>
              <w:t>II.</w:t>
            </w:r>
            <w:r>
              <w:rPr>
                <w:rFonts w:ascii="Verdana" w:hAnsi="Verdana"/>
                <w:sz w:val="16"/>
                <w:szCs w:val="16"/>
              </w:rPr>
              <w:t xml:space="preserve"> Previa notificación de la orden al propietario o naviero, en los supuestos en que exista una posible afectación al ambiente marino, la Secretaría estará obligada a obtener una opinión de la autoridad ambiental competente;</w:t>
            </w:r>
          </w:p>
        </w:tc>
        <w:tc>
          <w:tcPr>
            <w:tcW w:w="4681" w:type="dxa"/>
            <w:shd w:val="clear" w:color="auto" w:fill="auto"/>
          </w:tcPr>
          <w:p w14:paraId="2C19E1AA" w14:textId="3A1753A5" w:rsidR="003E6C24" w:rsidRPr="00953DA2" w:rsidRDefault="003816E6" w:rsidP="003E6C24">
            <w:pPr>
              <w:jc w:val="both"/>
              <w:rPr>
                <w:lang w:val="en-US"/>
              </w:rPr>
            </w:pPr>
            <w:r w:rsidRPr="003816E6">
              <w:rPr>
                <w:rFonts w:ascii="Verdana" w:hAnsi="Verdana"/>
                <w:b/>
                <w:bCs/>
                <w:sz w:val="16"/>
                <w:szCs w:val="16"/>
                <w:lang w:val="en-US"/>
              </w:rPr>
              <w:t xml:space="preserve">II. </w:t>
            </w:r>
            <w:r w:rsidRPr="003816E6">
              <w:rPr>
                <w:rFonts w:ascii="Verdana" w:hAnsi="Verdana"/>
                <w:sz w:val="16"/>
                <w:szCs w:val="16"/>
                <w:lang w:val="en-US"/>
              </w:rPr>
              <w:t>Prior notification of the order to the owner or ship-owner, in cases where there is a possible impact on the marine environment, the Secretariat will be required to obtain an opinion from the competent environmental authority;</w:t>
            </w:r>
          </w:p>
        </w:tc>
      </w:tr>
      <w:tr w:rsidR="003E6C24" w:rsidRPr="003816E6" w14:paraId="54AB5539" w14:textId="77777777" w:rsidTr="003866E4">
        <w:tc>
          <w:tcPr>
            <w:tcW w:w="4679" w:type="dxa"/>
            <w:shd w:val="clear" w:color="auto" w:fill="auto"/>
          </w:tcPr>
          <w:p w14:paraId="41DC3A3F" w14:textId="2ACE38F0" w:rsidR="003E6C24" w:rsidRPr="003816E6" w:rsidRDefault="003816E6" w:rsidP="003816E6">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reformada DOF 07-12-2020 – en vigor 07-06-2021</w:t>
            </w:r>
          </w:p>
        </w:tc>
        <w:tc>
          <w:tcPr>
            <w:tcW w:w="4681" w:type="dxa"/>
            <w:shd w:val="clear" w:color="auto" w:fill="auto"/>
          </w:tcPr>
          <w:p w14:paraId="38B3615F" w14:textId="4029690A" w:rsidR="003E6C24" w:rsidRPr="003816E6" w:rsidRDefault="003816E6" w:rsidP="003816E6">
            <w:pPr>
              <w:jc w:val="right"/>
              <w:rPr>
                <w:lang w:val="en-US"/>
              </w:rPr>
            </w:pPr>
            <w:r>
              <w:rPr>
                <w:rFonts w:ascii="Verdana" w:hAnsi="Verdana"/>
                <w:i/>
                <w:iCs/>
                <w:color w:val="0000FF"/>
                <w:sz w:val="16"/>
                <w:szCs w:val="16"/>
                <w:lang w:val="en-US"/>
              </w:rPr>
              <w:t>Section</w:t>
            </w:r>
            <w:r>
              <w:rPr>
                <w:rFonts w:ascii="Verdana" w:hAnsi="Verdana"/>
                <w:i/>
                <w:iCs/>
                <w:color w:val="0000FA"/>
                <w:sz w:val="16"/>
                <w:szCs w:val="16"/>
                <w:lang w:val="en-US"/>
              </w:rPr>
              <w:t xml:space="preserve"> reformed DOF 07-12-2020 – effective date 07-06-2021</w:t>
            </w:r>
            <w:r>
              <w:rPr>
                <w:lang w:val="en-US"/>
              </w:rPr>
              <w:t xml:space="preserve">   </w:t>
            </w:r>
          </w:p>
        </w:tc>
      </w:tr>
      <w:tr w:rsidR="003E6C24" w:rsidRPr="008D4169" w14:paraId="1446016E" w14:textId="77777777" w:rsidTr="003866E4">
        <w:tc>
          <w:tcPr>
            <w:tcW w:w="4679" w:type="dxa"/>
            <w:shd w:val="clear" w:color="auto" w:fill="auto"/>
          </w:tcPr>
          <w:p w14:paraId="4BF15222" w14:textId="4B0BDACA" w:rsidR="003E6C24" w:rsidRPr="00953DA2" w:rsidRDefault="003816E6" w:rsidP="003E6C24">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 xml:space="preserve"> El plazo para cumplir con la orden será de tres meses contados a partir de la fecha de la notificación. De no cumplirse con tal requerimiento, la Secretaría estará facultada para removerlo o hundirlo, a costa del propietario o naviero, sin perjuicio de la aplicación de las sanciones administrativas conducentes, y</w:t>
            </w:r>
          </w:p>
        </w:tc>
        <w:tc>
          <w:tcPr>
            <w:tcW w:w="4681" w:type="dxa"/>
            <w:shd w:val="clear" w:color="auto" w:fill="auto"/>
          </w:tcPr>
          <w:p w14:paraId="03E8C7CF" w14:textId="725EB303" w:rsidR="003E6C24" w:rsidRPr="00953DA2" w:rsidRDefault="003816E6" w:rsidP="003E6C24">
            <w:pPr>
              <w:jc w:val="both"/>
              <w:rPr>
                <w:lang w:val="en-US"/>
              </w:rPr>
            </w:pPr>
            <w:r w:rsidRPr="003816E6">
              <w:rPr>
                <w:rFonts w:ascii="Verdana" w:hAnsi="Verdana"/>
                <w:b/>
                <w:bCs/>
                <w:sz w:val="16"/>
                <w:szCs w:val="16"/>
                <w:lang w:val="en-US"/>
              </w:rPr>
              <w:t xml:space="preserve">III. </w:t>
            </w:r>
            <w:r w:rsidRPr="003816E6">
              <w:rPr>
                <w:rFonts w:ascii="Verdana" w:hAnsi="Verdana"/>
                <w:sz w:val="16"/>
                <w:szCs w:val="16"/>
                <w:lang w:val="en-US"/>
              </w:rPr>
              <w:t>The term to comply with the order will be three months from the date of notification. If this requirement is not met, the Secretariat will be empowered to remove or sink it, at the expense of the owner or ship-owner, without prejudice to the application of the conducive administrative sanctions, and</w:t>
            </w:r>
          </w:p>
        </w:tc>
      </w:tr>
      <w:tr w:rsidR="003E6C24" w:rsidRPr="003816E6" w14:paraId="2F100FE6" w14:textId="77777777" w:rsidTr="003866E4">
        <w:tc>
          <w:tcPr>
            <w:tcW w:w="4679" w:type="dxa"/>
            <w:shd w:val="clear" w:color="auto" w:fill="auto"/>
          </w:tcPr>
          <w:p w14:paraId="5CB19966" w14:textId="18F7A488" w:rsidR="003E6C24" w:rsidRPr="003816E6" w:rsidRDefault="003816E6" w:rsidP="003816E6">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reformada DOF 07-12-2020 – en vigor 07-06-2021</w:t>
            </w:r>
          </w:p>
        </w:tc>
        <w:tc>
          <w:tcPr>
            <w:tcW w:w="4681" w:type="dxa"/>
            <w:shd w:val="clear" w:color="auto" w:fill="auto"/>
          </w:tcPr>
          <w:p w14:paraId="2456BFFD" w14:textId="560306B0" w:rsidR="003E6C24" w:rsidRPr="003816E6" w:rsidRDefault="003816E6" w:rsidP="003816E6">
            <w:pPr>
              <w:jc w:val="right"/>
              <w:rPr>
                <w:lang w:val="en-US"/>
              </w:rPr>
            </w:pPr>
            <w:r>
              <w:rPr>
                <w:rFonts w:ascii="Verdana" w:hAnsi="Verdana"/>
                <w:i/>
                <w:iCs/>
                <w:color w:val="0000FF"/>
                <w:sz w:val="16"/>
                <w:szCs w:val="16"/>
                <w:lang w:val="en-US"/>
              </w:rPr>
              <w:t>Section</w:t>
            </w:r>
            <w:r>
              <w:rPr>
                <w:rFonts w:ascii="Verdana" w:hAnsi="Verdana"/>
                <w:i/>
                <w:iCs/>
                <w:color w:val="0000FA"/>
                <w:sz w:val="16"/>
                <w:szCs w:val="16"/>
                <w:lang w:val="en-US"/>
              </w:rPr>
              <w:t xml:space="preserve"> reformed DOF 07-12-2020 – effective date 07-06-2021</w:t>
            </w:r>
            <w:r>
              <w:rPr>
                <w:lang w:val="en-US"/>
              </w:rPr>
              <w:t xml:space="preserve">   </w:t>
            </w:r>
          </w:p>
        </w:tc>
      </w:tr>
      <w:tr w:rsidR="003E6C24" w:rsidRPr="008D4169" w14:paraId="62186F81" w14:textId="77777777" w:rsidTr="003866E4">
        <w:tc>
          <w:tcPr>
            <w:tcW w:w="4679" w:type="dxa"/>
            <w:shd w:val="clear" w:color="auto" w:fill="auto"/>
          </w:tcPr>
          <w:p w14:paraId="163EACDE" w14:textId="0A439447" w:rsidR="003E6C24" w:rsidRPr="00953DA2" w:rsidRDefault="003816E6" w:rsidP="003E6C24">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 xml:space="preserve"> Durante el transcurso de las actividades que den cumplimiento a la orden, el naviero o el propietario deberá informar a la Secretaría sobre cualquier contingencia o posible afectación al medio marino. Esta obligación no suspenderá el plazo para el cumplimiento de la orden.</w:t>
            </w:r>
          </w:p>
        </w:tc>
        <w:tc>
          <w:tcPr>
            <w:tcW w:w="4681" w:type="dxa"/>
            <w:shd w:val="clear" w:color="auto" w:fill="auto"/>
          </w:tcPr>
          <w:p w14:paraId="7D7A90F8" w14:textId="78DC40BB" w:rsidR="003E6C24" w:rsidRPr="003816E6" w:rsidRDefault="003816E6" w:rsidP="003E6C24">
            <w:pPr>
              <w:jc w:val="both"/>
              <w:rPr>
                <w:lang w:val="en-US"/>
              </w:rPr>
            </w:pPr>
            <w:r w:rsidRPr="003816E6">
              <w:rPr>
                <w:rFonts w:ascii="Verdana" w:hAnsi="Verdana"/>
                <w:b/>
                <w:bCs/>
                <w:sz w:val="16"/>
                <w:szCs w:val="16"/>
                <w:lang w:val="en-US"/>
              </w:rPr>
              <w:t xml:space="preserve">IV. </w:t>
            </w:r>
            <w:r w:rsidRPr="003816E6">
              <w:rPr>
                <w:rFonts w:ascii="Verdana" w:hAnsi="Verdana"/>
                <w:sz w:val="16"/>
                <w:szCs w:val="16"/>
                <w:lang w:val="en-US"/>
              </w:rPr>
              <w:t>During the course of the activities that comply with the order, the shipowner or the owner must inform the Secretariat of any contingency or possible impact on the marine environment. This obligation will not suspend the deadline for compliance with the order.</w:t>
            </w:r>
          </w:p>
        </w:tc>
      </w:tr>
      <w:tr w:rsidR="003E6C24" w:rsidRPr="003816E6" w14:paraId="50304BC7" w14:textId="77777777" w:rsidTr="003866E4">
        <w:tc>
          <w:tcPr>
            <w:tcW w:w="4679" w:type="dxa"/>
            <w:shd w:val="clear" w:color="auto" w:fill="auto"/>
          </w:tcPr>
          <w:p w14:paraId="5E7A99FA" w14:textId="3C524C72"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 xml:space="preserve">Artículo reformado DOF </w:t>
            </w:r>
            <w:r w:rsidRPr="00953DA2">
              <w:rPr>
                <w:rFonts w:ascii="Verdana" w:eastAsia="MS Mincho" w:hAnsi="Verdana"/>
                <w:i/>
                <w:iCs/>
                <w:color w:val="0000FF"/>
                <w:sz w:val="16"/>
                <w:szCs w:val="16"/>
                <w:lang w:val="es-MX"/>
              </w:rPr>
              <w:t>26-12-2013</w:t>
            </w:r>
            <w:r w:rsidRPr="00953DA2">
              <w:rPr>
                <w:rFonts w:ascii="Verdana" w:eastAsia="MS Mincho" w:hAnsi="Verdana"/>
                <w:i/>
                <w:iCs/>
                <w:color w:val="0000FF"/>
                <w:sz w:val="16"/>
                <w:szCs w:val="16"/>
              </w:rPr>
              <w:t>, 19-12-2016</w:t>
            </w:r>
            <w:r w:rsidR="003816E6">
              <w:rPr>
                <w:rFonts w:ascii="Verdana" w:eastAsia="MS Mincho" w:hAnsi="Verdana"/>
                <w:i/>
                <w:iCs/>
                <w:color w:val="0000FF"/>
                <w:sz w:val="16"/>
                <w:szCs w:val="16"/>
              </w:rPr>
              <w:t xml:space="preserve"> , </w:t>
            </w:r>
            <w:r w:rsidR="003816E6">
              <w:rPr>
                <w:rFonts w:ascii="Verdana" w:hAnsi="Verdana"/>
                <w:i/>
                <w:iCs/>
                <w:color w:val="0000FA"/>
                <w:sz w:val="16"/>
                <w:szCs w:val="16"/>
              </w:rPr>
              <w:t>Sección reformada DOF 07-12-2020 – en vigor 07-06-2021</w:t>
            </w:r>
          </w:p>
        </w:tc>
        <w:tc>
          <w:tcPr>
            <w:tcW w:w="4681" w:type="dxa"/>
            <w:shd w:val="clear" w:color="auto" w:fill="auto"/>
          </w:tcPr>
          <w:p w14:paraId="2071FE2A" w14:textId="3573C67F" w:rsidR="003E6C24" w:rsidRPr="00953DA2" w:rsidRDefault="003E6C24" w:rsidP="003E6C24">
            <w:pPr>
              <w:jc w:val="right"/>
              <w:rPr>
                <w:lang w:val="en-US"/>
              </w:rPr>
            </w:pPr>
            <w:r w:rsidRPr="00953DA2">
              <w:rPr>
                <w:rFonts w:ascii="Verdana" w:hAnsi="Verdana"/>
                <w:i/>
                <w:iCs/>
                <w:color w:val="0000FF"/>
                <w:sz w:val="16"/>
                <w:szCs w:val="16"/>
                <w:lang w:val="en-US"/>
              </w:rPr>
              <w:t>Article reformed DOF</w:t>
            </w:r>
            <w:r w:rsidRPr="00953DA2">
              <w:rPr>
                <w:lang w:val="en-US"/>
              </w:rPr>
              <w:t xml:space="preserve"> </w:t>
            </w:r>
            <w:r w:rsidRPr="00953DA2">
              <w:rPr>
                <w:rFonts w:ascii="Verdana" w:hAnsi="Verdana"/>
                <w:i/>
                <w:iCs/>
                <w:color w:val="0000FF"/>
                <w:sz w:val="16"/>
                <w:szCs w:val="16"/>
                <w:lang w:val="en-US"/>
              </w:rPr>
              <w:t>26-12-2013</w:t>
            </w:r>
            <w:r w:rsidRPr="00953DA2">
              <w:rPr>
                <w:lang w:val="en-US"/>
              </w:rPr>
              <w:t xml:space="preserve"> </w:t>
            </w:r>
            <w:r w:rsidRPr="00953DA2">
              <w:rPr>
                <w:rFonts w:ascii="Verdana" w:hAnsi="Verdana"/>
                <w:i/>
                <w:iCs/>
                <w:color w:val="0000FF"/>
                <w:sz w:val="16"/>
                <w:szCs w:val="16"/>
                <w:lang w:val="en-US"/>
              </w:rPr>
              <w:t>, 19-12-2016</w:t>
            </w:r>
            <w:r w:rsidR="003816E6">
              <w:rPr>
                <w:rFonts w:ascii="Verdana" w:hAnsi="Verdana"/>
                <w:i/>
                <w:iCs/>
                <w:color w:val="0000FF"/>
                <w:sz w:val="16"/>
                <w:szCs w:val="16"/>
                <w:lang w:val="en-US"/>
              </w:rPr>
              <w:t xml:space="preserve"> , Section</w:t>
            </w:r>
            <w:r w:rsidR="003816E6">
              <w:rPr>
                <w:rFonts w:ascii="Verdana" w:hAnsi="Verdana"/>
                <w:i/>
                <w:iCs/>
                <w:color w:val="0000FA"/>
                <w:sz w:val="16"/>
                <w:szCs w:val="16"/>
                <w:lang w:val="en-US"/>
              </w:rPr>
              <w:t xml:space="preserve"> reformed DOF 07-12-2020 – effective date 07-06-2021</w:t>
            </w:r>
            <w:r w:rsidR="003816E6">
              <w:rPr>
                <w:lang w:val="en-US"/>
              </w:rPr>
              <w:t xml:space="preserve">    </w:t>
            </w:r>
            <w:r w:rsidRPr="00953DA2">
              <w:rPr>
                <w:lang w:val="en-US"/>
              </w:rPr>
              <w:t xml:space="preserve"> </w:t>
            </w:r>
          </w:p>
        </w:tc>
      </w:tr>
      <w:tr w:rsidR="003E6C24" w:rsidRPr="003816E6" w14:paraId="49CAE655" w14:textId="77777777" w:rsidTr="003866E4">
        <w:tc>
          <w:tcPr>
            <w:tcW w:w="4679" w:type="dxa"/>
            <w:shd w:val="clear" w:color="auto" w:fill="auto"/>
          </w:tcPr>
          <w:p w14:paraId="67D7E5CF" w14:textId="77777777" w:rsidR="003E6C24" w:rsidRPr="003816E6"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098323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FAD0D1F" w14:textId="77777777" w:rsidTr="003866E4">
        <w:tc>
          <w:tcPr>
            <w:tcW w:w="4679" w:type="dxa"/>
            <w:shd w:val="clear" w:color="auto" w:fill="auto"/>
          </w:tcPr>
          <w:p w14:paraId="07F324DF" w14:textId="77777777" w:rsidR="003E6C24" w:rsidRPr="00953DA2" w:rsidRDefault="003E6C24" w:rsidP="003E6C24">
            <w:pPr>
              <w:pStyle w:val="Texto"/>
              <w:spacing w:after="0" w:line="240" w:lineRule="auto"/>
              <w:ind w:firstLine="0"/>
              <w:rPr>
                <w:rFonts w:ascii="Verdana" w:hAnsi="Verdana"/>
                <w:sz w:val="16"/>
                <w:szCs w:val="16"/>
              </w:rPr>
            </w:pPr>
            <w:bookmarkStart w:id="155" w:name="Artículo_168"/>
            <w:r w:rsidRPr="00953DA2">
              <w:rPr>
                <w:rFonts w:ascii="Verdana" w:hAnsi="Verdana"/>
                <w:b/>
                <w:bCs/>
                <w:sz w:val="16"/>
                <w:szCs w:val="16"/>
              </w:rPr>
              <w:t>Artículo 168</w:t>
            </w:r>
            <w:bookmarkEnd w:id="155"/>
            <w:r w:rsidRPr="00953DA2">
              <w:rPr>
                <w:rFonts w:ascii="Verdana" w:hAnsi="Verdana"/>
                <w:b/>
                <w:bCs/>
                <w:sz w:val="16"/>
                <w:szCs w:val="16"/>
              </w:rPr>
              <w:t xml:space="preserve">.- </w:t>
            </w:r>
            <w:r w:rsidRPr="00953DA2">
              <w:rPr>
                <w:rFonts w:ascii="Verdana" w:hAnsi="Verdana"/>
                <w:sz w:val="16"/>
                <w:szCs w:val="16"/>
              </w:rPr>
              <w:t>Cuando la embarcación, aeronave, artefacto naval, carga o cualquier otro objeto hundido o varado, no se encuentre en los supuestos previstos por el artículo anterior, el naviero, propietario o persona que haya adquirido el derecho para extraer, remover o reflotar, dispondrá del plazo de seis meses a partir de la fecha del siniestro para efectuar la remoción o actividad pertinente. La obligación señalada en la fracción IV del artículo anterior será igualmente aplicable.</w:t>
            </w:r>
          </w:p>
        </w:tc>
        <w:tc>
          <w:tcPr>
            <w:tcW w:w="4681" w:type="dxa"/>
            <w:shd w:val="clear" w:color="auto" w:fill="auto"/>
          </w:tcPr>
          <w:p w14:paraId="15DA3843"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168.-</w:t>
            </w:r>
            <w:r w:rsidRPr="00953DA2">
              <w:rPr>
                <w:lang w:val="en-US"/>
              </w:rPr>
              <w:t xml:space="preserve"> </w:t>
            </w:r>
            <w:r w:rsidRPr="00953DA2">
              <w:rPr>
                <w:rFonts w:ascii="Verdana" w:hAnsi="Verdana"/>
                <w:sz w:val="16"/>
                <w:szCs w:val="16"/>
                <w:lang w:val="en-US"/>
              </w:rPr>
              <w:t>When the vessel, aircraft, naval device, cargo or any other object sunk or stranded, is not in the cases provided for in the preceding article, the shipowner, owner or person who has acquired the right to extract, remove or refloat, will have a period of six months from the date of the loss to effect the removal or pertinent activity.</w:t>
            </w:r>
            <w:r w:rsidRPr="00953DA2">
              <w:rPr>
                <w:lang w:val="en-US"/>
              </w:rPr>
              <w:t xml:space="preserve"> </w:t>
            </w:r>
            <w:r w:rsidRPr="00953DA2">
              <w:rPr>
                <w:rFonts w:ascii="Verdana" w:hAnsi="Verdana"/>
                <w:sz w:val="16"/>
                <w:szCs w:val="16"/>
                <w:lang w:val="en-US"/>
              </w:rPr>
              <w:t>The obligation indicated in section IV of the preceding article will be equally applicable.</w:t>
            </w:r>
            <w:r w:rsidRPr="00953DA2">
              <w:rPr>
                <w:lang w:val="en-US"/>
              </w:rPr>
              <w:t xml:space="preserve"> </w:t>
            </w:r>
          </w:p>
        </w:tc>
      </w:tr>
      <w:tr w:rsidR="003E6C24" w:rsidRPr="008D4169" w14:paraId="064E58E8" w14:textId="77777777" w:rsidTr="003866E4">
        <w:tc>
          <w:tcPr>
            <w:tcW w:w="4679" w:type="dxa"/>
            <w:shd w:val="clear" w:color="auto" w:fill="auto"/>
          </w:tcPr>
          <w:p w14:paraId="5CDD539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1DCFFC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EE3967A" w14:textId="77777777" w:rsidTr="003866E4">
        <w:tc>
          <w:tcPr>
            <w:tcW w:w="4679" w:type="dxa"/>
            <w:shd w:val="clear" w:color="auto" w:fill="auto"/>
          </w:tcPr>
          <w:p w14:paraId="06B5724F" w14:textId="77777777" w:rsidR="003E6C24" w:rsidRPr="00953DA2" w:rsidRDefault="003E6C24" w:rsidP="003E6C24">
            <w:pPr>
              <w:pStyle w:val="Texto"/>
              <w:spacing w:after="0" w:line="240" w:lineRule="auto"/>
              <w:ind w:firstLine="0"/>
              <w:rPr>
                <w:rFonts w:ascii="Verdana" w:hAnsi="Verdana"/>
                <w:sz w:val="16"/>
                <w:szCs w:val="16"/>
              </w:rPr>
            </w:pPr>
            <w:bookmarkStart w:id="156" w:name="Artículo_169"/>
            <w:r w:rsidRPr="00953DA2">
              <w:rPr>
                <w:rFonts w:ascii="Verdana" w:hAnsi="Verdana"/>
                <w:b/>
                <w:bCs/>
                <w:sz w:val="16"/>
                <w:szCs w:val="16"/>
              </w:rPr>
              <w:t>Artículo 169</w:t>
            </w:r>
            <w:bookmarkEnd w:id="156"/>
            <w:r w:rsidRPr="00953DA2">
              <w:rPr>
                <w:rFonts w:ascii="Verdana" w:hAnsi="Verdana"/>
                <w:b/>
                <w:bCs/>
                <w:sz w:val="16"/>
                <w:szCs w:val="16"/>
              </w:rPr>
              <w:t xml:space="preserve">.- </w:t>
            </w:r>
            <w:r w:rsidRPr="00953DA2">
              <w:rPr>
                <w:rFonts w:ascii="Verdana" w:hAnsi="Verdana"/>
                <w:sz w:val="16"/>
                <w:szCs w:val="16"/>
              </w:rPr>
              <w:t>Toda persona que a consecuencia de una orden administrativa o de cualquier otro acto deba realizar las actividades de extracción, remoción, reflote o la actividad que sea pertinente, deberá efectuar los trabajos en los términos que señale el capitán de puerto. En los casos que establezca el reglamento deberá además otorgar garantía suficiente cuyo monto y tiempo de exhibición será fijado por dicha autoridad.</w:t>
            </w:r>
          </w:p>
        </w:tc>
        <w:tc>
          <w:tcPr>
            <w:tcW w:w="4681" w:type="dxa"/>
            <w:shd w:val="clear" w:color="auto" w:fill="auto"/>
          </w:tcPr>
          <w:p w14:paraId="79EEF2C0"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169.-</w:t>
            </w:r>
            <w:r w:rsidRPr="00953DA2">
              <w:rPr>
                <w:lang w:val="en-US"/>
              </w:rPr>
              <w:t xml:space="preserve"> </w:t>
            </w:r>
            <w:r w:rsidRPr="00953DA2">
              <w:rPr>
                <w:rFonts w:ascii="Verdana" w:hAnsi="Verdana"/>
                <w:sz w:val="16"/>
                <w:szCs w:val="16"/>
                <w:lang w:val="en-US"/>
              </w:rPr>
              <w:t>Any person who, as a result of an administrative order or any other act, must carry out the extraction, removal, refloating or activity that is pertinent, must carry out the work under the terms indicated by the harbor master.</w:t>
            </w:r>
            <w:r w:rsidRPr="00953DA2">
              <w:rPr>
                <w:lang w:val="en-US"/>
              </w:rPr>
              <w:t xml:space="preserve"> </w:t>
            </w:r>
            <w:r w:rsidRPr="00953DA2">
              <w:rPr>
                <w:rFonts w:ascii="Verdana" w:hAnsi="Verdana"/>
                <w:sz w:val="16"/>
                <w:szCs w:val="16"/>
                <w:lang w:val="en-US"/>
              </w:rPr>
              <w:t>In the cases that the regulation establishes, it must also grant a sufficient guarantee whose amount and time of exhibition will be fixed by said authority.</w:t>
            </w:r>
            <w:r w:rsidRPr="00953DA2">
              <w:rPr>
                <w:lang w:val="en-US"/>
              </w:rPr>
              <w:t xml:space="preserve"> </w:t>
            </w:r>
          </w:p>
        </w:tc>
      </w:tr>
      <w:tr w:rsidR="003E6C24" w:rsidRPr="008D4169" w14:paraId="151E3052" w14:textId="77777777" w:rsidTr="003866E4">
        <w:tc>
          <w:tcPr>
            <w:tcW w:w="4679" w:type="dxa"/>
            <w:shd w:val="clear" w:color="auto" w:fill="auto"/>
          </w:tcPr>
          <w:p w14:paraId="5C10A15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50B148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9A08578" w14:textId="77777777" w:rsidTr="003866E4">
        <w:tc>
          <w:tcPr>
            <w:tcW w:w="4679" w:type="dxa"/>
            <w:shd w:val="clear" w:color="auto" w:fill="auto"/>
          </w:tcPr>
          <w:p w14:paraId="423067A5" w14:textId="7A4841BD" w:rsidR="003E6C24" w:rsidRPr="00953DA2" w:rsidRDefault="003816E6" w:rsidP="003E6C24">
            <w:pPr>
              <w:pStyle w:val="Texto"/>
              <w:spacing w:after="0" w:line="240" w:lineRule="auto"/>
              <w:ind w:firstLine="0"/>
              <w:rPr>
                <w:rFonts w:ascii="Verdana" w:hAnsi="Verdana"/>
                <w:sz w:val="16"/>
                <w:szCs w:val="16"/>
              </w:rPr>
            </w:pPr>
            <w:r>
              <w:rPr>
                <w:rFonts w:ascii="Verdana" w:hAnsi="Verdana"/>
                <w:b/>
                <w:sz w:val="16"/>
                <w:szCs w:val="16"/>
              </w:rPr>
              <w:t>Artículo 170.</w:t>
            </w:r>
            <w:r>
              <w:rPr>
                <w:rFonts w:ascii="Verdana" w:hAnsi="Verdana"/>
                <w:sz w:val="16"/>
                <w:szCs w:val="16"/>
              </w:rPr>
              <w:t xml:space="preserve"> En caso de que el propietario, naviero o persona que haya adquirido el derecho para extraer, remover, reflotar o la actividad que sea pertinente, en virtud de una orden administrativa o de cualquier otro acto no concluyera la maniobra en el plazo prescrito, la Secretaría estará facultada para declarar abandonada la embarcación u objeto en cuestión, por lo que constituirán a partir de la publicación de dicha declaración, bienes del dominio de la Nación.</w:t>
            </w:r>
          </w:p>
        </w:tc>
        <w:tc>
          <w:tcPr>
            <w:tcW w:w="4681" w:type="dxa"/>
            <w:shd w:val="clear" w:color="auto" w:fill="auto"/>
          </w:tcPr>
          <w:p w14:paraId="56050513" w14:textId="5AB3D4D7" w:rsidR="003E6C24" w:rsidRPr="00953DA2" w:rsidRDefault="003816E6" w:rsidP="003E6C24">
            <w:pPr>
              <w:jc w:val="both"/>
              <w:rPr>
                <w:lang w:val="en-US"/>
              </w:rPr>
            </w:pPr>
            <w:r w:rsidRPr="003816E6">
              <w:rPr>
                <w:rFonts w:ascii="Verdana" w:hAnsi="Verdana"/>
                <w:b/>
                <w:bCs/>
                <w:sz w:val="16"/>
                <w:szCs w:val="16"/>
                <w:lang w:val="en-US"/>
              </w:rPr>
              <w:t xml:space="preserve">Article 170. </w:t>
            </w:r>
            <w:r w:rsidRPr="003816E6">
              <w:rPr>
                <w:rFonts w:ascii="Verdana" w:hAnsi="Verdana"/>
                <w:sz w:val="16"/>
                <w:szCs w:val="16"/>
                <w:lang w:val="en-US"/>
              </w:rPr>
              <w:t>In the event that the owner, shipping company or person who has acquired the right to extract, remove, refloat or the relevant activity, by virtue of an administrative order or any other act, does not conclude the maneuver within the prescribed period, the Secretariat will be empowered to declare the vessel or object in question abandoned, for which they will constitute, as of the publication of said declaration, assets under the ownership of the Nation.</w:t>
            </w:r>
          </w:p>
        </w:tc>
      </w:tr>
      <w:tr w:rsidR="003E6C24" w:rsidRPr="008D4169" w14:paraId="06B172FB" w14:textId="77777777" w:rsidTr="003866E4">
        <w:tc>
          <w:tcPr>
            <w:tcW w:w="4679" w:type="dxa"/>
            <w:shd w:val="clear" w:color="auto" w:fill="auto"/>
          </w:tcPr>
          <w:p w14:paraId="3E2CFEB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F34C68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01D895B" w14:textId="77777777" w:rsidTr="003866E4">
        <w:tc>
          <w:tcPr>
            <w:tcW w:w="4679" w:type="dxa"/>
            <w:shd w:val="clear" w:color="auto" w:fill="auto"/>
          </w:tcPr>
          <w:p w14:paraId="6094A84D" w14:textId="336C4F1D" w:rsidR="003E6C24" w:rsidRPr="00953DA2" w:rsidRDefault="003816E6" w:rsidP="003E6C24">
            <w:pPr>
              <w:pStyle w:val="Texto"/>
              <w:spacing w:after="0" w:line="240" w:lineRule="auto"/>
              <w:ind w:firstLine="0"/>
              <w:rPr>
                <w:rFonts w:ascii="Verdana" w:hAnsi="Verdana"/>
                <w:sz w:val="16"/>
                <w:szCs w:val="16"/>
              </w:rPr>
            </w:pPr>
            <w:r>
              <w:rPr>
                <w:rFonts w:ascii="Verdana" w:hAnsi="Verdana"/>
                <w:sz w:val="16"/>
                <w:szCs w:val="16"/>
              </w:rPr>
              <w:t>En los casos del párrafo precedente, la Secretaría estará facultada para proceder a la operación de remoción, rescate y venta de los bienes de conformidad con la legislación administrativa en la materia. Si el producto de la venta no fuere suficiente para cubrir todos los gastos de la operación, el propietario tendrá la obligación de pagar a la Secretaría la diferencia, mediante el procedimiento administrativo de ejecución.</w:t>
            </w:r>
          </w:p>
        </w:tc>
        <w:tc>
          <w:tcPr>
            <w:tcW w:w="4681" w:type="dxa"/>
            <w:shd w:val="clear" w:color="auto" w:fill="auto"/>
          </w:tcPr>
          <w:p w14:paraId="420976C0" w14:textId="54E95FE9" w:rsidR="003E6C24" w:rsidRPr="003816E6" w:rsidRDefault="003816E6" w:rsidP="003E6C24">
            <w:pPr>
              <w:jc w:val="both"/>
              <w:rPr>
                <w:lang w:val="en-US"/>
              </w:rPr>
            </w:pPr>
            <w:r w:rsidRPr="003816E6">
              <w:rPr>
                <w:rFonts w:ascii="Verdana" w:hAnsi="Verdana"/>
                <w:sz w:val="16"/>
                <w:szCs w:val="16"/>
                <w:lang w:val="en-US"/>
              </w:rPr>
              <w:t>In the cases of the preceding paragraph, the Secretariat will be empowered to proceed to the removal, rescue and sale of the assets in accordance with the administrative legislation on the matter. If the proceeds of the sale are not enough to cover all the expenses of the operation, the owner will have the obligation to pay the Secretariat the difference, through the administrative execution procedure.</w:t>
            </w:r>
          </w:p>
        </w:tc>
      </w:tr>
      <w:tr w:rsidR="003E6C24" w:rsidRPr="003816E6" w14:paraId="7E20E5C2" w14:textId="77777777" w:rsidTr="003866E4">
        <w:tc>
          <w:tcPr>
            <w:tcW w:w="4679" w:type="dxa"/>
            <w:shd w:val="clear" w:color="auto" w:fill="auto"/>
          </w:tcPr>
          <w:p w14:paraId="082B273A" w14:textId="4AB360B9"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Artículo reformado DOF 19-12-2016</w:t>
            </w:r>
            <w:r w:rsidR="003816E6">
              <w:rPr>
                <w:rFonts w:ascii="Verdana" w:eastAsia="MS Mincho" w:hAnsi="Verdana"/>
                <w:i/>
                <w:iCs/>
                <w:color w:val="0000FF"/>
                <w:sz w:val="16"/>
                <w:szCs w:val="16"/>
              </w:rPr>
              <w:t xml:space="preserve">, </w:t>
            </w:r>
            <w:r w:rsidR="003816E6">
              <w:rPr>
                <w:rFonts w:ascii="Verdana" w:hAnsi="Verdana"/>
                <w:i/>
                <w:iCs/>
                <w:color w:val="0000FA"/>
                <w:sz w:val="16"/>
                <w:szCs w:val="16"/>
              </w:rPr>
              <w:t>artículo reformado DOF 07-12-2020 – en vigor 07-06-2021</w:t>
            </w:r>
          </w:p>
        </w:tc>
        <w:tc>
          <w:tcPr>
            <w:tcW w:w="4681" w:type="dxa"/>
            <w:shd w:val="clear" w:color="auto" w:fill="auto"/>
          </w:tcPr>
          <w:p w14:paraId="7A8C9444" w14:textId="71B987F7" w:rsidR="003E6C24" w:rsidRPr="00953DA2" w:rsidRDefault="003E6C24" w:rsidP="003E6C24">
            <w:pPr>
              <w:jc w:val="right"/>
              <w:rPr>
                <w:lang w:val="en-US"/>
              </w:rPr>
            </w:pPr>
            <w:r w:rsidRPr="00953DA2">
              <w:rPr>
                <w:rFonts w:ascii="Verdana" w:hAnsi="Verdana"/>
                <w:i/>
                <w:iCs/>
                <w:color w:val="0000FF"/>
                <w:sz w:val="16"/>
                <w:szCs w:val="16"/>
                <w:lang w:val="en-US"/>
              </w:rPr>
              <w:t>Article reformed DOF 19-12-2016</w:t>
            </w:r>
            <w:r w:rsidR="003816E6">
              <w:rPr>
                <w:rFonts w:ascii="Verdana" w:hAnsi="Verdana"/>
                <w:i/>
                <w:iCs/>
                <w:color w:val="0000FF"/>
                <w:sz w:val="16"/>
                <w:szCs w:val="16"/>
                <w:lang w:val="en-US"/>
              </w:rPr>
              <w:t xml:space="preserve">, </w:t>
            </w:r>
            <w:proofErr w:type="spellStart"/>
            <w:r w:rsidR="003816E6" w:rsidRPr="003816E6">
              <w:rPr>
                <w:rFonts w:ascii="Verdana" w:hAnsi="Verdana"/>
                <w:i/>
                <w:iCs/>
                <w:color w:val="0000FA"/>
                <w:sz w:val="16"/>
                <w:szCs w:val="16"/>
                <w:lang w:val="en-US"/>
              </w:rPr>
              <w:t>artículo</w:t>
            </w:r>
            <w:proofErr w:type="spellEnd"/>
            <w:r w:rsidR="003816E6" w:rsidRPr="003816E6">
              <w:rPr>
                <w:rFonts w:ascii="Verdana" w:hAnsi="Verdana"/>
                <w:i/>
                <w:iCs/>
                <w:color w:val="0000FA"/>
                <w:sz w:val="16"/>
                <w:szCs w:val="16"/>
                <w:lang w:val="en-US"/>
              </w:rPr>
              <w:t xml:space="preserve"> reformed DOF 07-12-2020 – effective date 07-06-2021</w:t>
            </w:r>
            <w:r w:rsidRPr="00953DA2">
              <w:rPr>
                <w:lang w:val="en-US"/>
              </w:rPr>
              <w:t xml:space="preserve"> </w:t>
            </w:r>
          </w:p>
        </w:tc>
      </w:tr>
      <w:tr w:rsidR="003E6C24" w:rsidRPr="003816E6" w14:paraId="21AD5334" w14:textId="77777777" w:rsidTr="003866E4">
        <w:tc>
          <w:tcPr>
            <w:tcW w:w="4679" w:type="dxa"/>
            <w:shd w:val="clear" w:color="auto" w:fill="auto"/>
          </w:tcPr>
          <w:p w14:paraId="4F1B3824" w14:textId="77777777" w:rsidR="003E6C24" w:rsidRPr="003816E6"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2458FD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6ADFCDE" w14:textId="77777777" w:rsidTr="003866E4">
        <w:tc>
          <w:tcPr>
            <w:tcW w:w="4679" w:type="dxa"/>
            <w:shd w:val="clear" w:color="auto" w:fill="auto"/>
          </w:tcPr>
          <w:p w14:paraId="115DA8AB" w14:textId="77777777" w:rsidR="003E6C24" w:rsidRPr="00953DA2" w:rsidRDefault="003E6C24" w:rsidP="003E6C24">
            <w:pPr>
              <w:pStyle w:val="Texto"/>
              <w:spacing w:after="0" w:line="240" w:lineRule="auto"/>
              <w:ind w:firstLine="0"/>
              <w:rPr>
                <w:rFonts w:ascii="Verdana" w:hAnsi="Verdana"/>
                <w:sz w:val="16"/>
                <w:szCs w:val="16"/>
              </w:rPr>
            </w:pPr>
            <w:bookmarkStart w:id="157" w:name="Artículo_171"/>
            <w:r w:rsidRPr="00953DA2">
              <w:rPr>
                <w:rFonts w:ascii="Verdana" w:hAnsi="Verdana"/>
                <w:b/>
                <w:bCs/>
                <w:sz w:val="16"/>
                <w:szCs w:val="16"/>
              </w:rPr>
              <w:t>Artículo 171</w:t>
            </w:r>
            <w:bookmarkEnd w:id="157"/>
            <w:r w:rsidRPr="00953DA2">
              <w:rPr>
                <w:rFonts w:ascii="Verdana" w:hAnsi="Verdana"/>
                <w:b/>
                <w:bCs/>
                <w:sz w:val="16"/>
                <w:szCs w:val="16"/>
              </w:rPr>
              <w:t xml:space="preserve">.- </w:t>
            </w:r>
            <w:r w:rsidRPr="00953DA2">
              <w:rPr>
                <w:rFonts w:ascii="Verdana" w:hAnsi="Verdana"/>
                <w:sz w:val="16"/>
                <w:szCs w:val="16"/>
              </w:rPr>
              <w:t>Las embarcaciones pierden su calidad jurídica como tales para convertirse en derelictos o restos de naufragio, pudiendo recuperar tal calidad, si son reflotadas y puestas en estado de navegabilidad.</w:t>
            </w:r>
          </w:p>
        </w:tc>
        <w:tc>
          <w:tcPr>
            <w:tcW w:w="4681" w:type="dxa"/>
            <w:shd w:val="clear" w:color="auto" w:fill="auto"/>
          </w:tcPr>
          <w:p w14:paraId="511C5321" w14:textId="77777777" w:rsidR="003E6C24" w:rsidRPr="00953DA2" w:rsidRDefault="003E6C24" w:rsidP="003E6C24">
            <w:pPr>
              <w:jc w:val="both"/>
              <w:rPr>
                <w:lang w:val="en-US"/>
              </w:rPr>
            </w:pPr>
            <w:r w:rsidRPr="00953DA2">
              <w:rPr>
                <w:rFonts w:ascii="Verdana" w:hAnsi="Verdana"/>
                <w:b/>
                <w:bCs/>
                <w:sz w:val="16"/>
                <w:szCs w:val="16"/>
                <w:lang w:val="en-US"/>
              </w:rPr>
              <w:t>Article 171.-</w:t>
            </w:r>
            <w:r w:rsidRPr="00953DA2">
              <w:rPr>
                <w:lang w:val="en-US"/>
              </w:rPr>
              <w:t xml:space="preserve"> </w:t>
            </w:r>
            <w:r w:rsidRPr="00953DA2">
              <w:rPr>
                <w:rFonts w:ascii="Verdana" w:hAnsi="Verdana"/>
                <w:sz w:val="16"/>
                <w:szCs w:val="16"/>
                <w:lang w:val="en-US"/>
              </w:rPr>
              <w:t>The boats lose their legal status as such to become derelicts or wrecks, and may recover such quality, if they are refloated and placed in a state of navigability.</w:t>
            </w:r>
            <w:r w:rsidRPr="00953DA2">
              <w:rPr>
                <w:lang w:val="en-US"/>
              </w:rPr>
              <w:t xml:space="preserve"> </w:t>
            </w:r>
          </w:p>
        </w:tc>
      </w:tr>
      <w:tr w:rsidR="003E6C24" w:rsidRPr="008D4169" w14:paraId="6BF694E9" w14:textId="77777777" w:rsidTr="003866E4">
        <w:tc>
          <w:tcPr>
            <w:tcW w:w="4679" w:type="dxa"/>
            <w:shd w:val="clear" w:color="auto" w:fill="auto"/>
          </w:tcPr>
          <w:p w14:paraId="1BCAAF5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9B626A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D1F7397" w14:textId="77777777" w:rsidTr="003866E4">
        <w:tc>
          <w:tcPr>
            <w:tcW w:w="4679" w:type="dxa"/>
            <w:shd w:val="clear" w:color="auto" w:fill="auto"/>
          </w:tcPr>
          <w:p w14:paraId="6DBB9538" w14:textId="77777777" w:rsidR="003E6C24" w:rsidRPr="00953DA2" w:rsidRDefault="003E6C24" w:rsidP="003E6C24">
            <w:pPr>
              <w:pStyle w:val="Texto"/>
              <w:spacing w:after="0" w:line="240" w:lineRule="auto"/>
              <w:ind w:firstLine="0"/>
              <w:rPr>
                <w:rFonts w:ascii="Verdana" w:hAnsi="Verdana"/>
                <w:sz w:val="16"/>
                <w:szCs w:val="16"/>
              </w:rPr>
            </w:pPr>
            <w:bookmarkStart w:id="158" w:name="Artículo_172"/>
            <w:r w:rsidRPr="00953DA2">
              <w:rPr>
                <w:rFonts w:ascii="Verdana" w:hAnsi="Verdana"/>
                <w:b/>
                <w:bCs/>
                <w:sz w:val="16"/>
                <w:szCs w:val="16"/>
              </w:rPr>
              <w:t>Artículo 172</w:t>
            </w:r>
            <w:bookmarkEnd w:id="158"/>
            <w:r w:rsidRPr="00953DA2">
              <w:rPr>
                <w:rFonts w:ascii="Verdana" w:hAnsi="Verdana"/>
                <w:b/>
                <w:bCs/>
                <w:sz w:val="16"/>
                <w:szCs w:val="16"/>
              </w:rPr>
              <w:t xml:space="preserve">.- </w:t>
            </w:r>
            <w:r w:rsidRPr="00953DA2">
              <w:rPr>
                <w:rFonts w:ascii="Verdana" w:hAnsi="Verdana"/>
                <w:sz w:val="16"/>
                <w:szCs w:val="16"/>
              </w:rPr>
              <w:t>Se considerarán derelictos, las embarcaciones que se encuentren a la deriva en estado de no navegabilidad sus máquinas, anclas, restos de embarcaciones y aeronaves, mercancías tiradas o caídas al mar y en términos generales, todos los objetos, incluidos los de origen antiguo, sobre los cuales el propietario haya perdido la posesión, que sean encontrados ya sea flotando o en el fondo del mar o en cualquier vía navegable o aguas en donde los Estados Unidos Mexicanos ejerzan soberanía o jurisdicción.</w:t>
            </w:r>
          </w:p>
        </w:tc>
        <w:tc>
          <w:tcPr>
            <w:tcW w:w="4681" w:type="dxa"/>
            <w:shd w:val="clear" w:color="auto" w:fill="auto"/>
          </w:tcPr>
          <w:p w14:paraId="505878CF" w14:textId="77777777" w:rsidR="003E6C24" w:rsidRPr="00953DA2" w:rsidRDefault="003E6C24" w:rsidP="003E6C24">
            <w:pPr>
              <w:jc w:val="both"/>
              <w:rPr>
                <w:rFonts w:ascii="Verdana" w:hAnsi="Verdana"/>
                <w:sz w:val="16"/>
                <w:szCs w:val="16"/>
                <w:lang w:val="en-US"/>
              </w:rPr>
            </w:pPr>
            <w:r w:rsidRPr="00953DA2">
              <w:rPr>
                <w:rFonts w:ascii="Verdana" w:hAnsi="Verdana"/>
                <w:b/>
                <w:bCs/>
                <w:sz w:val="16"/>
                <w:szCs w:val="16"/>
                <w:lang w:val="en-US"/>
              </w:rPr>
              <w:t>Article 172.-</w:t>
            </w:r>
            <w:r w:rsidRPr="00953DA2">
              <w:rPr>
                <w:rFonts w:ascii="Verdana" w:hAnsi="Verdana"/>
                <w:sz w:val="16"/>
                <w:szCs w:val="16"/>
                <w:lang w:val="en-US"/>
              </w:rPr>
              <w:t xml:space="preserve"> Vessels will be considered derelicts, vessels are adrift in a state of not seaworthiness their machines, anchors, boats and aircraft wreckage, cargo runs or falls to the sea and generally speaking, all objects, including ancient origin, over which the owner has lost possession, which are found either floating or at the bottom of the sea or in any waterway or waters where the United Mexican States exercises sovereignty or jurisdiction. </w:t>
            </w:r>
          </w:p>
        </w:tc>
      </w:tr>
      <w:tr w:rsidR="003E6C24" w:rsidRPr="008D4169" w14:paraId="0A51F579" w14:textId="77777777" w:rsidTr="003866E4">
        <w:tc>
          <w:tcPr>
            <w:tcW w:w="4679" w:type="dxa"/>
            <w:shd w:val="clear" w:color="auto" w:fill="auto"/>
          </w:tcPr>
          <w:p w14:paraId="6AA2524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03A5EC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3A214E5" w14:textId="77777777" w:rsidTr="003866E4">
        <w:tc>
          <w:tcPr>
            <w:tcW w:w="4679" w:type="dxa"/>
            <w:shd w:val="clear" w:color="auto" w:fill="auto"/>
          </w:tcPr>
          <w:p w14:paraId="0542D10B" w14:textId="77777777" w:rsidR="003E6C24" w:rsidRPr="00953DA2" w:rsidRDefault="003E6C24" w:rsidP="003E6C24">
            <w:pPr>
              <w:pStyle w:val="Texto"/>
              <w:spacing w:after="0" w:line="240" w:lineRule="auto"/>
              <w:ind w:firstLine="0"/>
              <w:rPr>
                <w:rFonts w:ascii="Verdana" w:hAnsi="Verdana"/>
                <w:sz w:val="16"/>
                <w:szCs w:val="16"/>
              </w:rPr>
            </w:pPr>
            <w:bookmarkStart w:id="159" w:name="Artículo_173"/>
            <w:r w:rsidRPr="00953DA2">
              <w:rPr>
                <w:rFonts w:ascii="Verdana" w:hAnsi="Verdana"/>
                <w:b/>
                <w:bCs/>
                <w:sz w:val="16"/>
                <w:szCs w:val="16"/>
              </w:rPr>
              <w:t>Artículo 173</w:t>
            </w:r>
            <w:bookmarkEnd w:id="159"/>
            <w:r w:rsidRPr="00953DA2">
              <w:rPr>
                <w:rFonts w:ascii="Verdana" w:hAnsi="Verdana"/>
                <w:b/>
                <w:bCs/>
                <w:sz w:val="16"/>
                <w:szCs w:val="16"/>
              </w:rPr>
              <w:t xml:space="preserve">.- </w:t>
            </w:r>
            <w:r w:rsidRPr="00953DA2">
              <w:rPr>
                <w:rFonts w:ascii="Verdana" w:hAnsi="Verdana"/>
                <w:sz w:val="16"/>
                <w:szCs w:val="16"/>
              </w:rPr>
              <w:t>Toda persona que descubra un derelicto estará obligada a comunicarlo de inmediato a la capitanía de puerto competente mediante una declaración circunstanciada. Si el derelicto representara un peligro en los términos de este capítulo, el capitán de puerto deberá ordenar la actividad pertinente de acuerdo al mismo.</w:t>
            </w:r>
          </w:p>
        </w:tc>
        <w:tc>
          <w:tcPr>
            <w:tcW w:w="4681" w:type="dxa"/>
            <w:shd w:val="clear" w:color="auto" w:fill="auto"/>
          </w:tcPr>
          <w:p w14:paraId="6F5A3B4E" w14:textId="77777777" w:rsidR="003E6C24" w:rsidRPr="00953DA2" w:rsidRDefault="003E6C24" w:rsidP="003E6C24">
            <w:pPr>
              <w:jc w:val="both"/>
              <w:rPr>
                <w:lang w:val="en-US"/>
              </w:rPr>
            </w:pPr>
            <w:r w:rsidRPr="00953DA2">
              <w:rPr>
                <w:rFonts w:ascii="Verdana" w:hAnsi="Verdana"/>
                <w:b/>
                <w:bCs/>
                <w:sz w:val="16"/>
                <w:szCs w:val="16"/>
                <w:lang w:val="en-US"/>
              </w:rPr>
              <w:t>Article 173.-</w:t>
            </w:r>
            <w:r w:rsidRPr="00953DA2">
              <w:rPr>
                <w:lang w:val="en-US"/>
              </w:rPr>
              <w:t xml:space="preserve"> </w:t>
            </w:r>
            <w:r w:rsidRPr="00953DA2">
              <w:rPr>
                <w:rFonts w:ascii="Verdana" w:hAnsi="Verdana"/>
                <w:sz w:val="16"/>
                <w:szCs w:val="16"/>
                <w:lang w:val="en-US"/>
              </w:rPr>
              <w:t>Any person who discovers a derelict will be obligated to immediately notify the competent port captaincy by means of a detailed declaration.</w:t>
            </w:r>
            <w:r w:rsidRPr="00953DA2">
              <w:rPr>
                <w:lang w:val="en-US"/>
              </w:rPr>
              <w:t xml:space="preserve"> </w:t>
            </w:r>
            <w:r w:rsidRPr="00953DA2">
              <w:rPr>
                <w:rFonts w:ascii="Verdana" w:hAnsi="Verdana"/>
                <w:sz w:val="16"/>
                <w:szCs w:val="16"/>
                <w:lang w:val="en-US"/>
              </w:rPr>
              <w:t>If the derelict represents a danger under the terms of this chapter, the harbor master must order the pertinent activity according to it.</w:t>
            </w:r>
            <w:r w:rsidRPr="00953DA2">
              <w:rPr>
                <w:lang w:val="en-US"/>
              </w:rPr>
              <w:t xml:space="preserve"> </w:t>
            </w:r>
          </w:p>
        </w:tc>
      </w:tr>
      <w:tr w:rsidR="003E6C24" w:rsidRPr="008D4169" w14:paraId="51AE7643" w14:textId="77777777" w:rsidTr="003866E4">
        <w:tc>
          <w:tcPr>
            <w:tcW w:w="4679" w:type="dxa"/>
            <w:shd w:val="clear" w:color="auto" w:fill="auto"/>
          </w:tcPr>
          <w:p w14:paraId="2C08953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05255B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47EC111" w14:textId="77777777" w:rsidTr="003866E4">
        <w:tc>
          <w:tcPr>
            <w:tcW w:w="4679" w:type="dxa"/>
            <w:shd w:val="clear" w:color="auto" w:fill="auto"/>
          </w:tcPr>
          <w:p w14:paraId="2CFBD80F" w14:textId="77777777" w:rsidR="003E6C24" w:rsidRPr="00953DA2" w:rsidRDefault="003E6C24" w:rsidP="003E6C24">
            <w:pPr>
              <w:pStyle w:val="Texto"/>
              <w:spacing w:after="0" w:line="240" w:lineRule="auto"/>
              <w:ind w:firstLine="0"/>
              <w:rPr>
                <w:rFonts w:ascii="Verdana" w:hAnsi="Verdana"/>
                <w:sz w:val="16"/>
                <w:szCs w:val="16"/>
              </w:rPr>
            </w:pPr>
            <w:bookmarkStart w:id="160" w:name="Artículo_174"/>
            <w:r w:rsidRPr="00953DA2">
              <w:rPr>
                <w:rFonts w:ascii="Verdana" w:hAnsi="Verdana"/>
                <w:b/>
                <w:bCs/>
                <w:sz w:val="16"/>
                <w:szCs w:val="16"/>
              </w:rPr>
              <w:lastRenderedPageBreak/>
              <w:t>Artículo 174</w:t>
            </w:r>
            <w:bookmarkEnd w:id="160"/>
            <w:r w:rsidRPr="00953DA2">
              <w:rPr>
                <w:rFonts w:ascii="Verdana" w:hAnsi="Verdana"/>
                <w:b/>
                <w:bCs/>
                <w:sz w:val="16"/>
                <w:szCs w:val="16"/>
              </w:rPr>
              <w:t xml:space="preserve">.- </w:t>
            </w:r>
            <w:r w:rsidRPr="00953DA2">
              <w:rPr>
                <w:rFonts w:ascii="Verdana" w:hAnsi="Verdana"/>
                <w:sz w:val="16"/>
                <w:szCs w:val="16"/>
              </w:rPr>
              <w:t>Los derelictos que se encuentren en aguas en donde se ejerza soberanía o jurisdicción, así como los objetos ubicadas en aquéllas, que cuenten con características arqueológicas, históricas o culturales de interés de acuerdo con la ley de la materia, serán considerados propiedad de la Nación.</w:t>
            </w:r>
          </w:p>
        </w:tc>
        <w:tc>
          <w:tcPr>
            <w:tcW w:w="4681" w:type="dxa"/>
            <w:shd w:val="clear" w:color="auto" w:fill="auto"/>
          </w:tcPr>
          <w:p w14:paraId="549C8A9E"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174.-</w:t>
            </w:r>
            <w:r w:rsidRPr="00953DA2">
              <w:rPr>
                <w:lang w:val="en-US"/>
              </w:rPr>
              <w:t xml:space="preserve"> </w:t>
            </w:r>
            <w:r w:rsidRPr="00953DA2">
              <w:rPr>
                <w:rFonts w:ascii="Verdana" w:hAnsi="Verdana"/>
                <w:sz w:val="16"/>
                <w:szCs w:val="16"/>
                <w:lang w:val="en-US"/>
              </w:rPr>
              <w:t>The rights that are in waters where sovereignty or jurisdiction is exercised, as well as the objects located in those waters that have archaeological, historical or cultural characteristics of interest in accordance with the law of matter, will be considered property of the Nation.</w:t>
            </w:r>
            <w:r w:rsidRPr="00953DA2">
              <w:rPr>
                <w:lang w:val="en-US"/>
              </w:rPr>
              <w:t xml:space="preserve"> </w:t>
            </w:r>
          </w:p>
        </w:tc>
      </w:tr>
      <w:tr w:rsidR="003E6C24" w:rsidRPr="008D4169" w14:paraId="22F0D246" w14:textId="77777777" w:rsidTr="003866E4">
        <w:tc>
          <w:tcPr>
            <w:tcW w:w="4679" w:type="dxa"/>
            <w:shd w:val="clear" w:color="auto" w:fill="auto"/>
          </w:tcPr>
          <w:p w14:paraId="5DC171B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133FFF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022AD053" w14:textId="77777777" w:rsidTr="003866E4">
        <w:tc>
          <w:tcPr>
            <w:tcW w:w="4679" w:type="dxa"/>
            <w:shd w:val="clear" w:color="auto" w:fill="auto"/>
          </w:tcPr>
          <w:p w14:paraId="0BBF8BD8"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V</w:t>
            </w:r>
          </w:p>
        </w:tc>
        <w:tc>
          <w:tcPr>
            <w:tcW w:w="4681" w:type="dxa"/>
            <w:shd w:val="clear" w:color="auto" w:fill="auto"/>
          </w:tcPr>
          <w:p w14:paraId="4E648ABA" w14:textId="77777777" w:rsidR="003E6C24" w:rsidRPr="00953DA2" w:rsidRDefault="003E6C24" w:rsidP="003E6C24">
            <w:pPr>
              <w:jc w:val="center"/>
              <w:rPr>
                <w:lang w:val="en-US"/>
              </w:rPr>
            </w:pPr>
            <w:r w:rsidRPr="00953DA2">
              <w:rPr>
                <w:rFonts w:ascii="Verdana" w:hAnsi="Verdana"/>
                <w:b/>
                <w:bCs/>
                <w:sz w:val="16"/>
                <w:szCs w:val="16"/>
                <w:lang w:val="en-US"/>
              </w:rPr>
              <w:t>CHAPTER V</w:t>
            </w:r>
            <w:r w:rsidRPr="00953DA2">
              <w:rPr>
                <w:lang w:val="en-US"/>
              </w:rPr>
              <w:t xml:space="preserve"> </w:t>
            </w:r>
          </w:p>
        </w:tc>
      </w:tr>
      <w:tr w:rsidR="003E6C24" w:rsidRPr="008D4169" w14:paraId="37DA45A5" w14:textId="77777777" w:rsidTr="003866E4">
        <w:tc>
          <w:tcPr>
            <w:tcW w:w="4679" w:type="dxa"/>
            <w:shd w:val="clear" w:color="auto" w:fill="auto"/>
          </w:tcPr>
          <w:p w14:paraId="3F86AFF5"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RESPONSABILIDAD CIVIL DERIVADA DE SINIESTROS MARÍTIMOS</w:t>
            </w:r>
          </w:p>
        </w:tc>
        <w:tc>
          <w:tcPr>
            <w:tcW w:w="4681" w:type="dxa"/>
            <w:shd w:val="clear" w:color="auto" w:fill="auto"/>
          </w:tcPr>
          <w:p w14:paraId="2D191F80" w14:textId="77777777" w:rsidR="003E6C24" w:rsidRPr="00953DA2" w:rsidRDefault="003E6C24" w:rsidP="003E6C24">
            <w:pPr>
              <w:jc w:val="center"/>
              <w:rPr>
                <w:lang w:val="en-US"/>
              </w:rPr>
            </w:pPr>
            <w:r w:rsidRPr="00953DA2">
              <w:rPr>
                <w:rFonts w:ascii="Verdana" w:hAnsi="Verdana"/>
                <w:b/>
                <w:bCs/>
                <w:sz w:val="16"/>
                <w:szCs w:val="16"/>
                <w:lang w:val="en-US"/>
              </w:rPr>
              <w:t>CIVIL LIABILITY DERIVED FROM MARITIME CLAIMS</w:t>
            </w:r>
            <w:r w:rsidRPr="00953DA2">
              <w:rPr>
                <w:lang w:val="en-US"/>
              </w:rPr>
              <w:t xml:space="preserve"> </w:t>
            </w:r>
          </w:p>
        </w:tc>
      </w:tr>
      <w:tr w:rsidR="003E6C24" w:rsidRPr="008D4169" w14:paraId="2A59DCE4" w14:textId="77777777" w:rsidTr="003866E4">
        <w:tc>
          <w:tcPr>
            <w:tcW w:w="4679" w:type="dxa"/>
            <w:shd w:val="clear" w:color="auto" w:fill="auto"/>
          </w:tcPr>
          <w:p w14:paraId="4BAEA41B" w14:textId="77777777" w:rsidR="003E6C24" w:rsidRPr="00953DA2" w:rsidRDefault="003E6C24" w:rsidP="003E6C24">
            <w:pPr>
              <w:pStyle w:val="Texto"/>
              <w:spacing w:after="0" w:line="240" w:lineRule="auto"/>
              <w:ind w:firstLine="0"/>
              <w:jc w:val="center"/>
              <w:rPr>
                <w:rFonts w:ascii="Verdana" w:hAnsi="Verdana"/>
                <w:b/>
                <w:sz w:val="16"/>
                <w:szCs w:val="16"/>
                <w:lang w:val="en-US"/>
              </w:rPr>
            </w:pPr>
          </w:p>
        </w:tc>
        <w:tc>
          <w:tcPr>
            <w:tcW w:w="4681" w:type="dxa"/>
            <w:shd w:val="clear" w:color="auto" w:fill="auto"/>
          </w:tcPr>
          <w:p w14:paraId="05DA7F7F"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6B650800" w14:textId="77777777" w:rsidTr="003866E4">
        <w:tc>
          <w:tcPr>
            <w:tcW w:w="4679" w:type="dxa"/>
            <w:shd w:val="clear" w:color="auto" w:fill="auto"/>
          </w:tcPr>
          <w:p w14:paraId="547BE1AE" w14:textId="77777777" w:rsidR="003E6C24" w:rsidRPr="00953DA2" w:rsidRDefault="003E6C24" w:rsidP="003E6C24">
            <w:pPr>
              <w:pStyle w:val="Texto"/>
              <w:spacing w:after="0" w:line="240" w:lineRule="auto"/>
              <w:ind w:firstLine="0"/>
              <w:rPr>
                <w:rFonts w:ascii="Verdana" w:hAnsi="Verdana"/>
                <w:sz w:val="16"/>
                <w:szCs w:val="16"/>
              </w:rPr>
            </w:pPr>
            <w:bookmarkStart w:id="161" w:name="Artículo_175"/>
            <w:r w:rsidRPr="00953DA2">
              <w:rPr>
                <w:rFonts w:ascii="Verdana" w:hAnsi="Verdana"/>
                <w:b/>
                <w:bCs/>
                <w:sz w:val="16"/>
                <w:szCs w:val="16"/>
              </w:rPr>
              <w:t>Artículo 175</w:t>
            </w:r>
            <w:bookmarkEnd w:id="161"/>
            <w:r w:rsidRPr="00953DA2">
              <w:rPr>
                <w:rFonts w:ascii="Verdana" w:hAnsi="Verdana"/>
                <w:b/>
                <w:bCs/>
                <w:sz w:val="16"/>
                <w:szCs w:val="16"/>
              </w:rPr>
              <w:t xml:space="preserve">.- </w:t>
            </w:r>
            <w:r w:rsidRPr="00953DA2">
              <w:rPr>
                <w:rFonts w:ascii="Verdana" w:hAnsi="Verdana"/>
                <w:sz w:val="16"/>
                <w:szCs w:val="16"/>
              </w:rPr>
              <w:t>De conformidad con lo dispuesto por este capítulo, el propietario de una embarcación o artefacto naval, al ocurrir un siniestro será responsable de todos los daños que le sean imputables causados a terceros por la explotación del mismo o por su carga, así como de las medidas tomadas para prevenir o minimizar esos daños.</w:t>
            </w:r>
          </w:p>
        </w:tc>
        <w:tc>
          <w:tcPr>
            <w:tcW w:w="4681" w:type="dxa"/>
            <w:shd w:val="clear" w:color="auto" w:fill="auto"/>
          </w:tcPr>
          <w:p w14:paraId="2F8DBBA9" w14:textId="77777777" w:rsidR="003E6C24" w:rsidRPr="00953DA2" w:rsidRDefault="003E6C24" w:rsidP="003E6C24">
            <w:pPr>
              <w:jc w:val="both"/>
              <w:rPr>
                <w:lang w:val="en-US"/>
              </w:rPr>
            </w:pPr>
            <w:r w:rsidRPr="00953DA2">
              <w:rPr>
                <w:rFonts w:ascii="Verdana" w:hAnsi="Verdana"/>
                <w:b/>
                <w:bCs/>
                <w:sz w:val="16"/>
                <w:szCs w:val="16"/>
                <w:lang w:val="en-US"/>
              </w:rPr>
              <w:t>Article 175.-</w:t>
            </w:r>
            <w:r w:rsidRPr="00953DA2">
              <w:rPr>
                <w:lang w:val="en-US"/>
              </w:rPr>
              <w:t xml:space="preserve"> </w:t>
            </w:r>
            <w:r w:rsidRPr="00953DA2">
              <w:rPr>
                <w:rFonts w:ascii="Verdana" w:hAnsi="Verdana"/>
                <w:sz w:val="16"/>
                <w:szCs w:val="16"/>
                <w:lang w:val="en-US"/>
              </w:rPr>
              <w:t>In accordance with the provisions of this chapter, the owner of a vessel or naval device, upon the occurrence of a loss will be liable for all damages that may be attributable to third parties for the exploitation of the same or for its cargo, as well as the measures taken to prevent or minimize those damages.</w:t>
            </w:r>
            <w:r w:rsidRPr="00953DA2">
              <w:rPr>
                <w:lang w:val="en-US"/>
              </w:rPr>
              <w:t xml:space="preserve"> </w:t>
            </w:r>
          </w:p>
        </w:tc>
      </w:tr>
      <w:tr w:rsidR="003E6C24" w:rsidRPr="008D4169" w14:paraId="082D1207" w14:textId="77777777" w:rsidTr="003866E4">
        <w:tc>
          <w:tcPr>
            <w:tcW w:w="4679" w:type="dxa"/>
            <w:shd w:val="clear" w:color="auto" w:fill="auto"/>
          </w:tcPr>
          <w:p w14:paraId="1DF0DE6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C90558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AECE066" w14:textId="77777777" w:rsidTr="003866E4">
        <w:tc>
          <w:tcPr>
            <w:tcW w:w="4679" w:type="dxa"/>
            <w:shd w:val="clear" w:color="auto" w:fill="auto"/>
          </w:tcPr>
          <w:p w14:paraId="44195A0E" w14:textId="77777777" w:rsidR="003E6C24" w:rsidRPr="00953DA2" w:rsidRDefault="003E6C24" w:rsidP="003E6C24">
            <w:pPr>
              <w:pStyle w:val="Texto"/>
              <w:spacing w:after="0" w:line="240" w:lineRule="auto"/>
              <w:ind w:firstLine="0"/>
              <w:rPr>
                <w:rFonts w:ascii="Verdana" w:hAnsi="Verdana"/>
                <w:sz w:val="16"/>
                <w:szCs w:val="16"/>
              </w:rPr>
            </w:pPr>
            <w:bookmarkStart w:id="162" w:name="Artículo_176"/>
            <w:r w:rsidRPr="00953DA2">
              <w:rPr>
                <w:rFonts w:ascii="Verdana" w:hAnsi="Verdana"/>
                <w:b/>
                <w:bCs/>
                <w:sz w:val="16"/>
                <w:szCs w:val="16"/>
              </w:rPr>
              <w:t>Artículo 176</w:t>
            </w:r>
            <w:bookmarkEnd w:id="162"/>
            <w:r w:rsidRPr="00953DA2">
              <w:rPr>
                <w:rFonts w:ascii="Verdana" w:hAnsi="Verdana"/>
                <w:b/>
                <w:bCs/>
                <w:sz w:val="16"/>
                <w:szCs w:val="16"/>
              </w:rPr>
              <w:t xml:space="preserve">.- </w:t>
            </w:r>
            <w:r w:rsidRPr="00953DA2">
              <w:rPr>
                <w:rFonts w:ascii="Verdana" w:hAnsi="Verdana"/>
                <w:sz w:val="16"/>
                <w:szCs w:val="16"/>
              </w:rPr>
              <w:t>Todas las embarcaciones que naveguen o artefactos navales que se encuentren, en zonas marinas o en aguas interiores mexicanas, deberán de contar con un seguro de protección e indemnización por responsabilidad civil en los términos del Título Séptimo de esta Ley.</w:t>
            </w:r>
          </w:p>
        </w:tc>
        <w:tc>
          <w:tcPr>
            <w:tcW w:w="4681" w:type="dxa"/>
            <w:shd w:val="clear" w:color="auto" w:fill="auto"/>
          </w:tcPr>
          <w:p w14:paraId="1BA097D1"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176.-</w:t>
            </w:r>
            <w:r w:rsidRPr="00953DA2">
              <w:rPr>
                <w:lang w:val="en-US"/>
              </w:rPr>
              <w:t xml:space="preserve"> </w:t>
            </w:r>
            <w:r w:rsidRPr="00953DA2">
              <w:rPr>
                <w:rFonts w:ascii="Verdana" w:hAnsi="Verdana"/>
                <w:sz w:val="16"/>
                <w:szCs w:val="16"/>
                <w:lang w:val="en-US"/>
              </w:rPr>
              <w:t>All navigating vessels or naval artifacts found in marine areas or in Mexican internal waters must have insurance for protection and compensation for civil liability under the terms of Seventh Title of this Law.</w:t>
            </w:r>
            <w:r w:rsidRPr="00953DA2">
              <w:rPr>
                <w:lang w:val="en-US"/>
              </w:rPr>
              <w:t xml:space="preserve"> </w:t>
            </w:r>
          </w:p>
        </w:tc>
      </w:tr>
      <w:tr w:rsidR="003E6C24" w:rsidRPr="008D4169" w14:paraId="1508D56E" w14:textId="77777777" w:rsidTr="003866E4">
        <w:tc>
          <w:tcPr>
            <w:tcW w:w="4679" w:type="dxa"/>
            <w:shd w:val="clear" w:color="auto" w:fill="auto"/>
          </w:tcPr>
          <w:p w14:paraId="6C69A11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B55C8E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D59A13E" w14:textId="77777777" w:rsidTr="003866E4">
        <w:tc>
          <w:tcPr>
            <w:tcW w:w="4679" w:type="dxa"/>
            <w:shd w:val="clear" w:color="auto" w:fill="auto"/>
          </w:tcPr>
          <w:p w14:paraId="0EF0A771" w14:textId="77777777" w:rsidR="003E6C24" w:rsidRPr="00953DA2" w:rsidRDefault="003E6C24" w:rsidP="003E6C24">
            <w:pPr>
              <w:pStyle w:val="Texto"/>
              <w:spacing w:after="0" w:line="240" w:lineRule="auto"/>
              <w:ind w:firstLine="0"/>
              <w:rPr>
                <w:rFonts w:ascii="Verdana" w:hAnsi="Verdana"/>
                <w:sz w:val="16"/>
                <w:szCs w:val="16"/>
              </w:rPr>
            </w:pPr>
            <w:bookmarkStart w:id="163" w:name="Artículo_177"/>
            <w:r w:rsidRPr="00953DA2">
              <w:rPr>
                <w:rFonts w:ascii="Verdana" w:hAnsi="Verdana"/>
                <w:b/>
                <w:bCs/>
                <w:sz w:val="16"/>
                <w:szCs w:val="16"/>
              </w:rPr>
              <w:t>Artículo 177</w:t>
            </w:r>
            <w:bookmarkEnd w:id="163"/>
            <w:r w:rsidRPr="00953DA2">
              <w:rPr>
                <w:rFonts w:ascii="Verdana" w:hAnsi="Verdana"/>
                <w:b/>
                <w:bCs/>
                <w:sz w:val="16"/>
                <w:szCs w:val="16"/>
              </w:rPr>
              <w:t xml:space="preserve">.- </w:t>
            </w:r>
            <w:r w:rsidRPr="00953DA2">
              <w:rPr>
                <w:rFonts w:ascii="Verdana" w:hAnsi="Verdana"/>
                <w:sz w:val="16"/>
                <w:szCs w:val="16"/>
              </w:rPr>
              <w:t>Sin perjuicio de aplicar los regímenes de responsabilidad especiales de otros tratados internacionales, o bien de su texto incorporado por referencia a esta Ley, toda reclamación o demanda derivada de un siniestro marítimo estará regida por el Convenio sobre Limitación de la Responsabilidad Nacida de Reclamaciones de Derecho Marítimo y en su caso, por el Convenio Internacional sobre Responsabilidad por Daños Causados por la Contaminación de las Aguas del Mar por Hidrocarburos.</w:t>
            </w:r>
          </w:p>
        </w:tc>
        <w:tc>
          <w:tcPr>
            <w:tcW w:w="4681" w:type="dxa"/>
            <w:shd w:val="clear" w:color="auto" w:fill="auto"/>
          </w:tcPr>
          <w:p w14:paraId="415462A8" w14:textId="77777777" w:rsidR="003E6C24" w:rsidRPr="00953DA2" w:rsidRDefault="003E6C24" w:rsidP="003E6C24">
            <w:pPr>
              <w:jc w:val="both"/>
              <w:rPr>
                <w:lang w:val="en-US"/>
              </w:rPr>
            </w:pPr>
            <w:r w:rsidRPr="00953DA2">
              <w:rPr>
                <w:rFonts w:ascii="Verdana" w:hAnsi="Verdana"/>
                <w:b/>
                <w:bCs/>
                <w:sz w:val="16"/>
                <w:szCs w:val="16"/>
                <w:lang w:val="en-US"/>
              </w:rPr>
              <w:t>Article 177.-</w:t>
            </w:r>
            <w:r w:rsidRPr="00953DA2">
              <w:rPr>
                <w:lang w:val="en-US"/>
              </w:rPr>
              <w:t xml:space="preserve"> </w:t>
            </w:r>
            <w:r w:rsidRPr="00953DA2">
              <w:rPr>
                <w:rFonts w:ascii="Verdana" w:hAnsi="Verdana"/>
                <w:sz w:val="16"/>
                <w:szCs w:val="16"/>
                <w:lang w:val="en-US"/>
              </w:rPr>
              <w:t>Without prejudice to applying schemes of special responsibility of other international treaties or text incorporated by reference in this Law, any claim or demand resulting from a marine casualty will be governed by the Convention on Limitation of Liability of Claims of Maritime Law and, as the case may be, by the International Convention on Liability for Damage Caused by Pollution of Waters of the Sea by Hydrocarbons.</w:t>
            </w:r>
            <w:r w:rsidRPr="00953DA2">
              <w:rPr>
                <w:lang w:val="en-US"/>
              </w:rPr>
              <w:t xml:space="preserve"> </w:t>
            </w:r>
          </w:p>
        </w:tc>
      </w:tr>
      <w:tr w:rsidR="003E6C24" w:rsidRPr="008D4169" w14:paraId="4AE628F8" w14:textId="77777777" w:rsidTr="003866E4">
        <w:tc>
          <w:tcPr>
            <w:tcW w:w="4679" w:type="dxa"/>
            <w:shd w:val="clear" w:color="auto" w:fill="auto"/>
          </w:tcPr>
          <w:p w14:paraId="528BBC0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5B9906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B8BAEDF" w14:textId="77777777" w:rsidTr="003866E4">
        <w:tc>
          <w:tcPr>
            <w:tcW w:w="4679" w:type="dxa"/>
            <w:shd w:val="clear" w:color="auto" w:fill="auto"/>
          </w:tcPr>
          <w:p w14:paraId="7ABE929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Con objeto de cubrir la indemnización suplementaria por daños producidos por derrames de hidrocarburos, procedentes de buques tanque que excedan de los límites de responsabilidad establecidos en el convenio citado en el párrafo anterior, se estará a lo dispuesto por el Convenio Internacional sobre la Constitución de un Fondo Internacional de Indemnización de Daños Debidos a Contaminación por Hidrocarburos.</w:t>
            </w:r>
          </w:p>
        </w:tc>
        <w:tc>
          <w:tcPr>
            <w:tcW w:w="4681" w:type="dxa"/>
            <w:shd w:val="clear" w:color="auto" w:fill="auto"/>
          </w:tcPr>
          <w:p w14:paraId="7C0AF5FC" w14:textId="77777777" w:rsidR="003E6C24" w:rsidRPr="00953DA2" w:rsidRDefault="003E6C24" w:rsidP="003E6C24">
            <w:pPr>
              <w:jc w:val="both"/>
              <w:rPr>
                <w:lang w:val="en-US"/>
              </w:rPr>
            </w:pPr>
            <w:r w:rsidRPr="00953DA2">
              <w:rPr>
                <w:rFonts w:ascii="Verdana" w:hAnsi="Verdana"/>
                <w:sz w:val="16"/>
                <w:szCs w:val="16"/>
                <w:lang w:val="en-US"/>
              </w:rPr>
              <w:t>In order to cover the supplementary compensation for damages caused by spills of hydrocarbons, coming from tankers that exceed the limits of responsibility established in the agreement mentioned in the preceding paragraph, the provisions of the International Convention on the Constitution of a International Fund for the Compensation of Damage Due to Hydrocarbon Contamination.</w:t>
            </w:r>
            <w:r w:rsidRPr="00953DA2">
              <w:rPr>
                <w:lang w:val="en-US"/>
              </w:rPr>
              <w:t xml:space="preserve"> </w:t>
            </w:r>
          </w:p>
        </w:tc>
      </w:tr>
      <w:tr w:rsidR="003E6C24" w:rsidRPr="008D4169" w14:paraId="57190208" w14:textId="77777777" w:rsidTr="003866E4">
        <w:tc>
          <w:tcPr>
            <w:tcW w:w="4679" w:type="dxa"/>
            <w:shd w:val="clear" w:color="auto" w:fill="auto"/>
          </w:tcPr>
          <w:p w14:paraId="48C0714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9C5DF6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8D054E0" w14:textId="77777777" w:rsidTr="003866E4">
        <w:tc>
          <w:tcPr>
            <w:tcW w:w="4679" w:type="dxa"/>
            <w:shd w:val="clear" w:color="auto" w:fill="auto"/>
          </w:tcPr>
          <w:p w14:paraId="756FD7E7" w14:textId="77777777" w:rsidR="003E6C24" w:rsidRPr="00953DA2" w:rsidRDefault="003E6C24" w:rsidP="003E6C24">
            <w:pPr>
              <w:pStyle w:val="Texto"/>
              <w:spacing w:after="0" w:line="240" w:lineRule="auto"/>
              <w:ind w:firstLine="0"/>
              <w:rPr>
                <w:rFonts w:ascii="Verdana" w:hAnsi="Verdana"/>
                <w:sz w:val="16"/>
                <w:szCs w:val="16"/>
              </w:rPr>
            </w:pPr>
            <w:bookmarkStart w:id="164" w:name="Artículo_178"/>
            <w:r w:rsidRPr="00953DA2">
              <w:rPr>
                <w:rFonts w:ascii="Verdana" w:hAnsi="Verdana"/>
                <w:b/>
                <w:bCs/>
                <w:sz w:val="16"/>
                <w:szCs w:val="16"/>
              </w:rPr>
              <w:t>Artículo 178</w:t>
            </w:r>
            <w:bookmarkEnd w:id="164"/>
            <w:r w:rsidRPr="00953DA2">
              <w:rPr>
                <w:rFonts w:ascii="Verdana" w:hAnsi="Verdana"/>
                <w:b/>
                <w:bCs/>
                <w:sz w:val="16"/>
                <w:szCs w:val="16"/>
              </w:rPr>
              <w:t xml:space="preserve">.- </w:t>
            </w:r>
            <w:r w:rsidRPr="00953DA2">
              <w:rPr>
                <w:rFonts w:ascii="Verdana" w:hAnsi="Verdana"/>
                <w:sz w:val="16"/>
                <w:szCs w:val="16"/>
              </w:rPr>
              <w:t>Estará prohibida cualquier acción u omisión que se constituya como una fuente de contaminación marina en los términos descritos por esta Ley. El infractor será sancionado de conformidad con el Título Décimo, sin que por ello se prejuzgue sobre las consecuencias penales del acto u omisión.</w:t>
            </w:r>
          </w:p>
        </w:tc>
        <w:tc>
          <w:tcPr>
            <w:tcW w:w="4681" w:type="dxa"/>
            <w:shd w:val="clear" w:color="auto" w:fill="auto"/>
          </w:tcPr>
          <w:p w14:paraId="5EBAA171" w14:textId="77777777" w:rsidR="003E6C24" w:rsidRPr="00953DA2" w:rsidRDefault="003E6C24" w:rsidP="003E6C24">
            <w:pPr>
              <w:jc w:val="both"/>
              <w:rPr>
                <w:lang w:val="en-US"/>
              </w:rPr>
            </w:pPr>
            <w:r w:rsidRPr="00953DA2">
              <w:rPr>
                <w:rFonts w:ascii="Verdana" w:hAnsi="Verdana"/>
                <w:b/>
                <w:bCs/>
                <w:sz w:val="16"/>
                <w:szCs w:val="16"/>
                <w:lang w:val="en-US"/>
              </w:rPr>
              <w:t>Article 178.-</w:t>
            </w:r>
            <w:r w:rsidRPr="00953DA2">
              <w:rPr>
                <w:lang w:val="en-US"/>
              </w:rPr>
              <w:t xml:space="preserve"> </w:t>
            </w:r>
            <w:r w:rsidRPr="00953DA2">
              <w:rPr>
                <w:rFonts w:ascii="Verdana" w:hAnsi="Verdana"/>
                <w:sz w:val="16"/>
                <w:szCs w:val="16"/>
                <w:lang w:val="en-US"/>
              </w:rPr>
              <w:t>Any action or omission that is constituted as a source of marine pollution under the terms described by this Law will be prohibited. The offender will be sanctioned in accordance with Title Ten, without prejudging the penal consequences of the act. or omission.</w:t>
            </w:r>
            <w:r w:rsidRPr="00953DA2">
              <w:rPr>
                <w:lang w:val="en-US"/>
              </w:rPr>
              <w:t xml:space="preserve"> </w:t>
            </w:r>
          </w:p>
        </w:tc>
      </w:tr>
      <w:tr w:rsidR="003E6C24" w:rsidRPr="008D4169" w14:paraId="0763619C" w14:textId="77777777" w:rsidTr="003866E4">
        <w:tc>
          <w:tcPr>
            <w:tcW w:w="4679" w:type="dxa"/>
            <w:shd w:val="clear" w:color="auto" w:fill="auto"/>
          </w:tcPr>
          <w:p w14:paraId="2B54F3A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5137B0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89D3A68" w14:textId="77777777" w:rsidTr="003866E4">
        <w:tc>
          <w:tcPr>
            <w:tcW w:w="4679" w:type="dxa"/>
            <w:shd w:val="clear" w:color="auto" w:fill="auto"/>
          </w:tcPr>
          <w:p w14:paraId="0AA45BA4" w14:textId="77777777" w:rsidR="003E6C24" w:rsidRPr="00953DA2" w:rsidRDefault="003E6C24" w:rsidP="003E6C24">
            <w:pPr>
              <w:pStyle w:val="Texto"/>
              <w:spacing w:after="0" w:line="240" w:lineRule="auto"/>
              <w:ind w:firstLine="0"/>
              <w:rPr>
                <w:rFonts w:ascii="Verdana" w:hAnsi="Verdana"/>
                <w:sz w:val="16"/>
                <w:szCs w:val="16"/>
              </w:rPr>
            </w:pPr>
            <w:bookmarkStart w:id="165" w:name="Artículo_179"/>
            <w:r w:rsidRPr="00953DA2">
              <w:rPr>
                <w:rFonts w:ascii="Verdana" w:hAnsi="Verdana"/>
                <w:b/>
                <w:bCs/>
                <w:sz w:val="16"/>
                <w:szCs w:val="16"/>
              </w:rPr>
              <w:t>Artículo 179</w:t>
            </w:r>
            <w:bookmarkEnd w:id="165"/>
            <w:r w:rsidRPr="00953DA2">
              <w:rPr>
                <w:rFonts w:ascii="Verdana" w:hAnsi="Verdana"/>
                <w:b/>
                <w:bCs/>
                <w:sz w:val="16"/>
                <w:szCs w:val="16"/>
              </w:rPr>
              <w:t xml:space="preserve">.- </w:t>
            </w:r>
            <w:r w:rsidRPr="00953DA2">
              <w:rPr>
                <w:rFonts w:ascii="Verdana" w:hAnsi="Verdana"/>
                <w:sz w:val="16"/>
                <w:szCs w:val="16"/>
              </w:rPr>
              <w:t>El reglamento respectivo establecerá un sistema de coordinación entre las autoridades que cuenten con facultades concurrentes en la materia de prevención de la contaminación marina, de forma tal que se garantice el cumplimiento de lo dispuesto por los Tratados Internacionales.</w:t>
            </w:r>
          </w:p>
        </w:tc>
        <w:tc>
          <w:tcPr>
            <w:tcW w:w="4681" w:type="dxa"/>
            <w:shd w:val="clear" w:color="auto" w:fill="auto"/>
          </w:tcPr>
          <w:p w14:paraId="5E5C5E5F" w14:textId="77777777" w:rsidR="003E6C24" w:rsidRPr="00953DA2" w:rsidRDefault="003E6C24" w:rsidP="003E6C24">
            <w:pPr>
              <w:jc w:val="both"/>
              <w:rPr>
                <w:lang w:val="en-US"/>
              </w:rPr>
            </w:pPr>
            <w:r w:rsidRPr="00953DA2">
              <w:rPr>
                <w:rFonts w:ascii="Verdana" w:hAnsi="Verdana"/>
                <w:b/>
                <w:bCs/>
                <w:sz w:val="16"/>
                <w:szCs w:val="16"/>
                <w:lang w:val="en-US"/>
              </w:rPr>
              <w:t>Article 179.-</w:t>
            </w:r>
            <w:r w:rsidRPr="00953DA2">
              <w:rPr>
                <w:lang w:val="en-US"/>
              </w:rPr>
              <w:t xml:space="preserve"> </w:t>
            </w:r>
            <w:r w:rsidRPr="00953DA2">
              <w:rPr>
                <w:rFonts w:ascii="Verdana" w:hAnsi="Verdana"/>
                <w:sz w:val="16"/>
                <w:szCs w:val="16"/>
                <w:lang w:val="en-US"/>
              </w:rPr>
              <w:t>The respective regulation will establish a coordination system between the authorities that have concurrent faculties in the matter of prevention of marine pollution, in such a way as to ensure compliance with the provisions of the International Treaties.</w:t>
            </w:r>
            <w:r w:rsidRPr="00953DA2">
              <w:rPr>
                <w:lang w:val="en-US"/>
              </w:rPr>
              <w:t xml:space="preserve"> </w:t>
            </w:r>
          </w:p>
        </w:tc>
      </w:tr>
      <w:tr w:rsidR="003E6C24" w:rsidRPr="008D4169" w14:paraId="48D39416" w14:textId="77777777" w:rsidTr="003866E4">
        <w:tc>
          <w:tcPr>
            <w:tcW w:w="4679" w:type="dxa"/>
            <w:shd w:val="clear" w:color="auto" w:fill="auto"/>
          </w:tcPr>
          <w:p w14:paraId="62D65DB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4D6A06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66DD8904" w14:textId="77777777" w:rsidTr="003866E4">
        <w:tc>
          <w:tcPr>
            <w:tcW w:w="4679" w:type="dxa"/>
            <w:shd w:val="clear" w:color="auto" w:fill="auto"/>
          </w:tcPr>
          <w:p w14:paraId="77E4EA94"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VI</w:t>
            </w:r>
          </w:p>
        </w:tc>
        <w:tc>
          <w:tcPr>
            <w:tcW w:w="4681" w:type="dxa"/>
            <w:shd w:val="clear" w:color="auto" w:fill="auto"/>
          </w:tcPr>
          <w:p w14:paraId="240820C2" w14:textId="77777777" w:rsidR="003E6C24" w:rsidRPr="00953DA2" w:rsidRDefault="003E6C24" w:rsidP="003E6C24">
            <w:pPr>
              <w:jc w:val="center"/>
              <w:rPr>
                <w:lang w:val="en-US"/>
              </w:rPr>
            </w:pPr>
            <w:r w:rsidRPr="00953DA2">
              <w:rPr>
                <w:rFonts w:ascii="Verdana" w:hAnsi="Verdana"/>
                <w:b/>
                <w:bCs/>
                <w:sz w:val="16"/>
                <w:szCs w:val="16"/>
                <w:lang w:val="en-US"/>
              </w:rPr>
              <w:t>CHAPTER VI</w:t>
            </w:r>
            <w:r w:rsidRPr="00953DA2">
              <w:rPr>
                <w:lang w:val="en-US"/>
              </w:rPr>
              <w:t xml:space="preserve"> </w:t>
            </w:r>
          </w:p>
        </w:tc>
      </w:tr>
      <w:tr w:rsidR="003E6C24" w:rsidRPr="008D4169" w14:paraId="4FC57843" w14:textId="77777777" w:rsidTr="003866E4">
        <w:tc>
          <w:tcPr>
            <w:tcW w:w="4679" w:type="dxa"/>
            <w:shd w:val="clear" w:color="auto" w:fill="auto"/>
          </w:tcPr>
          <w:p w14:paraId="5BDE56C9"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INVESTIGACIÓN DE ACCIDENTES O INCIDENTES MARÍTIMOS</w:t>
            </w:r>
          </w:p>
        </w:tc>
        <w:tc>
          <w:tcPr>
            <w:tcW w:w="4681" w:type="dxa"/>
            <w:shd w:val="clear" w:color="auto" w:fill="auto"/>
          </w:tcPr>
          <w:p w14:paraId="7BB45247" w14:textId="77777777" w:rsidR="003E6C24" w:rsidRPr="00953DA2" w:rsidRDefault="003E6C24" w:rsidP="003E6C24">
            <w:pPr>
              <w:jc w:val="center"/>
              <w:rPr>
                <w:lang w:val="en-US"/>
              </w:rPr>
            </w:pPr>
            <w:r w:rsidRPr="00953DA2">
              <w:rPr>
                <w:rFonts w:ascii="Verdana" w:hAnsi="Verdana"/>
                <w:b/>
                <w:bCs/>
                <w:sz w:val="16"/>
                <w:szCs w:val="16"/>
                <w:lang w:val="en-US"/>
              </w:rPr>
              <w:t>INVESTIGATION OF MARITIME ACCIDENTS OR INCIDENTS</w:t>
            </w:r>
            <w:r w:rsidRPr="00953DA2">
              <w:rPr>
                <w:lang w:val="en-US"/>
              </w:rPr>
              <w:t xml:space="preserve"> </w:t>
            </w:r>
          </w:p>
        </w:tc>
      </w:tr>
      <w:tr w:rsidR="003E6C24" w:rsidRPr="008D4169" w14:paraId="03FB855D" w14:textId="77777777" w:rsidTr="003866E4">
        <w:tc>
          <w:tcPr>
            <w:tcW w:w="4679" w:type="dxa"/>
            <w:shd w:val="clear" w:color="auto" w:fill="auto"/>
          </w:tcPr>
          <w:p w14:paraId="65A36F97" w14:textId="77777777" w:rsidR="003E6C24" w:rsidRPr="00953DA2" w:rsidRDefault="003E6C24" w:rsidP="003E6C24">
            <w:pPr>
              <w:pStyle w:val="Texto"/>
              <w:spacing w:after="0" w:line="240" w:lineRule="auto"/>
              <w:ind w:firstLine="0"/>
              <w:jc w:val="center"/>
              <w:rPr>
                <w:rFonts w:ascii="Verdana" w:hAnsi="Verdana"/>
                <w:b/>
                <w:sz w:val="16"/>
                <w:szCs w:val="16"/>
                <w:lang w:val="en-US"/>
              </w:rPr>
            </w:pPr>
          </w:p>
        </w:tc>
        <w:tc>
          <w:tcPr>
            <w:tcW w:w="4681" w:type="dxa"/>
            <w:shd w:val="clear" w:color="auto" w:fill="auto"/>
          </w:tcPr>
          <w:p w14:paraId="49FCD81C"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170FCB50" w14:textId="77777777" w:rsidTr="003866E4">
        <w:tc>
          <w:tcPr>
            <w:tcW w:w="4679" w:type="dxa"/>
            <w:shd w:val="clear" w:color="auto" w:fill="auto"/>
          </w:tcPr>
          <w:p w14:paraId="6337F66F" w14:textId="3B7507FE" w:rsidR="003E6C24" w:rsidRPr="00953DA2" w:rsidRDefault="003816E6" w:rsidP="003E6C24">
            <w:pPr>
              <w:pStyle w:val="Texto"/>
              <w:spacing w:after="0" w:line="240" w:lineRule="auto"/>
              <w:ind w:firstLine="0"/>
              <w:rPr>
                <w:rFonts w:ascii="Verdana" w:hAnsi="Verdana"/>
                <w:sz w:val="16"/>
                <w:szCs w:val="16"/>
              </w:rPr>
            </w:pPr>
            <w:r>
              <w:rPr>
                <w:rFonts w:ascii="Verdana" w:hAnsi="Verdana"/>
                <w:b/>
                <w:sz w:val="16"/>
                <w:szCs w:val="16"/>
              </w:rPr>
              <w:lastRenderedPageBreak/>
              <w:t>Artículo 180.</w:t>
            </w:r>
            <w:r>
              <w:rPr>
                <w:rFonts w:ascii="Verdana" w:hAnsi="Verdana"/>
                <w:sz w:val="16"/>
                <w:szCs w:val="16"/>
              </w:rPr>
              <w:t xml:space="preserve"> La Secretaría estará facultada para investigar todo accidente o incidente marítimo que tenga lugar en cualquier vía navegable.</w:t>
            </w:r>
          </w:p>
        </w:tc>
        <w:tc>
          <w:tcPr>
            <w:tcW w:w="4681" w:type="dxa"/>
            <w:shd w:val="clear" w:color="auto" w:fill="auto"/>
          </w:tcPr>
          <w:p w14:paraId="74F5DC42" w14:textId="32A7EC0F" w:rsidR="003E6C24" w:rsidRPr="003816E6" w:rsidRDefault="003816E6" w:rsidP="003E6C24">
            <w:pPr>
              <w:jc w:val="both"/>
              <w:rPr>
                <w:lang w:val="en-US"/>
              </w:rPr>
            </w:pPr>
            <w:r w:rsidRPr="003816E6">
              <w:rPr>
                <w:rFonts w:ascii="Verdana" w:hAnsi="Verdana"/>
                <w:b/>
                <w:bCs/>
                <w:sz w:val="16"/>
                <w:szCs w:val="16"/>
                <w:lang w:val="en-US"/>
              </w:rPr>
              <w:t xml:space="preserve">Article 180. </w:t>
            </w:r>
            <w:r w:rsidRPr="003816E6">
              <w:rPr>
                <w:rFonts w:ascii="Verdana" w:hAnsi="Verdana"/>
                <w:sz w:val="16"/>
                <w:szCs w:val="16"/>
                <w:lang w:val="en-US"/>
              </w:rPr>
              <w:t>The Secretariat will be empowered to investigate any accident or maritime incident that takes place on any navigable route.</w:t>
            </w:r>
          </w:p>
        </w:tc>
      </w:tr>
      <w:tr w:rsidR="003E6C24" w:rsidRPr="003816E6" w14:paraId="6836B319" w14:textId="77777777" w:rsidTr="003866E4">
        <w:tc>
          <w:tcPr>
            <w:tcW w:w="4679" w:type="dxa"/>
            <w:shd w:val="clear" w:color="auto" w:fill="auto"/>
          </w:tcPr>
          <w:p w14:paraId="53F76EF0" w14:textId="477885D8"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Artículo reformado DOF 19-12-2016</w:t>
            </w:r>
            <w:r w:rsidR="003816E6">
              <w:rPr>
                <w:rFonts w:ascii="Verdana" w:hAnsi="Verdana"/>
                <w:i/>
                <w:iCs/>
                <w:color w:val="0000FA"/>
                <w:sz w:val="16"/>
                <w:szCs w:val="16"/>
              </w:rPr>
              <w:t xml:space="preserve"> artículo reformado DOF 07-12-2020 – en vigor 07-06-2021</w:t>
            </w:r>
          </w:p>
        </w:tc>
        <w:tc>
          <w:tcPr>
            <w:tcW w:w="4681" w:type="dxa"/>
            <w:shd w:val="clear" w:color="auto" w:fill="auto"/>
          </w:tcPr>
          <w:p w14:paraId="5667D3D7" w14:textId="7F9AA2BE" w:rsidR="003E6C24" w:rsidRPr="00953DA2" w:rsidRDefault="003E6C24" w:rsidP="003E6C24">
            <w:pPr>
              <w:jc w:val="right"/>
              <w:rPr>
                <w:lang w:val="en-US"/>
              </w:rPr>
            </w:pPr>
            <w:r w:rsidRPr="00953DA2">
              <w:rPr>
                <w:rFonts w:ascii="Verdana" w:hAnsi="Verdana"/>
                <w:i/>
                <w:iCs/>
                <w:color w:val="0000FF"/>
                <w:sz w:val="16"/>
                <w:szCs w:val="16"/>
                <w:lang w:val="en-US"/>
              </w:rPr>
              <w:t>Article reformed DOF 19-12-2016</w:t>
            </w:r>
            <w:r w:rsidR="003816E6" w:rsidRPr="003816E6">
              <w:rPr>
                <w:rFonts w:ascii="Verdana" w:hAnsi="Verdana"/>
                <w:i/>
                <w:iCs/>
                <w:color w:val="0000FA"/>
                <w:sz w:val="16"/>
                <w:szCs w:val="16"/>
                <w:lang w:val="en-US"/>
              </w:rPr>
              <w:t xml:space="preserve"> art</w:t>
            </w:r>
            <w:r w:rsidR="003816E6">
              <w:rPr>
                <w:rFonts w:ascii="Verdana" w:hAnsi="Verdana"/>
                <w:i/>
                <w:iCs/>
                <w:color w:val="0000FA"/>
                <w:sz w:val="16"/>
                <w:szCs w:val="16"/>
                <w:lang w:val="en-US"/>
              </w:rPr>
              <w:t>icle</w:t>
            </w:r>
            <w:r w:rsidR="003816E6" w:rsidRPr="003816E6">
              <w:rPr>
                <w:rFonts w:ascii="Verdana" w:hAnsi="Verdana"/>
                <w:i/>
                <w:iCs/>
                <w:color w:val="0000FA"/>
                <w:sz w:val="16"/>
                <w:szCs w:val="16"/>
                <w:lang w:val="en-US"/>
              </w:rPr>
              <w:t xml:space="preserve"> reformed DOF 07-12-2020 – effective date 07-06-2021</w:t>
            </w:r>
            <w:r w:rsidRPr="00953DA2">
              <w:rPr>
                <w:lang w:val="en-US"/>
              </w:rPr>
              <w:t xml:space="preserve"> </w:t>
            </w:r>
          </w:p>
        </w:tc>
      </w:tr>
      <w:tr w:rsidR="003E6C24" w:rsidRPr="003816E6" w14:paraId="65F17882" w14:textId="77777777" w:rsidTr="003866E4">
        <w:tc>
          <w:tcPr>
            <w:tcW w:w="4679" w:type="dxa"/>
            <w:shd w:val="clear" w:color="auto" w:fill="auto"/>
          </w:tcPr>
          <w:p w14:paraId="1581B7AD" w14:textId="77777777" w:rsidR="003E6C24" w:rsidRPr="003816E6"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C70296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CD72BD5" w14:textId="77777777" w:rsidTr="003866E4">
        <w:tc>
          <w:tcPr>
            <w:tcW w:w="4679" w:type="dxa"/>
            <w:shd w:val="clear" w:color="auto" w:fill="auto"/>
          </w:tcPr>
          <w:p w14:paraId="7BA90B7C" w14:textId="5DA388D4" w:rsidR="003E6C24" w:rsidRPr="00953DA2" w:rsidRDefault="003816E6" w:rsidP="003E6C24">
            <w:pPr>
              <w:pStyle w:val="Texto"/>
              <w:spacing w:after="0" w:line="240" w:lineRule="auto"/>
              <w:ind w:firstLine="0"/>
              <w:rPr>
                <w:rFonts w:ascii="Verdana" w:hAnsi="Verdana"/>
                <w:sz w:val="16"/>
                <w:szCs w:val="16"/>
              </w:rPr>
            </w:pPr>
            <w:r>
              <w:rPr>
                <w:rFonts w:ascii="Verdana" w:hAnsi="Verdana"/>
                <w:b/>
                <w:sz w:val="16"/>
                <w:szCs w:val="16"/>
              </w:rPr>
              <w:t>Artículo 181.</w:t>
            </w:r>
            <w:r>
              <w:rPr>
                <w:rFonts w:ascii="Verdana" w:hAnsi="Verdana"/>
                <w:sz w:val="16"/>
                <w:szCs w:val="16"/>
              </w:rPr>
              <w:t xml:space="preserve"> El capitán o patrón de toda embarcación o en su ausencia el oficial que le siga en mando, estará obligado a levantar el acta de protesta de todo accidente o incidente marítimo; así como de cualquier otro hecho de carácter extraordinario relacionado con la navegación o con el comercio marítimo. Se entenderá por acta protesta la descripción circunstanciada de hechos, levantada ante la Secretaría, que refiera alguno de los accidentes o incidentes marítimos señalados en el artículo siguiente.</w:t>
            </w:r>
          </w:p>
        </w:tc>
        <w:tc>
          <w:tcPr>
            <w:tcW w:w="4681" w:type="dxa"/>
            <w:shd w:val="clear" w:color="auto" w:fill="auto"/>
          </w:tcPr>
          <w:p w14:paraId="1F2A8258" w14:textId="46755AB9" w:rsidR="003E6C24" w:rsidRPr="00953DA2" w:rsidRDefault="003816E6" w:rsidP="003E6C24">
            <w:pPr>
              <w:jc w:val="both"/>
              <w:rPr>
                <w:lang w:val="en-US"/>
              </w:rPr>
            </w:pPr>
            <w:r w:rsidRPr="003816E6">
              <w:rPr>
                <w:rFonts w:ascii="Verdana" w:hAnsi="Verdana"/>
                <w:b/>
                <w:bCs/>
                <w:sz w:val="16"/>
                <w:szCs w:val="16"/>
                <w:lang w:val="en-US"/>
              </w:rPr>
              <w:t xml:space="preserve">Article 181. </w:t>
            </w:r>
            <w:r w:rsidRPr="003816E6">
              <w:rPr>
                <w:rFonts w:ascii="Verdana" w:hAnsi="Verdana"/>
                <w:sz w:val="16"/>
                <w:szCs w:val="16"/>
                <w:lang w:val="en-US"/>
              </w:rPr>
              <w:t>The captain or skipper of any vessel or in his/her absence the officer who follows him in command, shall be obligated to draw up the minutes of the claim of any accident or maritime incident; as well as any other special event related to navigation or maritime trade. A protest record shall be understood to be the detailed description of facts, raised before the Secretariat, which refers to any of the maritime accidents or incidents indicated in the following article.</w:t>
            </w:r>
          </w:p>
        </w:tc>
      </w:tr>
      <w:tr w:rsidR="003E6C24" w:rsidRPr="003816E6" w14:paraId="2B9405C2" w14:textId="77777777" w:rsidTr="003866E4">
        <w:tc>
          <w:tcPr>
            <w:tcW w:w="4679" w:type="dxa"/>
            <w:shd w:val="clear" w:color="auto" w:fill="auto"/>
          </w:tcPr>
          <w:p w14:paraId="25B95742" w14:textId="6F061C4C"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Artículo reformado DOF 19-12-2016</w:t>
            </w:r>
            <w:r w:rsidR="003816E6">
              <w:rPr>
                <w:rFonts w:ascii="Verdana" w:eastAsia="MS Mincho" w:hAnsi="Verdana"/>
                <w:i/>
                <w:iCs/>
                <w:color w:val="0000FF"/>
                <w:sz w:val="16"/>
                <w:szCs w:val="16"/>
              </w:rPr>
              <w:t xml:space="preserve">, </w:t>
            </w:r>
            <w:r w:rsidR="003816E6">
              <w:rPr>
                <w:rFonts w:ascii="Verdana" w:hAnsi="Verdana"/>
                <w:i/>
                <w:iCs/>
                <w:color w:val="0000FA"/>
                <w:sz w:val="16"/>
                <w:szCs w:val="16"/>
              </w:rPr>
              <w:t>artículo reformado DOF 07-12-2020 – en vigor 07-06-2021</w:t>
            </w:r>
          </w:p>
        </w:tc>
        <w:tc>
          <w:tcPr>
            <w:tcW w:w="4681" w:type="dxa"/>
            <w:shd w:val="clear" w:color="auto" w:fill="auto"/>
          </w:tcPr>
          <w:p w14:paraId="52554063" w14:textId="2CEC2440" w:rsidR="003E6C24" w:rsidRPr="00953DA2" w:rsidRDefault="003E6C24" w:rsidP="003E6C24">
            <w:pPr>
              <w:jc w:val="right"/>
              <w:rPr>
                <w:lang w:val="en-US"/>
              </w:rPr>
            </w:pPr>
            <w:r w:rsidRPr="00953DA2">
              <w:rPr>
                <w:rFonts w:ascii="Verdana" w:hAnsi="Verdana"/>
                <w:i/>
                <w:iCs/>
                <w:color w:val="0000FF"/>
                <w:sz w:val="16"/>
                <w:szCs w:val="16"/>
                <w:lang w:val="en-US"/>
              </w:rPr>
              <w:t>Article reformed DOF 19-12-2016</w:t>
            </w:r>
            <w:r w:rsidR="003816E6">
              <w:rPr>
                <w:rFonts w:ascii="Verdana" w:hAnsi="Verdana"/>
                <w:i/>
                <w:iCs/>
                <w:color w:val="0000FF"/>
                <w:sz w:val="16"/>
                <w:szCs w:val="16"/>
                <w:lang w:val="en-US"/>
              </w:rPr>
              <w:t>, article</w:t>
            </w:r>
            <w:r w:rsidR="003816E6">
              <w:rPr>
                <w:rFonts w:ascii="Verdana" w:hAnsi="Verdana"/>
                <w:i/>
                <w:iCs/>
                <w:color w:val="0000FA"/>
                <w:sz w:val="16"/>
                <w:szCs w:val="16"/>
                <w:lang w:val="en-US"/>
              </w:rPr>
              <w:t xml:space="preserve"> reformed DOF 07-12-2020 – effective date 07-06-2021</w:t>
            </w:r>
            <w:r w:rsidR="003816E6">
              <w:rPr>
                <w:lang w:val="en-US"/>
              </w:rPr>
              <w:t xml:space="preserve">  </w:t>
            </w:r>
            <w:r w:rsidRPr="00953DA2">
              <w:rPr>
                <w:lang w:val="en-US"/>
              </w:rPr>
              <w:t xml:space="preserve"> </w:t>
            </w:r>
          </w:p>
        </w:tc>
      </w:tr>
      <w:tr w:rsidR="003E6C24" w:rsidRPr="003816E6" w14:paraId="588BA608" w14:textId="77777777" w:rsidTr="003866E4">
        <w:tc>
          <w:tcPr>
            <w:tcW w:w="4679" w:type="dxa"/>
            <w:shd w:val="clear" w:color="auto" w:fill="auto"/>
          </w:tcPr>
          <w:p w14:paraId="68ADBD9D" w14:textId="77777777" w:rsidR="003E6C24" w:rsidRPr="003816E6"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C501D9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B292A83" w14:textId="77777777" w:rsidTr="003866E4">
        <w:tc>
          <w:tcPr>
            <w:tcW w:w="4679" w:type="dxa"/>
            <w:shd w:val="clear" w:color="auto" w:fill="auto"/>
          </w:tcPr>
          <w:p w14:paraId="006D7713" w14:textId="77777777" w:rsidR="003E6C24" w:rsidRPr="00953DA2" w:rsidRDefault="003E6C24" w:rsidP="003E6C24">
            <w:pPr>
              <w:pStyle w:val="Texto"/>
              <w:spacing w:after="0" w:line="240" w:lineRule="auto"/>
              <w:ind w:firstLine="0"/>
              <w:rPr>
                <w:rFonts w:ascii="Verdana" w:hAnsi="Verdana"/>
                <w:sz w:val="16"/>
                <w:szCs w:val="16"/>
              </w:rPr>
            </w:pPr>
            <w:bookmarkStart w:id="166" w:name="Artículo_182"/>
            <w:r w:rsidRPr="00953DA2">
              <w:rPr>
                <w:rFonts w:ascii="Verdana" w:hAnsi="Verdana"/>
                <w:b/>
                <w:bCs/>
                <w:sz w:val="16"/>
                <w:szCs w:val="16"/>
              </w:rPr>
              <w:t>Artículo 182</w:t>
            </w:r>
            <w:bookmarkEnd w:id="166"/>
            <w:r w:rsidRPr="00953DA2">
              <w:rPr>
                <w:rFonts w:ascii="Verdana" w:hAnsi="Verdana"/>
                <w:b/>
                <w:bCs/>
                <w:sz w:val="16"/>
                <w:szCs w:val="16"/>
              </w:rPr>
              <w:t xml:space="preserve">.- </w:t>
            </w:r>
            <w:r w:rsidRPr="00953DA2">
              <w:rPr>
                <w:rFonts w:ascii="Verdana" w:hAnsi="Verdana"/>
                <w:sz w:val="16"/>
                <w:szCs w:val="16"/>
              </w:rPr>
              <w:t>Se reputarán de acuerdo a sus características propias como accidentes o incidentes marítimos según sea el caso, de modo enunciativo los siguientes:</w:t>
            </w:r>
          </w:p>
        </w:tc>
        <w:tc>
          <w:tcPr>
            <w:tcW w:w="4681" w:type="dxa"/>
            <w:shd w:val="clear" w:color="auto" w:fill="auto"/>
          </w:tcPr>
          <w:p w14:paraId="027DB22D" w14:textId="77777777" w:rsidR="003E6C24" w:rsidRPr="00953DA2" w:rsidRDefault="003E6C24" w:rsidP="003E6C24">
            <w:pPr>
              <w:jc w:val="both"/>
              <w:rPr>
                <w:lang w:val="en-US"/>
              </w:rPr>
            </w:pPr>
            <w:r w:rsidRPr="00953DA2">
              <w:rPr>
                <w:rFonts w:ascii="Verdana" w:hAnsi="Verdana"/>
                <w:b/>
                <w:bCs/>
                <w:sz w:val="16"/>
                <w:szCs w:val="16"/>
                <w:lang w:val="en-US"/>
              </w:rPr>
              <w:t>Article 182.-</w:t>
            </w:r>
            <w:r w:rsidRPr="00953DA2">
              <w:rPr>
                <w:lang w:val="en-US"/>
              </w:rPr>
              <w:t xml:space="preserve"> </w:t>
            </w:r>
            <w:r w:rsidRPr="00953DA2">
              <w:rPr>
                <w:rFonts w:ascii="Verdana" w:hAnsi="Verdana"/>
                <w:sz w:val="16"/>
                <w:szCs w:val="16"/>
                <w:lang w:val="en-US"/>
              </w:rPr>
              <w:t>The following will be considered according to their own characteristics as accidents or maritime incidents as the case may be, including the following:</w:t>
            </w:r>
            <w:r w:rsidRPr="00953DA2">
              <w:rPr>
                <w:lang w:val="en-US"/>
              </w:rPr>
              <w:t xml:space="preserve"> </w:t>
            </w:r>
          </w:p>
        </w:tc>
      </w:tr>
      <w:tr w:rsidR="003E6C24" w:rsidRPr="008D4169" w14:paraId="40D40C59" w14:textId="77777777" w:rsidTr="003866E4">
        <w:tc>
          <w:tcPr>
            <w:tcW w:w="4679" w:type="dxa"/>
            <w:shd w:val="clear" w:color="auto" w:fill="auto"/>
          </w:tcPr>
          <w:p w14:paraId="6550B17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3B5644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2BCFDE1" w14:textId="77777777" w:rsidTr="003866E4">
        <w:tc>
          <w:tcPr>
            <w:tcW w:w="4679" w:type="dxa"/>
            <w:shd w:val="clear" w:color="auto" w:fill="auto"/>
          </w:tcPr>
          <w:p w14:paraId="21EA7A0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El abordaje de embarcaciones de cualquier tipo; o bien de hidroaviones amarrados o en posición de amarrar o de despegar;</w:t>
            </w:r>
          </w:p>
        </w:tc>
        <w:tc>
          <w:tcPr>
            <w:tcW w:w="4681" w:type="dxa"/>
            <w:shd w:val="clear" w:color="auto" w:fill="auto"/>
          </w:tcPr>
          <w:p w14:paraId="3B58A4F4"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The collision of boats of any kind;</w:t>
            </w:r>
            <w:r w:rsidRPr="00953DA2">
              <w:rPr>
                <w:lang w:val="en-US"/>
              </w:rPr>
              <w:t xml:space="preserve"> </w:t>
            </w:r>
            <w:r w:rsidRPr="00953DA2">
              <w:rPr>
                <w:rFonts w:ascii="Verdana" w:hAnsi="Verdana"/>
                <w:sz w:val="16"/>
                <w:szCs w:val="16"/>
                <w:lang w:val="en-US"/>
              </w:rPr>
              <w:t>or of hydroplanes moored or in a position to be secured or take off;</w:t>
            </w:r>
            <w:r w:rsidRPr="00953DA2">
              <w:rPr>
                <w:lang w:val="en-US"/>
              </w:rPr>
              <w:t xml:space="preserve"> </w:t>
            </w:r>
          </w:p>
        </w:tc>
      </w:tr>
      <w:tr w:rsidR="003E6C24" w:rsidRPr="008D4169" w14:paraId="03ACCA62" w14:textId="77777777" w:rsidTr="003866E4">
        <w:tc>
          <w:tcPr>
            <w:tcW w:w="4679" w:type="dxa"/>
            <w:shd w:val="clear" w:color="auto" w:fill="auto"/>
          </w:tcPr>
          <w:p w14:paraId="37648764"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26AADB53"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304CD106" w14:textId="77777777" w:rsidTr="003866E4">
        <w:tc>
          <w:tcPr>
            <w:tcW w:w="4679" w:type="dxa"/>
            <w:shd w:val="clear" w:color="auto" w:fill="auto"/>
          </w:tcPr>
          <w:p w14:paraId="16DCD32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Las arribadas forzosas e imprevistas;</w:t>
            </w:r>
          </w:p>
        </w:tc>
        <w:tc>
          <w:tcPr>
            <w:tcW w:w="4681" w:type="dxa"/>
            <w:shd w:val="clear" w:color="auto" w:fill="auto"/>
          </w:tcPr>
          <w:p w14:paraId="309DC9A0"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The forced and unexpected arrivals;</w:t>
            </w:r>
            <w:r w:rsidRPr="00953DA2">
              <w:rPr>
                <w:lang w:val="en-US"/>
              </w:rPr>
              <w:t xml:space="preserve"> </w:t>
            </w:r>
          </w:p>
        </w:tc>
      </w:tr>
      <w:tr w:rsidR="003E6C24" w:rsidRPr="008D4169" w14:paraId="5B2A3AEE" w14:textId="77777777" w:rsidTr="003866E4">
        <w:tc>
          <w:tcPr>
            <w:tcW w:w="4679" w:type="dxa"/>
            <w:shd w:val="clear" w:color="auto" w:fill="auto"/>
          </w:tcPr>
          <w:p w14:paraId="0DFB9B1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87A696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95857FE" w14:textId="77777777" w:rsidTr="003866E4">
        <w:tc>
          <w:tcPr>
            <w:tcW w:w="4679" w:type="dxa"/>
            <w:shd w:val="clear" w:color="auto" w:fill="auto"/>
          </w:tcPr>
          <w:p w14:paraId="7E23A43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El naufragio, el incendio, las varaduras o el encallamiento;</w:t>
            </w:r>
          </w:p>
        </w:tc>
        <w:tc>
          <w:tcPr>
            <w:tcW w:w="4681" w:type="dxa"/>
            <w:shd w:val="clear" w:color="auto" w:fill="auto"/>
          </w:tcPr>
          <w:p w14:paraId="38608197"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Shipwreck, fire, stranding or marooning;</w:t>
            </w:r>
            <w:r w:rsidRPr="00953DA2">
              <w:rPr>
                <w:lang w:val="en-US"/>
              </w:rPr>
              <w:t xml:space="preserve"> </w:t>
            </w:r>
          </w:p>
        </w:tc>
      </w:tr>
      <w:tr w:rsidR="003E6C24" w:rsidRPr="008D4169" w14:paraId="165142F7" w14:textId="77777777" w:rsidTr="003866E4">
        <w:tc>
          <w:tcPr>
            <w:tcW w:w="4679" w:type="dxa"/>
            <w:shd w:val="clear" w:color="auto" w:fill="auto"/>
          </w:tcPr>
          <w:p w14:paraId="7D3498D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5D7793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13CD8974" w14:textId="77777777" w:rsidTr="003866E4">
        <w:tc>
          <w:tcPr>
            <w:tcW w:w="4679" w:type="dxa"/>
            <w:shd w:val="clear" w:color="auto" w:fill="auto"/>
          </w:tcPr>
          <w:p w14:paraId="4682C25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La avería común;</w:t>
            </w:r>
          </w:p>
        </w:tc>
        <w:tc>
          <w:tcPr>
            <w:tcW w:w="4681" w:type="dxa"/>
            <w:shd w:val="clear" w:color="auto" w:fill="auto"/>
          </w:tcPr>
          <w:p w14:paraId="21675250"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The common failure;</w:t>
            </w:r>
            <w:r w:rsidRPr="00953DA2">
              <w:rPr>
                <w:lang w:val="en-US"/>
              </w:rPr>
              <w:t xml:space="preserve"> </w:t>
            </w:r>
          </w:p>
        </w:tc>
      </w:tr>
      <w:tr w:rsidR="003E6C24" w:rsidRPr="00953DA2" w14:paraId="48FCC8A5" w14:textId="77777777" w:rsidTr="003866E4">
        <w:tc>
          <w:tcPr>
            <w:tcW w:w="4679" w:type="dxa"/>
            <w:shd w:val="clear" w:color="auto" w:fill="auto"/>
          </w:tcPr>
          <w:p w14:paraId="4F1ED811"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6D53F57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B8DE859" w14:textId="77777777" w:rsidTr="003866E4">
        <w:tc>
          <w:tcPr>
            <w:tcW w:w="4679" w:type="dxa"/>
            <w:shd w:val="clear" w:color="auto" w:fill="auto"/>
          </w:tcPr>
          <w:p w14:paraId="24AA49D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El acto o la omisión que genere contaminación marina; y</w:t>
            </w:r>
          </w:p>
        </w:tc>
        <w:tc>
          <w:tcPr>
            <w:tcW w:w="4681" w:type="dxa"/>
            <w:shd w:val="clear" w:color="auto" w:fill="auto"/>
          </w:tcPr>
          <w:p w14:paraId="33E0A104" w14:textId="77777777" w:rsidR="003E6C24" w:rsidRPr="00953DA2" w:rsidRDefault="003E6C24" w:rsidP="003E6C24">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The act or omission that generates marine pollution; and</w:t>
            </w:r>
            <w:r w:rsidRPr="00953DA2">
              <w:rPr>
                <w:lang w:val="en-US"/>
              </w:rPr>
              <w:t xml:space="preserve"> </w:t>
            </w:r>
          </w:p>
        </w:tc>
      </w:tr>
      <w:tr w:rsidR="003E6C24" w:rsidRPr="008D4169" w14:paraId="67E54F92" w14:textId="77777777" w:rsidTr="003866E4">
        <w:tc>
          <w:tcPr>
            <w:tcW w:w="4679" w:type="dxa"/>
            <w:shd w:val="clear" w:color="auto" w:fill="auto"/>
          </w:tcPr>
          <w:p w14:paraId="1E178CA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87ABE5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44BDF34" w14:textId="77777777" w:rsidTr="003866E4">
        <w:tc>
          <w:tcPr>
            <w:tcW w:w="4679" w:type="dxa"/>
            <w:shd w:val="clear" w:color="auto" w:fill="auto"/>
          </w:tcPr>
          <w:p w14:paraId="632A7BD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 </w:t>
            </w:r>
            <w:r w:rsidRPr="00953DA2">
              <w:rPr>
                <w:rFonts w:ascii="Verdana" w:hAnsi="Verdana"/>
                <w:sz w:val="16"/>
                <w:szCs w:val="16"/>
              </w:rPr>
              <w:t>El cambio obligado de ruta o puerto de destino, ocasionado por caso fortuito o fuerza mayor.</w:t>
            </w:r>
          </w:p>
        </w:tc>
        <w:tc>
          <w:tcPr>
            <w:tcW w:w="4681" w:type="dxa"/>
            <w:shd w:val="clear" w:color="auto" w:fill="auto"/>
          </w:tcPr>
          <w:p w14:paraId="6FDCCA5A" w14:textId="77777777" w:rsidR="003E6C24" w:rsidRPr="00953DA2" w:rsidRDefault="003E6C24" w:rsidP="003E6C24">
            <w:pPr>
              <w:jc w:val="both"/>
              <w:rPr>
                <w:lang w:val="en-US"/>
              </w:rPr>
            </w:pPr>
            <w:r w:rsidRPr="00953DA2">
              <w:rPr>
                <w:rFonts w:ascii="Verdana" w:hAnsi="Verdana"/>
                <w:b/>
                <w:bCs/>
                <w:sz w:val="16"/>
                <w:szCs w:val="16"/>
                <w:lang w:val="en-US"/>
              </w:rPr>
              <w:t>VI.</w:t>
            </w:r>
            <w:r w:rsidRPr="00953DA2">
              <w:rPr>
                <w:lang w:val="en-US"/>
              </w:rPr>
              <w:t xml:space="preserve"> </w:t>
            </w:r>
            <w:r w:rsidRPr="00953DA2">
              <w:rPr>
                <w:rFonts w:ascii="Verdana" w:hAnsi="Verdana"/>
                <w:sz w:val="16"/>
                <w:szCs w:val="16"/>
                <w:lang w:val="en-US"/>
              </w:rPr>
              <w:t xml:space="preserve">The obligatory change of route or destination port, caused by </w:t>
            </w:r>
            <w:r w:rsidRPr="00953DA2">
              <w:rPr>
                <w:rFonts w:ascii="Verdana" w:hAnsi="Verdana"/>
                <w:i/>
                <w:iCs/>
                <w:sz w:val="16"/>
                <w:szCs w:val="16"/>
                <w:lang w:val="en-US"/>
              </w:rPr>
              <w:t>casus fortuitus</w:t>
            </w:r>
            <w:r w:rsidRPr="00953DA2">
              <w:rPr>
                <w:rFonts w:ascii="Verdana" w:hAnsi="Verdana"/>
                <w:sz w:val="16"/>
                <w:szCs w:val="16"/>
                <w:lang w:val="en-US"/>
              </w:rPr>
              <w:t xml:space="preserve"> or </w:t>
            </w:r>
            <w:r w:rsidRPr="00953DA2">
              <w:rPr>
                <w:rFonts w:ascii="Verdana" w:hAnsi="Verdana"/>
                <w:i/>
                <w:iCs/>
                <w:sz w:val="16"/>
                <w:szCs w:val="16"/>
                <w:lang w:val="en-US"/>
              </w:rPr>
              <w:t>force majeure</w:t>
            </w:r>
            <w:r w:rsidRPr="00953DA2">
              <w:rPr>
                <w:rFonts w:ascii="Verdana" w:hAnsi="Verdana"/>
                <w:sz w:val="16"/>
                <w:szCs w:val="16"/>
                <w:lang w:val="en-US"/>
              </w:rPr>
              <w:t>.</w:t>
            </w:r>
            <w:r w:rsidRPr="00953DA2">
              <w:rPr>
                <w:lang w:val="en-US"/>
              </w:rPr>
              <w:t xml:space="preserve"> </w:t>
            </w:r>
          </w:p>
        </w:tc>
      </w:tr>
      <w:tr w:rsidR="003E6C24" w:rsidRPr="008D4169" w14:paraId="2CD5F0F2" w14:textId="77777777" w:rsidTr="003866E4">
        <w:tc>
          <w:tcPr>
            <w:tcW w:w="4679" w:type="dxa"/>
            <w:shd w:val="clear" w:color="auto" w:fill="auto"/>
          </w:tcPr>
          <w:p w14:paraId="6DBE6EC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DACE4E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D2690A4" w14:textId="77777777" w:rsidTr="003866E4">
        <w:tc>
          <w:tcPr>
            <w:tcW w:w="4679" w:type="dxa"/>
            <w:shd w:val="clear" w:color="auto" w:fill="auto"/>
          </w:tcPr>
          <w:p w14:paraId="26893FE5" w14:textId="34CFD90C" w:rsidR="003E6C24" w:rsidRPr="00953DA2" w:rsidRDefault="003816E6" w:rsidP="003E6C24">
            <w:pPr>
              <w:pStyle w:val="Texto"/>
              <w:spacing w:after="0" w:line="240" w:lineRule="auto"/>
              <w:ind w:firstLine="0"/>
              <w:rPr>
                <w:rFonts w:ascii="Verdana" w:hAnsi="Verdana"/>
                <w:sz w:val="16"/>
                <w:szCs w:val="16"/>
              </w:rPr>
            </w:pPr>
            <w:r>
              <w:rPr>
                <w:rFonts w:ascii="Verdana" w:hAnsi="Verdana"/>
                <w:b/>
                <w:sz w:val="16"/>
                <w:szCs w:val="16"/>
              </w:rPr>
              <w:t>Artículo 183.</w:t>
            </w:r>
            <w:r>
              <w:rPr>
                <w:rFonts w:ascii="Verdana" w:hAnsi="Verdana"/>
                <w:sz w:val="16"/>
                <w:szCs w:val="16"/>
              </w:rPr>
              <w:t xml:space="preserve"> En materia de abordaje, estarán legitimados para solicitar ante la Secretaría el levantamiento de las actas de protesta correspondientes, los capitanes, los patrones y los miembros de las tripulaciones de las embarcaciones involucradas en el mismo.</w:t>
            </w:r>
          </w:p>
        </w:tc>
        <w:tc>
          <w:tcPr>
            <w:tcW w:w="4681" w:type="dxa"/>
            <w:shd w:val="clear" w:color="auto" w:fill="auto"/>
          </w:tcPr>
          <w:p w14:paraId="7A64EEB5" w14:textId="591DEF56" w:rsidR="003E6C24" w:rsidRPr="00953DA2" w:rsidRDefault="003816E6" w:rsidP="003E6C24">
            <w:pPr>
              <w:jc w:val="both"/>
              <w:rPr>
                <w:lang w:val="en-US"/>
              </w:rPr>
            </w:pPr>
            <w:r w:rsidRPr="003816E6">
              <w:rPr>
                <w:rFonts w:ascii="Verdana" w:hAnsi="Verdana"/>
                <w:b/>
                <w:bCs/>
                <w:sz w:val="16"/>
                <w:szCs w:val="16"/>
                <w:lang w:val="en-US"/>
              </w:rPr>
              <w:t xml:space="preserve">Article 183. </w:t>
            </w:r>
            <w:r w:rsidRPr="003816E6">
              <w:rPr>
                <w:rFonts w:ascii="Verdana" w:hAnsi="Verdana"/>
                <w:sz w:val="16"/>
                <w:szCs w:val="16"/>
                <w:lang w:val="en-US"/>
              </w:rPr>
              <w:t>In matters of boarding, the captains, skippers and members of the crews of the vessels involved in it shall be entitled to request before the Secretariat the raising of the corresponding documents of complaint.</w:t>
            </w:r>
          </w:p>
        </w:tc>
      </w:tr>
      <w:tr w:rsidR="003E6C24" w:rsidRPr="008D4169" w14:paraId="67DA52FD" w14:textId="77777777" w:rsidTr="003866E4">
        <w:tc>
          <w:tcPr>
            <w:tcW w:w="4679" w:type="dxa"/>
            <w:shd w:val="clear" w:color="auto" w:fill="auto"/>
          </w:tcPr>
          <w:p w14:paraId="1B8792D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B19CD0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FF67234" w14:textId="77777777" w:rsidTr="003866E4">
        <w:tc>
          <w:tcPr>
            <w:tcW w:w="4679" w:type="dxa"/>
            <w:shd w:val="clear" w:color="auto" w:fill="auto"/>
          </w:tcPr>
          <w:p w14:paraId="3DAE9385" w14:textId="234B77B3" w:rsidR="003E6C24" w:rsidRPr="00953DA2" w:rsidRDefault="003816E6" w:rsidP="003E6C24">
            <w:pPr>
              <w:pStyle w:val="Texto"/>
              <w:spacing w:after="0" w:line="240" w:lineRule="auto"/>
              <w:ind w:firstLine="0"/>
              <w:rPr>
                <w:rFonts w:ascii="Verdana" w:hAnsi="Verdana"/>
                <w:sz w:val="16"/>
                <w:szCs w:val="16"/>
              </w:rPr>
            </w:pPr>
            <w:r>
              <w:rPr>
                <w:rFonts w:ascii="Verdana" w:hAnsi="Verdana"/>
                <w:sz w:val="16"/>
                <w:szCs w:val="16"/>
              </w:rPr>
              <w:t>Cuando la embarcación sea de pabellón extranjero, el denunciante podrá solicitar que el cónsul del país de la bandera de la embarcación, esté presente durante las diligencias que se practiquen. En caso de que el denunciante sea un tripulante y no domine el idioma español, la Secretaría deberá proveer gratuitamente el traductor oficial.</w:t>
            </w:r>
          </w:p>
        </w:tc>
        <w:tc>
          <w:tcPr>
            <w:tcW w:w="4681" w:type="dxa"/>
            <w:shd w:val="clear" w:color="auto" w:fill="auto"/>
          </w:tcPr>
          <w:p w14:paraId="6D5E2676" w14:textId="6E45621E" w:rsidR="003E6C24" w:rsidRPr="00953DA2" w:rsidRDefault="003816E6" w:rsidP="003E6C24">
            <w:pPr>
              <w:jc w:val="both"/>
              <w:rPr>
                <w:lang w:val="en-US"/>
              </w:rPr>
            </w:pPr>
            <w:r w:rsidRPr="003816E6">
              <w:rPr>
                <w:rFonts w:ascii="Verdana" w:hAnsi="Verdana"/>
                <w:sz w:val="16"/>
                <w:szCs w:val="16"/>
                <w:lang w:val="en-US"/>
              </w:rPr>
              <w:t>When the vessel is of a foreign flag, the complainant may request that the consul of the country of the vessel's flag be present during the proceedings carried out. In the event that the complainant is a crew member and does not speak the Spanish language, the Secretariat must provide the official translator free of charge.</w:t>
            </w:r>
          </w:p>
        </w:tc>
      </w:tr>
      <w:tr w:rsidR="003E6C24" w:rsidRPr="003816E6" w14:paraId="63DD2354" w14:textId="77777777" w:rsidTr="003866E4">
        <w:tc>
          <w:tcPr>
            <w:tcW w:w="4679" w:type="dxa"/>
            <w:shd w:val="clear" w:color="auto" w:fill="auto"/>
          </w:tcPr>
          <w:p w14:paraId="3C88201D" w14:textId="0E45DDB9"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Artículo reformado DOF 19-12-2016</w:t>
            </w:r>
            <w:r w:rsidR="003816E6">
              <w:rPr>
                <w:rFonts w:ascii="Verdana" w:eastAsia="MS Mincho" w:hAnsi="Verdana"/>
                <w:i/>
                <w:iCs/>
                <w:color w:val="0000FF"/>
                <w:sz w:val="16"/>
                <w:szCs w:val="16"/>
              </w:rPr>
              <w:t xml:space="preserve">, </w:t>
            </w:r>
            <w:r w:rsidR="003816E6">
              <w:rPr>
                <w:rFonts w:ascii="Verdana" w:hAnsi="Verdana"/>
                <w:i/>
                <w:iCs/>
                <w:color w:val="0000FA"/>
                <w:sz w:val="16"/>
                <w:szCs w:val="16"/>
              </w:rPr>
              <w:t>artículo reformado DOF 07-12-2020 – en vigor 07-06-2021</w:t>
            </w:r>
          </w:p>
        </w:tc>
        <w:tc>
          <w:tcPr>
            <w:tcW w:w="4681" w:type="dxa"/>
            <w:shd w:val="clear" w:color="auto" w:fill="auto"/>
          </w:tcPr>
          <w:p w14:paraId="4D44CF9A" w14:textId="69B72169" w:rsidR="003E6C24" w:rsidRPr="00953DA2" w:rsidRDefault="003E6C24" w:rsidP="003E6C24">
            <w:pPr>
              <w:jc w:val="right"/>
              <w:rPr>
                <w:lang w:val="en-US"/>
              </w:rPr>
            </w:pPr>
            <w:r w:rsidRPr="00953DA2">
              <w:rPr>
                <w:rFonts w:ascii="Verdana" w:hAnsi="Verdana"/>
                <w:i/>
                <w:iCs/>
                <w:color w:val="0000FF"/>
                <w:sz w:val="16"/>
                <w:szCs w:val="16"/>
                <w:lang w:val="en-US"/>
              </w:rPr>
              <w:t>Article reformed DOF 19-12-2016</w:t>
            </w:r>
            <w:r w:rsidR="003816E6">
              <w:rPr>
                <w:rFonts w:ascii="Verdana" w:hAnsi="Verdana"/>
                <w:i/>
                <w:iCs/>
                <w:color w:val="0000FF"/>
                <w:sz w:val="16"/>
                <w:szCs w:val="16"/>
                <w:lang w:val="en-US"/>
              </w:rPr>
              <w:t>, article</w:t>
            </w:r>
            <w:r w:rsidR="003816E6">
              <w:rPr>
                <w:rFonts w:ascii="Verdana" w:hAnsi="Verdana"/>
                <w:i/>
                <w:iCs/>
                <w:color w:val="0000FA"/>
                <w:sz w:val="16"/>
                <w:szCs w:val="16"/>
                <w:lang w:val="en-US"/>
              </w:rPr>
              <w:t xml:space="preserve"> reformed DOF 07-12-2020 – effective date 07-06-2021</w:t>
            </w:r>
            <w:r w:rsidR="003816E6">
              <w:rPr>
                <w:lang w:val="en-US"/>
              </w:rPr>
              <w:t xml:space="preserve">  </w:t>
            </w:r>
            <w:r w:rsidRPr="00953DA2">
              <w:rPr>
                <w:lang w:val="en-US"/>
              </w:rPr>
              <w:t xml:space="preserve"> </w:t>
            </w:r>
          </w:p>
        </w:tc>
      </w:tr>
      <w:tr w:rsidR="003E6C24" w:rsidRPr="003816E6" w14:paraId="6CE98E6B" w14:textId="77777777" w:rsidTr="003866E4">
        <w:tc>
          <w:tcPr>
            <w:tcW w:w="4679" w:type="dxa"/>
            <w:shd w:val="clear" w:color="auto" w:fill="auto"/>
          </w:tcPr>
          <w:p w14:paraId="35A14C4C" w14:textId="77777777" w:rsidR="003E6C24" w:rsidRPr="003816E6"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7F8BFF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43FF100" w14:textId="77777777" w:rsidTr="003866E4">
        <w:tc>
          <w:tcPr>
            <w:tcW w:w="4679" w:type="dxa"/>
            <w:shd w:val="clear" w:color="auto" w:fill="auto"/>
          </w:tcPr>
          <w:p w14:paraId="57098C57" w14:textId="77777777" w:rsidR="003E6C24" w:rsidRPr="00953DA2" w:rsidRDefault="003E6C24" w:rsidP="003E6C24">
            <w:pPr>
              <w:pStyle w:val="Texto"/>
              <w:spacing w:after="0" w:line="240" w:lineRule="auto"/>
              <w:ind w:firstLine="0"/>
              <w:rPr>
                <w:rFonts w:ascii="Verdana" w:hAnsi="Verdana"/>
                <w:sz w:val="16"/>
                <w:szCs w:val="16"/>
              </w:rPr>
            </w:pPr>
            <w:bookmarkStart w:id="167" w:name="Artículo_184"/>
            <w:r w:rsidRPr="00953DA2">
              <w:rPr>
                <w:rFonts w:ascii="Verdana" w:hAnsi="Verdana"/>
                <w:b/>
                <w:bCs/>
                <w:sz w:val="16"/>
                <w:szCs w:val="16"/>
              </w:rPr>
              <w:t>Artículo 184</w:t>
            </w:r>
            <w:bookmarkEnd w:id="167"/>
            <w:r w:rsidRPr="00953DA2">
              <w:rPr>
                <w:rFonts w:ascii="Verdana" w:hAnsi="Verdana"/>
                <w:b/>
                <w:bCs/>
                <w:sz w:val="16"/>
                <w:szCs w:val="16"/>
              </w:rPr>
              <w:t xml:space="preserve">.- </w:t>
            </w:r>
            <w:r w:rsidRPr="00953DA2">
              <w:rPr>
                <w:rFonts w:ascii="Verdana" w:hAnsi="Verdana"/>
                <w:sz w:val="16"/>
                <w:szCs w:val="16"/>
              </w:rPr>
              <w:t>El acta de protesta se presentará ante el capitán de puerto y se sujetará a las siguientes reglas:</w:t>
            </w:r>
          </w:p>
        </w:tc>
        <w:tc>
          <w:tcPr>
            <w:tcW w:w="4681" w:type="dxa"/>
            <w:shd w:val="clear" w:color="auto" w:fill="auto"/>
          </w:tcPr>
          <w:p w14:paraId="2459CDFC" w14:textId="77777777" w:rsidR="003E6C24" w:rsidRPr="00953DA2" w:rsidRDefault="003E6C24" w:rsidP="003E6C24">
            <w:pPr>
              <w:jc w:val="both"/>
              <w:rPr>
                <w:lang w:val="en-US"/>
              </w:rPr>
            </w:pPr>
            <w:r w:rsidRPr="00953DA2">
              <w:rPr>
                <w:rFonts w:ascii="Verdana" w:hAnsi="Verdana"/>
                <w:b/>
                <w:bCs/>
                <w:sz w:val="16"/>
                <w:szCs w:val="16"/>
                <w:lang w:val="en-US"/>
              </w:rPr>
              <w:t>Article 184.-</w:t>
            </w:r>
            <w:r w:rsidRPr="00953DA2">
              <w:rPr>
                <w:lang w:val="en-US"/>
              </w:rPr>
              <w:t xml:space="preserve"> </w:t>
            </w:r>
            <w:r w:rsidRPr="00953DA2">
              <w:rPr>
                <w:rFonts w:ascii="Verdana" w:hAnsi="Verdana"/>
                <w:sz w:val="16"/>
                <w:szCs w:val="16"/>
                <w:lang w:val="en-US"/>
              </w:rPr>
              <w:t>The protest document will be presented to the harbor master and will be subject to the following rules:</w:t>
            </w:r>
            <w:r w:rsidRPr="00953DA2">
              <w:rPr>
                <w:lang w:val="en-US"/>
              </w:rPr>
              <w:t xml:space="preserve"> </w:t>
            </w:r>
          </w:p>
        </w:tc>
      </w:tr>
      <w:tr w:rsidR="003E6C24" w:rsidRPr="008D4169" w14:paraId="46C3AE5A" w14:textId="77777777" w:rsidTr="003866E4">
        <w:tc>
          <w:tcPr>
            <w:tcW w:w="4679" w:type="dxa"/>
            <w:shd w:val="clear" w:color="auto" w:fill="auto"/>
          </w:tcPr>
          <w:p w14:paraId="440D462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C49D02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4421AD6" w14:textId="77777777" w:rsidTr="003866E4">
        <w:tc>
          <w:tcPr>
            <w:tcW w:w="4679" w:type="dxa"/>
            <w:shd w:val="clear" w:color="auto" w:fill="auto"/>
          </w:tcPr>
          <w:p w14:paraId="5C049D64"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Deberá levantarse dentro de las veinticuatro horas siguientes al arribo de la embarcación o en su caso, al momento en que se hubiere producido el suceso denunciado;</w:t>
            </w:r>
          </w:p>
        </w:tc>
        <w:tc>
          <w:tcPr>
            <w:tcW w:w="4681" w:type="dxa"/>
            <w:shd w:val="clear" w:color="auto" w:fill="auto"/>
          </w:tcPr>
          <w:p w14:paraId="3816F858" w14:textId="77777777" w:rsidR="003E6C24" w:rsidRPr="00953DA2" w:rsidRDefault="003E6C24" w:rsidP="003E6C24">
            <w:pPr>
              <w:jc w:val="both"/>
              <w:rPr>
                <w:lang w:val="en-US"/>
              </w:rPr>
            </w:pPr>
            <w:r w:rsidRPr="00953DA2">
              <w:rPr>
                <w:rFonts w:ascii="Verdana" w:hAnsi="Verdana"/>
                <w:b/>
                <w:bCs/>
                <w:sz w:val="16"/>
                <w:szCs w:val="16"/>
                <w:lang w:val="en-US"/>
              </w:rPr>
              <w:t xml:space="preserve">I. </w:t>
            </w:r>
            <w:r w:rsidRPr="00953DA2">
              <w:rPr>
                <w:rFonts w:ascii="Verdana" w:hAnsi="Verdana"/>
                <w:sz w:val="16"/>
                <w:szCs w:val="16"/>
                <w:lang w:val="en-US"/>
              </w:rPr>
              <w:t>It</w:t>
            </w:r>
            <w:r w:rsidRPr="00953DA2">
              <w:rPr>
                <w:lang w:val="en-US"/>
              </w:rPr>
              <w:t xml:space="preserve"> </w:t>
            </w:r>
            <w:r w:rsidRPr="00953DA2">
              <w:rPr>
                <w:rFonts w:ascii="Verdana" w:hAnsi="Verdana"/>
                <w:sz w:val="16"/>
                <w:szCs w:val="16"/>
                <w:lang w:val="en-US"/>
              </w:rPr>
              <w:t>must be redacted within twenty-four hours after the arrival of the vessel or, as the case may be, at the time when the event reported occurred;</w:t>
            </w:r>
            <w:r w:rsidRPr="00953DA2">
              <w:rPr>
                <w:lang w:val="en-US"/>
              </w:rPr>
              <w:t xml:space="preserve"> </w:t>
            </w:r>
          </w:p>
        </w:tc>
      </w:tr>
      <w:tr w:rsidR="003E6C24" w:rsidRPr="008D4169" w14:paraId="54C579C9" w14:textId="77777777" w:rsidTr="003866E4">
        <w:tc>
          <w:tcPr>
            <w:tcW w:w="4679" w:type="dxa"/>
            <w:shd w:val="clear" w:color="auto" w:fill="auto"/>
          </w:tcPr>
          <w:p w14:paraId="570C7FE6"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15937393"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7FC1B718" w14:textId="77777777" w:rsidTr="003866E4">
        <w:tc>
          <w:tcPr>
            <w:tcW w:w="4679" w:type="dxa"/>
            <w:shd w:val="clear" w:color="auto" w:fill="auto"/>
          </w:tcPr>
          <w:p w14:paraId="36DDF46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El denunciante expondrá los hechos, actos u omisiones materia de la denuncia en forma detallada y circunstanciada;</w:t>
            </w:r>
          </w:p>
        </w:tc>
        <w:tc>
          <w:tcPr>
            <w:tcW w:w="4681" w:type="dxa"/>
            <w:shd w:val="clear" w:color="auto" w:fill="auto"/>
          </w:tcPr>
          <w:p w14:paraId="7BF4F757"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The complainant will expose the facts, acts or omissions that are the subject of the complaint in a detailed and detailed manner;</w:t>
            </w:r>
            <w:r w:rsidRPr="00953DA2">
              <w:rPr>
                <w:lang w:val="en-US"/>
              </w:rPr>
              <w:t xml:space="preserve"> </w:t>
            </w:r>
          </w:p>
        </w:tc>
      </w:tr>
      <w:tr w:rsidR="003E6C24" w:rsidRPr="008D4169" w14:paraId="45CA5668" w14:textId="77777777" w:rsidTr="003866E4">
        <w:tc>
          <w:tcPr>
            <w:tcW w:w="4679" w:type="dxa"/>
            <w:shd w:val="clear" w:color="auto" w:fill="auto"/>
          </w:tcPr>
          <w:p w14:paraId="459A028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060347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3FDEB90" w14:textId="77777777" w:rsidTr="003866E4">
        <w:tc>
          <w:tcPr>
            <w:tcW w:w="4679" w:type="dxa"/>
            <w:shd w:val="clear" w:color="auto" w:fill="auto"/>
          </w:tcPr>
          <w:p w14:paraId="7E61BA0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De oficio o a petición del denunciante, el capitán de puerto estará facultado para requerir la declaración de toda persona involucrada en los hechos denunciados o conocedora de ellos, así como para realizar las inspecciones y mandar practicar los peritajes que fueren convenientes para determinar las circunstancias en que se produjeron los acontecimientos denunciados, sus probables causas, los daños ocasionados y las personas a quienes podría imputarse responsabilidad; y</w:t>
            </w:r>
          </w:p>
        </w:tc>
        <w:tc>
          <w:tcPr>
            <w:tcW w:w="4681" w:type="dxa"/>
            <w:shd w:val="clear" w:color="auto" w:fill="auto"/>
          </w:tcPr>
          <w:p w14:paraId="062BA8F8" w14:textId="77777777" w:rsidR="003E6C24" w:rsidRPr="00953DA2" w:rsidRDefault="003E6C24" w:rsidP="003E6C24">
            <w:pPr>
              <w:jc w:val="both"/>
              <w:rPr>
                <w:lang w:val="en-US"/>
              </w:rPr>
            </w:pPr>
            <w:r w:rsidRPr="00953DA2">
              <w:rPr>
                <w:rFonts w:ascii="Verdana" w:hAnsi="Verdana"/>
                <w:b/>
                <w:bCs/>
                <w:sz w:val="16"/>
                <w:szCs w:val="16"/>
                <w:lang w:val="en-US"/>
              </w:rPr>
              <w:t xml:space="preserve">III. </w:t>
            </w:r>
            <w:r w:rsidRPr="00953DA2">
              <w:rPr>
                <w:rFonts w:ascii="Verdana" w:hAnsi="Verdana"/>
                <w:sz w:val="16"/>
                <w:szCs w:val="16"/>
                <w:lang w:val="en-US"/>
              </w:rPr>
              <w:t xml:space="preserve">The captain </w:t>
            </w:r>
            <w:r w:rsidRPr="00953DA2">
              <w:rPr>
                <w:rFonts w:ascii="Verdana" w:hAnsi="Verdana"/>
                <w:i/>
                <w:iCs/>
                <w:sz w:val="16"/>
                <w:szCs w:val="16"/>
                <w:lang w:val="en-US"/>
              </w:rPr>
              <w:t>Ex officio</w:t>
            </w:r>
            <w:r w:rsidRPr="00953DA2">
              <w:rPr>
                <w:rFonts w:ascii="Verdana" w:hAnsi="Verdana"/>
                <w:sz w:val="16"/>
                <w:szCs w:val="16"/>
                <w:lang w:val="en-US"/>
              </w:rPr>
              <w:t xml:space="preserve"> or at the request of the complainant of the port will be empowered to request the declaration of any person involved in the facts denounced or aware of them, as well as to carry out the inspections and order the expert appraisals that may be convenient to determine the circumstances in which the events reported occurred, their probable causes, the damages caused and the persons to whom responsibility could be attributed; and</w:t>
            </w:r>
            <w:r w:rsidRPr="00953DA2">
              <w:rPr>
                <w:lang w:val="en-US"/>
              </w:rPr>
              <w:t xml:space="preserve">  </w:t>
            </w:r>
          </w:p>
        </w:tc>
      </w:tr>
      <w:tr w:rsidR="003E6C24" w:rsidRPr="008D4169" w14:paraId="6CABD7AC" w14:textId="77777777" w:rsidTr="003866E4">
        <w:tc>
          <w:tcPr>
            <w:tcW w:w="4679" w:type="dxa"/>
            <w:shd w:val="clear" w:color="auto" w:fill="auto"/>
          </w:tcPr>
          <w:p w14:paraId="4F42D95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299ADC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D7DFFBB" w14:textId="77777777" w:rsidTr="003866E4">
        <w:tc>
          <w:tcPr>
            <w:tcW w:w="4679" w:type="dxa"/>
            <w:shd w:val="clear" w:color="auto" w:fill="auto"/>
          </w:tcPr>
          <w:p w14:paraId="177DC66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Todas las actuaciones se harán constar en un acta administrativa, la cual será firmada por los que intervengan en ella y por el capitán de puerto.</w:t>
            </w:r>
          </w:p>
        </w:tc>
        <w:tc>
          <w:tcPr>
            <w:tcW w:w="4681" w:type="dxa"/>
            <w:shd w:val="clear" w:color="auto" w:fill="auto"/>
          </w:tcPr>
          <w:p w14:paraId="4F319DC2"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All the proceedings will be recorded in an administrative act, which will be signed by those who intervene in it and by the harbor master.</w:t>
            </w:r>
            <w:r w:rsidRPr="00953DA2">
              <w:rPr>
                <w:lang w:val="en-US"/>
              </w:rPr>
              <w:t xml:space="preserve"> </w:t>
            </w:r>
          </w:p>
        </w:tc>
      </w:tr>
      <w:tr w:rsidR="003E6C24" w:rsidRPr="008D4169" w14:paraId="397CDA5E" w14:textId="77777777" w:rsidTr="003866E4">
        <w:tc>
          <w:tcPr>
            <w:tcW w:w="4679" w:type="dxa"/>
            <w:shd w:val="clear" w:color="auto" w:fill="auto"/>
          </w:tcPr>
          <w:p w14:paraId="25C8842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881754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7CB22A0" w14:textId="77777777" w:rsidTr="003866E4">
        <w:tc>
          <w:tcPr>
            <w:tcW w:w="4679" w:type="dxa"/>
            <w:shd w:val="clear" w:color="auto" w:fill="auto"/>
          </w:tcPr>
          <w:p w14:paraId="05D21D1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Las actuaciones que se lleven a cabo en la investigación de los accidentes marítimos deberán respetar en general las disposiciones internacionales en la materia, y de modo especial, aquéllas contenidas en los tratados internacionales de la Organización Marítima Internacional, (OMI).</w:t>
            </w:r>
          </w:p>
        </w:tc>
        <w:tc>
          <w:tcPr>
            <w:tcW w:w="4681" w:type="dxa"/>
            <w:shd w:val="clear" w:color="auto" w:fill="auto"/>
          </w:tcPr>
          <w:p w14:paraId="68B3E0FC" w14:textId="77777777" w:rsidR="003E6C24" w:rsidRPr="00953DA2" w:rsidRDefault="003E6C24" w:rsidP="003E6C24">
            <w:pPr>
              <w:jc w:val="both"/>
              <w:rPr>
                <w:lang w:val="en-US"/>
              </w:rPr>
            </w:pPr>
            <w:r w:rsidRPr="00953DA2">
              <w:rPr>
                <w:rFonts w:ascii="Verdana" w:hAnsi="Verdana"/>
                <w:sz w:val="16"/>
                <w:szCs w:val="16"/>
                <w:lang w:val="en-US"/>
              </w:rPr>
              <w:t>The actions that are carried out in the investigation of maritime accidents must respect generally the international provisions in the matter, and in a special way, those contained in the international treaties of the International Maritime Organization, (IMO).</w:t>
            </w:r>
            <w:r w:rsidRPr="00953DA2">
              <w:rPr>
                <w:lang w:val="en-US"/>
              </w:rPr>
              <w:t xml:space="preserve"> </w:t>
            </w:r>
          </w:p>
        </w:tc>
      </w:tr>
      <w:tr w:rsidR="003E6C24" w:rsidRPr="008D4169" w14:paraId="06DA3B50" w14:textId="77777777" w:rsidTr="003866E4">
        <w:tc>
          <w:tcPr>
            <w:tcW w:w="4679" w:type="dxa"/>
            <w:shd w:val="clear" w:color="auto" w:fill="auto"/>
          </w:tcPr>
          <w:p w14:paraId="26FC305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3D82A4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83E43C1" w14:textId="77777777" w:rsidTr="003866E4">
        <w:tc>
          <w:tcPr>
            <w:tcW w:w="4679" w:type="dxa"/>
            <w:shd w:val="clear" w:color="auto" w:fill="auto"/>
          </w:tcPr>
          <w:p w14:paraId="7D221FE9" w14:textId="2DAAB755" w:rsidR="003E6C24" w:rsidRPr="00953DA2" w:rsidRDefault="00CF64DB" w:rsidP="003E6C24">
            <w:pPr>
              <w:pStyle w:val="Texto"/>
              <w:spacing w:after="0" w:line="240" w:lineRule="auto"/>
              <w:ind w:firstLine="0"/>
              <w:rPr>
                <w:rFonts w:ascii="Verdana" w:hAnsi="Verdana"/>
                <w:sz w:val="16"/>
                <w:szCs w:val="16"/>
              </w:rPr>
            </w:pPr>
            <w:r>
              <w:rPr>
                <w:rFonts w:ascii="Verdana" w:hAnsi="Verdana"/>
                <w:b/>
                <w:sz w:val="16"/>
                <w:szCs w:val="16"/>
              </w:rPr>
              <w:t>Artículo 185.</w:t>
            </w:r>
            <w:r>
              <w:rPr>
                <w:rFonts w:ascii="Verdana" w:hAnsi="Verdana"/>
                <w:sz w:val="16"/>
                <w:szCs w:val="16"/>
              </w:rPr>
              <w:t xml:space="preserve"> Realizadas las actuaciones a que se refiere el artículo anterior, el expediente será remitido a la Secretaría, la cual deberá:</w:t>
            </w:r>
          </w:p>
        </w:tc>
        <w:tc>
          <w:tcPr>
            <w:tcW w:w="4681" w:type="dxa"/>
            <w:shd w:val="clear" w:color="auto" w:fill="auto"/>
          </w:tcPr>
          <w:p w14:paraId="212F2229" w14:textId="2EE1B2BB" w:rsidR="003E6C24" w:rsidRPr="00CF64DB" w:rsidRDefault="00CF64DB" w:rsidP="003E6C24">
            <w:pPr>
              <w:jc w:val="both"/>
              <w:rPr>
                <w:lang w:val="en-US"/>
              </w:rPr>
            </w:pPr>
            <w:r w:rsidRPr="00CF64DB">
              <w:rPr>
                <w:rFonts w:ascii="Verdana" w:hAnsi="Verdana"/>
                <w:b/>
                <w:bCs/>
                <w:sz w:val="16"/>
                <w:szCs w:val="16"/>
                <w:lang w:val="en-US"/>
              </w:rPr>
              <w:t xml:space="preserve">Article 185. </w:t>
            </w:r>
            <w:r w:rsidRPr="00CF64DB">
              <w:rPr>
                <w:rFonts w:ascii="Verdana" w:hAnsi="Verdana"/>
                <w:sz w:val="16"/>
                <w:szCs w:val="16"/>
                <w:lang w:val="en-US"/>
              </w:rPr>
              <w:t>Once the actions referred to in the preceding article have been carried out, the file will be sent to the Secretariat, which must:</w:t>
            </w:r>
          </w:p>
        </w:tc>
      </w:tr>
      <w:tr w:rsidR="003E6C24" w:rsidRPr="00CF64DB" w14:paraId="2C341E93" w14:textId="77777777" w:rsidTr="003866E4">
        <w:tc>
          <w:tcPr>
            <w:tcW w:w="4679" w:type="dxa"/>
            <w:shd w:val="clear" w:color="auto" w:fill="auto"/>
          </w:tcPr>
          <w:p w14:paraId="77BA1A2D" w14:textId="17C745F0"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r w:rsidR="00CF64DB">
              <w:rPr>
                <w:rFonts w:ascii="Verdana" w:eastAsia="MS Mincho" w:hAnsi="Verdana"/>
                <w:i/>
                <w:iCs/>
                <w:color w:val="0000FF"/>
                <w:sz w:val="16"/>
                <w:szCs w:val="16"/>
              </w:rPr>
              <w:t xml:space="preserve">, </w:t>
            </w:r>
            <w:r w:rsidR="00CF64DB">
              <w:rPr>
                <w:rFonts w:ascii="Verdana" w:hAnsi="Verdana"/>
                <w:i/>
                <w:iCs/>
                <w:color w:val="0000FA"/>
                <w:sz w:val="16"/>
                <w:szCs w:val="16"/>
              </w:rPr>
              <w:t>Párrafo reformado DOF 07-12-2020 – en vigor 07-06-2021</w:t>
            </w:r>
          </w:p>
        </w:tc>
        <w:tc>
          <w:tcPr>
            <w:tcW w:w="4681" w:type="dxa"/>
            <w:shd w:val="clear" w:color="auto" w:fill="auto"/>
          </w:tcPr>
          <w:p w14:paraId="398B3319" w14:textId="4729BD72"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00CF64DB">
              <w:rPr>
                <w:rFonts w:ascii="Verdana" w:hAnsi="Verdana"/>
                <w:i/>
                <w:iCs/>
                <w:color w:val="0000FF"/>
                <w:sz w:val="16"/>
                <w:szCs w:val="16"/>
                <w:lang w:val="en-US"/>
              </w:rPr>
              <w:t xml:space="preserve">, </w:t>
            </w:r>
            <w:r w:rsidR="00CF64DB">
              <w:rPr>
                <w:rFonts w:ascii="Verdana" w:hAnsi="Verdana"/>
                <w:i/>
                <w:iCs/>
                <w:color w:val="0000FF"/>
                <w:sz w:val="16"/>
                <w:szCs w:val="16"/>
                <w:lang w:val="en-US"/>
              </w:rPr>
              <w:t>Paragraph</w:t>
            </w:r>
            <w:r w:rsidR="00CF64DB">
              <w:rPr>
                <w:rFonts w:ascii="Verdana" w:hAnsi="Verdana"/>
                <w:i/>
                <w:iCs/>
                <w:color w:val="0000FA"/>
                <w:sz w:val="16"/>
                <w:szCs w:val="16"/>
                <w:lang w:val="en-US"/>
              </w:rPr>
              <w:t xml:space="preserve"> reformed DOF 07-12-2020 – effective date 07-06-2021</w:t>
            </w:r>
            <w:r w:rsidR="00CF64DB">
              <w:rPr>
                <w:lang w:val="en-US"/>
              </w:rPr>
              <w:t xml:space="preserve">   </w:t>
            </w:r>
            <w:r w:rsidRPr="00953DA2">
              <w:rPr>
                <w:lang w:val="en-US"/>
              </w:rPr>
              <w:t xml:space="preserve"> </w:t>
            </w:r>
          </w:p>
        </w:tc>
      </w:tr>
      <w:tr w:rsidR="003E6C24" w:rsidRPr="00CF64DB" w14:paraId="10489790" w14:textId="77777777" w:rsidTr="003866E4">
        <w:tc>
          <w:tcPr>
            <w:tcW w:w="4679" w:type="dxa"/>
            <w:shd w:val="clear" w:color="auto" w:fill="auto"/>
          </w:tcPr>
          <w:p w14:paraId="6685B4BB" w14:textId="77777777" w:rsidR="003E6C24" w:rsidRPr="00CF64DB"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273672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5006383" w14:textId="77777777" w:rsidTr="003866E4">
        <w:tc>
          <w:tcPr>
            <w:tcW w:w="4679" w:type="dxa"/>
            <w:shd w:val="clear" w:color="auto" w:fill="auto"/>
          </w:tcPr>
          <w:p w14:paraId="4BEB2DB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Revisar el expediente con el fin de determinar si está debidamente integrado y en su caso, disponer que se practique cualquier otra diligencia que se estime necesaria;</w:t>
            </w:r>
          </w:p>
        </w:tc>
        <w:tc>
          <w:tcPr>
            <w:tcW w:w="4681" w:type="dxa"/>
            <w:shd w:val="clear" w:color="auto" w:fill="auto"/>
          </w:tcPr>
          <w:p w14:paraId="18461E2D"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Review the file in order to determine if it is properly integrated and, if applicable, arrange for any other procedure deemed necessary;</w:t>
            </w:r>
            <w:r w:rsidRPr="00953DA2">
              <w:rPr>
                <w:lang w:val="en-US"/>
              </w:rPr>
              <w:t xml:space="preserve"> </w:t>
            </w:r>
          </w:p>
        </w:tc>
      </w:tr>
      <w:tr w:rsidR="003E6C24" w:rsidRPr="008D4169" w14:paraId="0D35AA5B" w14:textId="77777777" w:rsidTr="003866E4">
        <w:tc>
          <w:tcPr>
            <w:tcW w:w="4679" w:type="dxa"/>
            <w:shd w:val="clear" w:color="auto" w:fill="auto"/>
          </w:tcPr>
          <w:p w14:paraId="0AF67727"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2C45CF7D"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057B23F3" w14:textId="77777777" w:rsidTr="003866E4">
        <w:tc>
          <w:tcPr>
            <w:tcW w:w="4679" w:type="dxa"/>
            <w:shd w:val="clear" w:color="auto" w:fill="auto"/>
          </w:tcPr>
          <w:p w14:paraId="5ED5248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Emitir dictamen, fundado y motivado en el que se establezca si se incurrió en infracción administrativa.</w:t>
            </w:r>
          </w:p>
        </w:tc>
        <w:tc>
          <w:tcPr>
            <w:tcW w:w="4681" w:type="dxa"/>
            <w:shd w:val="clear" w:color="auto" w:fill="auto"/>
          </w:tcPr>
          <w:p w14:paraId="31E6FCC0"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Issue an opinion, founded and motivated in which it is established if an administrative infraction was incurred.</w:t>
            </w:r>
            <w:r w:rsidRPr="00953DA2">
              <w:rPr>
                <w:lang w:val="en-US"/>
              </w:rPr>
              <w:t xml:space="preserve"> </w:t>
            </w:r>
          </w:p>
        </w:tc>
      </w:tr>
      <w:tr w:rsidR="003E6C24" w:rsidRPr="008D4169" w14:paraId="5CB018DE" w14:textId="77777777" w:rsidTr="003866E4">
        <w:tc>
          <w:tcPr>
            <w:tcW w:w="4679" w:type="dxa"/>
            <w:shd w:val="clear" w:color="auto" w:fill="auto"/>
          </w:tcPr>
          <w:p w14:paraId="601EDEB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B53109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7736A3D" w14:textId="77777777" w:rsidTr="003866E4">
        <w:tc>
          <w:tcPr>
            <w:tcW w:w="4679" w:type="dxa"/>
            <w:shd w:val="clear" w:color="auto" w:fill="auto"/>
          </w:tcPr>
          <w:p w14:paraId="6AB6D656" w14:textId="3CD12CB3" w:rsidR="003E6C24" w:rsidRPr="00953DA2" w:rsidRDefault="00CF64DB" w:rsidP="003E6C24">
            <w:pPr>
              <w:pStyle w:val="Texto"/>
              <w:spacing w:after="0" w:line="240" w:lineRule="auto"/>
              <w:ind w:firstLine="0"/>
              <w:rPr>
                <w:rFonts w:ascii="Verdana" w:hAnsi="Verdana"/>
                <w:sz w:val="16"/>
                <w:szCs w:val="16"/>
              </w:rPr>
            </w:pPr>
            <w:r>
              <w:rPr>
                <w:rFonts w:ascii="Verdana" w:hAnsi="Verdana"/>
                <w:sz w:val="16"/>
                <w:szCs w:val="16"/>
              </w:rPr>
              <w:t>Cuando se trate de operaciones de salvamento, el dictamen emitido por la Secretaría determinará también el monto probable o estimado de la remuneración, la cual deberá calcularse en los términos del Convenio Internacional sobre Salvamento Marítimo. Lo dispuesto en este artículo no obsta para que en cualquier momento las partes involucradas en las operaciones de salvamento hagan valer sus derechos ante los tribunales competentes y en la vía en que proceda.</w:t>
            </w:r>
          </w:p>
        </w:tc>
        <w:tc>
          <w:tcPr>
            <w:tcW w:w="4681" w:type="dxa"/>
            <w:shd w:val="clear" w:color="auto" w:fill="auto"/>
          </w:tcPr>
          <w:p w14:paraId="03498B58" w14:textId="4ACA4774" w:rsidR="003E6C24" w:rsidRPr="00953DA2" w:rsidRDefault="00CF64DB" w:rsidP="003E6C24">
            <w:pPr>
              <w:jc w:val="both"/>
              <w:rPr>
                <w:lang w:val="en-US"/>
              </w:rPr>
            </w:pPr>
            <w:r w:rsidRPr="00CF64DB">
              <w:rPr>
                <w:rFonts w:ascii="Verdana" w:hAnsi="Verdana"/>
                <w:sz w:val="16"/>
                <w:szCs w:val="16"/>
                <w:lang w:val="en-US"/>
              </w:rPr>
              <w:t>In the case of salvage operations, the opinion issued by the Secretariat will also determine the probable or estimated amount of the remuneration, which must be calculated under the terms of the International Convention on Maritime Salvage. The provisions of this article do not prevent the parties involved in rescue operations from asserting their rights at any time before the appropriate courts and in the appropriate way.</w:t>
            </w:r>
          </w:p>
        </w:tc>
      </w:tr>
      <w:tr w:rsidR="003E6C24" w:rsidRPr="00CF64DB" w14:paraId="66C04536" w14:textId="77777777" w:rsidTr="003866E4">
        <w:tc>
          <w:tcPr>
            <w:tcW w:w="4679" w:type="dxa"/>
            <w:shd w:val="clear" w:color="auto" w:fill="auto"/>
          </w:tcPr>
          <w:p w14:paraId="61BF73A3" w14:textId="06555C5D"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r w:rsidR="00CF64DB">
              <w:rPr>
                <w:rFonts w:ascii="Verdana" w:eastAsia="MS Mincho" w:hAnsi="Verdana"/>
                <w:i/>
                <w:iCs/>
                <w:color w:val="0000FF"/>
                <w:sz w:val="16"/>
                <w:szCs w:val="16"/>
              </w:rPr>
              <w:t xml:space="preserve">, </w:t>
            </w:r>
            <w:r w:rsidR="00CF64DB">
              <w:rPr>
                <w:rFonts w:ascii="Verdana" w:hAnsi="Verdana"/>
                <w:i/>
                <w:iCs/>
                <w:color w:val="0000FA"/>
                <w:sz w:val="16"/>
                <w:szCs w:val="16"/>
              </w:rPr>
              <w:t>Párrafo reformado DOF 07-12-2020 – en vigor 07-06-2021</w:t>
            </w:r>
          </w:p>
        </w:tc>
        <w:tc>
          <w:tcPr>
            <w:tcW w:w="4681" w:type="dxa"/>
            <w:shd w:val="clear" w:color="auto" w:fill="auto"/>
          </w:tcPr>
          <w:p w14:paraId="08C41E04" w14:textId="2D3D7FD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00CF64DB">
              <w:rPr>
                <w:rFonts w:ascii="Verdana" w:hAnsi="Verdana"/>
                <w:i/>
                <w:iCs/>
                <w:color w:val="0000FF"/>
                <w:sz w:val="16"/>
                <w:szCs w:val="16"/>
                <w:lang w:val="en-US"/>
              </w:rPr>
              <w:t xml:space="preserve">, </w:t>
            </w:r>
            <w:r w:rsidR="00CF64DB">
              <w:rPr>
                <w:rFonts w:ascii="Verdana" w:hAnsi="Verdana"/>
                <w:i/>
                <w:iCs/>
                <w:color w:val="0000FF"/>
                <w:sz w:val="16"/>
                <w:szCs w:val="16"/>
                <w:lang w:val="en-US"/>
              </w:rPr>
              <w:t>Paragraph</w:t>
            </w:r>
            <w:r w:rsidR="00CF64DB">
              <w:rPr>
                <w:rFonts w:ascii="Verdana" w:hAnsi="Verdana"/>
                <w:i/>
                <w:iCs/>
                <w:color w:val="0000FA"/>
                <w:sz w:val="16"/>
                <w:szCs w:val="16"/>
                <w:lang w:val="en-US"/>
              </w:rPr>
              <w:t xml:space="preserve"> reformed DOF 07-12-2020 – effective date 07-06-2021</w:t>
            </w:r>
            <w:r w:rsidR="00CF64DB">
              <w:rPr>
                <w:lang w:val="en-US"/>
              </w:rPr>
              <w:t xml:space="preserve">   </w:t>
            </w:r>
            <w:r w:rsidRPr="00953DA2">
              <w:rPr>
                <w:lang w:val="en-US"/>
              </w:rPr>
              <w:t xml:space="preserve"> </w:t>
            </w:r>
          </w:p>
        </w:tc>
      </w:tr>
      <w:tr w:rsidR="003E6C24" w:rsidRPr="00CF64DB" w14:paraId="469E9BCC" w14:textId="77777777" w:rsidTr="003866E4">
        <w:tc>
          <w:tcPr>
            <w:tcW w:w="4679" w:type="dxa"/>
            <w:shd w:val="clear" w:color="auto" w:fill="auto"/>
          </w:tcPr>
          <w:p w14:paraId="792C0693" w14:textId="77777777" w:rsidR="003E6C24" w:rsidRPr="00CF64DB"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9052D1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EB2D761" w14:textId="77777777" w:rsidTr="003866E4">
        <w:tc>
          <w:tcPr>
            <w:tcW w:w="4679" w:type="dxa"/>
            <w:shd w:val="clear" w:color="auto" w:fill="auto"/>
          </w:tcPr>
          <w:p w14:paraId="4DCBCAE8" w14:textId="663E9DA7" w:rsidR="003E6C24" w:rsidRPr="00953DA2" w:rsidRDefault="00CF64DB" w:rsidP="003E6C24">
            <w:pPr>
              <w:pStyle w:val="Texto"/>
              <w:spacing w:after="0" w:line="240" w:lineRule="auto"/>
              <w:ind w:firstLine="0"/>
              <w:rPr>
                <w:rFonts w:ascii="Verdana" w:hAnsi="Verdana"/>
                <w:sz w:val="16"/>
                <w:szCs w:val="16"/>
              </w:rPr>
            </w:pPr>
            <w:r>
              <w:rPr>
                <w:rFonts w:ascii="Verdana" w:hAnsi="Verdana"/>
                <w:sz w:val="16"/>
                <w:szCs w:val="16"/>
              </w:rPr>
              <w:t>El valor del dictamen emitido por la Secretaría quedará a la prudente apreciación de la autoridad jurisdiccional, y</w:t>
            </w:r>
          </w:p>
        </w:tc>
        <w:tc>
          <w:tcPr>
            <w:tcW w:w="4681" w:type="dxa"/>
            <w:shd w:val="clear" w:color="auto" w:fill="auto"/>
          </w:tcPr>
          <w:p w14:paraId="1E341268" w14:textId="264484FC" w:rsidR="003E6C24" w:rsidRPr="00CF64DB" w:rsidRDefault="00CF64DB" w:rsidP="003E6C24">
            <w:pPr>
              <w:jc w:val="both"/>
              <w:rPr>
                <w:lang w:val="en-US"/>
              </w:rPr>
            </w:pPr>
            <w:r w:rsidRPr="00CF64DB">
              <w:rPr>
                <w:rFonts w:ascii="Verdana" w:hAnsi="Verdana"/>
                <w:sz w:val="16"/>
                <w:szCs w:val="16"/>
                <w:lang w:val="en-US"/>
              </w:rPr>
              <w:t>The value of the opinion issued by the Secretariat will be left to the prudent appreciation of the jurisdictional authority, and</w:t>
            </w:r>
          </w:p>
        </w:tc>
      </w:tr>
      <w:tr w:rsidR="003E6C24" w:rsidRPr="00CF64DB" w14:paraId="0182270C" w14:textId="77777777" w:rsidTr="003866E4">
        <w:tc>
          <w:tcPr>
            <w:tcW w:w="4679" w:type="dxa"/>
            <w:shd w:val="clear" w:color="auto" w:fill="auto"/>
          </w:tcPr>
          <w:p w14:paraId="3DFD7589" w14:textId="06B18CEC"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r w:rsidR="00CF64DB">
              <w:rPr>
                <w:rFonts w:ascii="Verdana" w:eastAsia="MS Mincho" w:hAnsi="Verdana"/>
                <w:i/>
                <w:iCs/>
                <w:color w:val="0000FF"/>
                <w:sz w:val="16"/>
                <w:szCs w:val="16"/>
              </w:rPr>
              <w:t xml:space="preserve">, </w:t>
            </w:r>
            <w:r w:rsidR="00CF64DB">
              <w:rPr>
                <w:rFonts w:ascii="Verdana" w:hAnsi="Verdana"/>
                <w:i/>
                <w:iCs/>
                <w:color w:val="0000FA"/>
                <w:sz w:val="16"/>
                <w:szCs w:val="16"/>
              </w:rPr>
              <w:t>Párrafo reformado DOF 07-12-2020 – en vigor 07-06-2021</w:t>
            </w:r>
          </w:p>
        </w:tc>
        <w:tc>
          <w:tcPr>
            <w:tcW w:w="4681" w:type="dxa"/>
            <w:shd w:val="clear" w:color="auto" w:fill="auto"/>
          </w:tcPr>
          <w:p w14:paraId="3F92E5AE" w14:textId="3DE09AA1"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00CF64DB">
              <w:rPr>
                <w:rFonts w:ascii="Verdana" w:hAnsi="Verdana"/>
                <w:i/>
                <w:iCs/>
                <w:color w:val="0000FF"/>
                <w:sz w:val="16"/>
                <w:szCs w:val="16"/>
                <w:lang w:val="en-US"/>
              </w:rPr>
              <w:t xml:space="preserve">, </w:t>
            </w:r>
            <w:r w:rsidR="00CF64DB">
              <w:rPr>
                <w:rFonts w:ascii="Verdana" w:hAnsi="Verdana"/>
                <w:i/>
                <w:iCs/>
                <w:color w:val="0000FF"/>
                <w:sz w:val="16"/>
                <w:szCs w:val="16"/>
                <w:lang w:val="en-US"/>
              </w:rPr>
              <w:t>Paragraph</w:t>
            </w:r>
            <w:r w:rsidR="00CF64DB">
              <w:rPr>
                <w:rFonts w:ascii="Verdana" w:hAnsi="Verdana"/>
                <w:i/>
                <w:iCs/>
                <w:color w:val="0000FA"/>
                <w:sz w:val="16"/>
                <w:szCs w:val="16"/>
                <w:lang w:val="en-US"/>
              </w:rPr>
              <w:t xml:space="preserve"> reformed DOF 07-12-2020 – effective date 07-06-2021</w:t>
            </w:r>
            <w:r w:rsidR="00CF64DB">
              <w:rPr>
                <w:lang w:val="en-US"/>
              </w:rPr>
              <w:t xml:space="preserve">   </w:t>
            </w:r>
            <w:r w:rsidRPr="00953DA2">
              <w:rPr>
                <w:lang w:val="en-US"/>
              </w:rPr>
              <w:t xml:space="preserve"> </w:t>
            </w:r>
          </w:p>
        </w:tc>
      </w:tr>
      <w:tr w:rsidR="003E6C24" w:rsidRPr="00CF64DB" w14:paraId="71AE9DCC" w14:textId="77777777" w:rsidTr="003866E4">
        <w:tc>
          <w:tcPr>
            <w:tcW w:w="4679" w:type="dxa"/>
            <w:shd w:val="clear" w:color="auto" w:fill="auto"/>
          </w:tcPr>
          <w:p w14:paraId="79209ADF" w14:textId="77777777" w:rsidR="003E6C24" w:rsidRPr="00CF64DB"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2E260F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1EB733E" w14:textId="77777777" w:rsidTr="003866E4">
        <w:tc>
          <w:tcPr>
            <w:tcW w:w="4679" w:type="dxa"/>
            <w:shd w:val="clear" w:color="auto" w:fill="auto"/>
          </w:tcPr>
          <w:p w14:paraId="52E8929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Imponer en su caso, las sanciones administrativas que correspondan y de considerarlo procedente, turnar las actuaciones al Ministerio Público de la Federación, para el ejercicio de las funciones que le competan.</w:t>
            </w:r>
          </w:p>
        </w:tc>
        <w:tc>
          <w:tcPr>
            <w:tcW w:w="4681" w:type="dxa"/>
            <w:shd w:val="clear" w:color="auto" w:fill="auto"/>
          </w:tcPr>
          <w:p w14:paraId="3F4DACD0"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 xml:space="preserve">Impose when applicable, the administrative sanctions that correspond and consider it appropriate, to turn the proceedings to the Public Secretary of the </w:t>
            </w:r>
            <w:r w:rsidRPr="00953DA2">
              <w:rPr>
                <w:rFonts w:ascii="Verdana" w:hAnsi="Verdana"/>
                <w:sz w:val="16"/>
                <w:szCs w:val="16"/>
                <w:lang w:val="en-US"/>
              </w:rPr>
              <w:lastRenderedPageBreak/>
              <w:t>Federation, for the exercise of the functions that correspond to it.</w:t>
            </w:r>
            <w:r w:rsidRPr="00953DA2">
              <w:rPr>
                <w:lang w:val="en-US"/>
              </w:rPr>
              <w:t xml:space="preserve"> </w:t>
            </w:r>
          </w:p>
        </w:tc>
      </w:tr>
      <w:tr w:rsidR="003E6C24" w:rsidRPr="008D4169" w14:paraId="096D044B" w14:textId="77777777" w:rsidTr="003866E4">
        <w:tc>
          <w:tcPr>
            <w:tcW w:w="4679" w:type="dxa"/>
            <w:shd w:val="clear" w:color="auto" w:fill="auto"/>
          </w:tcPr>
          <w:p w14:paraId="60B0D68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B23046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336DE801" w14:textId="77777777" w:rsidTr="003866E4">
        <w:tc>
          <w:tcPr>
            <w:tcW w:w="4679" w:type="dxa"/>
            <w:shd w:val="clear" w:color="auto" w:fill="auto"/>
          </w:tcPr>
          <w:p w14:paraId="364A6420"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TÍTULO SÉPTIMO</w:t>
            </w:r>
          </w:p>
        </w:tc>
        <w:tc>
          <w:tcPr>
            <w:tcW w:w="4681" w:type="dxa"/>
            <w:shd w:val="clear" w:color="auto" w:fill="auto"/>
          </w:tcPr>
          <w:p w14:paraId="5EEFDFE9" w14:textId="77777777" w:rsidR="003E6C24" w:rsidRPr="00953DA2" w:rsidRDefault="003E6C24" w:rsidP="003E6C24">
            <w:pPr>
              <w:jc w:val="center"/>
              <w:rPr>
                <w:lang w:val="en-US"/>
              </w:rPr>
            </w:pPr>
            <w:r w:rsidRPr="00953DA2">
              <w:rPr>
                <w:rFonts w:ascii="Verdana" w:hAnsi="Verdana"/>
                <w:b/>
                <w:bCs/>
                <w:sz w:val="16"/>
                <w:szCs w:val="16"/>
                <w:lang w:val="en-US"/>
              </w:rPr>
              <w:t>SEVENTH TITLE</w:t>
            </w:r>
            <w:r w:rsidRPr="00953DA2">
              <w:rPr>
                <w:lang w:val="en-US"/>
              </w:rPr>
              <w:t xml:space="preserve"> </w:t>
            </w:r>
          </w:p>
        </w:tc>
      </w:tr>
      <w:tr w:rsidR="003E6C24" w:rsidRPr="00953DA2" w14:paraId="6DBEF905" w14:textId="77777777" w:rsidTr="003866E4">
        <w:tc>
          <w:tcPr>
            <w:tcW w:w="4679" w:type="dxa"/>
            <w:shd w:val="clear" w:color="auto" w:fill="auto"/>
          </w:tcPr>
          <w:p w14:paraId="1A6A3998"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DEL SEGURO MARÍTIMO</w:t>
            </w:r>
          </w:p>
        </w:tc>
        <w:tc>
          <w:tcPr>
            <w:tcW w:w="4681" w:type="dxa"/>
            <w:shd w:val="clear" w:color="auto" w:fill="auto"/>
          </w:tcPr>
          <w:p w14:paraId="78303DC7" w14:textId="77777777" w:rsidR="003E6C24" w:rsidRPr="00953DA2" w:rsidRDefault="003E6C24" w:rsidP="003E6C24">
            <w:pPr>
              <w:jc w:val="center"/>
              <w:rPr>
                <w:lang w:val="en-US"/>
              </w:rPr>
            </w:pPr>
            <w:r w:rsidRPr="00953DA2">
              <w:rPr>
                <w:rFonts w:ascii="Verdana" w:hAnsi="Verdana"/>
                <w:b/>
                <w:bCs/>
                <w:sz w:val="16"/>
                <w:szCs w:val="16"/>
                <w:lang w:val="en-US"/>
              </w:rPr>
              <w:t>THE MARITIME INSURANCE</w:t>
            </w:r>
            <w:r w:rsidRPr="00953DA2">
              <w:rPr>
                <w:lang w:val="en-US"/>
              </w:rPr>
              <w:t xml:space="preserve"> </w:t>
            </w:r>
          </w:p>
        </w:tc>
      </w:tr>
      <w:tr w:rsidR="003E6C24" w:rsidRPr="00953DA2" w14:paraId="5CC9BA0A" w14:textId="77777777" w:rsidTr="003866E4">
        <w:tc>
          <w:tcPr>
            <w:tcW w:w="4679" w:type="dxa"/>
            <w:shd w:val="clear" w:color="auto" w:fill="auto"/>
          </w:tcPr>
          <w:p w14:paraId="52642D3A"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6827E003"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953DA2" w14:paraId="268C5FBC" w14:textId="77777777" w:rsidTr="003866E4">
        <w:tc>
          <w:tcPr>
            <w:tcW w:w="4679" w:type="dxa"/>
            <w:shd w:val="clear" w:color="auto" w:fill="auto"/>
          </w:tcPr>
          <w:p w14:paraId="41F30180"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w:t>
            </w:r>
          </w:p>
        </w:tc>
        <w:tc>
          <w:tcPr>
            <w:tcW w:w="4681" w:type="dxa"/>
            <w:shd w:val="clear" w:color="auto" w:fill="auto"/>
          </w:tcPr>
          <w:p w14:paraId="228D6C9C" w14:textId="77777777" w:rsidR="003E6C24" w:rsidRPr="00953DA2" w:rsidRDefault="003E6C24" w:rsidP="003E6C24">
            <w:pPr>
              <w:jc w:val="center"/>
              <w:rPr>
                <w:lang w:val="en-US"/>
              </w:rPr>
            </w:pPr>
            <w:r w:rsidRPr="00953DA2">
              <w:rPr>
                <w:rFonts w:ascii="Verdana" w:hAnsi="Verdana"/>
                <w:b/>
                <w:bCs/>
                <w:sz w:val="16"/>
                <w:szCs w:val="16"/>
                <w:lang w:val="en-US"/>
              </w:rPr>
              <w:t>CHAPTER I</w:t>
            </w:r>
            <w:r w:rsidRPr="00953DA2">
              <w:rPr>
                <w:lang w:val="en-US"/>
              </w:rPr>
              <w:t xml:space="preserve"> </w:t>
            </w:r>
          </w:p>
        </w:tc>
      </w:tr>
      <w:tr w:rsidR="003E6C24" w:rsidRPr="00953DA2" w14:paraId="3ADBA698" w14:textId="77777777" w:rsidTr="003866E4">
        <w:tc>
          <w:tcPr>
            <w:tcW w:w="4679" w:type="dxa"/>
            <w:shd w:val="clear" w:color="auto" w:fill="auto"/>
          </w:tcPr>
          <w:p w14:paraId="72417893"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DISPOSICIONES COMUNES</w:t>
            </w:r>
          </w:p>
        </w:tc>
        <w:tc>
          <w:tcPr>
            <w:tcW w:w="4681" w:type="dxa"/>
            <w:shd w:val="clear" w:color="auto" w:fill="auto"/>
          </w:tcPr>
          <w:p w14:paraId="54BB91F7" w14:textId="77777777" w:rsidR="003E6C24" w:rsidRPr="00953DA2" w:rsidRDefault="003E6C24" w:rsidP="003E6C24">
            <w:pPr>
              <w:jc w:val="center"/>
              <w:rPr>
                <w:lang w:val="en-US"/>
              </w:rPr>
            </w:pPr>
            <w:r w:rsidRPr="00953DA2">
              <w:rPr>
                <w:rFonts w:ascii="Verdana" w:hAnsi="Verdana"/>
                <w:b/>
                <w:bCs/>
                <w:sz w:val="16"/>
                <w:szCs w:val="16"/>
                <w:lang w:val="en-US"/>
              </w:rPr>
              <w:t>COMMON PROVISIONS</w:t>
            </w:r>
            <w:r w:rsidRPr="00953DA2">
              <w:rPr>
                <w:lang w:val="en-US"/>
              </w:rPr>
              <w:t xml:space="preserve"> </w:t>
            </w:r>
          </w:p>
        </w:tc>
      </w:tr>
      <w:tr w:rsidR="003E6C24" w:rsidRPr="00953DA2" w14:paraId="608C2C49" w14:textId="77777777" w:rsidTr="003866E4">
        <w:tc>
          <w:tcPr>
            <w:tcW w:w="4679" w:type="dxa"/>
            <w:shd w:val="clear" w:color="auto" w:fill="auto"/>
          </w:tcPr>
          <w:p w14:paraId="1792E459"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794ED69D"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4E91BE33" w14:textId="77777777" w:rsidTr="003866E4">
        <w:tc>
          <w:tcPr>
            <w:tcW w:w="4679" w:type="dxa"/>
            <w:shd w:val="clear" w:color="auto" w:fill="auto"/>
          </w:tcPr>
          <w:p w14:paraId="7C8BD20B" w14:textId="77777777" w:rsidR="003E6C24" w:rsidRPr="00953DA2" w:rsidRDefault="003E6C24" w:rsidP="003E6C24">
            <w:pPr>
              <w:pStyle w:val="Texto"/>
              <w:spacing w:after="0" w:line="240" w:lineRule="auto"/>
              <w:ind w:firstLine="0"/>
              <w:rPr>
                <w:rFonts w:ascii="Verdana" w:hAnsi="Verdana"/>
                <w:sz w:val="16"/>
                <w:szCs w:val="16"/>
              </w:rPr>
            </w:pPr>
            <w:bookmarkStart w:id="168" w:name="Artículo_186"/>
            <w:r w:rsidRPr="00953DA2">
              <w:rPr>
                <w:rFonts w:ascii="Verdana" w:hAnsi="Verdana"/>
                <w:b/>
                <w:bCs/>
                <w:sz w:val="16"/>
                <w:szCs w:val="16"/>
              </w:rPr>
              <w:t>Artículo 186</w:t>
            </w:r>
            <w:bookmarkEnd w:id="168"/>
            <w:r w:rsidRPr="00953DA2">
              <w:rPr>
                <w:rFonts w:ascii="Verdana" w:hAnsi="Verdana"/>
                <w:b/>
                <w:bCs/>
                <w:sz w:val="16"/>
                <w:szCs w:val="16"/>
              </w:rPr>
              <w:t xml:space="preserve">.- </w:t>
            </w:r>
            <w:r w:rsidRPr="00953DA2">
              <w:rPr>
                <w:rFonts w:ascii="Verdana" w:hAnsi="Verdana"/>
                <w:sz w:val="16"/>
                <w:szCs w:val="16"/>
              </w:rPr>
              <w:t>Los contratos de seguro marítimo podrán comprender todo interés asegurable legítimo y recaerán sobre:</w:t>
            </w:r>
          </w:p>
        </w:tc>
        <w:tc>
          <w:tcPr>
            <w:tcW w:w="4681" w:type="dxa"/>
            <w:shd w:val="clear" w:color="auto" w:fill="auto"/>
          </w:tcPr>
          <w:p w14:paraId="1B05F4EC" w14:textId="77777777" w:rsidR="003E6C24" w:rsidRPr="00953DA2" w:rsidRDefault="003E6C24" w:rsidP="003E6C24">
            <w:pPr>
              <w:jc w:val="both"/>
              <w:rPr>
                <w:lang w:val="en-US"/>
              </w:rPr>
            </w:pPr>
            <w:r w:rsidRPr="00953DA2">
              <w:rPr>
                <w:rFonts w:ascii="Verdana" w:hAnsi="Verdana"/>
                <w:b/>
                <w:bCs/>
                <w:sz w:val="16"/>
                <w:szCs w:val="16"/>
                <w:lang w:val="en-US"/>
              </w:rPr>
              <w:t>Article 186.-</w:t>
            </w:r>
            <w:r w:rsidRPr="00953DA2">
              <w:rPr>
                <w:lang w:val="en-US"/>
              </w:rPr>
              <w:t xml:space="preserve"> </w:t>
            </w:r>
            <w:r w:rsidRPr="00953DA2">
              <w:rPr>
                <w:rFonts w:ascii="Verdana" w:hAnsi="Verdana"/>
                <w:sz w:val="16"/>
                <w:szCs w:val="16"/>
                <w:lang w:val="en-US"/>
              </w:rPr>
              <w:t>The maritime insurance contracts may include any legitimate insurable interest and will fall on:</w:t>
            </w:r>
            <w:r w:rsidRPr="00953DA2">
              <w:rPr>
                <w:lang w:val="en-US"/>
              </w:rPr>
              <w:t xml:space="preserve"> </w:t>
            </w:r>
          </w:p>
        </w:tc>
      </w:tr>
      <w:tr w:rsidR="003E6C24" w:rsidRPr="008D4169" w14:paraId="23DF8DFD" w14:textId="77777777" w:rsidTr="003866E4">
        <w:tc>
          <w:tcPr>
            <w:tcW w:w="4679" w:type="dxa"/>
            <w:shd w:val="clear" w:color="auto" w:fill="auto"/>
          </w:tcPr>
          <w:p w14:paraId="483A9AC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B50552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A11AD0E" w14:textId="77777777" w:rsidTr="003866E4">
        <w:tc>
          <w:tcPr>
            <w:tcW w:w="4679" w:type="dxa"/>
            <w:shd w:val="clear" w:color="auto" w:fill="auto"/>
          </w:tcPr>
          <w:p w14:paraId="5256EE1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Las embarcaciones y los accesorios de éstas, cualesquiera que sea el lugar en que se encuentren, incluso en construcción;</w:t>
            </w:r>
          </w:p>
        </w:tc>
        <w:tc>
          <w:tcPr>
            <w:tcW w:w="4681" w:type="dxa"/>
            <w:shd w:val="clear" w:color="auto" w:fill="auto"/>
          </w:tcPr>
          <w:p w14:paraId="6BF7BCC4"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The boats and their accessories, wherever they may be, even under construction;</w:t>
            </w:r>
            <w:r w:rsidRPr="00953DA2">
              <w:rPr>
                <w:lang w:val="en-US"/>
              </w:rPr>
              <w:t xml:space="preserve"> </w:t>
            </w:r>
          </w:p>
        </w:tc>
      </w:tr>
      <w:tr w:rsidR="003E6C24" w:rsidRPr="008D4169" w14:paraId="03FC22FD" w14:textId="77777777" w:rsidTr="003866E4">
        <w:tc>
          <w:tcPr>
            <w:tcW w:w="4679" w:type="dxa"/>
            <w:shd w:val="clear" w:color="auto" w:fill="auto"/>
          </w:tcPr>
          <w:p w14:paraId="3328C3AF"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3DE7E2FF"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5C080BC8" w14:textId="77777777" w:rsidTr="003866E4">
        <w:tc>
          <w:tcPr>
            <w:tcW w:w="4679" w:type="dxa"/>
            <w:shd w:val="clear" w:color="auto" w:fill="auto"/>
          </w:tcPr>
          <w:p w14:paraId="7AD6E8E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Las mercancías, sus contenedores o cualquiera otra clase de bienes a bordo;</w:t>
            </w:r>
          </w:p>
        </w:tc>
        <w:tc>
          <w:tcPr>
            <w:tcW w:w="4681" w:type="dxa"/>
            <w:shd w:val="clear" w:color="auto" w:fill="auto"/>
          </w:tcPr>
          <w:p w14:paraId="21B29B99"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The merchandise, its containers or any other kind of goods on board;</w:t>
            </w:r>
            <w:r w:rsidRPr="00953DA2">
              <w:rPr>
                <w:lang w:val="en-US"/>
              </w:rPr>
              <w:t xml:space="preserve"> </w:t>
            </w:r>
          </w:p>
        </w:tc>
      </w:tr>
      <w:tr w:rsidR="003E6C24" w:rsidRPr="008D4169" w14:paraId="2A898EEB" w14:textId="77777777" w:rsidTr="003866E4">
        <w:tc>
          <w:tcPr>
            <w:tcW w:w="4679" w:type="dxa"/>
            <w:shd w:val="clear" w:color="auto" w:fill="auto"/>
          </w:tcPr>
          <w:p w14:paraId="3BB8D14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C41273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B6E62DC" w14:textId="77777777" w:rsidTr="003866E4">
        <w:tc>
          <w:tcPr>
            <w:tcW w:w="4679" w:type="dxa"/>
            <w:shd w:val="clear" w:color="auto" w:fill="auto"/>
          </w:tcPr>
          <w:p w14:paraId="7A3C9A7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El valor de la renta o el flete según sea el caso, los desembolsos en que incurra quien organice una expedición marítima, así como las comisiones por la comercialización de la carga; y</w:t>
            </w:r>
          </w:p>
        </w:tc>
        <w:tc>
          <w:tcPr>
            <w:tcW w:w="4681" w:type="dxa"/>
            <w:shd w:val="clear" w:color="auto" w:fill="auto"/>
          </w:tcPr>
          <w:p w14:paraId="01FEEA47"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The value of the rent or freight, as the case may be, the disbursements incurred by the organizer of a maritime expedition, as well as the commissions for the commercialization of the cargo; and</w:t>
            </w:r>
            <w:r w:rsidRPr="00953DA2">
              <w:rPr>
                <w:lang w:val="en-US"/>
              </w:rPr>
              <w:t xml:space="preserve"> </w:t>
            </w:r>
          </w:p>
        </w:tc>
      </w:tr>
      <w:tr w:rsidR="003E6C24" w:rsidRPr="008D4169" w14:paraId="5E8C7433" w14:textId="77777777" w:rsidTr="003866E4">
        <w:tc>
          <w:tcPr>
            <w:tcW w:w="4679" w:type="dxa"/>
            <w:shd w:val="clear" w:color="auto" w:fill="auto"/>
          </w:tcPr>
          <w:p w14:paraId="44D36D3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E109E0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A8393ED" w14:textId="77777777" w:rsidTr="003866E4">
        <w:tc>
          <w:tcPr>
            <w:tcW w:w="4679" w:type="dxa"/>
            <w:shd w:val="clear" w:color="auto" w:fill="auto"/>
          </w:tcPr>
          <w:p w14:paraId="4D529EC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La responsabilidad del propietario de la embarcación, naviero, arrendatario, arrendador, fletador, fletante, embarcador, operador, agente naviero y en general, toda responsabilidad derivada del ejercicio de la navegación o conexa a ella.</w:t>
            </w:r>
          </w:p>
        </w:tc>
        <w:tc>
          <w:tcPr>
            <w:tcW w:w="4681" w:type="dxa"/>
            <w:shd w:val="clear" w:color="auto" w:fill="auto"/>
          </w:tcPr>
          <w:p w14:paraId="75A1C806"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 xml:space="preserve">The responsibility of the owner of the vessel, shipping company, lessor, lessee, charterer, </w:t>
            </w:r>
            <w:proofErr w:type="spellStart"/>
            <w:r w:rsidRPr="00953DA2">
              <w:rPr>
                <w:rFonts w:ascii="Verdana" w:hAnsi="Verdana"/>
                <w:sz w:val="16"/>
                <w:szCs w:val="16"/>
                <w:lang w:val="en-US"/>
              </w:rPr>
              <w:t>chartee</w:t>
            </w:r>
            <w:proofErr w:type="spellEnd"/>
            <w:r w:rsidRPr="00953DA2">
              <w:rPr>
                <w:rFonts w:ascii="Verdana" w:hAnsi="Verdana"/>
                <w:sz w:val="16"/>
                <w:szCs w:val="16"/>
                <w:lang w:val="en-US"/>
              </w:rPr>
              <w:t>, shipper, operator, shipping agent and in general, any liability arising from the exercise of navigation or related to it.</w:t>
            </w:r>
            <w:r w:rsidRPr="00953DA2">
              <w:rPr>
                <w:lang w:val="en-US"/>
              </w:rPr>
              <w:t xml:space="preserve"> </w:t>
            </w:r>
          </w:p>
        </w:tc>
      </w:tr>
      <w:tr w:rsidR="003E6C24" w:rsidRPr="008D4169" w14:paraId="37172C69" w14:textId="77777777" w:rsidTr="003866E4">
        <w:tc>
          <w:tcPr>
            <w:tcW w:w="4679" w:type="dxa"/>
            <w:shd w:val="clear" w:color="auto" w:fill="auto"/>
          </w:tcPr>
          <w:p w14:paraId="04CECDC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CB92D9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3AB5E27" w14:textId="77777777" w:rsidTr="003866E4">
        <w:tc>
          <w:tcPr>
            <w:tcW w:w="4679" w:type="dxa"/>
            <w:shd w:val="clear" w:color="auto" w:fill="auto"/>
          </w:tcPr>
          <w:p w14:paraId="0F0F8C38" w14:textId="77777777" w:rsidR="003E6C24" w:rsidRPr="00953DA2" w:rsidRDefault="003E6C24" w:rsidP="003E6C24">
            <w:pPr>
              <w:pStyle w:val="Texto"/>
              <w:spacing w:after="0" w:line="240" w:lineRule="auto"/>
              <w:ind w:firstLine="0"/>
              <w:rPr>
                <w:rFonts w:ascii="Verdana" w:hAnsi="Verdana"/>
                <w:sz w:val="16"/>
                <w:szCs w:val="16"/>
              </w:rPr>
            </w:pPr>
            <w:bookmarkStart w:id="169" w:name="Artículo_187"/>
            <w:r w:rsidRPr="00953DA2">
              <w:rPr>
                <w:rFonts w:ascii="Verdana" w:hAnsi="Verdana"/>
                <w:b/>
                <w:bCs/>
                <w:sz w:val="16"/>
                <w:szCs w:val="16"/>
              </w:rPr>
              <w:t>Artículo 187</w:t>
            </w:r>
            <w:bookmarkEnd w:id="169"/>
            <w:r w:rsidRPr="00953DA2">
              <w:rPr>
                <w:rFonts w:ascii="Verdana" w:hAnsi="Verdana"/>
                <w:b/>
                <w:bCs/>
                <w:sz w:val="16"/>
                <w:szCs w:val="16"/>
              </w:rPr>
              <w:t xml:space="preserve">.- </w:t>
            </w:r>
            <w:r w:rsidRPr="00953DA2">
              <w:rPr>
                <w:rFonts w:ascii="Verdana" w:hAnsi="Verdana"/>
                <w:sz w:val="16"/>
                <w:szCs w:val="16"/>
              </w:rPr>
              <w:t>Podrán asegurarse todos o parte de los bienes expresados en el artículo anterior, junta o separadamente, en tiempo de paz o de guerra, por viaje o a término, por viaje sencillo o redondo, sobre buenas o malas noticias. La póliza podrá expedirse a la orden del solicitante, de un tercero o al portador.</w:t>
            </w:r>
          </w:p>
        </w:tc>
        <w:tc>
          <w:tcPr>
            <w:tcW w:w="4681" w:type="dxa"/>
            <w:shd w:val="clear" w:color="auto" w:fill="auto"/>
          </w:tcPr>
          <w:p w14:paraId="6282EC2D" w14:textId="77777777" w:rsidR="003E6C24" w:rsidRPr="00953DA2" w:rsidRDefault="003E6C24" w:rsidP="003E6C24">
            <w:pPr>
              <w:jc w:val="both"/>
              <w:rPr>
                <w:lang w:val="en-US"/>
              </w:rPr>
            </w:pPr>
            <w:r w:rsidRPr="00953DA2">
              <w:rPr>
                <w:rFonts w:ascii="Verdana" w:hAnsi="Verdana"/>
                <w:b/>
                <w:bCs/>
                <w:sz w:val="16"/>
                <w:szCs w:val="16"/>
                <w:lang w:val="en-US"/>
              </w:rPr>
              <w:t>Article 187.-</w:t>
            </w:r>
            <w:r w:rsidRPr="00953DA2">
              <w:rPr>
                <w:lang w:val="en-US"/>
              </w:rPr>
              <w:t xml:space="preserve"> </w:t>
            </w:r>
            <w:r w:rsidRPr="00953DA2">
              <w:rPr>
                <w:rFonts w:ascii="Verdana" w:hAnsi="Verdana"/>
                <w:sz w:val="16"/>
                <w:szCs w:val="16"/>
                <w:lang w:val="en-US"/>
              </w:rPr>
              <w:t>They may insure all or part of the goods expressed in the preceding article, together or separately, in time of peace or war, travel or term, single or round trip, good or bad news.</w:t>
            </w:r>
            <w:r w:rsidRPr="00953DA2">
              <w:rPr>
                <w:lang w:val="en-US"/>
              </w:rPr>
              <w:t xml:space="preserve"> </w:t>
            </w:r>
            <w:r w:rsidRPr="00953DA2">
              <w:rPr>
                <w:rFonts w:ascii="Verdana" w:hAnsi="Verdana"/>
                <w:sz w:val="16"/>
                <w:szCs w:val="16"/>
                <w:lang w:val="en-US"/>
              </w:rPr>
              <w:t>The policy may be issued at the request of the applicant, a third party or the bearer.</w:t>
            </w:r>
            <w:r w:rsidRPr="00953DA2">
              <w:rPr>
                <w:lang w:val="en-US"/>
              </w:rPr>
              <w:t xml:space="preserve"> </w:t>
            </w:r>
          </w:p>
        </w:tc>
      </w:tr>
      <w:tr w:rsidR="003E6C24" w:rsidRPr="008D4169" w14:paraId="2C810BA8" w14:textId="77777777" w:rsidTr="003866E4">
        <w:tc>
          <w:tcPr>
            <w:tcW w:w="4679" w:type="dxa"/>
            <w:shd w:val="clear" w:color="auto" w:fill="auto"/>
          </w:tcPr>
          <w:p w14:paraId="7047D5E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EE61A0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145B5F6" w14:textId="77777777" w:rsidTr="003866E4">
        <w:tc>
          <w:tcPr>
            <w:tcW w:w="4679" w:type="dxa"/>
            <w:shd w:val="clear" w:color="auto" w:fill="auto"/>
          </w:tcPr>
          <w:p w14:paraId="6DA8FDB3" w14:textId="77777777" w:rsidR="003E6C24" w:rsidRPr="00953DA2" w:rsidRDefault="003E6C24" w:rsidP="003E6C24">
            <w:pPr>
              <w:pStyle w:val="Texto"/>
              <w:spacing w:after="0" w:line="240" w:lineRule="auto"/>
              <w:ind w:firstLine="0"/>
              <w:rPr>
                <w:rFonts w:ascii="Verdana" w:hAnsi="Verdana"/>
                <w:sz w:val="16"/>
                <w:szCs w:val="16"/>
              </w:rPr>
            </w:pPr>
            <w:bookmarkStart w:id="170" w:name="Artículo_188"/>
            <w:r w:rsidRPr="00953DA2">
              <w:rPr>
                <w:rFonts w:ascii="Verdana" w:hAnsi="Verdana"/>
                <w:b/>
                <w:bCs/>
                <w:sz w:val="16"/>
                <w:szCs w:val="16"/>
              </w:rPr>
              <w:t>Artículo 188</w:t>
            </w:r>
            <w:bookmarkEnd w:id="170"/>
            <w:r w:rsidRPr="00953DA2">
              <w:rPr>
                <w:rFonts w:ascii="Verdana" w:hAnsi="Verdana"/>
                <w:b/>
                <w:bCs/>
                <w:sz w:val="16"/>
                <w:szCs w:val="16"/>
              </w:rPr>
              <w:t xml:space="preserve">.- </w:t>
            </w:r>
            <w:r w:rsidRPr="00953DA2">
              <w:rPr>
                <w:rFonts w:ascii="Verdana" w:hAnsi="Verdana"/>
                <w:sz w:val="16"/>
                <w:szCs w:val="16"/>
              </w:rPr>
              <w:t>El contrato de seguro marítimo es consensual, se perfecciona con la aceptación que haga el asegurador de la solicitud hecha por el contratante. Para fines de prueba, el contrato de seguro marítimo, así como sus adiciones y reformas, se hará constar por escrito en póliza o certificado de seguro. A falta de póliza o certificado, el contrato se probará por cualquier otro medio de prueba legal.</w:t>
            </w:r>
          </w:p>
        </w:tc>
        <w:tc>
          <w:tcPr>
            <w:tcW w:w="4681" w:type="dxa"/>
            <w:shd w:val="clear" w:color="auto" w:fill="auto"/>
          </w:tcPr>
          <w:p w14:paraId="0719BBC9" w14:textId="77777777" w:rsidR="003E6C24" w:rsidRPr="00953DA2" w:rsidRDefault="003E6C24" w:rsidP="003E6C24">
            <w:pPr>
              <w:jc w:val="both"/>
              <w:rPr>
                <w:lang w:val="en-US"/>
              </w:rPr>
            </w:pPr>
            <w:r w:rsidRPr="00953DA2">
              <w:rPr>
                <w:rFonts w:ascii="Verdana" w:hAnsi="Verdana"/>
                <w:b/>
                <w:bCs/>
                <w:sz w:val="16"/>
                <w:szCs w:val="16"/>
                <w:lang w:val="en-US"/>
              </w:rPr>
              <w:t>Article 188.-</w:t>
            </w:r>
            <w:r w:rsidRPr="00953DA2">
              <w:rPr>
                <w:lang w:val="en-US"/>
              </w:rPr>
              <w:t xml:space="preserve"> </w:t>
            </w:r>
            <w:r w:rsidRPr="00953DA2">
              <w:rPr>
                <w:rFonts w:ascii="Verdana" w:hAnsi="Verdana"/>
                <w:sz w:val="16"/>
                <w:szCs w:val="16"/>
                <w:lang w:val="en-US"/>
              </w:rPr>
              <w:t>The maritime insurance contract is consensual, it is perfected with the acceptance made by the insurer of the request made by the contracting party.</w:t>
            </w:r>
            <w:r w:rsidRPr="00953DA2">
              <w:rPr>
                <w:lang w:val="en-US"/>
              </w:rPr>
              <w:t xml:space="preserve"> </w:t>
            </w:r>
            <w:r w:rsidRPr="00953DA2">
              <w:rPr>
                <w:rFonts w:ascii="Verdana" w:hAnsi="Verdana"/>
                <w:sz w:val="16"/>
                <w:szCs w:val="16"/>
                <w:lang w:val="en-US"/>
              </w:rPr>
              <w:t>For testing purposes, the maritime insurance contract, as well as its additions and amendments, will be recorded in writing in an insurance policy or certificate.</w:t>
            </w:r>
            <w:r w:rsidRPr="00953DA2">
              <w:rPr>
                <w:lang w:val="en-US"/>
              </w:rPr>
              <w:t xml:space="preserve"> </w:t>
            </w:r>
            <w:r w:rsidRPr="00953DA2">
              <w:rPr>
                <w:rFonts w:ascii="Verdana" w:hAnsi="Verdana"/>
                <w:sz w:val="16"/>
                <w:szCs w:val="16"/>
                <w:lang w:val="en-US"/>
              </w:rPr>
              <w:t>In the absence of a policy or certificate, the contract will be proved by any other means of legal proof.</w:t>
            </w:r>
            <w:r w:rsidRPr="00953DA2">
              <w:rPr>
                <w:lang w:val="en-US"/>
              </w:rPr>
              <w:t xml:space="preserve"> </w:t>
            </w:r>
          </w:p>
        </w:tc>
      </w:tr>
      <w:tr w:rsidR="003E6C24" w:rsidRPr="008D4169" w14:paraId="4F7A0751" w14:textId="77777777" w:rsidTr="003866E4">
        <w:tc>
          <w:tcPr>
            <w:tcW w:w="4679" w:type="dxa"/>
            <w:shd w:val="clear" w:color="auto" w:fill="auto"/>
          </w:tcPr>
          <w:p w14:paraId="6A624AB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7D9896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21F574E3" w14:textId="77777777" w:rsidTr="003866E4">
        <w:tc>
          <w:tcPr>
            <w:tcW w:w="4679" w:type="dxa"/>
            <w:shd w:val="clear" w:color="auto" w:fill="auto"/>
          </w:tcPr>
          <w:p w14:paraId="17779DC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Las secciones impresas de la documentación en que conste el contrato, no harán prueba contra el asegurado si los caracteres de la impresión no son legibles. Las cláusulas manuscritas o mecanográficas prevalecerán sobre las impresas.</w:t>
            </w:r>
          </w:p>
        </w:tc>
        <w:tc>
          <w:tcPr>
            <w:tcW w:w="4681" w:type="dxa"/>
            <w:shd w:val="clear" w:color="auto" w:fill="auto"/>
          </w:tcPr>
          <w:p w14:paraId="62EC6542" w14:textId="77777777" w:rsidR="003E6C24" w:rsidRPr="00953DA2" w:rsidRDefault="003E6C24" w:rsidP="003E6C24">
            <w:pPr>
              <w:jc w:val="both"/>
              <w:rPr>
                <w:lang w:val="en-US"/>
              </w:rPr>
            </w:pPr>
            <w:r w:rsidRPr="00953DA2">
              <w:rPr>
                <w:rFonts w:ascii="Verdana" w:hAnsi="Verdana"/>
                <w:sz w:val="16"/>
                <w:szCs w:val="16"/>
                <w:lang w:val="en-US"/>
              </w:rPr>
              <w:t>The printed sections of the documentation in which the contract states, will not make proof against the insured if the characters of the print are not legible.</w:t>
            </w:r>
            <w:r w:rsidRPr="00953DA2">
              <w:rPr>
                <w:lang w:val="en-US"/>
              </w:rPr>
              <w:t xml:space="preserve"> </w:t>
            </w:r>
            <w:r w:rsidRPr="00953DA2">
              <w:rPr>
                <w:rFonts w:ascii="Verdana" w:hAnsi="Verdana"/>
                <w:sz w:val="16"/>
                <w:szCs w:val="16"/>
                <w:lang w:val="en-US"/>
              </w:rPr>
              <w:t>Manuscript or typographical clauses will prevail over printed ones.</w:t>
            </w:r>
            <w:r w:rsidRPr="00953DA2">
              <w:rPr>
                <w:lang w:val="en-US"/>
              </w:rPr>
              <w:t xml:space="preserve"> </w:t>
            </w:r>
          </w:p>
        </w:tc>
      </w:tr>
      <w:tr w:rsidR="003E6C24" w:rsidRPr="00953DA2" w14:paraId="6BF40E1B" w14:textId="77777777" w:rsidTr="003866E4">
        <w:tc>
          <w:tcPr>
            <w:tcW w:w="4679" w:type="dxa"/>
            <w:shd w:val="clear" w:color="auto" w:fill="auto"/>
          </w:tcPr>
          <w:p w14:paraId="6091EF1F"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598F5D1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6FA772A" w14:textId="77777777" w:rsidTr="003866E4">
        <w:tc>
          <w:tcPr>
            <w:tcW w:w="4679" w:type="dxa"/>
            <w:shd w:val="clear" w:color="auto" w:fill="auto"/>
          </w:tcPr>
          <w:p w14:paraId="0CCE0338" w14:textId="77777777" w:rsidR="003E6C24" w:rsidRPr="00953DA2" w:rsidRDefault="003E6C24" w:rsidP="003E6C24">
            <w:pPr>
              <w:pStyle w:val="Texto"/>
              <w:spacing w:after="0" w:line="240" w:lineRule="auto"/>
              <w:ind w:firstLine="0"/>
              <w:rPr>
                <w:rFonts w:ascii="Verdana" w:hAnsi="Verdana"/>
                <w:sz w:val="16"/>
                <w:szCs w:val="16"/>
              </w:rPr>
            </w:pPr>
            <w:bookmarkStart w:id="171" w:name="Artículo_189"/>
            <w:r w:rsidRPr="00953DA2">
              <w:rPr>
                <w:rFonts w:ascii="Verdana" w:hAnsi="Verdana"/>
                <w:b/>
                <w:bCs/>
                <w:sz w:val="16"/>
                <w:szCs w:val="16"/>
              </w:rPr>
              <w:t>Artículo 189</w:t>
            </w:r>
            <w:bookmarkEnd w:id="171"/>
            <w:r w:rsidRPr="00953DA2">
              <w:rPr>
                <w:rFonts w:ascii="Verdana" w:hAnsi="Verdana"/>
                <w:b/>
                <w:bCs/>
                <w:sz w:val="16"/>
                <w:szCs w:val="16"/>
              </w:rPr>
              <w:t xml:space="preserve">.- </w:t>
            </w:r>
            <w:r w:rsidRPr="00953DA2">
              <w:rPr>
                <w:rFonts w:ascii="Verdana" w:hAnsi="Verdana"/>
                <w:sz w:val="16"/>
                <w:szCs w:val="16"/>
              </w:rPr>
              <w:t>La cobertura mínima de los seguros marítimos será:</w:t>
            </w:r>
          </w:p>
        </w:tc>
        <w:tc>
          <w:tcPr>
            <w:tcW w:w="4681" w:type="dxa"/>
            <w:shd w:val="clear" w:color="auto" w:fill="auto"/>
          </w:tcPr>
          <w:p w14:paraId="565E33EA" w14:textId="77777777" w:rsidR="003E6C24" w:rsidRPr="00953DA2" w:rsidRDefault="003E6C24" w:rsidP="003E6C24">
            <w:pPr>
              <w:jc w:val="both"/>
              <w:rPr>
                <w:lang w:val="en-US"/>
              </w:rPr>
            </w:pPr>
            <w:r w:rsidRPr="00953DA2">
              <w:rPr>
                <w:rFonts w:ascii="Verdana" w:hAnsi="Verdana"/>
                <w:b/>
                <w:bCs/>
                <w:sz w:val="16"/>
                <w:szCs w:val="16"/>
                <w:lang w:val="en-US"/>
              </w:rPr>
              <w:t>Article 189.-</w:t>
            </w:r>
            <w:r w:rsidRPr="00953DA2">
              <w:rPr>
                <w:lang w:val="en-US"/>
              </w:rPr>
              <w:t xml:space="preserve"> </w:t>
            </w:r>
            <w:r w:rsidRPr="00953DA2">
              <w:rPr>
                <w:rFonts w:ascii="Verdana" w:hAnsi="Verdana"/>
                <w:sz w:val="16"/>
                <w:szCs w:val="16"/>
                <w:lang w:val="en-US"/>
              </w:rPr>
              <w:t>The minimum coverage of marine insurance is:</w:t>
            </w:r>
            <w:r w:rsidRPr="00953DA2">
              <w:rPr>
                <w:lang w:val="en-US"/>
              </w:rPr>
              <w:t xml:space="preserve"> </w:t>
            </w:r>
          </w:p>
        </w:tc>
      </w:tr>
      <w:tr w:rsidR="003E6C24" w:rsidRPr="008D4169" w14:paraId="3E0B1B1C" w14:textId="77777777" w:rsidTr="003866E4">
        <w:tc>
          <w:tcPr>
            <w:tcW w:w="4679" w:type="dxa"/>
            <w:shd w:val="clear" w:color="auto" w:fill="auto"/>
          </w:tcPr>
          <w:p w14:paraId="01BA7A5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9F3839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0589535" w14:textId="77777777" w:rsidTr="003866E4">
        <w:tc>
          <w:tcPr>
            <w:tcW w:w="4679" w:type="dxa"/>
            <w:shd w:val="clear" w:color="auto" w:fill="auto"/>
          </w:tcPr>
          <w:p w14:paraId="4B1BCBF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Para embarcaciones así como para los desembolsos relacionados: la pérdida total, real o implícita causada por la furia de los elementos de la naturaleza, explosión, incendio, rayo, varada, hundimiento, abordaje o colisión;</w:t>
            </w:r>
          </w:p>
        </w:tc>
        <w:tc>
          <w:tcPr>
            <w:tcW w:w="4681" w:type="dxa"/>
            <w:shd w:val="clear" w:color="auto" w:fill="auto"/>
          </w:tcPr>
          <w:p w14:paraId="046C0DC3"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For vessels as well as for related disbursements: the total, real or implicit loss caused</w:t>
            </w:r>
            <w:r w:rsidRPr="00953DA2">
              <w:rPr>
                <w:lang w:val="en-US"/>
              </w:rPr>
              <w:t xml:space="preserve"> </w:t>
            </w:r>
            <w:r w:rsidRPr="00953DA2">
              <w:rPr>
                <w:rFonts w:ascii="Verdana" w:hAnsi="Verdana"/>
                <w:sz w:val="16"/>
                <w:szCs w:val="16"/>
                <w:lang w:val="en-US"/>
              </w:rPr>
              <w:t>by the fury of the elements of nature, explosion, fire, lightning, grounding, sinking, collision or collision;</w:t>
            </w:r>
            <w:r w:rsidRPr="00953DA2">
              <w:rPr>
                <w:lang w:val="en-US"/>
              </w:rPr>
              <w:t xml:space="preserve"> </w:t>
            </w:r>
          </w:p>
        </w:tc>
      </w:tr>
      <w:tr w:rsidR="003E6C24" w:rsidRPr="008D4169" w14:paraId="21BB6297" w14:textId="77777777" w:rsidTr="003866E4">
        <w:tc>
          <w:tcPr>
            <w:tcW w:w="4679" w:type="dxa"/>
            <w:shd w:val="clear" w:color="auto" w:fill="auto"/>
          </w:tcPr>
          <w:p w14:paraId="2160E1E8"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1CC737FB"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0B749BF3" w14:textId="77777777" w:rsidTr="003866E4">
        <w:tc>
          <w:tcPr>
            <w:tcW w:w="4679" w:type="dxa"/>
            <w:shd w:val="clear" w:color="auto" w:fill="auto"/>
          </w:tcPr>
          <w:p w14:paraId="2CC1FC7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Para obra en construcción de embarcaciones: la pérdida total, real o implícita, causada por, explosión, incendio o rayo;</w:t>
            </w:r>
          </w:p>
        </w:tc>
        <w:tc>
          <w:tcPr>
            <w:tcW w:w="4681" w:type="dxa"/>
            <w:shd w:val="clear" w:color="auto" w:fill="auto"/>
          </w:tcPr>
          <w:p w14:paraId="29004C1C"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For work under construction of vessels: the total loss, real or implicit, caused by, explosion, fire or lightning;</w:t>
            </w:r>
            <w:r w:rsidRPr="00953DA2">
              <w:rPr>
                <w:lang w:val="en-US"/>
              </w:rPr>
              <w:t xml:space="preserve"> </w:t>
            </w:r>
          </w:p>
        </w:tc>
      </w:tr>
      <w:tr w:rsidR="003E6C24" w:rsidRPr="008D4169" w14:paraId="3E316B04" w14:textId="77777777" w:rsidTr="003866E4">
        <w:tc>
          <w:tcPr>
            <w:tcW w:w="4679" w:type="dxa"/>
            <w:shd w:val="clear" w:color="auto" w:fill="auto"/>
          </w:tcPr>
          <w:p w14:paraId="138F819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36B15D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83C07AB" w14:textId="77777777" w:rsidTr="003866E4">
        <w:tc>
          <w:tcPr>
            <w:tcW w:w="4679" w:type="dxa"/>
            <w:shd w:val="clear" w:color="auto" w:fill="auto"/>
          </w:tcPr>
          <w:p w14:paraId="08E33BB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Para mercancías: los daños materiales causados a los bienes por incendio, rayo, explosión o por varada, hundimiento, abordaje o colisión de la embarcación, así como la pérdida de bultos por entero caídos durante las maniobras de carga, trasbordo o descarga;</w:t>
            </w:r>
          </w:p>
        </w:tc>
        <w:tc>
          <w:tcPr>
            <w:tcW w:w="4681" w:type="dxa"/>
            <w:shd w:val="clear" w:color="auto" w:fill="auto"/>
          </w:tcPr>
          <w:p w14:paraId="10779FD9"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For merchandise: the material damage caused to the property by fire, lightning, explosion or stranded, sinking, collision or collision of the vessel, as well as the loss of packages completely fallen during the maneuvers of loading, transshipment or unloading;</w:t>
            </w:r>
            <w:r w:rsidRPr="00953DA2">
              <w:rPr>
                <w:lang w:val="en-US"/>
              </w:rPr>
              <w:t xml:space="preserve"> </w:t>
            </w:r>
          </w:p>
        </w:tc>
      </w:tr>
      <w:tr w:rsidR="003E6C24" w:rsidRPr="008D4169" w14:paraId="61FB8D99" w14:textId="77777777" w:rsidTr="003866E4">
        <w:tc>
          <w:tcPr>
            <w:tcW w:w="4679" w:type="dxa"/>
            <w:shd w:val="clear" w:color="auto" w:fill="auto"/>
          </w:tcPr>
          <w:p w14:paraId="11FF220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3C970D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E499C72" w14:textId="77777777" w:rsidTr="003866E4">
        <w:tc>
          <w:tcPr>
            <w:tcW w:w="4679" w:type="dxa"/>
            <w:shd w:val="clear" w:color="auto" w:fill="auto"/>
          </w:tcPr>
          <w:p w14:paraId="0A74131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Para la responsabilidad civil del naviero: tres cuartas partes de la responsabilidad por abordajes que corresponderá al asegurador de casco y maquinaria, y la otra cuarta parte restante que corresponderá al club de protección e indemnización; y</w:t>
            </w:r>
          </w:p>
        </w:tc>
        <w:tc>
          <w:tcPr>
            <w:tcW w:w="4681" w:type="dxa"/>
            <w:shd w:val="clear" w:color="auto" w:fill="auto"/>
          </w:tcPr>
          <w:p w14:paraId="220CC0B5"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For the civil responsibility of the shipping company: three quarters of the responsibility for collisions that will correspond to the insurer of helmet and machinery, and the other fourth remaining part that will correspond to the club of protection and indemnification; and</w:t>
            </w:r>
            <w:r w:rsidRPr="00953DA2">
              <w:rPr>
                <w:lang w:val="en-US"/>
              </w:rPr>
              <w:t xml:space="preserve"> </w:t>
            </w:r>
          </w:p>
        </w:tc>
      </w:tr>
      <w:tr w:rsidR="003E6C24" w:rsidRPr="008D4169" w14:paraId="5BEEBCB1" w14:textId="77777777" w:rsidTr="003866E4">
        <w:tc>
          <w:tcPr>
            <w:tcW w:w="4679" w:type="dxa"/>
            <w:shd w:val="clear" w:color="auto" w:fill="auto"/>
          </w:tcPr>
          <w:p w14:paraId="4903A03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B2595C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D41AC14" w14:textId="77777777" w:rsidTr="003866E4">
        <w:tc>
          <w:tcPr>
            <w:tcW w:w="4679" w:type="dxa"/>
            <w:shd w:val="clear" w:color="auto" w:fill="auto"/>
          </w:tcPr>
          <w:p w14:paraId="70C9B94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Para otros seguros de responsabilidad civil: el importe de los daños causados a otros, en sus personas o en sus bienes.</w:t>
            </w:r>
          </w:p>
        </w:tc>
        <w:tc>
          <w:tcPr>
            <w:tcW w:w="4681" w:type="dxa"/>
            <w:shd w:val="clear" w:color="auto" w:fill="auto"/>
          </w:tcPr>
          <w:p w14:paraId="05D4BC1F" w14:textId="77777777" w:rsidR="003E6C24" w:rsidRPr="00953DA2" w:rsidRDefault="003E6C24" w:rsidP="003E6C24">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For other liability insurance: the amount of damages caused to others, on their persons or property.</w:t>
            </w:r>
            <w:r w:rsidRPr="00953DA2">
              <w:rPr>
                <w:lang w:val="en-US"/>
              </w:rPr>
              <w:t xml:space="preserve"> </w:t>
            </w:r>
          </w:p>
        </w:tc>
      </w:tr>
      <w:tr w:rsidR="003E6C24" w:rsidRPr="008D4169" w14:paraId="0826CF3E" w14:textId="77777777" w:rsidTr="003866E4">
        <w:tc>
          <w:tcPr>
            <w:tcW w:w="4679" w:type="dxa"/>
            <w:shd w:val="clear" w:color="auto" w:fill="auto"/>
          </w:tcPr>
          <w:p w14:paraId="6B736BA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5F5F78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0848E0A" w14:textId="77777777" w:rsidTr="003866E4">
        <w:tc>
          <w:tcPr>
            <w:tcW w:w="4679" w:type="dxa"/>
            <w:shd w:val="clear" w:color="auto" w:fill="auto"/>
          </w:tcPr>
          <w:p w14:paraId="53E92A0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En la contratación de los seguros de responsabilidad civil por reclamaciones de naturaleza marítima, se estará a los montos de limitación dispuestos por los Tratados Internacionales en la materia.</w:t>
            </w:r>
          </w:p>
        </w:tc>
        <w:tc>
          <w:tcPr>
            <w:tcW w:w="4681" w:type="dxa"/>
            <w:shd w:val="clear" w:color="auto" w:fill="auto"/>
          </w:tcPr>
          <w:p w14:paraId="32FE4AB3" w14:textId="77777777" w:rsidR="003E6C24" w:rsidRPr="00953DA2" w:rsidRDefault="003E6C24" w:rsidP="003E6C24">
            <w:pPr>
              <w:jc w:val="both"/>
              <w:rPr>
                <w:lang w:val="en-US"/>
              </w:rPr>
            </w:pPr>
            <w:r w:rsidRPr="00953DA2">
              <w:rPr>
                <w:rFonts w:ascii="Verdana" w:hAnsi="Verdana"/>
                <w:sz w:val="16"/>
                <w:szCs w:val="16"/>
                <w:lang w:val="en-US"/>
              </w:rPr>
              <w:t>In the contracting of civil liability insurance for claims of maritime nature, the limitation amounts established by the International Treaties on the subject will be applied.</w:t>
            </w:r>
            <w:r w:rsidRPr="00953DA2">
              <w:rPr>
                <w:lang w:val="en-US"/>
              </w:rPr>
              <w:t xml:space="preserve"> </w:t>
            </w:r>
          </w:p>
        </w:tc>
      </w:tr>
      <w:tr w:rsidR="003E6C24" w:rsidRPr="008D4169" w14:paraId="4D1403B5" w14:textId="77777777" w:rsidTr="003866E4">
        <w:tc>
          <w:tcPr>
            <w:tcW w:w="4679" w:type="dxa"/>
            <w:shd w:val="clear" w:color="auto" w:fill="auto"/>
          </w:tcPr>
          <w:p w14:paraId="584A0DB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BFE126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44B1A3A" w14:textId="77777777" w:rsidTr="003866E4">
        <w:tc>
          <w:tcPr>
            <w:tcW w:w="4679" w:type="dxa"/>
            <w:shd w:val="clear" w:color="auto" w:fill="auto"/>
          </w:tcPr>
          <w:p w14:paraId="13DF02E2" w14:textId="77777777" w:rsidR="003E6C24" w:rsidRPr="00953DA2" w:rsidRDefault="003E6C24" w:rsidP="003E6C24">
            <w:pPr>
              <w:pStyle w:val="Texto"/>
              <w:spacing w:after="0" w:line="240" w:lineRule="auto"/>
              <w:ind w:firstLine="0"/>
              <w:rPr>
                <w:rFonts w:ascii="Verdana" w:hAnsi="Verdana"/>
                <w:sz w:val="16"/>
                <w:szCs w:val="16"/>
              </w:rPr>
            </w:pPr>
            <w:bookmarkStart w:id="172" w:name="Artículo_190"/>
            <w:r w:rsidRPr="00953DA2">
              <w:rPr>
                <w:rFonts w:ascii="Verdana" w:hAnsi="Verdana"/>
                <w:b/>
                <w:bCs/>
                <w:sz w:val="16"/>
                <w:szCs w:val="16"/>
              </w:rPr>
              <w:t>Artículo 190</w:t>
            </w:r>
            <w:bookmarkEnd w:id="172"/>
            <w:r w:rsidRPr="00953DA2">
              <w:rPr>
                <w:rFonts w:ascii="Verdana" w:hAnsi="Verdana"/>
                <w:b/>
                <w:bCs/>
                <w:sz w:val="16"/>
                <w:szCs w:val="16"/>
              </w:rPr>
              <w:t xml:space="preserve">.- </w:t>
            </w:r>
            <w:r w:rsidRPr="00953DA2">
              <w:rPr>
                <w:rFonts w:ascii="Verdana" w:hAnsi="Verdana"/>
                <w:sz w:val="16"/>
                <w:szCs w:val="16"/>
              </w:rPr>
              <w:t>Además de los riesgos señalados en el artículo anterior, el asegurador estará obligado a indemnizar en los términos previstos por esta Ley, la contribución del asegurado:</w:t>
            </w:r>
          </w:p>
        </w:tc>
        <w:tc>
          <w:tcPr>
            <w:tcW w:w="4681" w:type="dxa"/>
            <w:shd w:val="clear" w:color="auto" w:fill="auto"/>
          </w:tcPr>
          <w:p w14:paraId="6D7E608E"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190.-</w:t>
            </w:r>
            <w:r w:rsidRPr="00953DA2">
              <w:rPr>
                <w:lang w:val="en-US"/>
              </w:rPr>
              <w:t xml:space="preserve"> </w:t>
            </w:r>
            <w:r w:rsidRPr="00953DA2">
              <w:rPr>
                <w:rFonts w:ascii="Verdana" w:hAnsi="Verdana"/>
                <w:sz w:val="16"/>
                <w:szCs w:val="16"/>
                <w:lang w:val="en-US"/>
              </w:rPr>
              <w:t>In addition to the risks indicated in the preceding article, the insurer will be obligated to indemnify, under the terms provided for by this Law, the insured's contribution:</w:t>
            </w:r>
            <w:r w:rsidRPr="00953DA2">
              <w:rPr>
                <w:lang w:val="en-US"/>
              </w:rPr>
              <w:t xml:space="preserve"> </w:t>
            </w:r>
          </w:p>
        </w:tc>
      </w:tr>
      <w:tr w:rsidR="003E6C24" w:rsidRPr="008D4169" w14:paraId="0DD0F1C8" w14:textId="77777777" w:rsidTr="003866E4">
        <w:tc>
          <w:tcPr>
            <w:tcW w:w="4679" w:type="dxa"/>
            <w:shd w:val="clear" w:color="auto" w:fill="auto"/>
          </w:tcPr>
          <w:p w14:paraId="7039F99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B29CE0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B6FBF1F" w14:textId="77777777" w:rsidTr="003866E4">
        <w:tc>
          <w:tcPr>
            <w:tcW w:w="4679" w:type="dxa"/>
            <w:shd w:val="clear" w:color="auto" w:fill="auto"/>
          </w:tcPr>
          <w:p w14:paraId="23D82B0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Por avería común, conforme las Reglas de York-Amberes; y</w:t>
            </w:r>
          </w:p>
        </w:tc>
        <w:tc>
          <w:tcPr>
            <w:tcW w:w="4681" w:type="dxa"/>
            <w:shd w:val="clear" w:color="auto" w:fill="auto"/>
          </w:tcPr>
          <w:p w14:paraId="36F83756"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By common failure, according to the York-Antwerp Rules; and</w:t>
            </w:r>
            <w:r w:rsidRPr="00953DA2">
              <w:rPr>
                <w:lang w:val="en-US"/>
              </w:rPr>
              <w:t xml:space="preserve"> </w:t>
            </w:r>
          </w:p>
        </w:tc>
      </w:tr>
      <w:tr w:rsidR="003E6C24" w:rsidRPr="008D4169" w14:paraId="2280AF13" w14:textId="77777777" w:rsidTr="003866E4">
        <w:tc>
          <w:tcPr>
            <w:tcW w:w="4679" w:type="dxa"/>
            <w:shd w:val="clear" w:color="auto" w:fill="auto"/>
          </w:tcPr>
          <w:p w14:paraId="39040325"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69F97815"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953DA2" w14:paraId="7FD4A0D0" w14:textId="77777777" w:rsidTr="003866E4">
        <w:tc>
          <w:tcPr>
            <w:tcW w:w="4679" w:type="dxa"/>
            <w:shd w:val="clear" w:color="auto" w:fill="auto"/>
          </w:tcPr>
          <w:p w14:paraId="3DC91F8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Por recompensa de salvamento.</w:t>
            </w:r>
          </w:p>
        </w:tc>
        <w:tc>
          <w:tcPr>
            <w:tcW w:w="4681" w:type="dxa"/>
            <w:shd w:val="clear" w:color="auto" w:fill="auto"/>
          </w:tcPr>
          <w:p w14:paraId="67CB5DA6"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For salvage reward.</w:t>
            </w:r>
            <w:r w:rsidRPr="00953DA2">
              <w:rPr>
                <w:lang w:val="en-US"/>
              </w:rPr>
              <w:t xml:space="preserve"> </w:t>
            </w:r>
          </w:p>
        </w:tc>
      </w:tr>
      <w:tr w:rsidR="003E6C24" w:rsidRPr="00953DA2" w14:paraId="4959835C" w14:textId="77777777" w:rsidTr="003866E4">
        <w:tc>
          <w:tcPr>
            <w:tcW w:w="4679" w:type="dxa"/>
            <w:shd w:val="clear" w:color="auto" w:fill="auto"/>
          </w:tcPr>
          <w:p w14:paraId="1B2A40E7"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3F08A2C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1B5D2C3" w14:textId="77777777" w:rsidTr="003866E4">
        <w:tc>
          <w:tcPr>
            <w:tcW w:w="4679" w:type="dxa"/>
            <w:shd w:val="clear" w:color="auto" w:fill="auto"/>
          </w:tcPr>
          <w:p w14:paraId="0A113CD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El asegurador estará además obligado a indemnizar los gastos incurridos por el asegurado con el fin de evitar que el objeto asegurado sufriera un daño o para disminuir sus efectos, siempre que el daño evitado o disminuido se encuentre cubierto por la póliza. En todo caso estos gastos no podrán exceder del valor del daño evitado.</w:t>
            </w:r>
          </w:p>
        </w:tc>
        <w:tc>
          <w:tcPr>
            <w:tcW w:w="4681" w:type="dxa"/>
            <w:shd w:val="clear" w:color="auto" w:fill="auto"/>
          </w:tcPr>
          <w:p w14:paraId="5256A99D" w14:textId="77777777" w:rsidR="003E6C24" w:rsidRPr="00953DA2" w:rsidRDefault="003E6C24" w:rsidP="003E6C24">
            <w:pPr>
              <w:jc w:val="both"/>
              <w:rPr>
                <w:lang w:val="en-US"/>
              </w:rPr>
            </w:pPr>
            <w:r w:rsidRPr="00953DA2">
              <w:rPr>
                <w:rFonts w:ascii="Verdana" w:hAnsi="Verdana"/>
                <w:sz w:val="16"/>
                <w:szCs w:val="16"/>
                <w:lang w:val="en-US"/>
              </w:rPr>
              <w:t>The insurer will also be obligated to compensate the expenses incurred by the insured in order to avoid that the insured object suffers an injury or to diminish its effects, provided that the avoided or diminished damage is covered by the policy.</w:t>
            </w:r>
            <w:r w:rsidRPr="00953DA2">
              <w:rPr>
                <w:lang w:val="en-US"/>
              </w:rPr>
              <w:t xml:space="preserve"> </w:t>
            </w:r>
            <w:r w:rsidRPr="00953DA2">
              <w:rPr>
                <w:rFonts w:ascii="Verdana" w:hAnsi="Verdana"/>
                <w:sz w:val="16"/>
                <w:szCs w:val="16"/>
                <w:lang w:val="en-US"/>
              </w:rPr>
              <w:t>In any case, these expenses may not exceed the value of the damage avoided.</w:t>
            </w:r>
            <w:r w:rsidRPr="00953DA2">
              <w:rPr>
                <w:lang w:val="en-US"/>
              </w:rPr>
              <w:t xml:space="preserve"> </w:t>
            </w:r>
          </w:p>
        </w:tc>
      </w:tr>
      <w:tr w:rsidR="003E6C24" w:rsidRPr="008D4169" w14:paraId="1036FBDB" w14:textId="77777777" w:rsidTr="003866E4">
        <w:tc>
          <w:tcPr>
            <w:tcW w:w="4679" w:type="dxa"/>
            <w:shd w:val="clear" w:color="auto" w:fill="auto"/>
          </w:tcPr>
          <w:p w14:paraId="17635DC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A126EF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6AA75AF" w14:textId="77777777" w:rsidTr="003866E4">
        <w:tc>
          <w:tcPr>
            <w:tcW w:w="4679" w:type="dxa"/>
            <w:shd w:val="clear" w:color="auto" w:fill="auto"/>
          </w:tcPr>
          <w:p w14:paraId="2868AE0B" w14:textId="77777777" w:rsidR="003E6C24" w:rsidRPr="00953DA2" w:rsidRDefault="003E6C24" w:rsidP="003E6C24">
            <w:pPr>
              <w:pStyle w:val="Texto"/>
              <w:spacing w:after="0" w:line="240" w:lineRule="auto"/>
              <w:ind w:firstLine="0"/>
              <w:rPr>
                <w:rFonts w:ascii="Verdana" w:hAnsi="Verdana"/>
                <w:sz w:val="16"/>
                <w:szCs w:val="16"/>
              </w:rPr>
            </w:pPr>
            <w:bookmarkStart w:id="173" w:name="Artículo_191"/>
            <w:r w:rsidRPr="00953DA2">
              <w:rPr>
                <w:rFonts w:ascii="Verdana" w:hAnsi="Verdana"/>
                <w:b/>
                <w:bCs/>
                <w:sz w:val="16"/>
                <w:szCs w:val="16"/>
              </w:rPr>
              <w:t>Artículo 191</w:t>
            </w:r>
            <w:bookmarkEnd w:id="173"/>
            <w:r w:rsidRPr="00953DA2">
              <w:rPr>
                <w:rFonts w:ascii="Verdana" w:hAnsi="Verdana"/>
                <w:b/>
                <w:bCs/>
                <w:sz w:val="16"/>
                <w:szCs w:val="16"/>
              </w:rPr>
              <w:t xml:space="preserve">.- </w:t>
            </w:r>
            <w:r w:rsidRPr="00953DA2">
              <w:rPr>
                <w:rFonts w:ascii="Verdana" w:hAnsi="Verdana"/>
                <w:sz w:val="16"/>
                <w:szCs w:val="16"/>
              </w:rPr>
              <w:t>El asegurado estará obligado a contribuir al salvamento de los objetos asegurados. El beneficiario del seguro deberá tomar todas las medidas para evitar o disminuir el daño. Si no hubiere peligro en la demora, los interesados deberán solicitar instrucciones al asegurador y se atendrán a ellas.</w:t>
            </w:r>
          </w:p>
        </w:tc>
        <w:tc>
          <w:tcPr>
            <w:tcW w:w="4681" w:type="dxa"/>
            <w:shd w:val="clear" w:color="auto" w:fill="auto"/>
          </w:tcPr>
          <w:p w14:paraId="52E99949" w14:textId="77777777" w:rsidR="003E6C24" w:rsidRPr="00953DA2" w:rsidRDefault="003E6C24" w:rsidP="003E6C24">
            <w:pPr>
              <w:jc w:val="both"/>
              <w:rPr>
                <w:lang w:val="en-US"/>
              </w:rPr>
            </w:pPr>
            <w:r w:rsidRPr="00953DA2">
              <w:rPr>
                <w:rFonts w:ascii="Verdana" w:hAnsi="Verdana"/>
                <w:b/>
                <w:bCs/>
                <w:sz w:val="16"/>
                <w:szCs w:val="16"/>
                <w:lang w:val="en-US"/>
              </w:rPr>
              <w:t>Article 191.-</w:t>
            </w:r>
            <w:r w:rsidRPr="00953DA2">
              <w:rPr>
                <w:lang w:val="en-US"/>
              </w:rPr>
              <w:t xml:space="preserve"> </w:t>
            </w:r>
            <w:r w:rsidRPr="00953DA2">
              <w:rPr>
                <w:rFonts w:ascii="Verdana" w:hAnsi="Verdana"/>
                <w:sz w:val="16"/>
                <w:szCs w:val="16"/>
                <w:lang w:val="en-US"/>
              </w:rPr>
              <w:t>The insured will be obligated to contribute to the salvage of the insured objects.</w:t>
            </w:r>
            <w:r w:rsidRPr="00953DA2">
              <w:rPr>
                <w:lang w:val="en-US"/>
              </w:rPr>
              <w:t xml:space="preserve"> </w:t>
            </w:r>
            <w:r w:rsidRPr="00953DA2">
              <w:rPr>
                <w:rFonts w:ascii="Verdana" w:hAnsi="Verdana"/>
                <w:sz w:val="16"/>
                <w:szCs w:val="16"/>
                <w:lang w:val="en-US"/>
              </w:rPr>
              <w:t>The beneficiary of the insurance must take all measures to avoid or reduce the damage.</w:t>
            </w:r>
            <w:r w:rsidRPr="00953DA2">
              <w:rPr>
                <w:lang w:val="en-US"/>
              </w:rPr>
              <w:t xml:space="preserve"> </w:t>
            </w:r>
            <w:r w:rsidRPr="00953DA2">
              <w:rPr>
                <w:rFonts w:ascii="Verdana" w:hAnsi="Verdana"/>
                <w:sz w:val="16"/>
                <w:szCs w:val="16"/>
                <w:lang w:val="en-US"/>
              </w:rPr>
              <w:t>If there is no danger in the delay, the interested parties must request instructions from the insurer and they will comply with them.</w:t>
            </w:r>
            <w:r w:rsidRPr="00953DA2">
              <w:rPr>
                <w:lang w:val="en-US"/>
              </w:rPr>
              <w:t xml:space="preserve"> </w:t>
            </w:r>
          </w:p>
        </w:tc>
      </w:tr>
      <w:tr w:rsidR="003E6C24" w:rsidRPr="008D4169" w14:paraId="31AA54D3" w14:textId="77777777" w:rsidTr="003866E4">
        <w:tc>
          <w:tcPr>
            <w:tcW w:w="4679" w:type="dxa"/>
            <w:shd w:val="clear" w:color="auto" w:fill="auto"/>
          </w:tcPr>
          <w:p w14:paraId="3471B78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99B9B8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0E4C642" w14:textId="77777777" w:rsidTr="003866E4">
        <w:tc>
          <w:tcPr>
            <w:tcW w:w="4679" w:type="dxa"/>
            <w:shd w:val="clear" w:color="auto" w:fill="auto"/>
          </w:tcPr>
          <w:p w14:paraId="6E84E0C4"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Los gastos en que incurra el asegurado a este respecto, le serán pagados por el asegurador, con límite del valor del daño evitado. La cobertura señalada en este artículo, será adicional a la cobertura de daños o perjuicios de las cosas aseguradas.</w:t>
            </w:r>
          </w:p>
        </w:tc>
        <w:tc>
          <w:tcPr>
            <w:tcW w:w="4681" w:type="dxa"/>
            <w:shd w:val="clear" w:color="auto" w:fill="auto"/>
          </w:tcPr>
          <w:p w14:paraId="7AAFAF4B" w14:textId="77777777" w:rsidR="003E6C24" w:rsidRPr="00953DA2" w:rsidRDefault="003E6C24" w:rsidP="003E6C24">
            <w:pPr>
              <w:jc w:val="both"/>
              <w:rPr>
                <w:lang w:val="en-US"/>
              </w:rPr>
            </w:pPr>
            <w:r w:rsidRPr="00953DA2">
              <w:rPr>
                <w:rFonts w:ascii="Verdana" w:hAnsi="Verdana"/>
                <w:sz w:val="16"/>
                <w:szCs w:val="16"/>
                <w:lang w:val="en-US"/>
              </w:rPr>
              <w:t>The expenses incurred by the insured in this regard, will be paid by the insurer, with a limit of the value of the damage avoided.</w:t>
            </w:r>
            <w:r w:rsidRPr="00953DA2">
              <w:rPr>
                <w:lang w:val="en-US"/>
              </w:rPr>
              <w:t xml:space="preserve"> </w:t>
            </w:r>
            <w:r w:rsidRPr="00953DA2">
              <w:rPr>
                <w:rFonts w:ascii="Verdana" w:hAnsi="Verdana"/>
                <w:sz w:val="16"/>
                <w:szCs w:val="16"/>
                <w:lang w:val="en-US"/>
              </w:rPr>
              <w:t>The coverage indicated in this article will be additional to the coverage of damages or losses of the things insured.</w:t>
            </w:r>
            <w:r w:rsidRPr="00953DA2">
              <w:rPr>
                <w:lang w:val="en-US"/>
              </w:rPr>
              <w:t xml:space="preserve"> </w:t>
            </w:r>
          </w:p>
        </w:tc>
      </w:tr>
      <w:tr w:rsidR="003E6C24" w:rsidRPr="008D4169" w14:paraId="3E03F429" w14:textId="77777777" w:rsidTr="003866E4">
        <w:tc>
          <w:tcPr>
            <w:tcW w:w="4679" w:type="dxa"/>
            <w:shd w:val="clear" w:color="auto" w:fill="auto"/>
          </w:tcPr>
          <w:p w14:paraId="2396AF1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6C8BCE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0A80160" w14:textId="77777777" w:rsidTr="003866E4">
        <w:tc>
          <w:tcPr>
            <w:tcW w:w="4679" w:type="dxa"/>
            <w:shd w:val="clear" w:color="auto" w:fill="auto"/>
          </w:tcPr>
          <w:p w14:paraId="38BAA79B" w14:textId="77777777" w:rsidR="003E6C24" w:rsidRPr="00953DA2" w:rsidRDefault="003E6C24" w:rsidP="003E6C24">
            <w:pPr>
              <w:pStyle w:val="Texto"/>
              <w:spacing w:after="0" w:line="240" w:lineRule="auto"/>
              <w:ind w:firstLine="0"/>
              <w:rPr>
                <w:rFonts w:ascii="Verdana" w:hAnsi="Verdana"/>
                <w:sz w:val="16"/>
                <w:szCs w:val="16"/>
              </w:rPr>
            </w:pPr>
            <w:bookmarkStart w:id="174" w:name="Artículo_192"/>
            <w:r w:rsidRPr="00953DA2">
              <w:rPr>
                <w:rFonts w:ascii="Verdana" w:hAnsi="Verdana"/>
                <w:b/>
                <w:bCs/>
                <w:sz w:val="16"/>
                <w:szCs w:val="16"/>
              </w:rPr>
              <w:t>Artículo 192</w:t>
            </w:r>
            <w:bookmarkEnd w:id="174"/>
            <w:r w:rsidRPr="00953DA2">
              <w:rPr>
                <w:rFonts w:ascii="Verdana" w:hAnsi="Verdana"/>
                <w:b/>
                <w:bCs/>
                <w:sz w:val="16"/>
                <w:szCs w:val="16"/>
              </w:rPr>
              <w:t xml:space="preserve">.- </w:t>
            </w:r>
            <w:r w:rsidRPr="00953DA2">
              <w:rPr>
                <w:rFonts w:ascii="Verdana" w:hAnsi="Verdana"/>
                <w:sz w:val="16"/>
                <w:szCs w:val="16"/>
              </w:rPr>
              <w:t>Salvo lo previsto en el artículo anterior, el asegurador responderá por el valor consignado en la factura, o en caso de no haber sido éste consignado hasta por el daño efectivamente causado, hasta el límite del valor real asegurado. Cuando en el contrato se inserte una declaración expresa de que las embarcaciones, los fletes, los desembolsos o las mercancías han sido valuadas de común acuerdo entre las partes, se estará igualmente a ello para el pago de primas, así como para la evaluación del daño y su resarcimiento.</w:t>
            </w:r>
          </w:p>
        </w:tc>
        <w:tc>
          <w:tcPr>
            <w:tcW w:w="4681" w:type="dxa"/>
            <w:shd w:val="clear" w:color="auto" w:fill="auto"/>
          </w:tcPr>
          <w:p w14:paraId="6BBCAF8F" w14:textId="77777777" w:rsidR="003E6C24" w:rsidRPr="00953DA2" w:rsidRDefault="003E6C24" w:rsidP="003E6C24">
            <w:pPr>
              <w:jc w:val="both"/>
              <w:rPr>
                <w:lang w:val="en-US"/>
              </w:rPr>
            </w:pPr>
            <w:r w:rsidRPr="00953DA2">
              <w:rPr>
                <w:rFonts w:ascii="Verdana" w:hAnsi="Verdana"/>
                <w:b/>
                <w:bCs/>
                <w:sz w:val="16"/>
                <w:szCs w:val="16"/>
                <w:lang w:val="en-US"/>
              </w:rPr>
              <w:t>Article 192.-</w:t>
            </w:r>
            <w:r w:rsidRPr="00953DA2">
              <w:rPr>
                <w:lang w:val="en-US"/>
              </w:rPr>
              <w:t xml:space="preserve"> </w:t>
            </w:r>
            <w:r w:rsidRPr="00953DA2">
              <w:rPr>
                <w:rFonts w:ascii="Verdana" w:hAnsi="Verdana"/>
                <w:sz w:val="16"/>
                <w:szCs w:val="16"/>
                <w:lang w:val="en-US"/>
              </w:rPr>
              <w:t>Except as provided in the preceding article, the insurer will be liable for the value entered in the invoice, or in the case of not having been consigned up to the actual damage caused, up to the limit of the insured real value.</w:t>
            </w:r>
            <w:r w:rsidRPr="00953DA2">
              <w:rPr>
                <w:lang w:val="en-US"/>
              </w:rPr>
              <w:t xml:space="preserve"> </w:t>
            </w:r>
            <w:r w:rsidRPr="00953DA2">
              <w:rPr>
                <w:rFonts w:ascii="Verdana" w:hAnsi="Verdana"/>
                <w:sz w:val="16"/>
                <w:szCs w:val="16"/>
                <w:lang w:val="en-US"/>
              </w:rPr>
              <w:t>When</w:t>
            </w:r>
            <w:r w:rsidRPr="00953DA2">
              <w:rPr>
                <w:lang w:val="en-US"/>
              </w:rPr>
              <w:t xml:space="preserve"> </w:t>
            </w:r>
            <w:r w:rsidRPr="00953DA2">
              <w:rPr>
                <w:rFonts w:ascii="Verdana" w:hAnsi="Verdana"/>
                <w:sz w:val="16"/>
                <w:szCs w:val="16"/>
                <w:lang w:val="en-US"/>
              </w:rPr>
              <w:t>an express declaration</w:t>
            </w:r>
            <w:r w:rsidRPr="00953DA2">
              <w:rPr>
                <w:lang w:val="en-US"/>
              </w:rPr>
              <w:t xml:space="preserve"> </w:t>
            </w:r>
            <w:r w:rsidRPr="00953DA2">
              <w:rPr>
                <w:rFonts w:ascii="Verdana" w:hAnsi="Verdana"/>
                <w:sz w:val="16"/>
                <w:szCs w:val="16"/>
                <w:lang w:val="en-US"/>
              </w:rPr>
              <w:t>is</w:t>
            </w:r>
            <w:r w:rsidRPr="00953DA2">
              <w:rPr>
                <w:lang w:val="en-US"/>
              </w:rPr>
              <w:t xml:space="preserve"> </w:t>
            </w:r>
            <w:r w:rsidRPr="00953DA2">
              <w:rPr>
                <w:rFonts w:ascii="Verdana" w:hAnsi="Verdana"/>
                <w:sz w:val="16"/>
                <w:szCs w:val="16"/>
                <w:lang w:val="en-US"/>
              </w:rPr>
              <w:t>inserted</w:t>
            </w:r>
            <w:r w:rsidRPr="00953DA2">
              <w:rPr>
                <w:lang w:val="en-US"/>
              </w:rPr>
              <w:t xml:space="preserve"> </w:t>
            </w:r>
            <w:r w:rsidRPr="00953DA2">
              <w:rPr>
                <w:rFonts w:ascii="Verdana" w:hAnsi="Verdana"/>
                <w:sz w:val="16"/>
                <w:szCs w:val="16"/>
                <w:lang w:val="en-US"/>
              </w:rPr>
              <w:t>in the contract</w:t>
            </w:r>
            <w:r w:rsidRPr="00953DA2">
              <w:rPr>
                <w:lang w:val="en-US"/>
              </w:rPr>
              <w:t xml:space="preserve"> </w:t>
            </w:r>
            <w:r w:rsidRPr="00953DA2">
              <w:rPr>
                <w:rFonts w:ascii="Verdana" w:hAnsi="Verdana"/>
                <w:sz w:val="16"/>
                <w:szCs w:val="16"/>
                <w:lang w:val="en-US"/>
              </w:rPr>
              <w:t>that the vessels, freight, disbursements or merchandise have been valued by mutual agreement between the parties, it will also be used for the payment of premiums, as well as for the evaluation of the damage and your compensation.</w:t>
            </w:r>
            <w:r w:rsidRPr="00953DA2">
              <w:rPr>
                <w:lang w:val="en-US"/>
              </w:rPr>
              <w:t xml:space="preserve"> </w:t>
            </w:r>
          </w:p>
        </w:tc>
      </w:tr>
      <w:tr w:rsidR="003E6C24" w:rsidRPr="008D4169" w14:paraId="07F27DC1" w14:textId="77777777" w:rsidTr="003866E4">
        <w:tc>
          <w:tcPr>
            <w:tcW w:w="4679" w:type="dxa"/>
            <w:shd w:val="clear" w:color="auto" w:fill="auto"/>
          </w:tcPr>
          <w:p w14:paraId="0849A69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C893CE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C789B68" w14:textId="77777777" w:rsidTr="003866E4">
        <w:tc>
          <w:tcPr>
            <w:tcW w:w="4679" w:type="dxa"/>
            <w:shd w:val="clear" w:color="auto" w:fill="auto"/>
          </w:tcPr>
          <w:p w14:paraId="7CCF170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lastRenderedPageBreak/>
              <w:t>No obstante el acuerdo señalado en este artículo, la evaluación podrá ser impugnada, no sólo por las causales generales de nulidad de las obligaciones, sino también por exageración manifiesta sobre el precio de las embarcaciones, los fletes o los desembolsos en el lugar de origen, o el precio corriente de las mercancías en el lugar de destino.</w:t>
            </w:r>
          </w:p>
        </w:tc>
        <w:tc>
          <w:tcPr>
            <w:tcW w:w="4681" w:type="dxa"/>
            <w:shd w:val="clear" w:color="auto" w:fill="auto"/>
          </w:tcPr>
          <w:p w14:paraId="2FB42192" w14:textId="77777777" w:rsidR="003E6C24" w:rsidRPr="00953DA2" w:rsidRDefault="003E6C24" w:rsidP="003E6C24">
            <w:pPr>
              <w:jc w:val="both"/>
              <w:rPr>
                <w:lang w:val="en-US"/>
              </w:rPr>
            </w:pPr>
            <w:r w:rsidRPr="00953DA2">
              <w:rPr>
                <w:rFonts w:ascii="Verdana" w:hAnsi="Verdana"/>
                <w:sz w:val="16"/>
                <w:szCs w:val="16"/>
                <w:lang w:val="en-US"/>
              </w:rPr>
              <w:t>Notwithstanding the agreement indicated in this article, the evaluation may be challenged, not only by the general grounds for nullity of the obligations, but also by manifest exaggeration on the price of the vessels, freight or disbursements at the place of origin, or the current price of the goods at the place of destination.</w:t>
            </w:r>
            <w:r w:rsidRPr="00953DA2">
              <w:rPr>
                <w:lang w:val="en-US"/>
              </w:rPr>
              <w:t xml:space="preserve"> </w:t>
            </w:r>
          </w:p>
        </w:tc>
      </w:tr>
      <w:tr w:rsidR="003E6C24" w:rsidRPr="008D4169" w14:paraId="395C8DF2" w14:textId="77777777" w:rsidTr="003866E4">
        <w:tc>
          <w:tcPr>
            <w:tcW w:w="4679" w:type="dxa"/>
            <w:shd w:val="clear" w:color="auto" w:fill="auto"/>
          </w:tcPr>
          <w:p w14:paraId="29EEB58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5B7DB1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A1B9286" w14:textId="77777777" w:rsidTr="003866E4">
        <w:tc>
          <w:tcPr>
            <w:tcW w:w="4679" w:type="dxa"/>
            <w:shd w:val="clear" w:color="auto" w:fill="auto"/>
          </w:tcPr>
          <w:p w14:paraId="2EBE442C" w14:textId="77777777" w:rsidR="003E6C24" w:rsidRPr="00953DA2" w:rsidRDefault="003E6C24" w:rsidP="003E6C24">
            <w:pPr>
              <w:pStyle w:val="Texto"/>
              <w:spacing w:after="0" w:line="240" w:lineRule="auto"/>
              <w:ind w:firstLine="0"/>
              <w:rPr>
                <w:rFonts w:ascii="Verdana" w:hAnsi="Verdana"/>
                <w:sz w:val="16"/>
                <w:szCs w:val="16"/>
              </w:rPr>
            </w:pPr>
            <w:bookmarkStart w:id="175" w:name="Artículo_193"/>
            <w:r w:rsidRPr="00953DA2">
              <w:rPr>
                <w:rFonts w:ascii="Verdana" w:hAnsi="Verdana"/>
                <w:b/>
                <w:bCs/>
                <w:sz w:val="16"/>
                <w:szCs w:val="16"/>
              </w:rPr>
              <w:t>Artículo 193</w:t>
            </w:r>
            <w:bookmarkEnd w:id="175"/>
            <w:r w:rsidRPr="00953DA2">
              <w:rPr>
                <w:rFonts w:ascii="Verdana" w:hAnsi="Verdana"/>
                <w:b/>
                <w:bCs/>
                <w:sz w:val="16"/>
                <w:szCs w:val="16"/>
              </w:rPr>
              <w:t xml:space="preserve">.- </w:t>
            </w:r>
            <w:r w:rsidRPr="00953DA2">
              <w:rPr>
                <w:rFonts w:ascii="Verdana" w:hAnsi="Verdana"/>
                <w:sz w:val="16"/>
                <w:szCs w:val="16"/>
              </w:rPr>
              <w:t>Además de los riesgos señalados en este título, las partes estarán legitimadas para convenir la cobertura de cualquier otra avería particular que puedan sufrir las cosas aseguradas, en tránsito, en dique, en puerto, en depósito, en tránsito por otros medios de transporte, o bien, antes o después de una expedición marítima. Los navieros o sus operadores podrán además convenir la cobertura de otros tipos de responsabilidades derivadas del ejercicio de la navegación.</w:t>
            </w:r>
          </w:p>
        </w:tc>
        <w:tc>
          <w:tcPr>
            <w:tcW w:w="4681" w:type="dxa"/>
            <w:shd w:val="clear" w:color="auto" w:fill="auto"/>
          </w:tcPr>
          <w:p w14:paraId="544A1BDB" w14:textId="77777777" w:rsidR="003E6C24" w:rsidRPr="00953DA2" w:rsidRDefault="003E6C24" w:rsidP="003E6C24">
            <w:pPr>
              <w:jc w:val="both"/>
              <w:rPr>
                <w:lang w:val="en-US"/>
              </w:rPr>
            </w:pPr>
            <w:r w:rsidRPr="00953DA2">
              <w:rPr>
                <w:rFonts w:ascii="Verdana" w:hAnsi="Verdana"/>
                <w:b/>
                <w:bCs/>
                <w:sz w:val="16"/>
                <w:szCs w:val="16"/>
                <w:lang w:val="en-US"/>
              </w:rPr>
              <w:t>Article 193</w:t>
            </w:r>
            <w:r w:rsidRPr="00953DA2">
              <w:rPr>
                <w:lang w:val="en-US"/>
              </w:rPr>
              <w:t xml:space="preserve"> </w:t>
            </w:r>
            <w:r w:rsidRPr="00953DA2">
              <w:rPr>
                <w:rFonts w:ascii="Verdana" w:hAnsi="Verdana"/>
                <w:b/>
                <w:bCs/>
                <w:sz w:val="16"/>
                <w:szCs w:val="16"/>
                <w:lang w:val="en-US"/>
              </w:rPr>
              <w:t>.-</w:t>
            </w:r>
            <w:r w:rsidRPr="00953DA2">
              <w:rPr>
                <w:lang w:val="en-US"/>
              </w:rPr>
              <w:t xml:space="preserve"> </w:t>
            </w:r>
            <w:r w:rsidRPr="00953DA2">
              <w:rPr>
                <w:rFonts w:ascii="Verdana" w:hAnsi="Verdana"/>
                <w:sz w:val="16"/>
                <w:szCs w:val="16"/>
                <w:lang w:val="en-US"/>
              </w:rPr>
              <w:t>In addition to the risks indicated in this title, the parties will be entitled to agree coverage of any other particular damage that may be suffered by the insured items, in transit, in the dike, in port, in storage, in transit by other means of transport, or, before or after a maritime expedition.</w:t>
            </w:r>
            <w:r w:rsidRPr="00953DA2">
              <w:rPr>
                <w:lang w:val="en-US"/>
              </w:rPr>
              <w:t xml:space="preserve"> </w:t>
            </w:r>
            <w:r w:rsidRPr="00953DA2">
              <w:rPr>
                <w:rFonts w:ascii="Verdana" w:hAnsi="Verdana"/>
                <w:sz w:val="16"/>
                <w:szCs w:val="16"/>
                <w:lang w:val="en-US"/>
              </w:rPr>
              <w:t>Shipowners or their operators may also agree to cover other types of responsibilities arising from the exercise of navigation.</w:t>
            </w:r>
            <w:r w:rsidRPr="00953DA2">
              <w:rPr>
                <w:lang w:val="en-US"/>
              </w:rPr>
              <w:t xml:space="preserve"> </w:t>
            </w:r>
          </w:p>
        </w:tc>
      </w:tr>
      <w:tr w:rsidR="003E6C24" w:rsidRPr="008D4169" w14:paraId="406530E2" w14:textId="77777777" w:rsidTr="003866E4">
        <w:tc>
          <w:tcPr>
            <w:tcW w:w="4679" w:type="dxa"/>
            <w:shd w:val="clear" w:color="auto" w:fill="auto"/>
          </w:tcPr>
          <w:p w14:paraId="4ED1031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37025C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B0C8DF1" w14:textId="77777777" w:rsidTr="003866E4">
        <w:tc>
          <w:tcPr>
            <w:tcW w:w="4679" w:type="dxa"/>
            <w:shd w:val="clear" w:color="auto" w:fill="auto"/>
          </w:tcPr>
          <w:p w14:paraId="05112AC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En los seguros sobre embarcaciones y en los relativos a desembolsos, se podrá convenir la cobertura de la remuneración especial al salvador de conformidad con el Convenio Internacional sobre Salvamento Marítimo.</w:t>
            </w:r>
          </w:p>
        </w:tc>
        <w:tc>
          <w:tcPr>
            <w:tcW w:w="4681" w:type="dxa"/>
            <w:shd w:val="clear" w:color="auto" w:fill="auto"/>
          </w:tcPr>
          <w:p w14:paraId="7EA3554E" w14:textId="77777777" w:rsidR="003E6C24" w:rsidRPr="00953DA2" w:rsidRDefault="003E6C24" w:rsidP="003E6C24">
            <w:pPr>
              <w:jc w:val="both"/>
              <w:rPr>
                <w:lang w:val="en-US"/>
              </w:rPr>
            </w:pPr>
            <w:r w:rsidRPr="00953DA2">
              <w:rPr>
                <w:rFonts w:ascii="Verdana" w:hAnsi="Verdana"/>
                <w:sz w:val="16"/>
                <w:szCs w:val="16"/>
                <w:lang w:val="en-US"/>
              </w:rPr>
              <w:t>In the insurances on boats and those related to disbursements, the coverage of the special remuneration to the salvager may be agreed in accordance with the International Convention on Maritime Rescue.</w:t>
            </w:r>
            <w:r w:rsidRPr="00953DA2">
              <w:rPr>
                <w:lang w:val="en-US"/>
              </w:rPr>
              <w:t xml:space="preserve"> </w:t>
            </w:r>
          </w:p>
        </w:tc>
      </w:tr>
      <w:tr w:rsidR="003E6C24" w:rsidRPr="008D4169" w14:paraId="2BD54374" w14:textId="77777777" w:rsidTr="003866E4">
        <w:tc>
          <w:tcPr>
            <w:tcW w:w="4679" w:type="dxa"/>
            <w:shd w:val="clear" w:color="auto" w:fill="auto"/>
          </w:tcPr>
          <w:p w14:paraId="0BAE331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4EAB95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F819A38" w14:textId="77777777" w:rsidTr="003866E4">
        <w:tc>
          <w:tcPr>
            <w:tcW w:w="4679" w:type="dxa"/>
            <w:shd w:val="clear" w:color="auto" w:fill="auto"/>
          </w:tcPr>
          <w:p w14:paraId="2F8994DB" w14:textId="77777777" w:rsidR="003E6C24" w:rsidRPr="00953DA2" w:rsidRDefault="003E6C24" w:rsidP="003E6C24">
            <w:pPr>
              <w:pStyle w:val="Texto"/>
              <w:spacing w:after="0" w:line="240" w:lineRule="auto"/>
              <w:ind w:firstLine="0"/>
              <w:rPr>
                <w:rFonts w:ascii="Verdana" w:hAnsi="Verdana"/>
                <w:sz w:val="16"/>
                <w:szCs w:val="16"/>
              </w:rPr>
            </w:pPr>
            <w:bookmarkStart w:id="176" w:name="Artículo_194"/>
            <w:r w:rsidRPr="00953DA2">
              <w:rPr>
                <w:rFonts w:ascii="Verdana" w:hAnsi="Verdana"/>
                <w:b/>
                <w:bCs/>
                <w:sz w:val="16"/>
                <w:szCs w:val="16"/>
              </w:rPr>
              <w:t>Artículo 194</w:t>
            </w:r>
            <w:bookmarkEnd w:id="176"/>
            <w:r w:rsidRPr="00953DA2">
              <w:rPr>
                <w:rFonts w:ascii="Verdana" w:hAnsi="Verdana"/>
                <w:b/>
                <w:bCs/>
                <w:sz w:val="16"/>
                <w:szCs w:val="16"/>
              </w:rPr>
              <w:t xml:space="preserve">.- </w:t>
            </w:r>
            <w:r w:rsidRPr="00953DA2">
              <w:rPr>
                <w:rFonts w:ascii="Verdana" w:hAnsi="Verdana"/>
                <w:sz w:val="16"/>
                <w:szCs w:val="16"/>
              </w:rPr>
              <w:t>Cuando las partes se refieran a cláusulas de pólizas tipo de seguro marítimo internacionalmente conocidas y aceptadas, se entenderá que el contrato celebrado corresponde al contenido obligacional de las mismas, tal y como se conozcan en el ámbito internacional.</w:t>
            </w:r>
          </w:p>
        </w:tc>
        <w:tc>
          <w:tcPr>
            <w:tcW w:w="4681" w:type="dxa"/>
            <w:shd w:val="clear" w:color="auto" w:fill="auto"/>
          </w:tcPr>
          <w:p w14:paraId="4C20559F" w14:textId="77777777" w:rsidR="003E6C24" w:rsidRPr="00953DA2" w:rsidRDefault="003E6C24" w:rsidP="003E6C24">
            <w:pPr>
              <w:jc w:val="both"/>
              <w:rPr>
                <w:lang w:val="en-US"/>
              </w:rPr>
            </w:pPr>
            <w:r w:rsidRPr="00953DA2">
              <w:rPr>
                <w:rFonts w:ascii="Verdana" w:hAnsi="Verdana"/>
                <w:b/>
                <w:bCs/>
                <w:sz w:val="16"/>
                <w:szCs w:val="16"/>
                <w:lang w:val="en-US"/>
              </w:rPr>
              <w:t>Article 194.-</w:t>
            </w:r>
            <w:r w:rsidRPr="00953DA2">
              <w:rPr>
                <w:lang w:val="en-US"/>
              </w:rPr>
              <w:t xml:space="preserve"> </w:t>
            </w:r>
            <w:r w:rsidRPr="00953DA2">
              <w:rPr>
                <w:rFonts w:ascii="Verdana" w:hAnsi="Verdana"/>
                <w:sz w:val="16"/>
                <w:szCs w:val="16"/>
                <w:lang w:val="en-US"/>
              </w:rPr>
              <w:t>When the parties refer to clauses of internationally recognized and accepted maritime insurance policies, it will be understood that the contract entered into corresponds to the obligational content of the same, as they are known in the international arena.</w:t>
            </w:r>
            <w:r w:rsidRPr="00953DA2">
              <w:rPr>
                <w:lang w:val="en-US"/>
              </w:rPr>
              <w:t xml:space="preserve"> </w:t>
            </w:r>
          </w:p>
        </w:tc>
      </w:tr>
      <w:tr w:rsidR="003E6C24" w:rsidRPr="008D4169" w14:paraId="1B3FE40A" w14:textId="77777777" w:rsidTr="003866E4">
        <w:tc>
          <w:tcPr>
            <w:tcW w:w="4679" w:type="dxa"/>
            <w:shd w:val="clear" w:color="auto" w:fill="auto"/>
          </w:tcPr>
          <w:p w14:paraId="7A06079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45D52D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6E96D4D" w14:textId="77777777" w:rsidTr="003866E4">
        <w:tc>
          <w:tcPr>
            <w:tcW w:w="4679" w:type="dxa"/>
            <w:shd w:val="clear" w:color="auto" w:fill="auto"/>
          </w:tcPr>
          <w:p w14:paraId="7D1C169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Si parte del clausulado se hubiere modificado mediante convenio por correspondencia de cualquier medio de transmisión de datos cruzada entre las partes, se entenderá que dichas pólizas fueron cambiadas en los términos de la referida correspondencia. Si sólo hay referencias a cláusulas internacionalmente conocidas y aceptadas por sus nombres o por sus números sin el texto completo, éstas se aplicarán conforme a los usos y costumbres internacionales.</w:t>
            </w:r>
          </w:p>
        </w:tc>
        <w:tc>
          <w:tcPr>
            <w:tcW w:w="4681" w:type="dxa"/>
            <w:shd w:val="clear" w:color="auto" w:fill="auto"/>
          </w:tcPr>
          <w:p w14:paraId="399C9413" w14:textId="77777777" w:rsidR="003E6C24" w:rsidRPr="00953DA2" w:rsidRDefault="003E6C24" w:rsidP="003E6C24">
            <w:pPr>
              <w:jc w:val="both"/>
              <w:rPr>
                <w:lang w:val="en-US"/>
              </w:rPr>
            </w:pPr>
            <w:r w:rsidRPr="00953DA2">
              <w:rPr>
                <w:rFonts w:ascii="Verdana" w:hAnsi="Verdana"/>
                <w:sz w:val="16"/>
                <w:szCs w:val="16"/>
                <w:lang w:val="en-US"/>
              </w:rPr>
              <w:t>If part of the clauses has been modified by agreement by correspondence of any means of cross-data transmission between the parties, it will be understood that said policies were changed under the terms of the aforementioned correspondence.</w:t>
            </w:r>
            <w:r w:rsidRPr="00953DA2">
              <w:rPr>
                <w:lang w:val="en-US"/>
              </w:rPr>
              <w:t xml:space="preserve"> </w:t>
            </w:r>
            <w:r w:rsidRPr="00953DA2">
              <w:rPr>
                <w:rFonts w:ascii="Verdana" w:hAnsi="Verdana"/>
                <w:sz w:val="16"/>
                <w:szCs w:val="16"/>
                <w:lang w:val="en-US"/>
              </w:rPr>
              <w:t>If there are only references to clauses internationally known and accepted by their names or by their numbers without the complete text, they will be applied in accordance with international customs and practices.</w:t>
            </w:r>
            <w:r w:rsidRPr="00953DA2">
              <w:rPr>
                <w:lang w:val="en-US"/>
              </w:rPr>
              <w:t xml:space="preserve"> </w:t>
            </w:r>
          </w:p>
        </w:tc>
      </w:tr>
      <w:tr w:rsidR="003E6C24" w:rsidRPr="008D4169" w14:paraId="448B83C3" w14:textId="77777777" w:rsidTr="003866E4">
        <w:tc>
          <w:tcPr>
            <w:tcW w:w="4679" w:type="dxa"/>
            <w:shd w:val="clear" w:color="auto" w:fill="auto"/>
          </w:tcPr>
          <w:p w14:paraId="0412F8F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6E6EFD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D996D57" w14:textId="77777777" w:rsidTr="003866E4">
        <w:tc>
          <w:tcPr>
            <w:tcW w:w="4679" w:type="dxa"/>
            <w:shd w:val="clear" w:color="auto" w:fill="auto"/>
          </w:tcPr>
          <w:p w14:paraId="374AB15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Se considerarán cláusulas de pólizas tipo de seguro marítimo internacionalmente conocidas y aceptadas, las denominadas como Cláusulas del Instituto de Aseguradores de Londres -</w:t>
            </w:r>
            <w:proofErr w:type="spellStart"/>
            <w:r w:rsidRPr="00953DA2">
              <w:rPr>
                <w:rFonts w:ascii="Verdana" w:hAnsi="Verdana"/>
                <w:sz w:val="16"/>
                <w:szCs w:val="16"/>
              </w:rPr>
              <w:t>Institute</w:t>
            </w:r>
            <w:proofErr w:type="spellEnd"/>
            <w:r w:rsidRPr="00953DA2">
              <w:rPr>
                <w:rFonts w:ascii="Verdana" w:hAnsi="Verdana"/>
                <w:sz w:val="16"/>
                <w:szCs w:val="16"/>
              </w:rPr>
              <w:t xml:space="preserve"> </w:t>
            </w:r>
            <w:proofErr w:type="spellStart"/>
            <w:r w:rsidRPr="00953DA2">
              <w:rPr>
                <w:rFonts w:ascii="Verdana" w:hAnsi="Verdana"/>
                <w:sz w:val="16"/>
                <w:szCs w:val="16"/>
              </w:rPr>
              <w:t>of</w:t>
            </w:r>
            <w:proofErr w:type="spellEnd"/>
            <w:r w:rsidRPr="00953DA2">
              <w:rPr>
                <w:rFonts w:ascii="Verdana" w:hAnsi="Verdana"/>
                <w:sz w:val="16"/>
                <w:szCs w:val="16"/>
              </w:rPr>
              <w:t xml:space="preserve"> London </w:t>
            </w:r>
            <w:proofErr w:type="spellStart"/>
            <w:r w:rsidRPr="00953DA2">
              <w:rPr>
                <w:rFonts w:ascii="Verdana" w:hAnsi="Verdana"/>
                <w:sz w:val="16"/>
                <w:szCs w:val="16"/>
              </w:rPr>
              <w:t>Underwriters</w:t>
            </w:r>
            <w:proofErr w:type="spellEnd"/>
            <w:r w:rsidRPr="00953DA2">
              <w:rPr>
                <w:rFonts w:ascii="Verdana" w:hAnsi="Verdana"/>
                <w:sz w:val="16"/>
                <w:szCs w:val="16"/>
              </w:rPr>
              <w:t xml:space="preserve"> </w:t>
            </w:r>
            <w:proofErr w:type="spellStart"/>
            <w:r w:rsidRPr="00953DA2">
              <w:rPr>
                <w:rFonts w:ascii="Verdana" w:hAnsi="Verdana"/>
                <w:sz w:val="16"/>
                <w:szCs w:val="16"/>
              </w:rPr>
              <w:t>Clauses</w:t>
            </w:r>
            <w:proofErr w:type="spellEnd"/>
            <w:r w:rsidRPr="00953DA2">
              <w:rPr>
                <w:rFonts w:ascii="Verdana" w:hAnsi="Verdana"/>
                <w:sz w:val="16"/>
                <w:szCs w:val="16"/>
              </w:rPr>
              <w:t xml:space="preserve">; Cláusulas del Instituto Americano -American </w:t>
            </w:r>
            <w:proofErr w:type="spellStart"/>
            <w:r w:rsidRPr="00953DA2">
              <w:rPr>
                <w:rFonts w:ascii="Verdana" w:hAnsi="Verdana"/>
                <w:sz w:val="16"/>
                <w:szCs w:val="16"/>
              </w:rPr>
              <w:t>Institute</w:t>
            </w:r>
            <w:proofErr w:type="spellEnd"/>
            <w:r w:rsidRPr="00953DA2">
              <w:rPr>
                <w:rFonts w:ascii="Verdana" w:hAnsi="Verdana"/>
                <w:sz w:val="16"/>
                <w:szCs w:val="16"/>
              </w:rPr>
              <w:t xml:space="preserve"> </w:t>
            </w:r>
            <w:proofErr w:type="spellStart"/>
            <w:r w:rsidRPr="00953DA2">
              <w:rPr>
                <w:rFonts w:ascii="Verdana" w:hAnsi="Verdana"/>
                <w:sz w:val="16"/>
                <w:szCs w:val="16"/>
              </w:rPr>
              <w:t>Clauses</w:t>
            </w:r>
            <w:proofErr w:type="spellEnd"/>
            <w:r w:rsidRPr="00953DA2">
              <w:rPr>
                <w:rFonts w:ascii="Verdana" w:hAnsi="Verdana"/>
                <w:sz w:val="16"/>
                <w:szCs w:val="16"/>
              </w:rPr>
              <w:t>- así como las reglas y cláusulas de cualquier club de protección e indemnización -</w:t>
            </w:r>
            <w:proofErr w:type="spellStart"/>
            <w:r w:rsidRPr="00953DA2">
              <w:rPr>
                <w:rFonts w:ascii="Verdana" w:hAnsi="Verdana"/>
                <w:sz w:val="16"/>
                <w:szCs w:val="16"/>
              </w:rPr>
              <w:t>Protection</w:t>
            </w:r>
            <w:proofErr w:type="spellEnd"/>
            <w:r w:rsidRPr="00953DA2">
              <w:rPr>
                <w:rFonts w:ascii="Verdana" w:hAnsi="Verdana"/>
                <w:sz w:val="16"/>
                <w:szCs w:val="16"/>
              </w:rPr>
              <w:t xml:space="preserve"> and </w:t>
            </w:r>
            <w:proofErr w:type="spellStart"/>
            <w:r w:rsidRPr="00953DA2">
              <w:rPr>
                <w:rFonts w:ascii="Verdana" w:hAnsi="Verdana"/>
                <w:sz w:val="16"/>
                <w:szCs w:val="16"/>
              </w:rPr>
              <w:t>Indemnity</w:t>
            </w:r>
            <w:proofErr w:type="spellEnd"/>
            <w:r w:rsidRPr="00953DA2">
              <w:rPr>
                <w:rFonts w:ascii="Verdana" w:hAnsi="Verdana"/>
                <w:sz w:val="16"/>
                <w:szCs w:val="16"/>
              </w:rPr>
              <w:t xml:space="preserve"> Club </w:t>
            </w:r>
            <w:proofErr w:type="spellStart"/>
            <w:r w:rsidRPr="00953DA2">
              <w:rPr>
                <w:rFonts w:ascii="Verdana" w:hAnsi="Verdana"/>
                <w:sz w:val="16"/>
                <w:szCs w:val="16"/>
              </w:rPr>
              <w:t>Clauses</w:t>
            </w:r>
            <w:proofErr w:type="spellEnd"/>
            <w:r w:rsidRPr="00953DA2">
              <w:rPr>
                <w:rFonts w:ascii="Verdana" w:hAnsi="Verdana"/>
                <w:sz w:val="16"/>
                <w:szCs w:val="16"/>
              </w:rPr>
              <w:t>- perteneciente a la Asociación Internacional de Clubes de Protección e Indemnización.</w:t>
            </w:r>
          </w:p>
        </w:tc>
        <w:tc>
          <w:tcPr>
            <w:tcW w:w="4681" w:type="dxa"/>
            <w:shd w:val="clear" w:color="auto" w:fill="auto"/>
          </w:tcPr>
          <w:p w14:paraId="47817CB1" w14:textId="77777777" w:rsidR="003E6C24" w:rsidRPr="00953DA2" w:rsidRDefault="003E6C24" w:rsidP="003E6C24">
            <w:pPr>
              <w:jc w:val="both"/>
              <w:rPr>
                <w:lang w:val="en-US"/>
              </w:rPr>
            </w:pPr>
            <w:r w:rsidRPr="00953DA2">
              <w:rPr>
                <w:rFonts w:ascii="Verdana" w:hAnsi="Verdana"/>
                <w:sz w:val="16"/>
                <w:szCs w:val="16"/>
                <w:lang w:val="en-US"/>
              </w:rPr>
              <w:t>Clauses of internationally recognized and accepted types of insurance policies, those referred to as Clauses of the London Insurer Institute -Institute of London Underwriters Clauses-;</w:t>
            </w:r>
            <w:r w:rsidRPr="00953DA2">
              <w:rPr>
                <w:lang w:val="en-US"/>
              </w:rPr>
              <w:t xml:space="preserve"> </w:t>
            </w:r>
            <w:r w:rsidRPr="00953DA2">
              <w:rPr>
                <w:rFonts w:ascii="Verdana" w:hAnsi="Verdana"/>
                <w:sz w:val="16"/>
                <w:szCs w:val="16"/>
                <w:lang w:val="en-US"/>
              </w:rPr>
              <w:t>Clauses of the American Institute -American Institute Clauses- as well as the rules and clauses of any protection and compensation club -Protection and Indemnity Club Clauses- belonging to the International Association of Protection and Compensation Clubs.</w:t>
            </w:r>
            <w:r w:rsidRPr="00953DA2">
              <w:rPr>
                <w:lang w:val="en-US"/>
              </w:rPr>
              <w:t xml:space="preserve"> </w:t>
            </w:r>
          </w:p>
        </w:tc>
      </w:tr>
      <w:tr w:rsidR="003E6C24" w:rsidRPr="008D4169" w14:paraId="3D197B8C" w14:textId="77777777" w:rsidTr="003866E4">
        <w:tc>
          <w:tcPr>
            <w:tcW w:w="4679" w:type="dxa"/>
            <w:shd w:val="clear" w:color="auto" w:fill="auto"/>
          </w:tcPr>
          <w:p w14:paraId="120470A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F63A76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7ABDA3B" w14:textId="77777777" w:rsidTr="003866E4">
        <w:tc>
          <w:tcPr>
            <w:tcW w:w="4679" w:type="dxa"/>
            <w:shd w:val="clear" w:color="auto" w:fill="auto"/>
          </w:tcPr>
          <w:p w14:paraId="15A589FF" w14:textId="77777777" w:rsidR="003E6C24" w:rsidRPr="00953DA2" w:rsidRDefault="003E6C24" w:rsidP="003E6C24">
            <w:pPr>
              <w:pStyle w:val="Texto"/>
              <w:spacing w:after="0" w:line="240" w:lineRule="auto"/>
              <w:ind w:firstLine="0"/>
              <w:rPr>
                <w:rFonts w:ascii="Verdana" w:hAnsi="Verdana"/>
                <w:sz w:val="16"/>
                <w:szCs w:val="16"/>
              </w:rPr>
            </w:pPr>
            <w:bookmarkStart w:id="177" w:name="Artículo_195"/>
            <w:r w:rsidRPr="00953DA2">
              <w:rPr>
                <w:rFonts w:ascii="Verdana" w:hAnsi="Verdana"/>
                <w:b/>
                <w:bCs/>
                <w:sz w:val="16"/>
                <w:szCs w:val="16"/>
              </w:rPr>
              <w:t>Artículo 195</w:t>
            </w:r>
            <w:bookmarkEnd w:id="177"/>
            <w:r w:rsidRPr="00953DA2">
              <w:rPr>
                <w:rFonts w:ascii="Verdana" w:hAnsi="Verdana"/>
                <w:b/>
                <w:bCs/>
                <w:sz w:val="16"/>
                <w:szCs w:val="16"/>
              </w:rPr>
              <w:t xml:space="preserve">.- </w:t>
            </w:r>
            <w:r w:rsidRPr="00953DA2">
              <w:rPr>
                <w:rFonts w:ascii="Verdana" w:hAnsi="Verdana"/>
                <w:sz w:val="16"/>
                <w:szCs w:val="16"/>
              </w:rPr>
              <w:t>La suscripción de la póliza creará una presunción legal de que los aseguradores admitieron como exacta la evaluación hecha en ella de los efectos asegurados, salvo los casos de omisiones o inexactas declaraciones. Si el asegurador probare el fraude del asegurado, el contrato de seguro será nulo para el asegurado y el asegurador ganará la prima, sin perjuicio de las consecuencias penales que correspondan.</w:t>
            </w:r>
          </w:p>
        </w:tc>
        <w:tc>
          <w:tcPr>
            <w:tcW w:w="4681" w:type="dxa"/>
            <w:shd w:val="clear" w:color="auto" w:fill="auto"/>
          </w:tcPr>
          <w:p w14:paraId="0AABB0D7" w14:textId="77777777" w:rsidR="003E6C24" w:rsidRPr="00953DA2" w:rsidRDefault="003E6C24" w:rsidP="003E6C24">
            <w:pPr>
              <w:jc w:val="both"/>
              <w:rPr>
                <w:lang w:val="en-US"/>
              </w:rPr>
            </w:pPr>
            <w:r w:rsidRPr="00953DA2">
              <w:rPr>
                <w:rFonts w:ascii="Verdana" w:hAnsi="Verdana"/>
                <w:b/>
                <w:bCs/>
                <w:sz w:val="16"/>
                <w:szCs w:val="16"/>
                <w:lang w:val="en-US"/>
              </w:rPr>
              <w:t>Article 195.-</w:t>
            </w:r>
            <w:r w:rsidRPr="00953DA2">
              <w:rPr>
                <w:lang w:val="en-US"/>
              </w:rPr>
              <w:t xml:space="preserve"> </w:t>
            </w:r>
            <w:r w:rsidRPr="00953DA2">
              <w:rPr>
                <w:rFonts w:ascii="Verdana" w:hAnsi="Verdana"/>
                <w:sz w:val="16"/>
                <w:szCs w:val="16"/>
                <w:lang w:val="en-US"/>
              </w:rPr>
              <w:t>The endorsement of the policy will create a legal presumption that the insurers admitted as accurate the evaluation made in it of the insured effects, except in cases of omissions or inaccurate statements.</w:t>
            </w:r>
            <w:r w:rsidRPr="00953DA2">
              <w:rPr>
                <w:lang w:val="en-US"/>
              </w:rPr>
              <w:t xml:space="preserve"> </w:t>
            </w:r>
            <w:r w:rsidRPr="00953DA2">
              <w:rPr>
                <w:rFonts w:ascii="Verdana" w:hAnsi="Verdana"/>
                <w:sz w:val="16"/>
                <w:szCs w:val="16"/>
                <w:lang w:val="en-US"/>
              </w:rPr>
              <w:t>If the insurer proves fraud by the insured, the insurance contract will be void for the</w:t>
            </w:r>
            <w:r w:rsidRPr="00953DA2">
              <w:rPr>
                <w:lang w:val="en-US"/>
              </w:rPr>
              <w:t xml:space="preserve"> </w:t>
            </w:r>
            <w:r w:rsidRPr="00953DA2">
              <w:rPr>
                <w:rFonts w:ascii="Verdana" w:hAnsi="Verdana"/>
                <w:sz w:val="16"/>
                <w:szCs w:val="16"/>
                <w:lang w:val="en-US"/>
              </w:rPr>
              <w:t>insured and the insurer will keep the premium, without prejudice to the corresponding criminal consequences.</w:t>
            </w:r>
            <w:r w:rsidRPr="00953DA2">
              <w:rPr>
                <w:lang w:val="en-US"/>
              </w:rPr>
              <w:t xml:space="preserve"> </w:t>
            </w:r>
          </w:p>
        </w:tc>
      </w:tr>
      <w:tr w:rsidR="003E6C24" w:rsidRPr="008D4169" w14:paraId="2C8649DD" w14:textId="77777777" w:rsidTr="003866E4">
        <w:tc>
          <w:tcPr>
            <w:tcW w:w="4679" w:type="dxa"/>
            <w:shd w:val="clear" w:color="auto" w:fill="auto"/>
          </w:tcPr>
          <w:p w14:paraId="16DFF72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91883D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6F80705" w14:textId="77777777" w:rsidTr="003866E4">
        <w:tc>
          <w:tcPr>
            <w:tcW w:w="4679" w:type="dxa"/>
            <w:shd w:val="clear" w:color="auto" w:fill="auto"/>
          </w:tcPr>
          <w:p w14:paraId="36CC61B4" w14:textId="77777777" w:rsidR="003E6C24" w:rsidRPr="00953DA2" w:rsidRDefault="003E6C24" w:rsidP="003E6C24">
            <w:pPr>
              <w:pStyle w:val="Texto"/>
              <w:spacing w:after="0" w:line="240" w:lineRule="auto"/>
              <w:ind w:firstLine="0"/>
              <w:rPr>
                <w:rFonts w:ascii="Verdana" w:hAnsi="Verdana"/>
                <w:sz w:val="16"/>
                <w:szCs w:val="16"/>
              </w:rPr>
            </w:pPr>
            <w:bookmarkStart w:id="178" w:name="Artículo_196"/>
            <w:r w:rsidRPr="00953DA2">
              <w:rPr>
                <w:rFonts w:ascii="Verdana" w:hAnsi="Verdana"/>
                <w:b/>
                <w:bCs/>
                <w:sz w:val="16"/>
                <w:szCs w:val="16"/>
              </w:rPr>
              <w:t>Artículo 196</w:t>
            </w:r>
            <w:bookmarkEnd w:id="178"/>
            <w:r w:rsidRPr="00953DA2">
              <w:rPr>
                <w:rFonts w:ascii="Verdana" w:hAnsi="Verdana"/>
                <w:b/>
                <w:bCs/>
                <w:sz w:val="16"/>
                <w:szCs w:val="16"/>
              </w:rPr>
              <w:t xml:space="preserve">.- </w:t>
            </w:r>
            <w:r w:rsidRPr="00953DA2">
              <w:rPr>
                <w:rFonts w:ascii="Verdana" w:hAnsi="Verdana"/>
                <w:sz w:val="16"/>
                <w:szCs w:val="16"/>
              </w:rPr>
              <w:t xml:space="preserve">Se considerará valor de la embarcación, el que se haya estipulado en la póliza de seguro correspondiente. Si las partes fueren omisas en tal estipulación, el valor de la embarcación será el que </w:t>
            </w:r>
            <w:r w:rsidRPr="00953DA2">
              <w:rPr>
                <w:rFonts w:ascii="Verdana" w:hAnsi="Verdana"/>
                <w:sz w:val="16"/>
                <w:szCs w:val="16"/>
              </w:rPr>
              <w:lastRenderedPageBreak/>
              <w:t>tenga al iniciarse el riesgo; y de las mercancías o efectos, el corriente en el lugar de su destino.</w:t>
            </w:r>
          </w:p>
        </w:tc>
        <w:tc>
          <w:tcPr>
            <w:tcW w:w="4681" w:type="dxa"/>
            <w:shd w:val="clear" w:color="auto" w:fill="auto"/>
          </w:tcPr>
          <w:p w14:paraId="59CCF5A1" w14:textId="77777777" w:rsidR="003E6C24" w:rsidRPr="00953DA2" w:rsidRDefault="003E6C24" w:rsidP="003E6C24">
            <w:pPr>
              <w:jc w:val="both"/>
              <w:rPr>
                <w:lang w:val="en-US"/>
              </w:rPr>
            </w:pPr>
            <w:r w:rsidRPr="00953DA2">
              <w:rPr>
                <w:rFonts w:ascii="Verdana" w:hAnsi="Verdana"/>
                <w:b/>
                <w:bCs/>
                <w:sz w:val="16"/>
                <w:szCs w:val="16"/>
                <w:lang w:val="en-US"/>
              </w:rPr>
              <w:lastRenderedPageBreak/>
              <w:t>Article 196.-</w:t>
            </w:r>
            <w:r w:rsidRPr="00953DA2">
              <w:rPr>
                <w:lang w:val="en-US"/>
              </w:rPr>
              <w:t xml:space="preserve"> </w:t>
            </w:r>
            <w:r w:rsidRPr="00953DA2">
              <w:rPr>
                <w:rFonts w:ascii="Verdana" w:hAnsi="Verdana"/>
                <w:sz w:val="16"/>
                <w:szCs w:val="16"/>
                <w:lang w:val="en-US"/>
              </w:rPr>
              <w:t>The value of the vessel will be considered as that stipulated in the corresponding insurance policy.</w:t>
            </w:r>
            <w:r w:rsidRPr="00953DA2">
              <w:rPr>
                <w:lang w:val="en-US"/>
              </w:rPr>
              <w:t xml:space="preserve"> </w:t>
            </w:r>
            <w:r w:rsidRPr="00953DA2">
              <w:rPr>
                <w:rFonts w:ascii="Verdana" w:hAnsi="Verdana"/>
                <w:sz w:val="16"/>
                <w:szCs w:val="16"/>
                <w:lang w:val="en-US"/>
              </w:rPr>
              <w:t>If the parties omitted such stipulation, the value of the vessel will be that which is at the beginning of the risk;</w:t>
            </w:r>
            <w:r w:rsidRPr="00953DA2">
              <w:rPr>
                <w:lang w:val="en-US"/>
              </w:rPr>
              <w:t xml:space="preserve"> </w:t>
            </w:r>
            <w:r w:rsidRPr="00953DA2">
              <w:rPr>
                <w:rFonts w:ascii="Verdana" w:hAnsi="Verdana"/>
                <w:sz w:val="16"/>
                <w:szCs w:val="16"/>
                <w:lang w:val="en-US"/>
              </w:rPr>
              <w:lastRenderedPageBreak/>
              <w:t>and of the goods or effects, the current in the place of its destination.</w:t>
            </w:r>
            <w:r w:rsidRPr="00953DA2">
              <w:rPr>
                <w:lang w:val="en-US"/>
              </w:rPr>
              <w:t xml:space="preserve"> </w:t>
            </w:r>
          </w:p>
        </w:tc>
      </w:tr>
      <w:tr w:rsidR="003E6C24" w:rsidRPr="008D4169" w14:paraId="6E1BA3DF" w14:textId="77777777" w:rsidTr="003866E4">
        <w:tc>
          <w:tcPr>
            <w:tcW w:w="4679" w:type="dxa"/>
            <w:shd w:val="clear" w:color="auto" w:fill="auto"/>
          </w:tcPr>
          <w:p w14:paraId="1432030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DAA6CC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98ACB69" w14:textId="77777777" w:rsidTr="003866E4">
        <w:tc>
          <w:tcPr>
            <w:tcW w:w="4679" w:type="dxa"/>
            <w:shd w:val="clear" w:color="auto" w:fill="auto"/>
          </w:tcPr>
          <w:p w14:paraId="356A87D7" w14:textId="77777777" w:rsidR="003E6C24" w:rsidRPr="00953DA2" w:rsidRDefault="003E6C24" w:rsidP="003E6C24">
            <w:pPr>
              <w:pStyle w:val="Texto"/>
              <w:spacing w:after="0" w:line="240" w:lineRule="auto"/>
              <w:ind w:firstLine="0"/>
              <w:rPr>
                <w:rFonts w:ascii="Verdana" w:hAnsi="Verdana"/>
                <w:sz w:val="16"/>
                <w:szCs w:val="16"/>
              </w:rPr>
            </w:pPr>
            <w:bookmarkStart w:id="179" w:name="Artículo_197"/>
            <w:r w:rsidRPr="00953DA2">
              <w:rPr>
                <w:rFonts w:ascii="Verdana" w:hAnsi="Verdana"/>
                <w:b/>
                <w:bCs/>
                <w:sz w:val="16"/>
                <w:szCs w:val="16"/>
              </w:rPr>
              <w:t>Artículo 197</w:t>
            </w:r>
            <w:bookmarkEnd w:id="179"/>
            <w:r w:rsidRPr="00953DA2">
              <w:rPr>
                <w:rFonts w:ascii="Verdana" w:hAnsi="Verdana"/>
                <w:b/>
                <w:bCs/>
                <w:sz w:val="16"/>
                <w:szCs w:val="16"/>
              </w:rPr>
              <w:t xml:space="preserve">.- </w:t>
            </w:r>
            <w:r w:rsidRPr="00953DA2">
              <w:rPr>
                <w:rFonts w:ascii="Verdana" w:hAnsi="Verdana"/>
                <w:sz w:val="16"/>
                <w:szCs w:val="16"/>
              </w:rPr>
              <w:t>Corresponderá al asegurador la carga de la prueba consistente en argumentar que el siniestro ha ocurrido por un riesgo no comprendido en la póliza.</w:t>
            </w:r>
          </w:p>
        </w:tc>
        <w:tc>
          <w:tcPr>
            <w:tcW w:w="4681" w:type="dxa"/>
            <w:shd w:val="clear" w:color="auto" w:fill="auto"/>
          </w:tcPr>
          <w:p w14:paraId="52EA1740" w14:textId="77777777" w:rsidR="003E6C24" w:rsidRPr="00953DA2" w:rsidRDefault="003E6C24" w:rsidP="003E6C24">
            <w:pPr>
              <w:jc w:val="both"/>
              <w:rPr>
                <w:lang w:val="en-US"/>
              </w:rPr>
            </w:pPr>
            <w:r w:rsidRPr="00953DA2">
              <w:rPr>
                <w:rFonts w:ascii="Verdana" w:hAnsi="Verdana"/>
                <w:b/>
                <w:bCs/>
                <w:sz w:val="16"/>
                <w:szCs w:val="16"/>
                <w:lang w:val="en-US"/>
              </w:rPr>
              <w:t>Article 197.-</w:t>
            </w:r>
            <w:r w:rsidRPr="00953DA2">
              <w:rPr>
                <w:rFonts w:ascii="Verdana" w:hAnsi="Verdana"/>
                <w:sz w:val="16"/>
                <w:szCs w:val="16"/>
                <w:lang w:val="en-US"/>
              </w:rPr>
              <w:t xml:space="preserve"> The</w:t>
            </w:r>
            <w:r w:rsidRPr="00953DA2">
              <w:rPr>
                <w:lang w:val="en-US"/>
              </w:rPr>
              <w:t xml:space="preserve"> </w:t>
            </w:r>
            <w:r w:rsidRPr="00953DA2">
              <w:rPr>
                <w:rFonts w:ascii="Verdana" w:hAnsi="Verdana"/>
                <w:sz w:val="16"/>
                <w:szCs w:val="16"/>
                <w:lang w:val="en-US"/>
              </w:rPr>
              <w:t>insurer will be responsible for the burden of proof consisting in arguing that the loss occurred due to a risk not included in the policy.</w:t>
            </w:r>
            <w:r w:rsidRPr="00953DA2">
              <w:rPr>
                <w:lang w:val="en-US"/>
              </w:rPr>
              <w:t xml:space="preserve"> </w:t>
            </w:r>
          </w:p>
        </w:tc>
      </w:tr>
      <w:tr w:rsidR="003E6C24" w:rsidRPr="008D4169" w14:paraId="529E3E18" w14:textId="77777777" w:rsidTr="003866E4">
        <w:tc>
          <w:tcPr>
            <w:tcW w:w="4679" w:type="dxa"/>
            <w:shd w:val="clear" w:color="auto" w:fill="auto"/>
          </w:tcPr>
          <w:p w14:paraId="5CAA813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42B0CF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F0CBC78" w14:textId="77777777" w:rsidTr="003866E4">
        <w:tc>
          <w:tcPr>
            <w:tcW w:w="4679" w:type="dxa"/>
            <w:shd w:val="clear" w:color="auto" w:fill="auto"/>
          </w:tcPr>
          <w:p w14:paraId="1BC1060C" w14:textId="77777777" w:rsidR="003E6C24" w:rsidRPr="00953DA2" w:rsidRDefault="003E6C24" w:rsidP="003E6C24">
            <w:pPr>
              <w:pStyle w:val="Texto"/>
              <w:spacing w:after="0" w:line="240" w:lineRule="auto"/>
              <w:ind w:firstLine="0"/>
              <w:rPr>
                <w:rFonts w:ascii="Verdana" w:hAnsi="Verdana"/>
                <w:sz w:val="16"/>
                <w:szCs w:val="16"/>
              </w:rPr>
            </w:pPr>
            <w:bookmarkStart w:id="180" w:name="Artículo_198"/>
            <w:r w:rsidRPr="00953DA2">
              <w:rPr>
                <w:rFonts w:ascii="Verdana" w:hAnsi="Verdana"/>
                <w:b/>
                <w:bCs/>
                <w:sz w:val="16"/>
                <w:szCs w:val="16"/>
              </w:rPr>
              <w:t>Artículo 198</w:t>
            </w:r>
            <w:bookmarkEnd w:id="180"/>
            <w:r w:rsidRPr="00953DA2">
              <w:rPr>
                <w:rFonts w:ascii="Verdana" w:hAnsi="Verdana"/>
                <w:b/>
                <w:bCs/>
                <w:sz w:val="16"/>
                <w:szCs w:val="16"/>
              </w:rPr>
              <w:t xml:space="preserve">.- </w:t>
            </w:r>
            <w:r w:rsidRPr="00953DA2">
              <w:rPr>
                <w:rFonts w:ascii="Verdana" w:hAnsi="Verdana"/>
                <w:sz w:val="16"/>
                <w:szCs w:val="16"/>
              </w:rPr>
              <w:t>Será nulo el contrato de seguro marítimo que recaiga sobre:</w:t>
            </w:r>
          </w:p>
        </w:tc>
        <w:tc>
          <w:tcPr>
            <w:tcW w:w="4681" w:type="dxa"/>
            <w:shd w:val="clear" w:color="auto" w:fill="auto"/>
          </w:tcPr>
          <w:p w14:paraId="5711C057" w14:textId="77777777" w:rsidR="003E6C24" w:rsidRPr="00953DA2" w:rsidRDefault="003E6C24" w:rsidP="003E6C24">
            <w:pPr>
              <w:jc w:val="both"/>
              <w:rPr>
                <w:lang w:val="en-US"/>
              </w:rPr>
            </w:pPr>
            <w:r w:rsidRPr="00953DA2">
              <w:rPr>
                <w:rFonts w:ascii="Verdana" w:hAnsi="Verdana"/>
                <w:b/>
                <w:bCs/>
                <w:sz w:val="16"/>
                <w:szCs w:val="16"/>
                <w:lang w:val="en-US"/>
              </w:rPr>
              <w:t>Article 198.-</w:t>
            </w:r>
            <w:r w:rsidRPr="00953DA2">
              <w:rPr>
                <w:lang w:val="en-US"/>
              </w:rPr>
              <w:t xml:space="preserve"> </w:t>
            </w:r>
            <w:r w:rsidRPr="00953DA2">
              <w:rPr>
                <w:rFonts w:ascii="Verdana" w:hAnsi="Verdana"/>
                <w:sz w:val="16"/>
                <w:szCs w:val="16"/>
                <w:lang w:val="en-US"/>
              </w:rPr>
              <w:t xml:space="preserve">The maritime insurance contract will be void that is involved in: </w:t>
            </w:r>
            <w:r w:rsidRPr="00953DA2">
              <w:rPr>
                <w:lang w:val="en-US"/>
              </w:rPr>
              <w:t xml:space="preserve"> </w:t>
            </w:r>
          </w:p>
        </w:tc>
      </w:tr>
      <w:tr w:rsidR="003E6C24" w:rsidRPr="008D4169" w14:paraId="6DA4208C" w14:textId="77777777" w:rsidTr="003866E4">
        <w:tc>
          <w:tcPr>
            <w:tcW w:w="4679" w:type="dxa"/>
            <w:shd w:val="clear" w:color="auto" w:fill="auto"/>
          </w:tcPr>
          <w:p w14:paraId="06A732E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75832D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02B31D7" w14:textId="77777777" w:rsidTr="003866E4">
        <w:tc>
          <w:tcPr>
            <w:tcW w:w="4679" w:type="dxa"/>
            <w:shd w:val="clear" w:color="auto" w:fill="auto"/>
          </w:tcPr>
          <w:p w14:paraId="4C819A0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Los géneros de comercio ilícito;</w:t>
            </w:r>
          </w:p>
        </w:tc>
        <w:tc>
          <w:tcPr>
            <w:tcW w:w="4681" w:type="dxa"/>
            <w:shd w:val="clear" w:color="auto" w:fill="auto"/>
          </w:tcPr>
          <w:p w14:paraId="22FE485F"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The genres of illicit trade;</w:t>
            </w:r>
            <w:r w:rsidRPr="00953DA2">
              <w:rPr>
                <w:lang w:val="en-US"/>
              </w:rPr>
              <w:t xml:space="preserve"> </w:t>
            </w:r>
          </w:p>
        </w:tc>
      </w:tr>
      <w:tr w:rsidR="003E6C24" w:rsidRPr="008D4169" w14:paraId="6521717E" w14:textId="77777777" w:rsidTr="003866E4">
        <w:tc>
          <w:tcPr>
            <w:tcW w:w="4679" w:type="dxa"/>
            <w:shd w:val="clear" w:color="auto" w:fill="auto"/>
          </w:tcPr>
          <w:p w14:paraId="6423C9F6"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4C07DFCC"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34EDE53E" w14:textId="77777777" w:rsidTr="003866E4">
        <w:tc>
          <w:tcPr>
            <w:tcW w:w="4679" w:type="dxa"/>
            <w:shd w:val="clear" w:color="auto" w:fill="auto"/>
          </w:tcPr>
          <w:p w14:paraId="4F0BED8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La embarcación dedicada al contrabando;</w:t>
            </w:r>
          </w:p>
        </w:tc>
        <w:tc>
          <w:tcPr>
            <w:tcW w:w="4681" w:type="dxa"/>
            <w:shd w:val="clear" w:color="auto" w:fill="auto"/>
          </w:tcPr>
          <w:p w14:paraId="17A520F4"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The boat is dedicated to smuggling;</w:t>
            </w:r>
            <w:r w:rsidRPr="00953DA2">
              <w:rPr>
                <w:lang w:val="en-US"/>
              </w:rPr>
              <w:t xml:space="preserve"> </w:t>
            </w:r>
          </w:p>
        </w:tc>
      </w:tr>
      <w:tr w:rsidR="003E6C24" w:rsidRPr="008D4169" w14:paraId="573CD33A" w14:textId="77777777" w:rsidTr="003866E4">
        <w:tc>
          <w:tcPr>
            <w:tcW w:w="4679" w:type="dxa"/>
            <w:shd w:val="clear" w:color="auto" w:fill="auto"/>
          </w:tcPr>
          <w:p w14:paraId="258042A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48902C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233F17E" w14:textId="77777777" w:rsidTr="003866E4">
        <w:tc>
          <w:tcPr>
            <w:tcW w:w="4679" w:type="dxa"/>
            <w:shd w:val="clear" w:color="auto" w:fill="auto"/>
          </w:tcPr>
          <w:p w14:paraId="53803BB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La embarcación que sin mediar fuerza mayor que lo impida, no se hiciere a la mar en los seis meses siguientes a la fecha de expedición de la póliza de no haberse informado las causas de dicha omisión a los aseguradores;</w:t>
            </w:r>
          </w:p>
        </w:tc>
        <w:tc>
          <w:tcPr>
            <w:tcW w:w="4681" w:type="dxa"/>
            <w:shd w:val="clear" w:color="auto" w:fill="auto"/>
          </w:tcPr>
          <w:p w14:paraId="7980185F"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 xml:space="preserve">The vessel that, without the existence of </w:t>
            </w:r>
            <w:r w:rsidRPr="00953DA2">
              <w:rPr>
                <w:rFonts w:ascii="Verdana" w:hAnsi="Verdana"/>
                <w:i/>
                <w:iCs/>
                <w:sz w:val="16"/>
                <w:szCs w:val="16"/>
                <w:lang w:val="en-US"/>
              </w:rPr>
              <w:t>force majeure</w:t>
            </w:r>
            <w:r w:rsidRPr="00953DA2">
              <w:rPr>
                <w:rFonts w:ascii="Verdana" w:hAnsi="Verdana"/>
                <w:sz w:val="16"/>
                <w:szCs w:val="16"/>
                <w:lang w:val="en-US"/>
              </w:rPr>
              <w:t xml:space="preserve"> that impedes it, has not gone to sea in the six months following the date of issuance of the policy without having notified the causes of said omission to the insurers;</w:t>
            </w:r>
            <w:r w:rsidRPr="00953DA2">
              <w:rPr>
                <w:lang w:val="en-US"/>
              </w:rPr>
              <w:t xml:space="preserve"> </w:t>
            </w:r>
          </w:p>
        </w:tc>
      </w:tr>
      <w:tr w:rsidR="003E6C24" w:rsidRPr="008D4169" w14:paraId="71638274" w14:textId="77777777" w:rsidTr="003866E4">
        <w:tc>
          <w:tcPr>
            <w:tcW w:w="4679" w:type="dxa"/>
            <w:shd w:val="clear" w:color="auto" w:fill="auto"/>
          </w:tcPr>
          <w:p w14:paraId="5DC447B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E00024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451577A" w14:textId="77777777" w:rsidTr="003866E4">
        <w:tc>
          <w:tcPr>
            <w:tcW w:w="4679" w:type="dxa"/>
            <w:shd w:val="clear" w:color="auto" w:fill="auto"/>
          </w:tcPr>
          <w:p w14:paraId="11908C3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La embarcación que injustificadamente se dirija a un punto distinto del estipulado; y</w:t>
            </w:r>
          </w:p>
        </w:tc>
        <w:tc>
          <w:tcPr>
            <w:tcW w:w="4681" w:type="dxa"/>
            <w:shd w:val="clear" w:color="auto" w:fill="auto"/>
          </w:tcPr>
          <w:p w14:paraId="7160A971"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The boat that unjustifiably goes to a different point from that stipulated; and</w:t>
            </w:r>
            <w:r w:rsidRPr="00953DA2">
              <w:rPr>
                <w:lang w:val="en-US"/>
              </w:rPr>
              <w:t xml:space="preserve"> </w:t>
            </w:r>
          </w:p>
        </w:tc>
      </w:tr>
      <w:tr w:rsidR="003E6C24" w:rsidRPr="008D4169" w14:paraId="7D87F55E" w14:textId="77777777" w:rsidTr="003866E4">
        <w:tc>
          <w:tcPr>
            <w:tcW w:w="4679" w:type="dxa"/>
            <w:shd w:val="clear" w:color="auto" w:fill="auto"/>
          </w:tcPr>
          <w:p w14:paraId="5F95ADD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C3C39F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B46DF0D" w14:textId="77777777" w:rsidTr="003866E4">
        <w:tc>
          <w:tcPr>
            <w:tcW w:w="4679" w:type="dxa"/>
            <w:shd w:val="clear" w:color="auto" w:fill="auto"/>
          </w:tcPr>
          <w:p w14:paraId="63DD0C0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Cosas en cuya valoración se hubiere falseado información.</w:t>
            </w:r>
          </w:p>
        </w:tc>
        <w:tc>
          <w:tcPr>
            <w:tcW w:w="4681" w:type="dxa"/>
            <w:shd w:val="clear" w:color="auto" w:fill="auto"/>
          </w:tcPr>
          <w:p w14:paraId="32239CE6" w14:textId="77777777" w:rsidR="003E6C24" w:rsidRPr="00953DA2" w:rsidRDefault="003E6C24" w:rsidP="003E6C24">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Things in which the valuation information has been falsified.</w:t>
            </w:r>
            <w:r w:rsidRPr="00953DA2">
              <w:rPr>
                <w:lang w:val="en-US"/>
              </w:rPr>
              <w:t xml:space="preserve"> </w:t>
            </w:r>
          </w:p>
        </w:tc>
      </w:tr>
      <w:tr w:rsidR="003E6C24" w:rsidRPr="008D4169" w14:paraId="330B3474" w14:textId="77777777" w:rsidTr="003866E4">
        <w:tc>
          <w:tcPr>
            <w:tcW w:w="4679" w:type="dxa"/>
            <w:shd w:val="clear" w:color="auto" w:fill="auto"/>
          </w:tcPr>
          <w:p w14:paraId="08E7B1B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B9A8C7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D48D88D" w14:textId="77777777" w:rsidTr="003866E4">
        <w:tc>
          <w:tcPr>
            <w:tcW w:w="4679" w:type="dxa"/>
            <w:shd w:val="clear" w:color="auto" w:fill="auto"/>
          </w:tcPr>
          <w:p w14:paraId="4FE818B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Salvo pacto en contrario, no se considerará nulo el contrato cuando la embarcación se encuentre en dique seco para reparaciones o revisiones sin importar el tiempo que éstas requieran.</w:t>
            </w:r>
          </w:p>
        </w:tc>
        <w:tc>
          <w:tcPr>
            <w:tcW w:w="4681" w:type="dxa"/>
            <w:shd w:val="clear" w:color="auto" w:fill="auto"/>
          </w:tcPr>
          <w:p w14:paraId="1608DE67" w14:textId="77777777" w:rsidR="003E6C24" w:rsidRPr="00953DA2" w:rsidRDefault="003E6C24" w:rsidP="003E6C24">
            <w:pPr>
              <w:jc w:val="both"/>
              <w:rPr>
                <w:lang w:val="en-US"/>
              </w:rPr>
            </w:pPr>
            <w:r w:rsidRPr="00953DA2">
              <w:rPr>
                <w:rFonts w:ascii="Verdana" w:hAnsi="Verdana"/>
                <w:sz w:val="16"/>
                <w:szCs w:val="16"/>
                <w:lang w:val="en-US"/>
              </w:rPr>
              <w:t>Unless otherwise agreed, the contract will not be considered void when the vessel is in dry dock for repairs or inspections, regardless of the time required.</w:t>
            </w:r>
            <w:r w:rsidRPr="00953DA2">
              <w:rPr>
                <w:lang w:val="en-US"/>
              </w:rPr>
              <w:t xml:space="preserve"> </w:t>
            </w:r>
          </w:p>
        </w:tc>
      </w:tr>
      <w:tr w:rsidR="003E6C24" w:rsidRPr="008D4169" w14:paraId="579B6A52" w14:textId="77777777" w:rsidTr="003866E4">
        <w:tc>
          <w:tcPr>
            <w:tcW w:w="4679" w:type="dxa"/>
            <w:shd w:val="clear" w:color="auto" w:fill="auto"/>
          </w:tcPr>
          <w:p w14:paraId="1EA88FD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3A2CCE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8B36E42" w14:textId="77777777" w:rsidTr="003866E4">
        <w:tc>
          <w:tcPr>
            <w:tcW w:w="4679" w:type="dxa"/>
            <w:shd w:val="clear" w:color="auto" w:fill="auto"/>
          </w:tcPr>
          <w:p w14:paraId="004AB2AB" w14:textId="77777777" w:rsidR="003E6C24" w:rsidRPr="00953DA2" w:rsidRDefault="003E6C24" w:rsidP="003E6C24">
            <w:pPr>
              <w:pStyle w:val="Texto"/>
              <w:spacing w:after="0" w:line="240" w:lineRule="auto"/>
              <w:ind w:firstLine="0"/>
              <w:rPr>
                <w:rFonts w:ascii="Verdana" w:hAnsi="Verdana"/>
                <w:sz w:val="16"/>
                <w:szCs w:val="16"/>
              </w:rPr>
            </w:pPr>
            <w:bookmarkStart w:id="181" w:name="Artículo_199"/>
            <w:r w:rsidRPr="00953DA2">
              <w:rPr>
                <w:rFonts w:ascii="Verdana" w:hAnsi="Verdana"/>
                <w:b/>
                <w:bCs/>
                <w:sz w:val="16"/>
                <w:szCs w:val="16"/>
              </w:rPr>
              <w:t>Artículo 199</w:t>
            </w:r>
            <w:bookmarkEnd w:id="181"/>
            <w:r w:rsidRPr="00953DA2">
              <w:rPr>
                <w:rFonts w:ascii="Verdana" w:hAnsi="Verdana"/>
                <w:b/>
                <w:bCs/>
                <w:sz w:val="16"/>
                <w:szCs w:val="16"/>
              </w:rPr>
              <w:t xml:space="preserve">.- </w:t>
            </w:r>
            <w:r w:rsidRPr="00953DA2">
              <w:rPr>
                <w:rFonts w:ascii="Verdana" w:hAnsi="Verdana"/>
                <w:sz w:val="16"/>
                <w:szCs w:val="16"/>
              </w:rPr>
              <w:t>Si se hubiere estipulado en la póliza un aumento de prima en caso de sobrevenir un riesgo de guerra, y no se hubiere fijado el porcentaje de tal aumento, se determinará éste por los usos y costumbres del mercado internacional de seguro marítimo.</w:t>
            </w:r>
          </w:p>
        </w:tc>
        <w:tc>
          <w:tcPr>
            <w:tcW w:w="4681" w:type="dxa"/>
            <w:shd w:val="clear" w:color="auto" w:fill="auto"/>
          </w:tcPr>
          <w:p w14:paraId="4CB50CA8" w14:textId="77777777" w:rsidR="003E6C24" w:rsidRPr="00953DA2" w:rsidRDefault="003E6C24" w:rsidP="003E6C24">
            <w:pPr>
              <w:jc w:val="both"/>
              <w:rPr>
                <w:lang w:val="en-US"/>
              </w:rPr>
            </w:pPr>
            <w:r w:rsidRPr="00953DA2">
              <w:rPr>
                <w:rFonts w:ascii="Verdana" w:hAnsi="Verdana"/>
                <w:b/>
                <w:bCs/>
                <w:sz w:val="16"/>
                <w:szCs w:val="16"/>
                <w:lang w:val="en-US"/>
              </w:rPr>
              <w:t>Article 199.-</w:t>
            </w:r>
            <w:r w:rsidRPr="00953DA2">
              <w:rPr>
                <w:lang w:val="en-US"/>
              </w:rPr>
              <w:t xml:space="preserve"> </w:t>
            </w:r>
            <w:r w:rsidRPr="00953DA2">
              <w:rPr>
                <w:rFonts w:ascii="Verdana" w:hAnsi="Verdana"/>
                <w:sz w:val="16"/>
                <w:szCs w:val="16"/>
                <w:lang w:val="en-US"/>
              </w:rPr>
              <w:t>If a premium increase has been stipulated in the policy in the event of the occurrence of a war risk, and the percentage of such increase has not been determined, it will be determined by the uses and customs of the international maritime insurance market.</w:t>
            </w:r>
            <w:r w:rsidRPr="00953DA2">
              <w:rPr>
                <w:lang w:val="en-US"/>
              </w:rPr>
              <w:t xml:space="preserve"> </w:t>
            </w:r>
          </w:p>
        </w:tc>
      </w:tr>
      <w:tr w:rsidR="003E6C24" w:rsidRPr="008D4169" w14:paraId="52D86BDC" w14:textId="77777777" w:rsidTr="003866E4">
        <w:tc>
          <w:tcPr>
            <w:tcW w:w="4679" w:type="dxa"/>
            <w:shd w:val="clear" w:color="auto" w:fill="auto"/>
          </w:tcPr>
          <w:p w14:paraId="7699D16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603978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BD875BE" w14:textId="77777777" w:rsidTr="003866E4">
        <w:tc>
          <w:tcPr>
            <w:tcW w:w="4679" w:type="dxa"/>
            <w:shd w:val="clear" w:color="auto" w:fill="auto"/>
          </w:tcPr>
          <w:p w14:paraId="53AEA6A5" w14:textId="77777777" w:rsidR="003E6C24" w:rsidRPr="00953DA2" w:rsidRDefault="003E6C24" w:rsidP="003E6C24">
            <w:pPr>
              <w:pStyle w:val="Texto"/>
              <w:spacing w:after="0" w:line="240" w:lineRule="auto"/>
              <w:ind w:firstLine="0"/>
              <w:rPr>
                <w:rFonts w:ascii="Verdana" w:hAnsi="Verdana"/>
                <w:sz w:val="16"/>
                <w:szCs w:val="16"/>
              </w:rPr>
            </w:pPr>
            <w:bookmarkStart w:id="182" w:name="Artículo_200"/>
            <w:r w:rsidRPr="00953DA2">
              <w:rPr>
                <w:rFonts w:ascii="Verdana" w:hAnsi="Verdana"/>
                <w:b/>
                <w:bCs/>
                <w:sz w:val="16"/>
                <w:szCs w:val="16"/>
              </w:rPr>
              <w:t>Artículo 200</w:t>
            </w:r>
            <w:bookmarkEnd w:id="182"/>
            <w:r w:rsidRPr="00953DA2">
              <w:rPr>
                <w:rFonts w:ascii="Verdana" w:hAnsi="Verdana"/>
                <w:b/>
                <w:bCs/>
                <w:sz w:val="16"/>
                <w:szCs w:val="16"/>
              </w:rPr>
              <w:t xml:space="preserve">.- </w:t>
            </w:r>
            <w:r w:rsidRPr="00953DA2">
              <w:rPr>
                <w:rFonts w:ascii="Verdana" w:hAnsi="Verdana"/>
                <w:sz w:val="16"/>
                <w:szCs w:val="16"/>
              </w:rPr>
              <w:t>Todas las acciones que se deriven de un contrato de seguro marítimo prescribirán en dos años, contado desde la fecha del siniestro o acontecimiento que les dio origen.</w:t>
            </w:r>
          </w:p>
        </w:tc>
        <w:tc>
          <w:tcPr>
            <w:tcW w:w="4681" w:type="dxa"/>
            <w:shd w:val="clear" w:color="auto" w:fill="auto"/>
          </w:tcPr>
          <w:p w14:paraId="6E3BEBF8" w14:textId="77777777" w:rsidR="003E6C24" w:rsidRPr="00953DA2" w:rsidRDefault="003E6C24" w:rsidP="003E6C24">
            <w:pPr>
              <w:jc w:val="both"/>
              <w:rPr>
                <w:lang w:val="en-US"/>
              </w:rPr>
            </w:pPr>
            <w:r w:rsidRPr="00953DA2">
              <w:rPr>
                <w:rFonts w:ascii="Verdana" w:hAnsi="Verdana"/>
                <w:b/>
                <w:bCs/>
                <w:sz w:val="16"/>
                <w:szCs w:val="16"/>
                <w:lang w:val="en-US"/>
              </w:rPr>
              <w:t>Article 200.</w:t>
            </w:r>
            <w:r w:rsidRPr="00953DA2">
              <w:rPr>
                <w:lang w:val="en-US"/>
              </w:rPr>
              <w:t xml:space="preserve"> </w:t>
            </w:r>
            <w:r w:rsidRPr="00953DA2">
              <w:rPr>
                <w:rFonts w:ascii="Verdana" w:hAnsi="Verdana"/>
                <w:b/>
                <w:bCs/>
                <w:sz w:val="16"/>
                <w:szCs w:val="16"/>
                <w:lang w:val="en-US"/>
              </w:rPr>
              <w:t>-</w:t>
            </w:r>
            <w:r w:rsidRPr="00953DA2">
              <w:rPr>
                <w:lang w:val="en-US"/>
              </w:rPr>
              <w:t xml:space="preserve"> </w:t>
            </w:r>
            <w:r w:rsidRPr="00953DA2">
              <w:rPr>
                <w:rFonts w:ascii="Verdana" w:hAnsi="Verdana"/>
                <w:sz w:val="16"/>
                <w:szCs w:val="16"/>
                <w:lang w:val="en-US"/>
              </w:rPr>
              <w:t>All the actions that derive from a contract of marine insurance will expire in two years, counted from the date of the loss or event that gave rise to them.</w:t>
            </w:r>
            <w:r w:rsidRPr="00953DA2">
              <w:rPr>
                <w:lang w:val="en-US"/>
              </w:rPr>
              <w:t xml:space="preserve"> </w:t>
            </w:r>
          </w:p>
        </w:tc>
      </w:tr>
      <w:tr w:rsidR="003E6C24" w:rsidRPr="008D4169" w14:paraId="760E58F1" w14:textId="77777777" w:rsidTr="003866E4">
        <w:tc>
          <w:tcPr>
            <w:tcW w:w="4679" w:type="dxa"/>
            <w:shd w:val="clear" w:color="auto" w:fill="auto"/>
          </w:tcPr>
          <w:p w14:paraId="0A29BC3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E253FD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AF017EE" w14:textId="77777777" w:rsidTr="003866E4">
        <w:tc>
          <w:tcPr>
            <w:tcW w:w="4679" w:type="dxa"/>
            <w:shd w:val="clear" w:color="auto" w:fill="auto"/>
          </w:tcPr>
          <w:p w14:paraId="1F7706EB" w14:textId="77777777" w:rsidR="003E6C24" w:rsidRPr="00953DA2" w:rsidRDefault="003E6C24" w:rsidP="003E6C24">
            <w:pPr>
              <w:pStyle w:val="Texto"/>
              <w:spacing w:after="0" w:line="240" w:lineRule="auto"/>
              <w:ind w:firstLine="0"/>
              <w:rPr>
                <w:rFonts w:ascii="Verdana" w:hAnsi="Verdana"/>
                <w:sz w:val="16"/>
                <w:szCs w:val="16"/>
              </w:rPr>
            </w:pPr>
            <w:bookmarkStart w:id="183" w:name="Artículo_201"/>
            <w:r w:rsidRPr="00953DA2">
              <w:rPr>
                <w:rFonts w:ascii="Verdana" w:hAnsi="Verdana"/>
                <w:b/>
                <w:bCs/>
                <w:sz w:val="16"/>
                <w:szCs w:val="16"/>
              </w:rPr>
              <w:t>Artículo 201</w:t>
            </w:r>
            <w:bookmarkEnd w:id="183"/>
            <w:r w:rsidRPr="00953DA2">
              <w:rPr>
                <w:rFonts w:ascii="Verdana" w:hAnsi="Verdana"/>
                <w:b/>
                <w:bCs/>
                <w:sz w:val="16"/>
                <w:szCs w:val="16"/>
              </w:rPr>
              <w:t xml:space="preserve">.- </w:t>
            </w:r>
            <w:r w:rsidRPr="00953DA2">
              <w:rPr>
                <w:rFonts w:ascii="Verdana" w:hAnsi="Verdana"/>
                <w:sz w:val="16"/>
                <w:szCs w:val="16"/>
              </w:rPr>
              <w:t>De conformidad con lo señalado en este artículo, si el siniestro se debió al desvío o cambio de ruta o de viaje justificado, el seguro continuará en vigor y el asegurador tendrá derecho a cobrar la prima adicional que corresponda, así como a establecer las condiciones de cobertura a convenir entre las partes. No se aplicará una prima adicional cuando el desvío, cambio de ruta o de viaje haya sido consecuencia de caso fortuito o fuerza mayor, o se efectuara para auxiliar a personas o a embarcaciones en peligro.</w:t>
            </w:r>
          </w:p>
        </w:tc>
        <w:tc>
          <w:tcPr>
            <w:tcW w:w="4681" w:type="dxa"/>
            <w:shd w:val="clear" w:color="auto" w:fill="auto"/>
          </w:tcPr>
          <w:p w14:paraId="34513878" w14:textId="77777777" w:rsidR="003E6C24" w:rsidRPr="00953DA2" w:rsidRDefault="003E6C24" w:rsidP="003E6C24">
            <w:pPr>
              <w:jc w:val="both"/>
              <w:rPr>
                <w:lang w:val="en-US"/>
              </w:rPr>
            </w:pPr>
            <w:r w:rsidRPr="00953DA2">
              <w:rPr>
                <w:rFonts w:ascii="Verdana" w:hAnsi="Verdana"/>
                <w:b/>
                <w:bCs/>
                <w:sz w:val="16"/>
                <w:szCs w:val="16"/>
                <w:lang w:val="en-US"/>
              </w:rPr>
              <w:t>Article 201.-</w:t>
            </w:r>
            <w:r w:rsidRPr="00953DA2">
              <w:rPr>
                <w:lang w:val="en-US"/>
              </w:rPr>
              <w:t xml:space="preserve"> </w:t>
            </w:r>
            <w:r w:rsidRPr="00953DA2">
              <w:rPr>
                <w:rFonts w:ascii="Verdana" w:hAnsi="Verdana"/>
                <w:sz w:val="16"/>
                <w:szCs w:val="16"/>
                <w:lang w:val="en-US"/>
              </w:rPr>
              <w:t>In accordance with the provisions of this article, if the loss was due to detour or change of route or justified travel, the insurance will continue in force and the insurer will be entitled to collect the additional premium that corresponds, as well as establish the conditions of coverage to be agreed between the parties.</w:t>
            </w:r>
            <w:r w:rsidRPr="00953DA2">
              <w:rPr>
                <w:lang w:val="en-US"/>
              </w:rPr>
              <w:t xml:space="preserve"> </w:t>
            </w:r>
            <w:r w:rsidRPr="00953DA2">
              <w:rPr>
                <w:rFonts w:ascii="Verdana" w:hAnsi="Verdana"/>
                <w:sz w:val="16"/>
                <w:szCs w:val="16"/>
                <w:lang w:val="en-US"/>
              </w:rPr>
              <w:t xml:space="preserve">An additional premium will not be applied when the detour, change of route or trip has been a consequence of </w:t>
            </w:r>
            <w:r w:rsidRPr="00953DA2">
              <w:rPr>
                <w:rFonts w:ascii="Verdana" w:hAnsi="Verdana"/>
                <w:i/>
                <w:iCs/>
                <w:sz w:val="16"/>
                <w:szCs w:val="16"/>
                <w:lang w:val="en-US"/>
              </w:rPr>
              <w:t>casus fortuitus or force majeure</w:t>
            </w:r>
            <w:r w:rsidRPr="00953DA2">
              <w:rPr>
                <w:rFonts w:ascii="Verdana" w:hAnsi="Verdana"/>
                <w:sz w:val="16"/>
                <w:szCs w:val="16"/>
                <w:lang w:val="en-US"/>
              </w:rPr>
              <w:t>, or it will be carried out to help people or vessels in danger.</w:t>
            </w:r>
            <w:r w:rsidRPr="00953DA2">
              <w:rPr>
                <w:lang w:val="en-US"/>
              </w:rPr>
              <w:t xml:space="preserve">  </w:t>
            </w:r>
          </w:p>
        </w:tc>
      </w:tr>
      <w:tr w:rsidR="003E6C24" w:rsidRPr="008D4169" w14:paraId="444BEC93" w14:textId="77777777" w:rsidTr="003866E4">
        <w:tc>
          <w:tcPr>
            <w:tcW w:w="4679" w:type="dxa"/>
            <w:shd w:val="clear" w:color="auto" w:fill="auto"/>
          </w:tcPr>
          <w:p w14:paraId="57D2D21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DD3756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4993BC2" w14:textId="77777777" w:rsidTr="003866E4">
        <w:tc>
          <w:tcPr>
            <w:tcW w:w="4679" w:type="dxa"/>
            <w:shd w:val="clear" w:color="auto" w:fill="auto"/>
          </w:tcPr>
          <w:p w14:paraId="2FBF9C6B" w14:textId="77777777" w:rsidR="003E6C24" w:rsidRPr="00953DA2" w:rsidRDefault="003E6C24" w:rsidP="003E6C24">
            <w:pPr>
              <w:pStyle w:val="Texto"/>
              <w:spacing w:after="0" w:line="240" w:lineRule="auto"/>
              <w:ind w:firstLine="0"/>
              <w:rPr>
                <w:rFonts w:ascii="Verdana" w:hAnsi="Verdana"/>
                <w:sz w:val="16"/>
                <w:szCs w:val="16"/>
              </w:rPr>
            </w:pPr>
            <w:bookmarkStart w:id="184" w:name="Artículo_202"/>
            <w:r w:rsidRPr="00953DA2">
              <w:rPr>
                <w:rFonts w:ascii="Verdana" w:hAnsi="Verdana"/>
                <w:b/>
                <w:bCs/>
                <w:sz w:val="16"/>
                <w:szCs w:val="16"/>
              </w:rPr>
              <w:t>Artículo 202</w:t>
            </w:r>
            <w:bookmarkEnd w:id="184"/>
            <w:r w:rsidRPr="00953DA2">
              <w:rPr>
                <w:rFonts w:ascii="Verdana" w:hAnsi="Verdana"/>
                <w:b/>
                <w:bCs/>
                <w:sz w:val="16"/>
                <w:szCs w:val="16"/>
              </w:rPr>
              <w:t xml:space="preserve">.- </w:t>
            </w:r>
            <w:r w:rsidRPr="00953DA2">
              <w:rPr>
                <w:rFonts w:ascii="Verdana" w:hAnsi="Verdana"/>
                <w:sz w:val="16"/>
                <w:szCs w:val="16"/>
              </w:rPr>
              <w:t>El asegurador no estará legitimado a obligar al asegurado a que venda el objeto asegurado para determinar el valor del objeto asegurado.</w:t>
            </w:r>
          </w:p>
        </w:tc>
        <w:tc>
          <w:tcPr>
            <w:tcW w:w="4681" w:type="dxa"/>
            <w:shd w:val="clear" w:color="auto" w:fill="auto"/>
          </w:tcPr>
          <w:p w14:paraId="64E0869E" w14:textId="77777777" w:rsidR="003E6C24" w:rsidRPr="00953DA2" w:rsidRDefault="003E6C24" w:rsidP="003E6C24">
            <w:pPr>
              <w:jc w:val="both"/>
              <w:rPr>
                <w:lang w:val="en-US"/>
              </w:rPr>
            </w:pPr>
            <w:r w:rsidRPr="00953DA2">
              <w:rPr>
                <w:rFonts w:ascii="Verdana" w:hAnsi="Verdana"/>
                <w:b/>
                <w:bCs/>
                <w:sz w:val="16"/>
                <w:szCs w:val="16"/>
                <w:lang w:val="en-US"/>
              </w:rPr>
              <w:t>Article 202.-</w:t>
            </w:r>
            <w:r w:rsidRPr="00953DA2">
              <w:rPr>
                <w:lang w:val="en-US"/>
              </w:rPr>
              <w:t xml:space="preserve"> </w:t>
            </w:r>
            <w:r w:rsidRPr="00953DA2">
              <w:rPr>
                <w:rFonts w:ascii="Verdana" w:hAnsi="Verdana"/>
                <w:sz w:val="16"/>
                <w:szCs w:val="16"/>
                <w:lang w:val="en-US"/>
              </w:rPr>
              <w:t>The insurer will not be entitled to obligate the insured to sell the insured object in order to determine the value of the insured object.</w:t>
            </w:r>
            <w:r w:rsidRPr="00953DA2">
              <w:rPr>
                <w:lang w:val="en-US"/>
              </w:rPr>
              <w:t xml:space="preserve"> </w:t>
            </w:r>
          </w:p>
        </w:tc>
      </w:tr>
      <w:tr w:rsidR="003E6C24" w:rsidRPr="008D4169" w14:paraId="4AF92F6F" w14:textId="77777777" w:rsidTr="003866E4">
        <w:tc>
          <w:tcPr>
            <w:tcW w:w="4679" w:type="dxa"/>
            <w:shd w:val="clear" w:color="auto" w:fill="auto"/>
          </w:tcPr>
          <w:p w14:paraId="55964B9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1DE5F4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63B90F0" w14:textId="77777777" w:rsidTr="003866E4">
        <w:tc>
          <w:tcPr>
            <w:tcW w:w="4679" w:type="dxa"/>
            <w:shd w:val="clear" w:color="auto" w:fill="auto"/>
          </w:tcPr>
          <w:p w14:paraId="549D819A" w14:textId="77777777" w:rsidR="003E6C24" w:rsidRPr="00953DA2" w:rsidRDefault="003E6C24" w:rsidP="003E6C24">
            <w:pPr>
              <w:pStyle w:val="Texto"/>
              <w:spacing w:after="0" w:line="240" w:lineRule="auto"/>
              <w:ind w:firstLine="0"/>
              <w:rPr>
                <w:rFonts w:ascii="Verdana" w:hAnsi="Verdana"/>
                <w:sz w:val="16"/>
                <w:szCs w:val="16"/>
              </w:rPr>
            </w:pPr>
            <w:bookmarkStart w:id="185" w:name="Artículo_203"/>
            <w:r w:rsidRPr="00953DA2">
              <w:rPr>
                <w:rFonts w:ascii="Verdana" w:hAnsi="Verdana"/>
                <w:b/>
                <w:bCs/>
                <w:sz w:val="16"/>
                <w:szCs w:val="16"/>
              </w:rPr>
              <w:t>Artículo 203</w:t>
            </w:r>
            <w:bookmarkEnd w:id="185"/>
            <w:r w:rsidRPr="00953DA2">
              <w:rPr>
                <w:rFonts w:ascii="Verdana" w:hAnsi="Verdana"/>
                <w:b/>
                <w:bCs/>
                <w:sz w:val="16"/>
                <w:szCs w:val="16"/>
              </w:rPr>
              <w:t xml:space="preserve">.- </w:t>
            </w:r>
            <w:r w:rsidRPr="00953DA2">
              <w:rPr>
                <w:rFonts w:ascii="Verdana" w:hAnsi="Verdana"/>
                <w:sz w:val="16"/>
                <w:szCs w:val="16"/>
              </w:rPr>
              <w:t>Cualquiera de las partes estará legitimada a pedir que el daño causado se valúe sin demora, para lo cual designará cada una a un perito, así como a un tercero para el caso de discordia entre los avalúos de los peritos de cada parte.</w:t>
            </w:r>
          </w:p>
        </w:tc>
        <w:tc>
          <w:tcPr>
            <w:tcW w:w="4681" w:type="dxa"/>
            <w:shd w:val="clear" w:color="auto" w:fill="auto"/>
          </w:tcPr>
          <w:p w14:paraId="3981DE57" w14:textId="77777777" w:rsidR="003E6C24" w:rsidRPr="00953DA2" w:rsidRDefault="003E6C24" w:rsidP="003E6C24">
            <w:pPr>
              <w:jc w:val="both"/>
              <w:rPr>
                <w:lang w:val="en-US"/>
              </w:rPr>
            </w:pPr>
            <w:r w:rsidRPr="00953DA2">
              <w:rPr>
                <w:rFonts w:ascii="Verdana" w:hAnsi="Verdana"/>
                <w:b/>
                <w:bCs/>
                <w:sz w:val="16"/>
                <w:szCs w:val="16"/>
                <w:lang w:val="en-US"/>
              </w:rPr>
              <w:t>Article 203.-</w:t>
            </w:r>
            <w:r w:rsidRPr="00953DA2">
              <w:rPr>
                <w:lang w:val="en-US"/>
              </w:rPr>
              <w:t xml:space="preserve"> </w:t>
            </w:r>
            <w:r w:rsidRPr="00953DA2">
              <w:rPr>
                <w:rFonts w:ascii="Verdana" w:hAnsi="Verdana"/>
                <w:sz w:val="16"/>
                <w:szCs w:val="16"/>
                <w:lang w:val="en-US"/>
              </w:rPr>
              <w:t>Any of the parties will be entitled to request that the damage caused be appraised without delay, for which an expert will be designated for each one, as well as a third party in the case of discord between the appraisals of the experts of each party .</w:t>
            </w:r>
            <w:r w:rsidRPr="00953DA2">
              <w:rPr>
                <w:lang w:val="en-US"/>
              </w:rPr>
              <w:t xml:space="preserve"> </w:t>
            </w:r>
          </w:p>
        </w:tc>
      </w:tr>
      <w:tr w:rsidR="003E6C24" w:rsidRPr="008D4169" w14:paraId="237D4F2E" w14:textId="77777777" w:rsidTr="003866E4">
        <w:tc>
          <w:tcPr>
            <w:tcW w:w="4679" w:type="dxa"/>
            <w:shd w:val="clear" w:color="auto" w:fill="auto"/>
          </w:tcPr>
          <w:p w14:paraId="76341F2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89BFE7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EF17407" w14:textId="77777777" w:rsidTr="003866E4">
        <w:tc>
          <w:tcPr>
            <w:tcW w:w="4679" w:type="dxa"/>
            <w:shd w:val="clear" w:color="auto" w:fill="auto"/>
          </w:tcPr>
          <w:p w14:paraId="1953638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 xml:space="preserve">La solicitud de valuación se promoverá ante el Juez de Distrito del primer puerto de arribo de la embarcación o </w:t>
            </w:r>
            <w:r w:rsidRPr="00953DA2">
              <w:rPr>
                <w:rFonts w:ascii="Verdana" w:hAnsi="Verdana"/>
                <w:sz w:val="16"/>
                <w:szCs w:val="16"/>
              </w:rPr>
              <w:lastRenderedPageBreak/>
              <w:t>del domicilio del demandado a elección del actor, para lo cual se seguirá el procedimiento de conformidad con la tramitación establecida para los incidentes en el Código de Comercio.</w:t>
            </w:r>
          </w:p>
        </w:tc>
        <w:tc>
          <w:tcPr>
            <w:tcW w:w="4681" w:type="dxa"/>
            <w:shd w:val="clear" w:color="auto" w:fill="auto"/>
          </w:tcPr>
          <w:p w14:paraId="2F1E7814" w14:textId="77777777" w:rsidR="003E6C24" w:rsidRPr="00953DA2" w:rsidRDefault="003E6C24" w:rsidP="003E6C24">
            <w:pPr>
              <w:jc w:val="both"/>
              <w:rPr>
                <w:lang w:val="en-US"/>
              </w:rPr>
            </w:pPr>
            <w:r w:rsidRPr="00953DA2">
              <w:rPr>
                <w:rFonts w:ascii="Verdana" w:hAnsi="Verdana"/>
                <w:sz w:val="16"/>
                <w:szCs w:val="16"/>
                <w:lang w:val="en-US"/>
              </w:rPr>
              <w:lastRenderedPageBreak/>
              <w:t xml:space="preserve">The appraisal request will be promoted before the District Judge of the first port of arrival of the vessel or </w:t>
            </w:r>
            <w:r w:rsidRPr="00953DA2">
              <w:rPr>
                <w:rFonts w:ascii="Verdana" w:hAnsi="Verdana"/>
                <w:sz w:val="16"/>
                <w:szCs w:val="16"/>
                <w:lang w:val="en-US"/>
              </w:rPr>
              <w:lastRenderedPageBreak/>
              <w:t>of the domicile of the defendant at the choice of the plaintiff, for which the procedure in accordance with the procedure established for the incidents in the Commercial Code will be followed.</w:t>
            </w:r>
          </w:p>
        </w:tc>
      </w:tr>
      <w:tr w:rsidR="003E6C24" w:rsidRPr="008D4169" w14:paraId="2F22C109" w14:textId="77777777" w:rsidTr="003866E4">
        <w:tc>
          <w:tcPr>
            <w:tcW w:w="4679" w:type="dxa"/>
            <w:shd w:val="clear" w:color="auto" w:fill="auto"/>
          </w:tcPr>
          <w:p w14:paraId="4FFD057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8C66BC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47D49E9" w14:textId="77777777" w:rsidTr="003866E4">
        <w:tc>
          <w:tcPr>
            <w:tcW w:w="4679" w:type="dxa"/>
            <w:shd w:val="clear" w:color="auto" w:fill="auto"/>
          </w:tcPr>
          <w:p w14:paraId="63545221" w14:textId="77777777" w:rsidR="003E6C24" w:rsidRPr="00953DA2" w:rsidRDefault="003E6C24" w:rsidP="003E6C24">
            <w:pPr>
              <w:pStyle w:val="Texto"/>
              <w:spacing w:after="0" w:line="240" w:lineRule="auto"/>
              <w:ind w:firstLine="0"/>
              <w:rPr>
                <w:rFonts w:ascii="Verdana" w:hAnsi="Verdana"/>
                <w:sz w:val="16"/>
                <w:szCs w:val="16"/>
              </w:rPr>
            </w:pPr>
            <w:bookmarkStart w:id="186" w:name="Artículo_204"/>
            <w:r w:rsidRPr="00953DA2">
              <w:rPr>
                <w:rFonts w:ascii="Verdana" w:hAnsi="Verdana"/>
                <w:b/>
                <w:bCs/>
                <w:sz w:val="16"/>
                <w:szCs w:val="16"/>
              </w:rPr>
              <w:t>Artículo 204</w:t>
            </w:r>
            <w:bookmarkEnd w:id="186"/>
            <w:r w:rsidRPr="00953DA2">
              <w:rPr>
                <w:rFonts w:ascii="Verdana" w:hAnsi="Verdana"/>
                <w:b/>
                <w:bCs/>
                <w:sz w:val="16"/>
                <w:szCs w:val="16"/>
              </w:rPr>
              <w:t>.-</w:t>
            </w:r>
            <w:r w:rsidRPr="00953DA2">
              <w:rPr>
                <w:rFonts w:ascii="Verdana" w:hAnsi="Verdana"/>
                <w:sz w:val="16"/>
                <w:szCs w:val="16"/>
              </w:rPr>
              <w:t xml:space="preserve"> La intervención del asegurador en la valuación del daño no implicará su aceptación de pagar el valor del siniestro, ni su renuncia a oponer excepciones.</w:t>
            </w:r>
          </w:p>
        </w:tc>
        <w:tc>
          <w:tcPr>
            <w:tcW w:w="4681" w:type="dxa"/>
            <w:shd w:val="clear" w:color="auto" w:fill="auto"/>
          </w:tcPr>
          <w:p w14:paraId="34DFB05A" w14:textId="77777777" w:rsidR="003E6C24" w:rsidRPr="00953DA2" w:rsidRDefault="003E6C24" w:rsidP="003E6C24">
            <w:pPr>
              <w:jc w:val="both"/>
              <w:rPr>
                <w:lang w:val="en-US"/>
              </w:rPr>
            </w:pPr>
            <w:r w:rsidRPr="00953DA2">
              <w:rPr>
                <w:rFonts w:ascii="Verdana" w:hAnsi="Verdana"/>
                <w:b/>
                <w:bCs/>
                <w:sz w:val="16"/>
                <w:szCs w:val="16"/>
                <w:lang w:val="en-US"/>
              </w:rPr>
              <w:t>Article 204.-</w:t>
            </w:r>
            <w:r w:rsidRPr="00953DA2">
              <w:rPr>
                <w:lang w:val="en-US"/>
              </w:rPr>
              <w:t xml:space="preserve"> </w:t>
            </w:r>
            <w:r w:rsidRPr="00953DA2">
              <w:rPr>
                <w:rFonts w:ascii="Verdana" w:hAnsi="Verdana"/>
                <w:sz w:val="16"/>
                <w:szCs w:val="16"/>
                <w:lang w:val="en-US"/>
              </w:rPr>
              <w:t>The intervention of the insurer in the appraisal of the damage does not imply his acceptance of paying the value of the loss, nor his refusal to oppose exceptions.</w:t>
            </w:r>
            <w:r w:rsidRPr="00953DA2">
              <w:rPr>
                <w:lang w:val="en-US"/>
              </w:rPr>
              <w:t xml:space="preserve"> </w:t>
            </w:r>
          </w:p>
        </w:tc>
      </w:tr>
      <w:tr w:rsidR="003E6C24" w:rsidRPr="008D4169" w14:paraId="6F0FBD66" w14:textId="77777777" w:rsidTr="003866E4">
        <w:tc>
          <w:tcPr>
            <w:tcW w:w="4679" w:type="dxa"/>
            <w:shd w:val="clear" w:color="auto" w:fill="auto"/>
          </w:tcPr>
          <w:p w14:paraId="5589219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8DBB08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9310293" w14:textId="77777777" w:rsidTr="003866E4">
        <w:tc>
          <w:tcPr>
            <w:tcW w:w="4679" w:type="dxa"/>
            <w:shd w:val="clear" w:color="auto" w:fill="auto"/>
          </w:tcPr>
          <w:p w14:paraId="49E1DF26" w14:textId="77777777" w:rsidR="003E6C24" w:rsidRPr="00953DA2" w:rsidRDefault="003E6C24" w:rsidP="003E6C24">
            <w:pPr>
              <w:pStyle w:val="Texto"/>
              <w:spacing w:after="0" w:line="240" w:lineRule="auto"/>
              <w:ind w:firstLine="0"/>
              <w:rPr>
                <w:rFonts w:ascii="Verdana" w:hAnsi="Verdana"/>
                <w:sz w:val="16"/>
                <w:szCs w:val="16"/>
              </w:rPr>
            </w:pPr>
            <w:bookmarkStart w:id="187" w:name="Artículo_205"/>
            <w:r w:rsidRPr="00953DA2">
              <w:rPr>
                <w:rFonts w:ascii="Verdana" w:hAnsi="Verdana"/>
                <w:b/>
                <w:bCs/>
                <w:sz w:val="16"/>
                <w:szCs w:val="16"/>
              </w:rPr>
              <w:t>Artículo 205</w:t>
            </w:r>
            <w:bookmarkEnd w:id="187"/>
            <w:r w:rsidRPr="00953DA2">
              <w:rPr>
                <w:rFonts w:ascii="Verdana" w:hAnsi="Verdana"/>
                <w:b/>
                <w:bCs/>
                <w:sz w:val="16"/>
                <w:szCs w:val="16"/>
              </w:rPr>
              <w:t xml:space="preserve">.- </w:t>
            </w:r>
            <w:r w:rsidRPr="00953DA2">
              <w:rPr>
                <w:rFonts w:ascii="Verdana" w:hAnsi="Verdana"/>
                <w:sz w:val="16"/>
                <w:szCs w:val="16"/>
              </w:rPr>
              <w:t>Todo seguro contratado con posterioridad al siniestro o a la llegada de los objetos asegurados o de la embarcación transportadora será nulo, si el riesgo era conocido con antelación a la celebración del contrato por el asegurado o bien, si el asegurador tenía ya conocimiento de que los riesgos habían cesado.</w:t>
            </w:r>
          </w:p>
        </w:tc>
        <w:tc>
          <w:tcPr>
            <w:tcW w:w="4681" w:type="dxa"/>
            <w:shd w:val="clear" w:color="auto" w:fill="auto"/>
          </w:tcPr>
          <w:p w14:paraId="793AA0A0" w14:textId="77777777" w:rsidR="003E6C24" w:rsidRPr="00953DA2" w:rsidRDefault="003E6C24" w:rsidP="003E6C24">
            <w:pPr>
              <w:jc w:val="both"/>
              <w:rPr>
                <w:lang w:val="en-US"/>
              </w:rPr>
            </w:pPr>
            <w:r w:rsidRPr="00953DA2">
              <w:rPr>
                <w:rFonts w:ascii="Verdana" w:hAnsi="Verdana"/>
                <w:b/>
                <w:bCs/>
                <w:sz w:val="16"/>
                <w:szCs w:val="16"/>
                <w:lang w:val="en-US"/>
              </w:rPr>
              <w:t>Article 205.-</w:t>
            </w:r>
            <w:r w:rsidRPr="00953DA2">
              <w:rPr>
                <w:lang w:val="en-US"/>
              </w:rPr>
              <w:t xml:space="preserve"> </w:t>
            </w:r>
            <w:r w:rsidRPr="00953DA2">
              <w:rPr>
                <w:rFonts w:ascii="Verdana" w:hAnsi="Verdana"/>
                <w:sz w:val="16"/>
                <w:szCs w:val="16"/>
                <w:lang w:val="en-US"/>
              </w:rPr>
              <w:t>All insurance contracted after the accident or the arrival of the objects insured or the transporting vessel will be null, if the risk was known in advance of the conclusion of the contract by the insured or, if the insurer had already knowledge that the risks had ceased.</w:t>
            </w:r>
            <w:r w:rsidRPr="00953DA2">
              <w:rPr>
                <w:lang w:val="en-US"/>
              </w:rPr>
              <w:t xml:space="preserve"> </w:t>
            </w:r>
          </w:p>
        </w:tc>
      </w:tr>
      <w:tr w:rsidR="003E6C24" w:rsidRPr="008D4169" w14:paraId="5AFDE2BE" w14:textId="77777777" w:rsidTr="003866E4">
        <w:tc>
          <w:tcPr>
            <w:tcW w:w="4679" w:type="dxa"/>
            <w:shd w:val="clear" w:color="auto" w:fill="auto"/>
          </w:tcPr>
          <w:p w14:paraId="483CA35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952DD3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CC16F4D" w14:textId="77777777" w:rsidTr="003866E4">
        <w:tc>
          <w:tcPr>
            <w:tcW w:w="4679" w:type="dxa"/>
            <w:shd w:val="clear" w:color="auto" w:fill="auto"/>
          </w:tcPr>
          <w:p w14:paraId="58F089B5" w14:textId="77777777" w:rsidR="003E6C24" w:rsidRPr="00953DA2" w:rsidRDefault="003E6C24" w:rsidP="003E6C24">
            <w:pPr>
              <w:pStyle w:val="Texto"/>
              <w:spacing w:after="0" w:line="240" w:lineRule="auto"/>
              <w:ind w:firstLine="0"/>
              <w:rPr>
                <w:rFonts w:ascii="Verdana" w:hAnsi="Verdana"/>
                <w:sz w:val="16"/>
                <w:szCs w:val="16"/>
              </w:rPr>
            </w:pPr>
            <w:bookmarkStart w:id="188" w:name="Artículo_206"/>
            <w:r w:rsidRPr="00953DA2">
              <w:rPr>
                <w:rFonts w:ascii="Verdana" w:hAnsi="Verdana"/>
                <w:b/>
                <w:bCs/>
                <w:sz w:val="16"/>
                <w:szCs w:val="16"/>
              </w:rPr>
              <w:t>Artículo 206</w:t>
            </w:r>
            <w:bookmarkEnd w:id="188"/>
            <w:r w:rsidRPr="00953DA2">
              <w:rPr>
                <w:rFonts w:ascii="Verdana" w:hAnsi="Verdana"/>
                <w:b/>
                <w:bCs/>
                <w:sz w:val="16"/>
                <w:szCs w:val="16"/>
              </w:rPr>
              <w:t xml:space="preserve">.- </w:t>
            </w:r>
            <w:r w:rsidRPr="00953DA2">
              <w:rPr>
                <w:rFonts w:ascii="Verdana" w:hAnsi="Verdana"/>
                <w:sz w:val="16"/>
                <w:szCs w:val="16"/>
              </w:rPr>
              <w:t>El asegurado no tendrá obligación de denunciar al asegurador la agravación del riesgo. El asegurador responderá de dicha agravación, pero tendrá a su vez, derecho de cobrar la prima adicional que corresponda, así como a establecer las condiciones de cobertura.</w:t>
            </w:r>
          </w:p>
        </w:tc>
        <w:tc>
          <w:tcPr>
            <w:tcW w:w="4681" w:type="dxa"/>
            <w:shd w:val="clear" w:color="auto" w:fill="auto"/>
          </w:tcPr>
          <w:p w14:paraId="1EDFDA2B" w14:textId="77777777" w:rsidR="003E6C24" w:rsidRPr="00953DA2" w:rsidRDefault="003E6C24" w:rsidP="003E6C24">
            <w:pPr>
              <w:jc w:val="both"/>
              <w:rPr>
                <w:lang w:val="en-US"/>
              </w:rPr>
            </w:pPr>
            <w:r w:rsidRPr="00953DA2">
              <w:rPr>
                <w:rFonts w:ascii="Verdana" w:hAnsi="Verdana"/>
                <w:b/>
                <w:bCs/>
                <w:sz w:val="16"/>
                <w:szCs w:val="16"/>
                <w:lang w:val="en-US"/>
              </w:rPr>
              <w:t>Article 206.-</w:t>
            </w:r>
            <w:r w:rsidRPr="00953DA2">
              <w:rPr>
                <w:lang w:val="en-US"/>
              </w:rPr>
              <w:t xml:space="preserve"> </w:t>
            </w:r>
            <w:r w:rsidRPr="00953DA2">
              <w:rPr>
                <w:rFonts w:ascii="Verdana" w:hAnsi="Verdana"/>
                <w:sz w:val="16"/>
                <w:szCs w:val="16"/>
                <w:lang w:val="en-US"/>
              </w:rPr>
              <w:t>The insured will not be required to report to the insurer the worsening of the risk.</w:t>
            </w:r>
            <w:r w:rsidRPr="00953DA2">
              <w:rPr>
                <w:lang w:val="en-US"/>
              </w:rPr>
              <w:t xml:space="preserve"> </w:t>
            </w:r>
            <w:r w:rsidRPr="00953DA2">
              <w:rPr>
                <w:rFonts w:ascii="Verdana" w:hAnsi="Verdana"/>
                <w:sz w:val="16"/>
                <w:szCs w:val="16"/>
                <w:lang w:val="en-US"/>
              </w:rPr>
              <w:t>The insurer will be responsible for said factors, but will have the right to collect the additional premium that corresponds, as well as to establish the conditions of coverage.</w:t>
            </w:r>
            <w:r w:rsidRPr="00953DA2">
              <w:rPr>
                <w:lang w:val="en-US"/>
              </w:rPr>
              <w:t xml:space="preserve"> </w:t>
            </w:r>
          </w:p>
        </w:tc>
      </w:tr>
      <w:tr w:rsidR="003E6C24" w:rsidRPr="008D4169" w14:paraId="40E3A895" w14:textId="77777777" w:rsidTr="003866E4">
        <w:tc>
          <w:tcPr>
            <w:tcW w:w="4679" w:type="dxa"/>
            <w:shd w:val="clear" w:color="auto" w:fill="auto"/>
          </w:tcPr>
          <w:p w14:paraId="73D7A1F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26DFF3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8A44BA6" w14:textId="77777777" w:rsidTr="003866E4">
        <w:tc>
          <w:tcPr>
            <w:tcW w:w="4679" w:type="dxa"/>
            <w:shd w:val="clear" w:color="auto" w:fill="auto"/>
          </w:tcPr>
          <w:p w14:paraId="78C7354A" w14:textId="77777777" w:rsidR="003E6C24" w:rsidRPr="00953DA2" w:rsidRDefault="003E6C24" w:rsidP="003E6C24">
            <w:pPr>
              <w:pStyle w:val="Texto"/>
              <w:spacing w:after="0" w:line="240" w:lineRule="auto"/>
              <w:ind w:firstLine="0"/>
              <w:rPr>
                <w:rFonts w:ascii="Verdana" w:hAnsi="Verdana"/>
                <w:sz w:val="16"/>
                <w:szCs w:val="16"/>
              </w:rPr>
            </w:pPr>
            <w:bookmarkStart w:id="189" w:name="Artículo_207"/>
            <w:r w:rsidRPr="00953DA2">
              <w:rPr>
                <w:rFonts w:ascii="Verdana" w:hAnsi="Verdana"/>
                <w:b/>
                <w:bCs/>
                <w:sz w:val="16"/>
                <w:szCs w:val="16"/>
              </w:rPr>
              <w:t>Artículo 207</w:t>
            </w:r>
            <w:bookmarkEnd w:id="189"/>
            <w:r w:rsidRPr="00953DA2">
              <w:rPr>
                <w:rFonts w:ascii="Verdana" w:hAnsi="Verdana"/>
                <w:b/>
                <w:bCs/>
                <w:sz w:val="16"/>
                <w:szCs w:val="16"/>
              </w:rPr>
              <w:t xml:space="preserve">.- </w:t>
            </w:r>
            <w:r w:rsidRPr="00953DA2">
              <w:rPr>
                <w:rFonts w:ascii="Verdana" w:hAnsi="Verdana"/>
                <w:sz w:val="16"/>
                <w:szCs w:val="16"/>
              </w:rPr>
              <w:t>Si el que contratare el seguro, sabiendo la pérdida total o parcial de las cosas aseguradas, obrare por cuenta ajena, será personalmente responsable del hecho como si hubiere obrado por cuenta propia. Si por el contrario, dicho contratante no conociere el fraude cometido por el propietario asegurado, recaerán sobre éste todas las responsabilidades, quedando siempre a su cargo pagar a los aseguradores la prima convenida. Igual disposición regirá respecto al asegurado cuando contratare el seguro por medio de tercero y supiere del salvamento de las cosas aseguradas.</w:t>
            </w:r>
          </w:p>
        </w:tc>
        <w:tc>
          <w:tcPr>
            <w:tcW w:w="4681" w:type="dxa"/>
            <w:shd w:val="clear" w:color="auto" w:fill="auto"/>
          </w:tcPr>
          <w:p w14:paraId="0D545DEF" w14:textId="77777777" w:rsidR="003E6C24" w:rsidRPr="00953DA2" w:rsidRDefault="003E6C24" w:rsidP="003E6C24">
            <w:pPr>
              <w:jc w:val="both"/>
              <w:rPr>
                <w:lang w:val="en-US"/>
              </w:rPr>
            </w:pPr>
            <w:r w:rsidRPr="00953DA2">
              <w:rPr>
                <w:rFonts w:ascii="Verdana" w:hAnsi="Verdana"/>
                <w:b/>
                <w:bCs/>
                <w:sz w:val="16"/>
                <w:szCs w:val="16"/>
                <w:lang w:val="en-US"/>
              </w:rPr>
              <w:t>Article 207.-</w:t>
            </w:r>
            <w:r w:rsidRPr="00953DA2">
              <w:rPr>
                <w:lang w:val="en-US"/>
              </w:rPr>
              <w:t xml:space="preserve"> </w:t>
            </w:r>
            <w:r w:rsidRPr="00953DA2">
              <w:rPr>
                <w:rFonts w:ascii="Verdana" w:hAnsi="Verdana"/>
                <w:sz w:val="16"/>
                <w:szCs w:val="16"/>
                <w:lang w:val="en-US"/>
              </w:rPr>
              <w:t>If the contractor of the insurance, knowing the total or partial loss of insured things, will work for others, will be personally responsible for the act as if he had acted on his own.</w:t>
            </w:r>
            <w:r w:rsidRPr="00953DA2">
              <w:rPr>
                <w:lang w:val="en-US"/>
              </w:rPr>
              <w:t xml:space="preserve"> </w:t>
            </w:r>
            <w:r w:rsidRPr="00953DA2">
              <w:rPr>
                <w:rFonts w:ascii="Verdana" w:hAnsi="Verdana"/>
                <w:sz w:val="16"/>
                <w:szCs w:val="16"/>
                <w:lang w:val="en-US"/>
              </w:rPr>
              <w:t>If, on the other hand, said contracting party does not know the fraud committed by the insured owner, all the responsibilities will fall on him, and he will always pay the insured premium to the insurers.</w:t>
            </w:r>
            <w:r w:rsidRPr="00953DA2">
              <w:rPr>
                <w:lang w:val="en-US"/>
              </w:rPr>
              <w:t xml:space="preserve"> </w:t>
            </w:r>
            <w:r w:rsidRPr="00953DA2">
              <w:rPr>
                <w:rFonts w:ascii="Verdana" w:hAnsi="Verdana"/>
                <w:sz w:val="16"/>
                <w:szCs w:val="16"/>
                <w:lang w:val="en-US"/>
              </w:rPr>
              <w:t>The same provision will apply to the insured when he contracts the insurance through a third party and obtains the salvage of the insured things.</w:t>
            </w:r>
            <w:r w:rsidRPr="00953DA2">
              <w:rPr>
                <w:lang w:val="en-US"/>
              </w:rPr>
              <w:t xml:space="preserve"> </w:t>
            </w:r>
          </w:p>
        </w:tc>
      </w:tr>
      <w:tr w:rsidR="003E6C24" w:rsidRPr="008D4169" w14:paraId="17AF01A5" w14:textId="77777777" w:rsidTr="003866E4">
        <w:tc>
          <w:tcPr>
            <w:tcW w:w="4679" w:type="dxa"/>
            <w:shd w:val="clear" w:color="auto" w:fill="auto"/>
          </w:tcPr>
          <w:p w14:paraId="51F7177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F4CFDB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3E5A15D" w14:textId="77777777" w:rsidTr="003866E4">
        <w:tc>
          <w:tcPr>
            <w:tcW w:w="4679" w:type="dxa"/>
            <w:shd w:val="clear" w:color="auto" w:fill="auto"/>
          </w:tcPr>
          <w:p w14:paraId="2FDEE372" w14:textId="77777777" w:rsidR="003E6C24" w:rsidRPr="00953DA2" w:rsidRDefault="003E6C24" w:rsidP="003E6C24">
            <w:pPr>
              <w:pStyle w:val="Texto"/>
              <w:spacing w:after="0" w:line="240" w:lineRule="auto"/>
              <w:ind w:firstLine="0"/>
              <w:rPr>
                <w:rFonts w:ascii="Verdana" w:hAnsi="Verdana"/>
                <w:sz w:val="16"/>
                <w:szCs w:val="16"/>
              </w:rPr>
            </w:pPr>
            <w:bookmarkStart w:id="190" w:name="Artículo_208"/>
            <w:r w:rsidRPr="00953DA2">
              <w:rPr>
                <w:rFonts w:ascii="Verdana" w:hAnsi="Verdana"/>
                <w:b/>
                <w:bCs/>
                <w:sz w:val="16"/>
                <w:szCs w:val="16"/>
              </w:rPr>
              <w:t>Artículo 208</w:t>
            </w:r>
            <w:bookmarkEnd w:id="190"/>
            <w:r w:rsidRPr="00953DA2">
              <w:rPr>
                <w:rFonts w:ascii="Verdana" w:hAnsi="Verdana"/>
                <w:b/>
                <w:bCs/>
                <w:sz w:val="16"/>
                <w:szCs w:val="16"/>
              </w:rPr>
              <w:t xml:space="preserve">.- </w:t>
            </w:r>
            <w:r w:rsidRPr="00953DA2">
              <w:rPr>
                <w:rFonts w:ascii="Verdana" w:hAnsi="Verdana"/>
                <w:sz w:val="16"/>
                <w:szCs w:val="16"/>
              </w:rPr>
              <w:t>En caso de apresamiento o embargo de la embarcación y no teniendo tiempo el asegurado de proceder de acuerdo con lo pactado con el asegurador ni de esperar instrucciones suyas, estará legitimado por sí o por el capitán en su defecto, para proceder al rescate de las cosas aseguradas, poniéndolo en conocimiento del asegurador en la primera ocasión que sea posible.</w:t>
            </w:r>
          </w:p>
        </w:tc>
        <w:tc>
          <w:tcPr>
            <w:tcW w:w="4681" w:type="dxa"/>
            <w:shd w:val="clear" w:color="auto" w:fill="auto"/>
          </w:tcPr>
          <w:p w14:paraId="14C8515A"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208.-</w:t>
            </w:r>
            <w:r w:rsidRPr="00953DA2">
              <w:rPr>
                <w:lang w:val="en-US"/>
              </w:rPr>
              <w:t xml:space="preserve"> </w:t>
            </w:r>
            <w:r w:rsidRPr="00953DA2">
              <w:rPr>
                <w:rFonts w:ascii="Verdana" w:hAnsi="Verdana"/>
                <w:sz w:val="16"/>
                <w:szCs w:val="16"/>
                <w:lang w:val="en-US"/>
              </w:rPr>
              <w:t>In case of capture or seizure of the vessel and the insured having no time to proceed in accordance with the agreement with the insurer or to wait for instructions from him, he will be legitimized by himself or by the master in his absence, to proceed to the rescue of things insured, putting it in the knowledge of the insurer at the first possible opportunity.</w:t>
            </w:r>
            <w:r w:rsidRPr="00953DA2">
              <w:rPr>
                <w:lang w:val="en-US"/>
              </w:rPr>
              <w:t xml:space="preserve"> </w:t>
            </w:r>
          </w:p>
        </w:tc>
      </w:tr>
      <w:tr w:rsidR="003E6C24" w:rsidRPr="008D4169" w14:paraId="006938E5" w14:textId="77777777" w:rsidTr="003866E4">
        <w:tc>
          <w:tcPr>
            <w:tcW w:w="4679" w:type="dxa"/>
            <w:shd w:val="clear" w:color="auto" w:fill="auto"/>
          </w:tcPr>
          <w:p w14:paraId="7B6C6B6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9619A4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4A588C8" w14:textId="77777777" w:rsidTr="003866E4">
        <w:tc>
          <w:tcPr>
            <w:tcW w:w="4679" w:type="dxa"/>
            <w:shd w:val="clear" w:color="auto" w:fill="auto"/>
          </w:tcPr>
          <w:p w14:paraId="5FB85027" w14:textId="77777777" w:rsidR="003E6C24" w:rsidRPr="00953DA2" w:rsidRDefault="003E6C24" w:rsidP="003E6C24">
            <w:pPr>
              <w:pStyle w:val="Texto"/>
              <w:spacing w:after="0" w:line="240" w:lineRule="auto"/>
              <w:ind w:firstLine="0"/>
              <w:rPr>
                <w:rFonts w:ascii="Verdana" w:hAnsi="Verdana"/>
                <w:sz w:val="16"/>
                <w:szCs w:val="16"/>
              </w:rPr>
            </w:pPr>
            <w:bookmarkStart w:id="191" w:name="Artículo_209"/>
            <w:r w:rsidRPr="00953DA2">
              <w:rPr>
                <w:rFonts w:ascii="Verdana" w:hAnsi="Verdana"/>
                <w:b/>
                <w:bCs/>
                <w:sz w:val="16"/>
                <w:szCs w:val="16"/>
              </w:rPr>
              <w:t>Artículo 209</w:t>
            </w:r>
            <w:bookmarkEnd w:id="191"/>
            <w:r w:rsidRPr="00953DA2">
              <w:rPr>
                <w:rFonts w:ascii="Verdana" w:hAnsi="Verdana"/>
                <w:b/>
                <w:bCs/>
                <w:sz w:val="16"/>
                <w:szCs w:val="16"/>
              </w:rPr>
              <w:t xml:space="preserve">.- </w:t>
            </w:r>
            <w:r w:rsidRPr="00953DA2">
              <w:rPr>
                <w:rFonts w:ascii="Verdana" w:hAnsi="Verdana"/>
                <w:sz w:val="16"/>
                <w:szCs w:val="16"/>
              </w:rPr>
              <w:t>En el caso del artículo anterior, el asegurador estará a su vez legitimado para aceptar o no el convenio celebrado por el asegurado o el capitán, comunicando su resolución dentro de las veinticuatro horas siguientes a la notificación del convenio, de conformidad con lo siguiente:</w:t>
            </w:r>
          </w:p>
        </w:tc>
        <w:tc>
          <w:tcPr>
            <w:tcW w:w="4681" w:type="dxa"/>
            <w:shd w:val="clear" w:color="auto" w:fill="auto"/>
          </w:tcPr>
          <w:p w14:paraId="3CE7D364" w14:textId="77777777" w:rsidR="003E6C24" w:rsidRPr="00953DA2" w:rsidRDefault="003E6C24" w:rsidP="003E6C24">
            <w:pPr>
              <w:jc w:val="both"/>
              <w:rPr>
                <w:lang w:val="en-US"/>
              </w:rPr>
            </w:pPr>
            <w:r w:rsidRPr="00953DA2">
              <w:rPr>
                <w:rFonts w:ascii="Verdana" w:hAnsi="Verdana"/>
                <w:b/>
                <w:bCs/>
                <w:sz w:val="16"/>
                <w:szCs w:val="16"/>
                <w:lang w:val="en-US"/>
              </w:rPr>
              <w:t>Article 209.-</w:t>
            </w:r>
            <w:r w:rsidRPr="00953DA2">
              <w:rPr>
                <w:lang w:val="en-US"/>
              </w:rPr>
              <w:t xml:space="preserve"> </w:t>
            </w:r>
            <w:r w:rsidRPr="00953DA2">
              <w:rPr>
                <w:rFonts w:ascii="Verdana" w:hAnsi="Verdana"/>
                <w:sz w:val="16"/>
                <w:szCs w:val="16"/>
                <w:lang w:val="en-US"/>
              </w:rPr>
              <w:t>In the case of the preceding article, the insurer will be entitled to accept or reject the agreement made by the insured or the captain, communicating its resolution within twenty-four hours after notification of the agreement, in accordance with the following:</w:t>
            </w:r>
            <w:r w:rsidRPr="00953DA2">
              <w:rPr>
                <w:lang w:val="en-US"/>
              </w:rPr>
              <w:t xml:space="preserve"> </w:t>
            </w:r>
          </w:p>
        </w:tc>
      </w:tr>
      <w:tr w:rsidR="003E6C24" w:rsidRPr="008D4169" w14:paraId="04D7D4DF" w14:textId="77777777" w:rsidTr="003866E4">
        <w:tc>
          <w:tcPr>
            <w:tcW w:w="4679" w:type="dxa"/>
            <w:shd w:val="clear" w:color="auto" w:fill="auto"/>
          </w:tcPr>
          <w:p w14:paraId="7D7D383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7E3AFB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6968964" w14:textId="77777777" w:rsidTr="003866E4">
        <w:tc>
          <w:tcPr>
            <w:tcW w:w="4679" w:type="dxa"/>
            <w:shd w:val="clear" w:color="auto" w:fill="auto"/>
          </w:tcPr>
          <w:p w14:paraId="670E31F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Si lo aceptase, entregará en el acto la cantidad concertada por el rescate y quedarán por su cuenta los riesgos ulteriores del viaje, conforme a las condiciones de la póliza;</w:t>
            </w:r>
          </w:p>
        </w:tc>
        <w:tc>
          <w:tcPr>
            <w:tcW w:w="4681" w:type="dxa"/>
            <w:shd w:val="clear" w:color="auto" w:fill="auto"/>
          </w:tcPr>
          <w:p w14:paraId="26A0EC50"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If accepted, the insurer will deliver the agreed amount for the ransom and the subsequent risks of the trip will be on their own account, in accordance with the conditions of the policy;</w:t>
            </w:r>
            <w:r w:rsidRPr="00953DA2">
              <w:rPr>
                <w:lang w:val="en-US"/>
              </w:rPr>
              <w:t xml:space="preserve"> </w:t>
            </w:r>
          </w:p>
        </w:tc>
      </w:tr>
      <w:tr w:rsidR="003E6C24" w:rsidRPr="008D4169" w14:paraId="5F6BC85C" w14:textId="77777777" w:rsidTr="003866E4">
        <w:tc>
          <w:tcPr>
            <w:tcW w:w="4679" w:type="dxa"/>
            <w:shd w:val="clear" w:color="auto" w:fill="auto"/>
          </w:tcPr>
          <w:p w14:paraId="58216A03"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14ECE722"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7E9ABD2F" w14:textId="77777777" w:rsidTr="003866E4">
        <w:tc>
          <w:tcPr>
            <w:tcW w:w="4679" w:type="dxa"/>
            <w:shd w:val="clear" w:color="auto" w:fill="auto"/>
          </w:tcPr>
          <w:p w14:paraId="44F2566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Si no lo aceptase, pagará la cantidad asegurada, perdiendo todo derecho a los efectos rescatados; y</w:t>
            </w:r>
          </w:p>
        </w:tc>
        <w:tc>
          <w:tcPr>
            <w:tcW w:w="4681" w:type="dxa"/>
            <w:shd w:val="clear" w:color="auto" w:fill="auto"/>
          </w:tcPr>
          <w:p w14:paraId="1FEA67BF"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If not accepted, he will pay the amount insured, losing all rights to the ransomed effects; and</w:t>
            </w:r>
            <w:r w:rsidRPr="00953DA2">
              <w:rPr>
                <w:lang w:val="en-US"/>
              </w:rPr>
              <w:t xml:space="preserve"> </w:t>
            </w:r>
          </w:p>
        </w:tc>
      </w:tr>
      <w:tr w:rsidR="003E6C24" w:rsidRPr="008D4169" w14:paraId="6F02A6F6" w14:textId="77777777" w:rsidTr="003866E4">
        <w:tc>
          <w:tcPr>
            <w:tcW w:w="4679" w:type="dxa"/>
            <w:shd w:val="clear" w:color="auto" w:fill="auto"/>
          </w:tcPr>
          <w:p w14:paraId="1158BA2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3E90F7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5ED18AE" w14:textId="77777777" w:rsidTr="003866E4">
        <w:tc>
          <w:tcPr>
            <w:tcW w:w="4679" w:type="dxa"/>
            <w:shd w:val="clear" w:color="auto" w:fill="auto"/>
          </w:tcPr>
          <w:p w14:paraId="53CC12B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Si dentro del término prefijado no manifestare su resolución, se entenderá que rechaza el convenio.</w:t>
            </w:r>
          </w:p>
        </w:tc>
        <w:tc>
          <w:tcPr>
            <w:tcW w:w="4681" w:type="dxa"/>
            <w:shd w:val="clear" w:color="auto" w:fill="auto"/>
          </w:tcPr>
          <w:p w14:paraId="56F5FCB9"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If within the pre-fixed term it does not manifest its resolution, it will be understood that the agreement is rejected.</w:t>
            </w:r>
            <w:r w:rsidRPr="00953DA2">
              <w:rPr>
                <w:lang w:val="en-US"/>
              </w:rPr>
              <w:t xml:space="preserve"> </w:t>
            </w:r>
          </w:p>
        </w:tc>
      </w:tr>
      <w:tr w:rsidR="003E6C24" w:rsidRPr="008D4169" w14:paraId="329D959A" w14:textId="77777777" w:rsidTr="003866E4">
        <w:tc>
          <w:tcPr>
            <w:tcW w:w="4679" w:type="dxa"/>
            <w:shd w:val="clear" w:color="auto" w:fill="auto"/>
          </w:tcPr>
          <w:p w14:paraId="63D88C0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580A09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C8D0349" w14:textId="77777777" w:rsidTr="003866E4">
        <w:tc>
          <w:tcPr>
            <w:tcW w:w="4679" w:type="dxa"/>
            <w:shd w:val="clear" w:color="auto" w:fill="auto"/>
          </w:tcPr>
          <w:p w14:paraId="6280F921" w14:textId="77777777" w:rsidR="003E6C24" w:rsidRPr="00953DA2" w:rsidRDefault="003E6C24" w:rsidP="003E6C24">
            <w:pPr>
              <w:pStyle w:val="Texto"/>
              <w:spacing w:after="0" w:line="240" w:lineRule="auto"/>
              <w:ind w:firstLine="0"/>
              <w:rPr>
                <w:rFonts w:ascii="Verdana" w:hAnsi="Verdana"/>
                <w:sz w:val="16"/>
                <w:szCs w:val="16"/>
              </w:rPr>
            </w:pPr>
            <w:bookmarkStart w:id="192" w:name="Artículo_210"/>
            <w:r w:rsidRPr="00953DA2">
              <w:rPr>
                <w:rFonts w:ascii="Verdana" w:hAnsi="Verdana"/>
                <w:b/>
                <w:bCs/>
                <w:sz w:val="16"/>
                <w:szCs w:val="16"/>
              </w:rPr>
              <w:lastRenderedPageBreak/>
              <w:t>Artículo 210</w:t>
            </w:r>
            <w:bookmarkEnd w:id="192"/>
            <w:r w:rsidRPr="00953DA2">
              <w:rPr>
                <w:rFonts w:ascii="Verdana" w:hAnsi="Verdana"/>
                <w:b/>
                <w:bCs/>
                <w:sz w:val="16"/>
                <w:szCs w:val="16"/>
              </w:rPr>
              <w:t xml:space="preserve">.- </w:t>
            </w:r>
            <w:r w:rsidRPr="00953DA2">
              <w:rPr>
                <w:rFonts w:ascii="Verdana" w:hAnsi="Verdana"/>
                <w:sz w:val="16"/>
                <w:szCs w:val="16"/>
              </w:rPr>
              <w:t>El pago del importe asegurado será cubierto a más tardar treinta días hábiles después de que el asegurador haya recibido los documentos o informaciones que funden la reclamación.</w:t>
            </w:r>
          </w:p>
        </w:tc>
        <w:tc>
          <w:tcPr>
            <w:tcW w:w="4681" w:type="dxa"/>
            <w:shd w:val="clear" w:color="auto" w:fill="auto"/>
          </w:tcPr>
          <w:p w14:paraId="08E24C12" w14:textId="77777777" w:rsidR="003E6C24" w:rsidRPr="00953DA2" w:rsidRDefault="003E6C24" w:rsidP="003E6C24">
            <w:pPr>
              <w:jc w:val="both"/>
              <w:rPr>
                <w:lang w:val="en-US"/>
              </w:rPr>
            </w:pPr>
            <w:r w:rsidRPr="00953DA2">
              <w:rPr>
                <w:rFonts w:ascii="Verdana" w:hAnsi="Verdana"/>
                <w:b/>
                <w:bCs/>
                <w:sz w:val="16"/>
                <w:szCs w:val="16"/>
                <w:lang w:val="en-US"/>
              </w:rPr>
              <w:t>Article 210.-</w:t>
            </w:r>
            <w:r w:rsidRPr="00953DA2">
              <w:rPr>
                <w:lang w:val="en-US"/>
              </w:rPr>
              <w:t xml:space="preserve"> </w:t>
            </w:r>
            <w:r w:rsidRPr="00953DA2">
              <w:rPr>
                <w:rFonts w:ascii="Verdana" w:hAnsi="Verdana"/>
                <w:sz w:val="16"/>
                <w:szCs w:val="16"/>
                <w:lang w:val="en-US"/>
              </w:rPr>
              <w:t xml:space="preserve">The payment of the insured amount will be covered no later than thirty business days after the insurer has received the documents or information on which the claim is based. </w:t>
            </w:r>
            <w:r w:rsidRPr="00953DA2">
              <w:rPr>
                <w:lang w:val="en-US"/>
              </w:rPr>
              <w:t xml:space="preserve"> </w:t>
            </w:r>
          </w:p>
        </w:tc>
      </w:tr>
      <w:tr w:rsidR="003E6C24" w:rsidRPr="008D4169" w14:paraId="2FE19912" w14:textId="77777777" w:rsidTr="003866E4">
        <w:tc>
          <w:tcPr>
            <w:tcW w:w="4679" w:type="dxa"/>
            <w:shd w:val="clear" w:color="auto" w:fill="auto"/>
          </w:tcPr>
          <w:p w14:paraId="78C402E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2B11E3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499D64E9" w14:textId="77777777" w:rsidTr="003866E4">
        <w:tc>
          <w:tcPr>
            <w:tcW w:w="4679" w:type="dxa"/>
            <w:shd w:val="clear" w:color="auto" w:fill="auto"/>
          </w:tcPr>
          <w:p w14:paraId="7CBA26FF"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II</w:t>
            </w:r>
          </w:p>
        </w:tc>
        <w:tc>
          <w:tcPr>
            <w:tcW w:w="4681" w:type="dxa"/>
            <w:shd w:val="clear" w:color="auto" w:fill="auto"/>
          </w:tcPr>
          <w:p w14:paraId="0C76EE37" w14:textId="77777777" w:rsidR="003E6C24" w:rsidRPr="00953DA2" w:rsidRDefault="003E6C24" w:rsidP="003E6C24">
            <w:pPr>
              <w:jc w:val="center"/>
              <w:rPr>
                <w:lang w:val="en-US"/>
              </w:rPr>
            </w:pPr>
            <w:r w:rsidRPr="00953DA2">
              <w:rPr>
                <w:rFonts w:ascii="Verdana" w:hAnsi="Verdana"/>
                <w:b/>
                <w:bCs/>
                <w:sz w:val="16"/>
                <w:szCs w:val="16"/>
                <w:lang w:val="en-US"/>
              </w:rPr>
              <w:t>CHAPTER II</w:t>
            </w:r>
            <w:r w:rsidRPr="00953DA2">
              <w:rPr>
                <w:lang w:val="en-US"/>
              </w:rPr>
              <w:t xml:space="preserve"> </w:t>
            </w:r>
          </w:p>
        </w:tc>
      </w:tr>
      <w:tr w:rsidR="003E6C24" w:rsidRPr="00953DA2" w14:paraId="106001FF" w14:textId="77777777" w:rsidTr="003866E4">
        <w:tc>
          <w:tcPr>
            <w:tcW w:w="4679" w:type="dxa"/>
            <w:shd w:val="clear" w:color="auto" w:fill="auto"/>
          </w:tcPr>
          <w:p w14:paraId="36350993"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SEGURO DE MERCANCÍAS</w:t>
            </w:r>
          </w:p>
        </w:tc>
        <w:tc>
          <w:tcPr>
            <w:tcW w:w="4681" w:type="dxa"/>
            <w:shd w:val="clear" w:color="auto" w:fill="auto"/>
          </w:tcPr>
          <w:p w14:paraId="2BBD1875" w14:textId="77777777" w:rsidR="003E6C24" w:rsidRPr="00953DA2" w:rsidRDefault="003E6C24" w:rsidP="003E6C24">
            <w:pPr>
              <w:jc w:val="center"/>
              <w:rPr>
                <w:lang w:val="en-US"/>
              </w:rPr>
            </w:pPr>
            <w:r w:rsidRPr="00953DA2">
              <w:rPr>
                <w:rFonts w:ascii="Verdana" w:hAnsi="Verdana"/>
                <w:b/>
                <w:bCs/>
                <w:sz w:val="16"/>
                <w:szCs w:val="16"/>
                <w:lang w:val="en-US"/>
              </w:rPr>
              <w:t>INSURANCE OF GOODS</w:t>
            </w:r>
            <w:r w:rsidRPr="00953DA2">
              <w:rPr>
                <w:lang w:val="en-US"/>
              </w:rPr>
              <w:t xml:space="preserve"> </w:t>
            </w:r>
          </w:p>
        </w:tc>
      </w:tr>
      <w:tr w:rsidR="003E6C24" w:rsidRPr="00953DA2" w14:paraId="6348AD6B" w14:textId="77777777" w:rsidTr="003866E4">
        <w:tc>
          <w:tcPr>
            <w:tcW w:w="4679" w:type="dxa"/>
            <w:shd w:val="clear" w:color="auto" w:fill="auto"/>
          </w:tcPr>
          <w:p w14:paraId="4E393DAC"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04FFC582"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68FD28B7" w14:textId="77777777" w:rsidTr="003866E4">
        <w:tc>
          <w:tcPr>
            <w:tcW w:w="4679" w:type="dxa"/>
            <w:shd w:val="clear" w:color="auto" w:fill="auto"/>
          </w:tcPr>
          <w:p w14:paraId="7631CD9D" w14:textId="77777777" w:rsidR="003E6C24" w:rsidRPr="00953DA2" w:rsidRDefault="003E6C24" w:rsidP="003E6C24">
            <w:pPr>
              <w:pStyle w:val="Texto"/>
              <w:spacing w:after="0" w:line="240" w:lineRule="auto"/>
              <w:ind w:firstLine="0"/>
              <w:rPr>
                <w:rFonts w:ascii="Verdana" w:hAnsi="Verdana"/>
                <w:sz w:val="16"/>
                <w:szCs w:val="16"/>
              </w:rPr>
            </w:pPr>
            <w:bookmarkStart w:id="193" w:name="Artículo_211"/>
            <w:r w:rsidRPr="00953DA2">
              <w:rPr>
                <w:rFonts w:ascii="Verdana" w:hAnsi="Verdana"/>
                <w:b/>
                <w:bCs/>
                <w:sz w:val="16"/>
                <w:szCs w:val="16"/>
              </w:rPr>
              <w:t>Artículo 211</w:t>
            </w:r>
            <w:bookmarkEnd w:id="193"/>
            <w:r w:rsidRPr="00953DA2">
              <w:rPr>
                <w:rFonts w:ascii="Verdana" w:hAnsi="Verdana"/>
                <w:b/>
                <w:bCs/>
                <w:sz w:val="16"/>
                <w:szCs w:val="16"/>
              </w:rPr>
              <w:t xml:space="preserve">.- </w:t>
            </w:r>
            <w:r w:rsidRPr="00953DA2">
              <w:rPr>
                <w:rFonts w:ascii="Verdana" w:hAnsi="Verdana"/>
                <w:sz w:val="16"/>
                <w:szCs w:val="16"/>
              </w:rPr>
              <w:t>El asegurador responderá, salvo pacto en contrario, de los daños y pérdidas ocasionados por vicios ocultos de la mercancía objeto del contrato.</w:t>
            </w:r>
          </w:p>
        </w:tc>
        <w:tc>
          <w:tcPr>
            <w:tcW w:w="4681" w:type="dxa"/>
            <w:shd w:val="clear" w:color="auto" w:fill="auto"/>
          </w:tcPr>
          <w:p w14:paraId="6FAA07E1" w14:textId="77777777" w:rsidR="003E6C24" w:rsidRPr="00953DA2" w:rsidRDefault="003E6C24" w:rsidP="003E6C24">
            <w:pPr>
              <w:jc w:val="both"/>
              <w:rPr>
                <w:lang w:val="en-US"/>
              </w:rPr>
            </w:pPr>
            <w:r w:rsidRPr="00953DA2">
              <w:rPr>
                <w:rFonts w:ascii="Verdana" w:hAnsi="Verdana"/>
                <w:b/>
                <w:bCs/>
                <w:sz w:val="16"/>
                <w:szCs w:val="16"/>
                <w:lang w:val="en-US"/>
              </w:rPr>
              <w:t>Article 211.-</w:t>
            </w:r>
            <w:r w:rsidRPr="00953DA2">
              <w:rPr>
                <w:lang w:val="en-US"/>
              </w:rPr>
              <w:t xml:space="preserve"> </w:t>
            </w:r>
            <w:r w:rsidRPr="00953DA2">
              <w:rPr>
                <w:rFonts w:ascii="Verdana" w:hAnsi="Verdana"/>
                <w:sz w:val="16"/>
                <w:szCs w:val="16"/>
                <w:lang w:val="en-US"/>
              </w:rPr>
              <w:t>The insurer will respond, unless otherwise agreed, for damages and losses caused by hidden defects of the merchandise subject to the contract.</w:t>
            </w:r>
            <w:r w:rsidRPr="00953DA2">
              <w:rPr>
                <w:lang w:val="en-US"/>
              </w:rPr>
              <w:t xml:space="preserve"> </w:t>
            </w:r>
          </w:p>
        </w:tc>
      </w:tr>
      <w:tr w:rsidR="003E6C24" w:rsidRPr="008D4169" w14:paraId="23FF953B" w14:textId="77777777" w:rsidTr="003866E4">
        <w:tc>
          <w:tcPr>
            <w:tcW w:w="4679" w:type="dxa"/>
            <w:shd w:val="clear" w:color="auto" w:fill="auto"/>
          </w:tcPr>
          <w:p w14:paraId="530FD69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1A7233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82EEEA2" w14:textId="77777777" w:rsidTr="003866E4">
        <w:tc>
          <w:tcPr>
            <w:tcW w:w="4679" w:type="dxa"/>
            <w:shd w:val="clear" w:color="auto" w:fill="auto"/>
          </w:tcPr>
          <w:p w14:paraId="1F0CC982" w14:textId="77777777" w:rsidR="003E6C24" w:rsidRPr="00953DA2" w:rsidRDefault="003E6C24" w:rsidP="003E6C24">
            <w:pPr>
              <w:pStyle w:val="Texto"/>
              <w:spacing w:after="0" w:line="240" w:lineRule="auto"/>
              <w:ind w:firstLine="0"/>
              <w:rPr>
                <w:rFonts w:ascii="Verdana" w:hAnsi="Verdana"/>
                <w:sz w:val="16"/>
                <w:szCs w:val="16"/>
              </w:rPr>
            </w:pPr>
            <w:bookmarkStart w:id="194" w:name="Artículo_212"/>
            <w:r w:rsidRPr="00953DA2">
              <w:rPr>
                <w:rFonts w:ascii="Verdana" w:hAnsi="Verdana"/>
                <w:b/>
                <w:bCs/>
                <w:sz w:val="16"/>
                <w:szCs w:val="16"/>
              </w:rPr>
              <w:t>Artículo 212</w:t>
            </w:r>
            <w:bookmarkEnd w:id="194"/>
            <w:r w:rsidRPr="00953DA2">
              <w:rPr>
                <w:rFonts w:ascii="Verdana" w:hAnsi="Verdana"/>
                <w:b/>
                <w:bCs/>
                <w:sz w:val="16"/>
                <w:szCs w:val="16"/>
              </w:rPr>
              <w:t xml:space="preserve">.- </w:t>
            </w:r>
            <w:r w:rsidRPr="00953DA2">
              <w:rPr>
                <w:rFonts w:ascii="Verdana" w:hAnsi="Verdana"/>
                <w:sz w:val="16"/>
                <w:szCs w:val="16"/>
              </w:rPr>
              <w:t>Cuando se contrate en el seguro de mercancías en tránsito la cobertura denominada "todo riesgo" en los usos y costumbres internacionales, se entenderá que dichas mercancías quedan cubiertas contra cualquier avería particular que por causas fortuitas y externas inherentes al transporte, sufran las mismas.</w:t>
            </w:r>
          </w:p>
        </w:tc>
        <w:tc>
          <w:tcPr>
            <w:tcW w:w="4681" w:type="dxa"/>
            <w:shd w:val="clear" w:color="auto" w:fill="auto"/>
          </w:tcPr>
          <w:p w14:paraId="489B483C" w14:textId="77777777" w:rsidR="003E6C24" w:rsidRPr="00953DA2" w:rsidRDefault="003E6C24" w:rsidP="003E6C24">
            <w:pPr>
              <w:jc w:val="both"/>
              <w:rPr>
                <w:lang w:val="en-US"/>
              </w:rPr>
            </w:pPr>
            <w:r w:rsidRPr="00953DA2">
              <w:rPr>
                <w:rFonts w:ascii="Verdana" w:hAnsi="Verdana"/>
                <w:b/>
                <w:bCs/>
                <w:sz w:val="16"/>
                <w:szCs w:val="16"/>
                <w:lang w:val="en-US"/>
              </w:rPr>
              <w:t>Article 212.-</w:t>
            </w:r>
            <w:r w:rsidRPr="00953DA2">
              <w:rPr>
                <w:lang w:val="en-US"/>
              </w:rPr>
              <w:t xml:space="preserve"> </w:t>
            </w:r>
            <w:r w:rsidRPr="00953DA2">
              <w:rPr>
                <w:rFonts w:ascii="Verdana" w:hAnsi="Verdana"/>
                <w:sz w:val="16"/>
                <w:szCs w:val="16"/>
                <w:lang w:val="en-US"/>
              </w:rPr>
              <w:t xml:space="preserve">When contracting in the insurance of goods in transit the coverage called "all risk" in the international customs and uses, it will be understood that said goods are covered against any particular damage that is due to </w:t>
            </w:r>
            <w:r w:rsidRPr="00953DA2">
              <w:rPr>
                <w:rFonts w:ascii="Verdana" w:hAnsi="Verdana"/>
                <w:i/>
                <w:iCs/>
                <w:sz w:val="16"/>
                <w:szCs w:val="16"/>
                <w:lang w:val="en-US"/>
              </w:rPr>
              <w:t>casus fortuitus</w:t>
            </w:r>
            <w:r w:rsidRPr="00953DA2">
              <w:rPr>
                <w:rFonts w:ascii="Verdana" w:hAnsi="Verdana"/>
                <w:sz w:val="16"/>
                <w:szCs w:val="16"/>
                <w:lang w:val="en-US"/>
              </w:rPr>
              <w:t xml:space="preserve"> and external causes inherent to the transport, suffer the same.</w:t>
            </w:r>
            <w:r w:rsidRPr="00953DA2">
              <w:rPr>
                <w:lang w:val="en-US"/>
              </w:rPr>
              <w:t xml:space="preserve"> </w:t>
            </w:r>
          </w:p>
        </w:tc>
      </w:tr>
      <w:tr w:rsidR="003E6C24" w:rsidRPr="008D4169" w14:paraId="217D73C2" w14:textId="77777777" w:rsidTr="003866E4">
        <w:tc>
          <w:tcPr>
            <w:tcW w:w="4679" w:type="dxa"/>
            <w:shd w:val="clear" w:color="auto" w:fill="auto"/>
          </w:tcPr>
          <w:p w14:paraId="0B855F3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6A3B5A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8670C1A" w14:textId="77777777" w:rsidTr="003866E4">
        <w:tc>
          <w:tcPr>
            <w:tcW w:w="4679" w:type="dxa"/>
            <w:shd w:val="clear" w:color="auto" w:fill="auto"/>
          </w:tcPr>
          <w:p w14:paraId="64CE9F02" w14:textId="77777777" w:rsidR="003E6C24" w:rsidRPr="00953DA2" w:rsidRDefault="003E6C24" w:rsidP="003E6C24">
            <w:pPr>
              <w:pStyle w:val="Texto"/>
              <w:spacing w:after="0" w:line="240" w:lineRule="auto"/>
              <w:ind w:firstLine="0"/>
              <w:rPr>
                <w:rFonts w:ascii="Verdana" w:hAnsi="Verdana"/>
                <w:sz w:val="16"/>
                <w:szCs w:val="16"/>
              </w:rPr>
            </w:pPr>
            <w:bookmarkStart w:id="195" w:name="Artículo_213"/>
            <w:r w:rsidRPr="00953DA2">
              <w:rPr>
                <w:rFonts w:ascii="Verdana" w:hAnsi="Verdana"/>
                <w:b/>
                <w:bCs/>
                <w:sz w:val="16"/>
                <w:szCs w:val="16"/>
              </w:rPr>
              <w:t>Artículo 213</w:t>
            </w:r>
            <w:bookmarkEnd w:id="195"/>
            <w:r w:rsidRPr="00953DA2">
              <w:rPr>
                <w:rFonts w:ascii="Verdana" w:hAnsi="Verdana"/>
                <w:b/>
                <w:bCs/>
                <w:sz w:val="16"/>
                <w:szCs w:val="16"/>
              </w:rPr>
              <w:t xml:space="preserve">.- </w:t>
            </w:r>
            <w:r w:rsidRPr="00953DA2">
              <w:rPr>
                <w:rFonts w:ascii="Verdana" w:hAnsi="Verdana"/>
                <w:sz w:val="16"/>
                <w:szCs w:val="16"/>
              </w:rPr>
              <w:t>La obligación señalada en el artículo 211 de esta ley existirá a menos que pruebe que el asegurado conocía tales vicios o debía conocerlos si hubiese obrado con diligencia.</w:t>
            </w:r>
          </w:p>
        </w:tc>
        <w:tc>
          <w:tcPr>
            <w:tcW w:w="4681" w:type="dxa"/>
            <w:shd w:val="clear" w:color="auto" w:fill="auto"/>
          </w:tcPr>
          <w:p w14:paraId="65B6FF25" w14:textId="77777777" w:rsidR="003E6C24" w:rsidRPr="00953DA2" w:rsidRDefault="003E6C24" w:rsidP="003E6C24">
            <w:pPr>
              <w:jc w:val="both"/>
              <w:rPr>
                <w:lang w:val="en-US"/>
              </w:rPr>
            </w:pPr>
            <w:r w:rsidRPr="00953DA2">
              <w:rPr>
                <w:rFonts w:ascii="Verdana" w:hAnsi="Verdana"/>
                <w:b/>
                <w:bCs/>
                <w:sz w:val="16"/>
                <w:szCs w:val="16"/>
                <w:lang w:val="en-US"/>
              </w:rPr>
              <w:t>Article 213.-</w:t>
            </w:r>
            <w:r w:rsidRPr="00953DA2">
              <w:rPr>
                <w:lang w:val="en-US"/>
              </w:rPr>
              <w:t xml:space="preserve"> </w:t>
            </w:r>
            <w:r w:rsidRPr="00953DA2">
              <w:rPr>
                <w:rFonts w:ascii="Verdana" w:hAnsi="Verdana"/>
                <w:sz w:val="16"/>
                <w:szCs w:val="16"/>
                <w:lang w:val="en-US"/>
              </w:rPr>
              <w:t>The obligation indicated in article 211 of this law will exist unless it proves that the insured knew such defects or should know them if he had acted with diligence.</w:t>
            </w:r>
            <w:r w:rsidRPr="00953DA2">
              <w:rPr>
                <w:lang w:val="en-US"/>
              </w:rPr>
              <w:t xml:space="preserve"> </w:t>
            </w:r>
          </w:p>
        </w:tc>
      </w:tr>
      <w:tr w:rsidR="003E6C24" w:rsidRPr="008D4169" w14:paraId="4A349F59" w14:textId="77777777" w:rsidTr="003866E4">
        <w:tc>
          <w:tcPr>
            <w:tcW w:w="4679" w:type="dxa"/>
            <w:shd w:val="clear" w:color="auto" w:fill="auto"/>
          </w:tcPr>
          <w:p w14:paraId="64481D3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D964DD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7279F28" w14:textId="77777777" w:rsidTr="003866E4">
        <w:tc>
          <w:tcPr>
            <w:tcW w:w="4679" w:type="dxa"/>
            <w:shd w:val="clear" w:color="auto" w:fill="auto"/>
          </w:tcPr>
          <w:p w14:paraId="5FD1F14C" w14:textId="77777777" w:rsidR="003E6C24" w:rsidRPr="00953DA2" w:rsidRDefault="003E6C24" w:rsidP="003E6C24">
            <w:pPr>
              <w:pStyle w:val="Texto"/>
              <w:spacing w:after="0" w:line="240" w:lineRule="auto"/>
              <w:ind w:firstLine="0"/>
              <w:rPr>
                <w:rFonts w:ascii="Verdana" w:hAnsi="Verdana"/>
                <w:sz w:val="16"/>
                <w:szCs w:val="16"/>
              </w:rPr>
            </w:pPr>
            <w:bookmarkStart w:id="196" w:name="Artículo_214"/>
            <w:r w:rsidRPr="00953DA2">
              <w:rPr>
                <w:rFonts w:ascii="Verdana" w:hAnsi="Verdana"/>
                <w:b/>
                <w:bCs/>
                <w:sz w:val="16"/>
                <w:szCs w:val="16"/>
              </w:rPr>
              <w:t>Artículo 214</w:t>
            </w:r>
            <w:bookmarkEnd w:id="196"/>
            <w:r w:rsidRPr="00953DA2">
              <w:rPr>
                <w:rFonts w:ascii="Verdana" w:hAnsi="Verdana"/>
                <w:b/>
                <w:bCs/>
                <w:sz w:val="16"/>
                <w:szCs w:val="16"/>
              </w:rPr>
              <w:t xml:space="preserve">.- </w:t>
            </w:r>
            <w:r w:rsidRPr="00953DA2">
              <w:rPr>
                <w:rFonts w:ascii="Verdana" w:hAnsi="Verdana"/>
                <w:sz w:val="16"/>
                <w:szCs w:val="16"/>
              </w:rPr>
              <w:t>Salvo pacto en contrario, si la cosa objeto del seguro se hubiese designado sólo por su género, se considerarán aseguradas todas las que de tal género existiesen en la embarcación.</w:t>
            </w:r>
          </w:p>
        </w:tc>
        <w:tc>
          <w:tcPr>
            <w:tcW w:w="4681" w:type="dxa"/>
            <w:shd w:val="clear" w:color="auto" w:fill="auto"/>
          </w:tcPr>
          <w:p w14:paraId="1422D3E4" w14:textId="77777777" w:rsidR="003E6C24" w:rsidRPr="00953DA2" w:rsidRDefault="003E6C24" w:rsidP="003E6C24">
            <w:pPr>
              <w:jc w:val="both"/>
              <w:rPr>
                <w:lang w:val="en-US"/>
              </w:rPr>
            </w:pPr>
            <w:r w:rsidRPr="00953DA2">
              <w:rPr>
                <w:rFonts w:ascii="Verdana" w:hAnsi="Verdana"/>
                <w:b/>
                <w:bCs/>
                <w:sz w:val="16"/>
                <w:szCs w:val="16"/>
                <w:lang w:val="en-US"/>
              </w:rPr>
              <w:t>Article 214.-</w:t>
            </w:r>
            <w:r w:rsidRPr="00953DA2">
              <w:rPr>
                <w:lang w:val="en-US"/>
              </w:rPr>
              <w:t xml:space="preserve"> </w:t>
            </w:r>
            <w:r w:rsidRPr="00953DA2">
              <w:rPr>
                <w:rFonts w:ascii="Verdana" w:hAnsi="Verdana"/>
                <w:sz w:val="16"/>
                <w:szCs w:val="16"/>
                <w:lang w:val="en-US"/>
              </w:rPr>
              <w:t>Unless otherwise agreed, if the object of the insurance had been designated only by its type, all those of such types that exist in the vessel will be considered insured.</w:t>
            </w:r>
            <w:r w:rsidRPr="00953DA2">
              <w:rPr>
                <w:lang w:val="en-US"/>
              </w:rPr>
              <w:t xml:space="preserve"> </w:t>
            </w:r>
          </w:p>
        </w:tc>
      </w:tr>
      <w:tr w:rsidR="003E6C24" w:rsidRPr="008D4169" w14:paraId="2339DC14" w14:textId="77777777" w:rsidTr="003866E4">
        <w:tc>
          <w:tcPr>
            <w:tcW w:w="4679" w:type="dxa"/>
            <w:shd w:val="clear" w:color="auto" w:fill="auto"/>
          </w:tcPr>
          <w:p w14:paraId="6611866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95D816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37B6239" w14:textId="77777777" w:rsidTr="003866E4">
        <w:tc>
          <w:tcPr>
            <w:tcW w:w="4679" w:type="dxa"/>
            <w:shd w:val="clear" w:color="auto" w:fill="auto"/>
          </w:tcPr>
          <w:p w14:paraId="7DBCC3AD" w14:textId="77777777" w:rsidR="003E6C24" w:rsidRPr="00953DA2" w:rsidRDefault="003E6C24" w:rsidP="003E6C24">
            <w:pPr>
              <w:pStyle w:val="Texto"/>
              <w:spacing w:after="0" w:line="240" w:lineRule="auto"/>
              <w:ind w:firstLine="0"/>
              <w:rPr>
                <w:rFonts w:ascii="Verdana" w:hAnsi="Verdana"/>
                <w:sz w:val="16"/>
                <w:szCs w:val="16"/>
              </w:rPr>
            </w:pPr>
            <w:bookmarkStart w:id="197" w:name="Artículo_215"/>
            <w:r w:rsidRPr="00953DA2">
              <w:rPr>
                <w:rFonts w:ascii="Verdana" w:hAnsi="Verdana"/>
                <w:b/>
                <w:bCs/>
                <w:sz w:val="16"/>
                <w:szCs w:val="16"/>
              </w:rPr>
              <w:t>Artículo 215</w:t>
            </w:r>
            <w:bookmarkEnd w:id="197"/>
            <w:r w:rsidRPr="00953DA2">
              <w:rPr>
                <w:rFonts w:ascii="Verdana" w:hAnsi="Verdana"/>
                <w:b/>
                <w:bCs/>
                <w:sz w:val="16"/>
                <w:szCs w:val="16"/>
              </w:rPr>
              <w:t xml:space="preserve">.- </w:t>
            </w:r>
            <w:r w:rsidRPr="00953DA2">
              <w:rPr>
                <w:rFonts w:ascii="Verdana" w:hAnsi="Verdana"/>
                <w:sz w:val="16"/>
                <w:szCs w:val="16"/>
              </w:rPr>
              <w:t>Salvo pacto en contrario, la vigencia del seguro sobre las mercancías se iniciará en el momento en que éstas sean entregadas al porteador o se pongan a su disposición. Asimismo, cesará con su entrega al consignatario en el lugar de su destino, cuando se pongan a su disposición o bien, cuando se debieron de haber puesto a su disposición conforme a la póliza de seguro empleada.</w:t>
            </w:r>
          </w:p>
        </w:tc>
        <w:tc>
          <w:tcPr>
            <w:tcW w:w="4681" w:type="dxa"/>
            <w:shd w:val="clear" w:color="auto" w:fill="auto"/>
          </w:tcPr>
          <w:p w14:paraId="4DABD0F0"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215.-</w:t>
            </w:r>
            <w:r w:rsidRPr="00953DA2">
              <w:rPr>
                <w:lang w:val="en-US"/>
              </w:rPr>
              <w:t xml:space="preserve"> </w:t>
            </w:r>
            <w:r w:rsidRPr="00953DA2">
              <w:rPr>
                <w:rFonts w:ascii="Verdana" w:hAnsi="Verdana"/>
                <w:sz w:val="16"/>
                <w:szCs w:val="16"/>
                <w:lang w:val="en-US"/>
              </w:rPr>
              <w:t>Unless otherwise agreed, the validity of the insurance on the merchandise will begin at the moment in which these are delivered to the carrier or placed at his disposal.</w:t>
            </w:r>
            <w:r w:rsidRPr="00953DA2">
              <w:rPr>
                <w:lang w:val="en-US"/>
              </w:rPr>
              <w:t xml:space="preserve"> </w:t>
            </w:r>
            <w:r w:rsidRPr="00953DA2">
              <w:rPr>
                <w:rFonts w:ascii="Verdana" w:hAnsi="Verdana"/>
                <w:sz w:val="16"/>
                <w:szCs w:val="16"/>
                <w:lang w:val="en-US"/>
              </w:rPr>
              <w:t>Likewise, it will cease with its delivery to the consignee at the place of its destination, when they are made available to it or, when they should have been made available to them in accordance with the insurance policy used.</w:t>
            </w:r>
            <w:r w:rsidRPr="00953DA2">
              <w:rPr>
                <w:lang w:val="en-US"/>
              </w:rPr>
              <w:t xml:space="preserve"> </w:t>
            </w:r>
          </w:p>
        </w:tc>
      </w:tr>
      <w:tr w:rsidR="003E6C24" w:rsidRPr="008D4169" w14:paraId="5CED9BFB" w14:textId="77777777" w:rsidTr="003866E4">
        <w:tc>
          <w:tcPr>
            <w:tcW w:w="4679" w:type="dxa"/>
            <w:shd w:val="clear" w:color="auto" w:fill="auto"/>
          </w:tcPr>
          <w:p w14:paraId="3F74192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3F5849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FA43467" w14:textId="77777777" w:rsidTr="003866E4">
        <w:tc>
          <w:tcPr>
            <w:tcW w:w="4679" w:type="dxa"/>
            <w:shd w:val="clear" w:color="auto" w:fill="auto"/>
          </w:tcPr>
          <w:p w14:paraId="2285CC52" w14:textId="77777777" w:rsidR="003E6C24" w:rsidRPr="00953DA2" w:rsidRDefault="003E6C24" w:rsidP="003E6C24">
            <w:pPr>
              <w:pStyle w:val="Texto"/>
              <w:spacing w:after="0" w:line="240" w:lineRule="auto"/>
              <w:ind w:firstLine="0"/>
              <w:rPr>
                <w:rFonts w:ascii="Verdana" w:hAnsi="Verdana"/>
                <w:sz w:val="16"/>
                <w:szCs w:val="16"/>
              </w:rPr>
            </w:pPr>
            <w:bookmarkStart w:id="198" w:name="Artículo_216"/>
            <w:r w:rsidRPr="00953DA2">
              <w:rPr>
                <w:rFonts w:ascii="Verdana" w:hAnsi="Verdana"/>
                <w:b/>
                <w:bCs/>
                <w:sz w:val="16"/>
                <w:szCs w:val="16"/>
              </w:rPr>
              <w:t>Artículo 216</w:t>
            </w:r>
            <w:bookmarkEnd w:id="198"/>
            <w:r w:rsidRPr="00953DA2">
              <w:rPr>
                <w:rFonts w:ascii="Verdana" w:hAnsi="Verdana"/>
                <w:b/>
                <w:bCs/>
                <w:sz w:val="16"/>
                <w:szCs w:val="16"/>
              </w:rPr>
              <w:t xml:space="preserve">.- </w:t>
            </w:r>
            <w:r w:rsidRPr="00953DA2">
              <w:rPr>
                <w:rFonts w:ascii="Verdana" w:hAnsi="Verdana"/>
                <w:sz w:val="16"/>
                <w:szCs w:val="16"/>
              </w:rPr>
              <w:t>Se entenderán comprendidas en la cobertura del seguro si expresamente no se hubieren excluido de la póliza, las escalas que por necesidad se hicieren para la conservación de la embarcación o de su cargamento.</w:t>
            </w:r>
          </w:p>
        </w:tc>
        <w:tc>
          <w:tcPr>
            <w:tcW w:w="4681" w:type="dxa"/>
            <w:shd w:val="clear" w:color="auto" w:fill="auto"/>
          </w:tcPr>
          <w:p w14:paraId="01FC1AFE" w14:textId="77777777" w:rsidR="003E6C24" w:rsidRPr="00953DA2" w:rsidRDefault="003E6C24" w:rsidP="003E6C24">
            <w:pPr>
              <w:jc w:val="both"/>
              <w:rPr>
                <w:lang w:val="en-US"/>
              </w:rPr>
            </w:pPr>
            <w:r w:rsidRPr="00953DA2">
              <w:rPr>
                <w:rFonts w:ascii="Verdana" w:hAnsi="Verdana"/>
                <w:b/>
                <w:bCs/>
                <w:sz w:val="16"/>
                <w:szCs w:val="16"/>
                <w:lang w:val="en-US"/>
              </w:rPr>
              <w:t>Article 216.-</w:t>
            </w:r>
            <w:r w:rsidRPr="00953DA2">
              <w:rPr>
                <w:lang w:val="en-US"/>
              </w:rPr>
              <w:t xml:space="preserve"> </w:t>
            </w:r>
            <w:r w:rsidRPr="00953DA2">
              <w:rPr>
                <w:rFonts w:ascii="Verdana" w:hAnsi="Verdana"/>
                <w:sz w:val="16"/>
                <w:szCs w:val="16"/>
                <w:lang w:val="en-US"/>
              </w:rPr>
              <w:t xml:space="preserve">The stopovers that by necessity are made for the conservation of the vessel or its cargo will be understood included in the insurance coverage if they have not been expressly excluded from the policy, </w:t>
            </w:r>
          </w:p>
        </w:tc>
      </w:tr>
      <w:tr w:rsidR="003E6C24" w:rsidRPr="008D4169" w14:paraId="73B51CFF" w14:textId="77777777" w:rsidTr="003866E4">
        <w:tc>
          <w:tcPr>
            <w:tcW w:w="4679" w:type="dxa"/>
            <w:shd w:val="clear" w:color="auto" w:fill="auto"/>
          </w:tcPr>
          <w:p w14:paraId="197B1AC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2BE259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6B50B80" w14:textId="77777777" w:rsidTr="003866E4">
        <w:tc>
          <w:tcPr>
            <w:tcW w:w="4679" w:type="dxa"/>
            <w:shd w:val="clear" w:color="auto" w:fill="auto"/>
          </w:tcPr>
          <w:p w14:paraId="0626483E" w14:textId="77777777" w:rsidR="003E6C24" w:rsidRPr="00953DA2" w:rsidRDefault="003E6C24" w:rsidP="003E6C24">
            <w:pPr>
              <w:pStyle w:val="Texto"/>
              <w:spacing w:after="0" w:line="240" w:lineRule="auto"/>
              <w:ind w:firstLine="0"/>
              <w:rPr>
                <w:rFonts w:ascii="Verdana" w:hAnsi="Verdana"/>
                <w:sz w:val="16"/>
                <w:szCs w:val="16"/>
              </w:rPr>
            </w:pPr>
            <w:bookmarkStart w:id="199" w:name="Artículo_217"/>
            <w:r w:rsidRPr="00953DA2">
              <w:rPr>
                <w:rFonts w:ascii="Verdana" w:hAnsi="Verdana"/>
                <w:b/>
                <w:bCs/>
                <w:sz w:val="16"/>
                <w:szCs w:val="16"/>
              </w:rPr>
              <w:t>Artículo 217</w:t>
            </w:r>
            <w:bookmarkEnd w:id="199"/>
            <w:r w:rsidRPr="00953DA2">
              <w:rPr>
                <w:rFonts w:ascii="Verdana" w:hAnsi="Verdana"/>
                <w:b/>
                <w:bCs/>
                <w:sz w:val="16"/>
                <w:szCs w:val="16"/>
              </w:rPr>
              <w:t xml:space="preserve">.- </w:t>
            </w:r>
            <w:r w:rsidRPr="00953DA2">
              <w:rPr>
                <w:rFonts w:ascii="Verdana" w:hAnsi="Verdana"/>
                <w:sz w:val="16"/>
                <w:szCs w:val="16"/>
              </w:rPr>
              <w:t>Si el cargamento fuere asegurado por varios aseguradores en distintas cantidades, pero sin designar señaladamente las mercancías del seguro, se pagará la indemnización en caso de pérdida o avería por todos los aseguradores, en proporción a las sumas aseguradas por cada uno de ellos.</w:t>
            </w:r>
          </w:p>
        </w:tc>
        <w:tc>
          <w:tcPr>
            <w:tcW w:w="4681" w:type="dxa"/>
            <w:shd w:val="clear" w:color="auto" w:fill="auto"/>
          </w:tcPr>
          <w:p w14:paraId="05AE31B1" w14:textId="77777777" w:rsidR="003E6C24" w:rsidRPr="00953DA2" w:rsidRDefault="003E6C24" w:rsidP="003E6C24">
            <w:pPr>
              <w:jc w:val="both"/>
              <w:rPr>
                <w:lang w:val="en-US"/>
              </w:rPr>
            </w:pPr>
            <w:r w:rsidRPr="00953DA2">
              <w:rPr>
                <w:rFonts w:ascii="Verdana" w:hAnsi="Verdana"/>
                <w:b/>
                <w:bCs/>
                <w:sz w:val="16"/>
                <w:szCs w:val="16"/>
                <w:lang w:val="en-US"/>
              </w:rPr>
              <w:t>Article 217.-</w:t>
            </w:r>
            <w:r w:rsidRPr="00953DA2">
              <w:rPr>
                <w:lang w:val="en-US"/>
              </w:rPr>
              <w:t xml:space="preserve"> </w:t>
            </w:r>
            <w:r w:rsidRPr="00953DA2">
              <w:rPr>
                <w:rFonts w:ascii="Verdana" w:hAnsi="Verdana"/>
                <w:sz w:val="16"/>
                <w:szCs w:val="16"/>
                <w:lang w:val="en-US"/>
              </w:rPr>
              <w:t xml:space="preserve">If the cargo is insured by several insurers in different amounts, but without notably designating the insured goods, the compensation will be paid in the event of loss or damage by all the insurers, in proportion to the sums insured by each one of them. </w:t>
            </w:r>
          </w:p>
        </w:tc>
      </w:tr>
      <w:tr w:rsidR="003E6C24" w:rsidRPr="008D4169" w14:paraId="1ECE9243" w14:textId="77777777" w:rsidTr="003866E4">
        <w:tc>
          <w:tcPr>
            <w:tcW w:w="4679" w:type="dxa"/>
            <w:shd w:val="clear" w:color="auto" w:fill="auto"/>
          </w:tcPr>
          <w:p w14:paraId="6A86E9D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4C4D93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C80AB7C" w14:textId="77777777" w:rsidTr="003866E4">
        <w:tc>
          <w:tcPr>
            <w:tcW w:w="4679" w:type="dxa"/>
            <w:shd w:val="clear" w:color="auto" w:fill="auto"/>
          </w:tcPr>
          <w:p w14:paraId="75CDE868" w14:textId="77777777" w:rsidR="003E6C24" w:rsidRPr="00953DA2" w:rsidRDefault="003E6C24" w:rsidP="003E6C24">
            <w:pPr>
              <w:pStyle w:val="Texto"/>
              <w:spacing w:after="0" w:line="240" w:lineRule="auto"/>
              <w:ind w:firstLine="0"/>
              <w:rPr>
                <w:rFonts w:ascii="Verdana" w:hAnsi="Verdana"/>
                <w:sz w:val="16"/>
                <w:szCs w:val="16"/>
              </w:rPr>
            </w:pPr>
            <w:bookmarkStart w:id="200" w:name="Artículo_218"/>
            <w:r w:rsidRPr="00953DA2">
              <w:rPr>
                <w:rFonts w:ascii="Verdana" w:hAnsi="Verdana"/>
                <w:b/>
                <w:bCs/>
                <w:sz w:val="16"/>
                <w:szCs w:val="16"/>
              </w:rPr>
              <w:t>Artículo 218</w:t>
            </w:r>
            <w:bookmarkEnd w:id="200"/>
            <w:r w:rsidRPr="00953DA2">
              <w:rPr>
                <w:rFonts w:ascii="Verdana" w:hAnsi="Verdana"/>
                <w:b/>
                <w:bCs/>
                <w:sz w:val="16"/>
                <w:szCs w:val="16"/>
              </w:rPr>
              <w:t xml:space="preserve">.- </w:t>
            </w:r>
            <w:r w:rsidRPr="00953DA2">
              <w:rPr>
                <w:rFonts w:ascii="Verdana" w:hAnsi="Verdana"/>
                <w:sz w:val="16"/>
                <w:szCs w:val="16"/>
              </w:rPr>
              <w:t>En los seguros de mercancías podrá omitirse la designación específica de ellas, así como de la embarcación que deba de transportarlas, cuando no consten estas circunstancias al asegurado.</w:t>
            </w:r>
          </w:p>
        </w:tc>
        <w:tc>
          <w:tcPr>
            <w:tcW w:w="4681" w:type="dxa"/>
            <w:shd w:val="clear" w:color="auto" w:fill="auto"/>
          </w:tcPr>
          <w:p w14:paraId="7759D656" w14:textId="77777777" w:rsidR="003E6C24" w:rsidRPr="00953DA2" w:rsidRDefault="003E6C24" w:rsidP="003E6C24">
            <w:pPr>
              <w:jc w:val="both"/>
              <w:rPr>
                <w:lang w:val="en-US"/>
              </w:rPr>
            </w:pPr>
            <w:r w:rsidRPr="00953DA2">
              <w:rPr>
                <w:rFonts w:ascii="Verdana" w:hAnsi="Verdana"/>
                <w:b/>
                <w:bCs/>
                <w:sz w:val="16"/>
                <w:szCs w:val="16"/>
                <w:lang w:val="en-US"/>
              </w:rPr>
              <w:t>Article 218.-</w:t>
            </w:r>
            <w:r w:rsidRPr="00953DA2">
              <w:rPr>
                <w:lang w:val="en-US"/>
              </w:rPr>
              <w:t xml:space="preserve"> </w:t>
            </w:r>
            <w:r w:rsidRPr="00953DA2">
              <w:rPr>
                <w:rFonts w:ascii="Verdana" w:hAnsi="Verdana"/>
                <w:sz w:val="16"/>
                <w:szCs w:val="16"/>
                <w:lang w:val="en-US"/>
              </w:rPr>
              <w:t>In the insurance of merchandise, the specific designation of them may be omitted, as well as of the vessel that must transport them, when these circumstances are not known to the insured.</w:t>
            </w:r>
            <w:r w:rsidRPr="00953DA2">
              <w:rPr>
                <w:lang w:val="en-US"/>
              </w:rPr>
              <w:t xml:space="preserve"> </w:t>
            </w:r>
          </w:p>
        </w:tc>
      </w:tr>
      <w:tr w:rsidR="003E6C24" w:rsidRPr="008D4169" w14:paraId="63FFD7E3" w14:textId="77777777" w:rsidTr="003866E4">
        <w:tc>
          <w:tcPr>
            <w:tcW w:w="4679" w:type="dxa"/>
            <w:shd w:val="clear" w:color="auto" w:fill="auto"/>
          </w:tcPr>
          <w:p w14:paraId="7F3F92D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4F0C69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50C43FC" w14:textId="77777777" w:rsidTr="003866E4">
        <w:tc>
          <w:tcPr>
            <w:tcW w:w="4679" w:type="dxa"/>
            <w:shd w:val="clear" w:color="auto" w:fill="auto"/>
          </w:tcPr>
          <w:p w14:paraId="690A066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Si en el supuesto de este artículo la embarcación sufriere un riesgo marítimo cubierto, para estar legitimado a reclamar la indemnización el asegurado estará obligado a probar además de la pérdida de la embarcación su salida del puerto de carga, el embarque por su cuenta de los efectos perdidos y su valor.</w:t>
            </w:r>
          </w:p>
        </w:tc>
        <w:tc>
          <w:tcPr>
            <w:tcW w:w="4681" w:type="dxa"/>
            <w:shd w:val="clear" w:color="auto" w:fill="auto"/>
          </w:tcPr>
          <w:p w14:paraId="40A50060" w14:textId="77777777" w:rsidR="003E6C24" w:rsidRPr="00953DA2" w:rsidRDefault="003E6C24" w:rsidP="003E6C24">
            <w:pPr>
              <w:jc w:val="both"/>
              <w:rPr>
                <w:lang w:val="en-US"/>
              </w:rPr>
            </w:pPr>
            <w:r w:rsidRPr="00953DA2">
              <w:rPr>
                <w:rFonts w:ascii="Verdana" w:hAnsi="Verdana"/>
                <w:sz w:val="16"/>
                <w:szCs w:val="16"/>
                <w:lang w:val="en-US"/>
              </w:rPr>
              <w:t>If, in the case of this article, the vessel suffers a covered maritime risk, in order to be entitled to claim compensation, the insured will be obligated to prove, in addition to the loss of the vessel, its exit from the port of loading, the embarkation on its own account of the effects lost and their value.</w:t>
            </w:r>
            <w:r w:rsidRPr="00953DA2">
              <w:rPr>
                <w:lang w:val="en-US"/>
              </w:rPr>
              <w:t xml:space="preserve"> </w:t>
            </w:r>
          </w:p>
        </w:tc>
      </w:tr>
      <w:tr w:rsidR="003E6C24" w:rsidRPr="008D4169" w14:paraId="2D98C6D8" w14:textId="77777777" w:rsidTr="003866E4">
        <w:tc>
          <w:tcPr>
            <w:tcW w:w="4679" w:type="dxa"/>
            <w:shd w:val="clear" w:color="auto" w:fill="auto"/>
          </w:tcPr>
          <w:p w14:paraId="1298DD9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D7A72F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D49751A" w14:textId="77777777" w:rsidTr="003866E4">
        <w:tc>
          <w:tcPr>
            <w:tcW w:w="4679" w:type="dxa"/>
            <w:shd w:val="clear" w:color="auto" w:fill="auto"/>
          </w:tcPr>
          <w:p w14:paraId="59111BE4" w14:textId="77777777" w:rsidR="003E6C24" w:rsidRPr="00953DA2" w:rsidRDefault="003E6C24" w:rsidP="003E6C24">
            <w:pPr>
              <w:pStyle w:val="Texto"/>
              <w:spacing w:after="0" w:line="240" w:lineRule="auto"/>
              <w:ind w:firstLine="0"/>
              <w:rPr>
                <w:rFonts w:ascii="Verdana" w:hAnsi="Verdana"/>
                <w:sz w:val="16"/>
                <w:szCs w:val="16"/>
              </w:rPr>
            </w:pPr>
            <w:bookmarkStart w:id="201" w:name="Artículo_219"/>
            <w:r w:rsidRPr="00953DA2">
              <w:rPr>
                <w:rFonts w:ascii="Verdana" w:hAnsi="Verdana"/>
                <w:b/>
                <w:bCs/>
                <w:sz w:val="16"/>
                <w:szCs w:val="16"/>
              </w:rPr>
              <w:lastRenderedPageBreak/>
              <w:t>Artículo 219</w:t>
            </w:r>
            <w:bookmarkEnd w:id="201"/>
            <w:r w:rsidRPr="00953DA2">
              <w:rPr>
                <w:rFonts w:ascii="Verdana" w:hAnsi="Verdana"/>
                <w:b/>
                <w:bCs/>
                <w:sz w:val="16"/>
                <w:szCs w:val="16"/>
              </w:rPr>
              <w:t xml:space="preserve">.- </w:t>
            </w:r>
            <w:r w:rsidRPr="00953DA2">
              <w:rPr>
                <w:rFonts w:ascii="Verdana" w:hAnsi="Verdana"/>
                <w:sz w:val="16"/>
                <w:szCs w:val="16"/>
              </w:rPr>
              <w:t>El asegurador responderá de la agravación del riesgo producida por el hecho de que las mercancías y los intereses relacionados a éstas sean transportadas a bordo de embarcaciones que no sean aptas técnicamente para recibir y manipular la carga específica, pero tendrá derecho a cobrar una prima adicional, así como a establecer las condiciones de la cobertura.</w:t>
            </w:r>
          </w:p>
        </w:tc>
        <w:tc>
          <w:tcPr>
            <w:tcW w:w="4681" w:type="dxa"/>
            <w:shd w:val="clear" w:color="auto" w:fill="auto"/>
          </w:tcPr>
          <w:p w14:paraId="0067E85A" w14:textId="77777777" w:rsidR="003E6C24" w:rsidRPr="00953DA2" w:rsidRDefault="003E6C24" w:rsidP="003E6C24">
            <w:pPr>
              <w:jc w:val="both"/>
              <w:rPr>
                <w:lang w:val="en-US"/>
              </w:rPr>
            </w:pPr>
            <w:r w:rsidRPr="00953DA2">
              <w:rPr>
                <w:rFonts w:ascii="Verdana" w:hAnsi="Verdana"/>
                <w:b/>
                <w:bCs/>
                <w:sz w:val="16"/>
                <w:szCs w:val="16"/>
                <w:lang w:val="en-US"/>
              </w:rPr>
              <w:t>Article 219.-</w:t>
            </w:r>
            <w:r w:rsidRPr="00953DA2">
              <w:rPr>
                <w:lang w:val="en-US"/>
              </w:rPr>
              <w:t xml:space="preserve"> </w:t>
            </w:r>
            <w:r w:rsidRPr="00953DA2">
              <w:rPr>
                <w:rFonts w:ascii="Verdana" w:hAnsi="Verdana"/>
                <w:sz w:val="16"/>
                <w:szCs w:val="16"/>
                <w:lang w:val="en-US"/>
              </w:rPr>
              <w:t>The insurer will be liable for the increase of the risk caused by the fact that the goods and the interests related thereto are transported on board vessels that are not technically capable of receiving and handling the specific cargo, but will have the right to charge an additional premium, as well as to establish the conditions of coverage.</w:t>
            </w:r>
            <w:r w:rsidRPr="00953DA2">
              <w:rPr>
                <w:lang w:val="en-US"/>
              </w:rPr>
              <w:t xml:space="preserve"> </w:t>
            </w:r>
          </w:p>
        </w:tc>
      </w:tr>
      <w:tr w:rsidR="003E6C24" w:rsidRPr="008D4169" w14:paraId="35B20351" w14:textId="77777777" w:rsidTr="003866E4">
        <w:tc>
          <w:tcPr>
            <w:tcW w:w="4679" w:type="dxa"/>
            <w:shd w:val="clear" w:color="auto" w:fill="auto"/>
          </w:tcPr>
          <w:p w14:paraId="761E26F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DC97C4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914AEF2" w14:textId="77777777" w:rsidTr="003866E4">
        <w:tc>
          <w:tcPr>
            <w:tcW w:w="4679" w:type="dxa"/>
            <w:shd w:val="clear" w:color="auto" w:fill="auto"/>
          </w:tcPr>
          <w:p w14:paraId="09360B94" w14:textId="77777777" w:rsidR="003E6C24" w:rsidRPr="00953DA2" w:rsidRDefault="003E6C24" w:rsidP="003E6C24">
            <w:pPr>
              <w:pStyle w:val="Texto"/>
              <w:spacing w:after="0" w:line="240" w:lineRule="auto"/>
              <w:ind w:firstLine="0"/>
              <w:rPr>
                <w:rFonts w:ascii="Verdana" w:hAnsi="Verdana"/>
                <w:sz w:val="16"/>
                <w:szCs w:val="16"/>
              </w:rPr>
            </w:pPr>
            <w:bookmarkStart w:id="202" w:name="Artículo_220"/>
            <w:r w:rsidRPr="00953DA2">
              <w:rPr>
                <w:rFonts w:ascii="Verdana" w:hAnsi="Verdana"/>
                <w:b/>
                <w:bCs/>
                <w:sz w:val="16"/>
                <w:szCs w:val="16"/>
              </w:rPr>
              <w:t>Artículo 220</w:t>
            </w:r>
            <w:bookmarkEnd w:id="202"/>
            <w:r w:rsidRPr="00953DA2">
              <w:rPr>
                <w:rFonts w:ascii="Verdana" w:hAnsi="Verdana"/>
                <w:b/>
                <w:bCs/>
                <w:sz w:val="16"/>
                <w:szCs w:val="16"/>
              </w:rPr>
              <w:t xml:space="preserve">.- </w:t>
            </w:r>
            <w:r w:rsidRPr="00953DA2">
              <w:rPr>
                <w:rFonts w:ascii="Verdana" w:hAnsi="Verdana"/>
                <w:sz w:val="16"/>
                <w:szCs w:val="16"/>
              </w:rPr>
              <w:t>Si por inhabilitación de la embarcación antes de salir del puerto, la carga se transbordare a otra, el asegurador tendrá opción entre continuar o no el contrato abonando las averías que hubieren ocurrido. Si la inhabilitación sobreviniere después de iniciado el viaje, el seguro seguirá vigente.</w:t>
            </w:r>
          </w:p>
        </w:tc>
        <w:tc>
          <w:tcPr>
            <w:tcW w:w="4681" w:type="dxa"/>
            <w:shd w:val="clear" w:color="auto" w:fill="auto"/>
          </w:tcPr>
          <w:p w14:paraId="7966D560" w14:textId="77777777" w:rsidR="003E6C24" w:rsidRPr="00953DA2" w:rsidRDefault="003E6C24" w:rsidP="003E6C24">
            <w:pPr>
              <w:jc w:val="both"/>
              <w:rPr>
                <w:lang w:val="en-US"/>
              </w:rPr>
            </w:pPr>
            <w:r w:rsidRPr="00953DA2">
              <w:rPr>
                <w:rFonts w:ascii="Verdana" w:hAnsi="Verdana"/>
                <w:b/>
                <w:bCs/>
                <w:sz w:val="16"/>
                <w:szCs w:val="16"/>
                <w:lang w:val="en-US"/>
              </w:rPr>
              <w:t>Article 220.-</w:t>
            </w:r>
            <w:r w:rsidRPr="00953DA2">
              <w:rPr>
                <w:lang w:val="en-US"/>
              </w:rPr>
              <w:t xml:space="preserve"> </w:t>
            </w:r>
            <w:r w:rsidRPr="00953DA2">
              <w:rPr>
                <w:rFonts w:ascii="Verdana" w:hAnsi="Verdana"/>
                <w:sz w:val="16"/>
                <w:szCs w:val="16"/>
                <w:lang w:val="en-US"/>
              </w:rPr>
              <w:t>If by disqualification of the vessel before leaving the port, the cargo will be transferred to another, the insurer will have the option between continuing the contract or not paying the damages that might occur.</w:t>
            </w:r>
            <w:r w:rsidRPr="00953DA2">
              <w:rPr>
                <w:lang w:val="en-US"/>
              </w:rPr>
              <w:t xml:space="preserve"> </w:t>
            </w:r>
            <w:r w:rsidRPr="00953DA2">
              <w:rPr>
                <w:rFonts w:ascii="Verdana" w:hAnsi="Verdana"/>
                <w:sz w:val="16"/>
                <w:szCs w:val="16"/>
                <w:lang w:val="en-US"/>
              </w:rPr>
              <w:t>If the disqualification occurs after the trip has begun, the insurance will remain in force.</w:t>
            </w:r>
            <w:r w:rsidRPr="00953DA2">
              <w:rPr>
                <w:lang w:val="en-US"/>
              </w:rPr>
              <w:t xml:space="preserve"> </w:t>
            </w:r>
          </w:p>
        </w:tc>
      </w:tr>
      <w:tr w:rsidR="003E6C24" w:rsidRPr="008D4169" w14:paraId="4579A092" w14:textId="77777777" w:rsidTr="003866E4">
        <w:tc>
          <w:tcPr>
            <w:tcW w:w="4679" w:type="dxa"/>
            <w:shd w:val="clear" w:color="auto" w:fill="auto"/>
          </w:tcPr>
          <w:p w14:paraId="2988697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1437F5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6B9DCEA" w14:textId="77777777" w:rsidTr="003866E4">
        <w:tc>
          <w:tcPr>
            <w:tcW w:w="4679" w:type="dxa"/>
            <w:shd w:val="clear" w:color="auto" w:fill="auto"/>
          </w:tcPr>
          <w:p w14:paraId="6611EB10" w14:textId="77777777" w:rsidR="003E6C24" w:rsidRPr="00953DA2" w:rsidRDefault="003E6C24" w:rsidP="003E6C24">
            <w:pPr>
              <w:pStyle w:val="Texto"/>
              <w:spacing w:after="0" w:line="240" w:lineRule="auto"/>
              <w:ind w:firstLine="0"/>
              <w:rPr>
                <w:rFonts w:ascii="Verdana" w:hAnsi="Verdana"/>
                <w:sz w:val="16"/>
                <w:szCs w:val="16"/>
              </w:rPr>
            </w:pPr>
            <w:bookmarkStart w:id="203" w:name="Artículo_221"/>
            <w:r w:rsidRPr="00953DA2">
              <w:rPr>
                <w:rFonts w:ascii="Verdana" w:hAnsi="Verdana"/>
                <w:b/>
                <w:bCs/>
                <w:sz w:val="16"/>
                <w:szCs w:val="16"/>
              </w:rPr>
              <w:t>Artículo 221</w:t>
            </w:r>
            <w:bookmarkEnd w:id="203"/>
            <w:r w:rsidRPr="00953DA2">
              <w:rPr>
                <w:rFonts w:ascii="Verdana" w:hAnsi="Verdana"/>
                <w:b/>
                <w:bCs/>
                <w:sz w:val="16"/>
                <w:szCs w:val="16"/>
              </w:rPr>
              <w:t xml:space="preserve">.- </w:t>
            </w:r>
            <w:r w:rsidRPr="00953DA2">
              <w:rPr>
                <w:rFonts w:ascii="Verdana" w:hAnsi="Verdana"/>
                <w:sz w:val="16"/>
                <w:szCs w:val="16"/>
              </w:rPr>
              <w:t>Si la embarcación quedare absolutamente inhabilitada para navegar, el asegurado tendrá la obligación de dar aviso al asegurador en un plazo de cinco días hábiles contados a partir del día en que tenga noticias de tal inhabilitación.</w:t>
            </w:r>
          </w:p>
        </w:tc>
        <w:tc>
          <w:tcPr>
            <w:tcW w:w="4681" w:type="dxa"/>
            <w:shd w:val="clear" w:color="auto" w:fill="auto"/>
          </w:tcPr>
          <w:p w14:paraId="58739F79" w14:textId="77777777" w:rsidR="003E6C24" w:rsidRPr="00953DA2" w:rsidRDefault="003E6C24" w:rsidP="003E6C24">
            <w:pPr>
              <w:jc w:val="both"/>
              <w:rPr>
                <w:lang w:val="en-US"/>
              </w:rPr>
            </w:pPr>
            <w:r w:rsidRPr="00953DA2">
              <w:rPr>
                <w:rFonts w:ascii="Verdana" w:hAnsi="Verdana"/>
                <w:b/>
                <w:bCs/>
                <w:sz w:val="16"/>
                <w:szCs w:val="16"/>
                <w:lang w:val="en-US"/>
              </w:rPr>
              <w:t>Article 221.-</w:t>
            </w:r>
            <w:r w:rsidRPr="00953DA2">
              <w:rPr>
                <w:lang w:val="en-US"/>
              </w:rPr>
              <w:t xml:space="preserve"> </w:t>
            </w:r>
            <w:r w:rsidRPr="00953DA2">
              <w:rPr>
                <w:rFonts w:ascii="Verdana" w:hAnsi="Verdana"/>
                <w:sz w:val="16"/>
                <w:szCs w:val="16"/>
                <w:lang w:val="en-US"/>
              </w:rPr>
              <w:t>If the vessel is absolutely unable to navigate, the insured will be obligated to give notice to the insurer within a period of five working days from the day they receive notice of such disqualification.</w:t>
            </w:r>
            <w:r w:rsidRPr="00953DA2">
              <w:rPr>
                <w:lang w:val="en-US"/>
              </w:rPr>
              <w:t xml:space="preserve"> </w:t>
            </w:r>
          </w:p>
        </w:tc>
      </w:tr>
      <w:tr w:rsidR="003E6C24" w:rsidRPr="008D4169" w14:paraId="74D74718" w14:textId="77777777" w:rsidTr="003866E4">
        <w:tc>
          <w:tcPr>
            <w:tcW w:w="4679" w:type="dxa"/>
            <w:shd w:val="clear" w:color="auto" w:fill="auto"/>
          </w:tcPr>
          <w:p w14:paraId="035CF5C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04E3F1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5910823" w14:textId="77777777" w:rsidTr="003866E4">
        <w:tc>
          <w:tcPr>
            <w:tcW w:w="4679" w:type="dxa"/>
            <w:shd w:val="clear" w:color="auto" w:fill="auto"/>
          </w:tcPr>
          <w:p w14:paraId="01CF599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Los interesados en la carga que se hallaren presentes o representados o en su ausencia el capitán de la embarcación, practicarán todas las diligencias posibles para conducir el cargamento al puerto de su destino, en cuyo caso correrán por cuenta del asegurador los riesgos y gastos de descarga, almacenaje, reembarque o trasbordo, excedente de flete y todos los demás relacionados, hasta que se alijen los efectos asegurados en el punto final de destino designado en la póliza.</w:t>
            </w:r>
          </w:p>
        </w:tc>
        <w:tc>
          <w:tcPr>
            <w:tcW w:w="4681" w:type="dxa"/>
            <w:shd w:val="clear" w:color="auto" w:fill="auto"/>
          </w:tcPr>
          <w:p w14:paraId="0AAC7855" w14:textId="77777777" w:rsidR="003E6C24" w:rsidRPr="00953DA2" w:rsidRDefault="003E6C24" w:rsidP="003E6C24">
            <w:pPr>
              <w:jc w:val="both"/>
              <w:rPr>
                <w:lang w:val="en-US"/>
              </w:rPr>
            </w:pPr>
            <w:r w:rsidRPr="00953DA2">
              <w:rPr>
                <w:rFonts w:ascii="Verdana" w:hAnsi="Verdana"/>
                <w:sz w:val="16"/>
                <w:szCs w:val="16"/>
                <w:lang w:val="en-US"/>
              </w:rPr>
              <w:t>Those interested in the cargo that are present or represented or in their absence the captain of the vessel, will carry out all possible steps to carry the cargo to the port of destination, in which case the risks and costs of unloading will be borne by the insurer, storage, re-boarding or transfer, surplus of freight and all other related steps, until the insured effects are unloaded at the final destination point designated in the policy.</w:t>
            </w:r>
            <w:r w:rsidRPr="00953DA2">
              <w:rPr>
                <w:lang w:val="en-US"/>
              </w:rPr>
              <w:t xml:space="preserve"> </w:t>
            </w:r>
          </w:p>
        </w:tc>
      </w:tr>
      <w:tr w:rsidR="003E6C24" w:rsidRPr="008D4169" w14:paraId="5E4E17FC" w14:textId="77777777" w:rsidTr="003866E4">
        <w:tc>
          <w:tcPr>
            <w:tcW w:w="4679" w:type="dxa"/>
            <w:shd w:val="clear" w:color="auto" w:fill="auto"/>
          </w:tcPr>
          <w:p w14:paraId="77F1D41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36329F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3DF3FAE" w14:textId="77777777" w:rsidTr="003866E4">
        <w:tc>
          <w:tcPr>
            <w:tcW w:w="4679" w:type="dxa"/>
            <w:shd w:val="clear" w:color="auto" w:fill="auto"/>
          </w:tcPr>
          <w:p w14:paraId="74FB1947" w14:textId="77777777" w:rsidR="003E6C24" w:rsidRPr="00953DA2" w:rsidRDefault="003E6C24" w:rsidP="003E6C24">
            <w:pPr>
              <w:pStyle w:val="Texto"/>
              <w:spacing w:after="0" w:line="240" w:lineRule="auto"/>
              <w:ind w:firstLine="0"/>
              <w:rPr>
                <w:rFonts w:ascii="Verdana" w:hAnsi="Verdana"/>
                <w:sz w:val="16"/>
                <w:szCs w:val="16"/>
              </w:rPr>
            </w:pPr>
            <w:bookmarkStart w:id="204" w:name="Artículo_222"/>
            <w:r w:rsidRPr="00953DA2">
              <w:rPr>
                <w:rFonts w:ascii="Verdana" w:hAnsi="Verdana"/>
                <w:b/>
                <w:bCs/>
                <w:sz w:val="16"/>
                <w:szCs w:val="16"/>
              </w:rPr>
              <w:t>Artículo 222</w:t>
            </w:r>
            <w:bookmarkEnd w:id="204"/>
            <w:r w:rsidRPr="00953DA2">
              <w:rPr>
                <w:rFonts w:ascii="Verdana" w:hAnsi="Verdana"/>
                <w:b/>
                <w:bCs/>
                <w:sz w:val="16"/>
                <w:szCs w:val="16"/>
              </w:rPr>
              <w:t xml:space="preserve">.- </w:t>
            </w:r>
            <w:r w:rsidRPr="00953DA2">
              <w:rPr>
                <w:rFonts w:ascii="Verdana" w:hAnsi="Verdana"/>
                <w:sz w:val="16"/>
                <w:szCs w:val="16"/>
              </w:rPr>
              <w:t>Sin perjuicio de lo dispuesto en el artículo anterior, el asegurado gozará del término de seis meses para conducir las mercancías al puerto de su destino contado a partir del día en que le hubiere dado aviso al asegurador. En defecto de este aviso, la prescripción del plazo se computará desde la fecha de entrada en vigor del contrato de seguro.</w:t>
            </w:r>
          </w:p>
        </w:tc>
        <w:tc>
          <w:tcPr>
            <w:tcW w:w="4681" w:type="dxa"/>
            <w:shd w:val="clear" w:color="auto" w:fill="auto"/>
          </w:tcPr>
          <w:p w14:paraId="6005A6DC" w14:textId="77777777" w:rsidR="003E6C24" w:rsidRPr="00953DA2" w:rsidRDefault="003E6C24" w:rsidP="003E6C24">
            <w:pPr>
              <w:jc w:val="both"/>
              <w:rPr>
                <w:lang w:val="en-US"/>
              </w:rPr>
            </w:pPr>
            <w:r w:rsidRPr="00953DA2">
              <w:rPr>
                <w:rFonts w:ascii="Verdana" w:hAnsi="Verdana"/>
                <w:b/>
                <w:bCs/>
                <w:sz w:val="16"/>
                <w:szCs w:val="16"/>
                <w:lang w:val="en-US"/>
              </w:rPr>
              <w:t>Article 222.-</w:t>
            </w:r>
            <w:r w:rsidRPr="00953DA2">
              <w:rPr>
                <w:lang w:val="en-US"/>
              </w:rPr>
              <w:t xml:space="preserve"> </w:t>
            </w:r>
            <w:r w:rsidRPr="00953DA2">
              <w:rPr>
                <w:rFonts w:ascii="Verdana" w:hAnsi="Verdana"/>
                <w:sz w:val="16"/>
                <w:szCs w:val="16"/>
                <w:lang w:val="en-US"/>
              </w:rPr>
              <w:t>Without prejudice to the provisions of the preceding article, the insured will enjoy a period of six months to transport the goods to the port of his destination counted from the day on which he had given notice to the insurer.</w:t>
            </w:r>
            <w:r w:rsidRPr="00953DA2">
              <w:rPr>
                <w:lang w:val="en-US"/>
              </w:rPr>
              <w:t xml:space="preserve"> </w:t>
            </w:r>
            <w:r w:rsidRPr="00953DA2">
              <w:rPr>
                <w:rFonts w:ascii="Verdana" w:hAnsi="Verdana"/>
                <w:sz w:val="16"/>
                <w:szCs w:val="16"/>
                <w:lang w:val="en-US"/>
              </w:rPr>
              <w:t>In the absence of this notice, the prescription of the term will be computed from the date of entry into force of the insurance contract.</w:t>
            </w:r>
            <w:r w:rsidRPr="00953DA2">
              <w:rPr>
                <w:lang w:val="en-US"/>
              </w:rPr>
              <w:t xml:space="preserve"> </w:t>
            </w:r>
          </w:p>
        </w:tc>
      </w:tr>
      <w:tr w:rsidR="003E6C24" w:rsidRPr="008D4169" w14:paraId="190FA8CA" w14:textId="77777777" w:rsidTr="003866E4">
        <w:tc>
          <w:tcPr>
            <w:tcW w:w="4679" w:type="dxa"/>
            <w:shd w:val="clear" w:color="auto" w:fill="auto"/>
          </w:tcPr>
          <w:p w14:paraId="369AD66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D20A96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7CF27DF" w14:textId="77777777" w:rsidTr="003866E4">
        <w:tc>
          <w:tcPr>
            <w:tcW w:w="4679" w:type="dxa"/>
            <w:shd w:val="clear" w:color="auto" w:fill="auto"/>
          </w:tcPr>
          <w:p w14:paraId="08CB153E" w14:textId="77777777" w:rsidR="003E6C24" w:rsidRPr="00953DA2" w:rsidRDefault="003E6C24" w:rsidP="003E6C24">
            <w:pPr>
              <w:pStyle w:val="Texto"/>
              <w:spacing w:after="0" w:line="240" w:lineRule="auto"/>
              <w:ind w:firstLine="0"/>
              <w:rPr>
                <w:rFonts w:ascii="Verdana" w:hAnsi="Verdana"/>
                <w:sz w:val="16"/>
                <w:szCs w:val="16"/>
              </w:rPr>
            </w:pPr>
            <w:bookmarkStart w:id="205" w:name="Artículo_223"/>
            <w:r w:rsidRPr="00953DA2">
              <w:rPr>
                <w:rFonts w:ascii="Verdana" w:hAnsi="Verdana"/>
                <w:b/>
                <w:bCs/>
                <w:sz w:val="16"/>
                <w:szCs w:val="16"/>
              </w:rPr>
              <w:t>Artículo 223</w:t>
            </w:r>
            <w:bookmarkEnd w:id="205"/>
            <w:r w:rsidRPr="00953DA2">
              <w:rPr>
                <w:rFonts w:ascii="Verdana" w:hAnsi="Verdana"/>
                <w:b/>
                <w:bCs/>
                <w:sz w:val="16"/>
                <w:szCs w:val="16"/>
              </w:rPr>
              <w:t xml:space="preserve">.- </w:t>
            </w:r>
            <w:r w:rsidRPr="00953DA2">
              <w:rPr>
                <w:rFonts w:ascii="Verdana" w:hAnsi="Verdana"/>
                <w:sz w:val="16"/>
                <w:szCs w:val="16"/>
              </w:rPr>
              <w:t>El propietario de las mercancías podrá hacer dejación de éstas cuando las gestiones realizadas por los interesados en la carga, el capitán y los aseguradores para conducirlas al puerto de destino de conformidad con este título, no hubieren tenido como resultado encontrar una embarcación en la cual verificar su transporte.</w:t>
            </w:r>
          </w:p>
        </w:tc>
        <w:tc>
          <w:tcPr>
            <w:tcW w:w="4681" w:type="dxa"/>
            <w:shd w:val="clear" w:color="auto" w:fill="auto"/>
          </w:tcPr>
          <w:p w14:paraId="71FAA66A" w14:textId="77777777" w:rsidR="003E6C24" w:rsidRPr="00953DA2" w:rsidRDefault="003E6C24" w:rsidP="003E6C24">
            <w:pPr>
              <w:jc w:val="both"/>
              <w:rPr>
                <w:lang w:val="en-US"/>
              </w:rPr>
            </w:pPr>
            <w:r w:rsidRPr="00953DA2">
              <w:rPr>
                <w:rFonts w:ascii="Verdana" w:hAnsi="Verdana"/>
                <w:b/>
                <w:bCs/>
                <w:sz w:val="16"/>
                <w:szCs w:val="16"/>
                <w:lang w:val="en-US"/>
              </w:rPr>
              <w:t>Article 223.-</w:t>
            </w:r>
            <w:r w:rsidRPr="00953DA2">
              <w:rPr>
                <w:lang w:val="en-US"/>
              </w:rPr>
              <w:t xml:space="preserve"> </w:t>
            </w:r>
            <w:r w:rsidRPr="00953DA2">
              <w:rPr>
                <w:rFonts w:ascii="Verdana" w:hAnsi="Verdana"/>
                <w:sz w:val="16"/>
                <w:szCs w:val="16"/>
                <w:lang w:val="en-US"/>
              </w:rPr>
              <w:t>The owner of the goods may leave them when the efforts made by the interested parties in the cargo, the captain and insurers to drive them to the port of destination in accordance with this title, have not resulted in finding a vessel in which to verify the transport.</w:t>
            </w:r>
            <w:r w:rsidRPr="00953DA2">
              <w:rPr>
                <w:lang w:val="en-US"/>
              </w:rPr>
              <w:t xml:space="preserve"> </w:t>
            </w:r>
          </w:p>
        </w:tc>
      </w:tr>
      <w:tr w:rsidR="003E6C24" w:rsidRPr="008D4169" w14:paraId="6262D11E" w14:textId="77777777" w:rsidTr="003866E4">
        <w:tc>
          <w:tcPr>
            <w:tcW w:w="4679" w:type="dxa"/>
            <w:shd w:val="clear" w:color="auto" w:fill="auto"/>
          </w:tcPr>
          <w:p w14:paraId="2139572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FD03A8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A065AB3" w14:textId="77777777" w:rsidTr="003866E4">
        <w:tc>
          <w:tcPr>
            <w:tcW w:w="4679" w:type="dxa"/>
            <w:shd w:val="clear" w:color="auto" w:fill="auto"/>
          </w:tcPr>
          <w:p w14:paraId="03FD57F3" w14:textId="77777777" w:rsidR="003E6C24" w:rsidRPr="00953DA2" w:rsidRDefault="003E6C24" w:rsidP="003E6C24">
            <w:pPr>
              <w:pStyle w:val="Texto"/>
              <w:spacing w:after="0" w:line="240" w:lineRule="auto"/>
              <w:ind w:firstLine="0"/>
              <w:rPr>
                <w:rFonts w:ascii="Verdana" w:hAnsi="Verdana"/>
                <w:sz w:val="16"/>
                <w:szCs w:val="16"/>
              </w:rPr>
            </w:pPr>
            <w:bookmarkStart w:id="206" w:name="Artículo_224"/>
            <w:r w:rsidRPr="00953DA2">
              <w:rPr>
                <w:rFonts w:ascii="Verdana" w:hAnsi="Verdana"/>
                <w:b/>
                <w:bCs/>
                <w:sz w:val="16"/>
                <w:szCs w:val="16"/>
              </w:rPr>
              <w:t>Artículo 224</w:t>
            </w:r>
            <w:bookmarkEnd w:id="206"/>
            <w:r w:rsidRPr="00953DA2">
              <w:rPr>
                <w:rFonts w:ascii="Verdana" w:hAnsi="Verdana"/>
                <w:b/>
                <w:bCs/>
                <w:sz w:val="16"/>
                <w:szCs w:val="16"/>
              </w:rPr>
              <w:t xml:space="preserve">.- </w:t>
            </w:r>
            <w:r w:rsidRPr="00953DA2">
              <w:rPr>
                <w:rFonts w:ascii="Verdana" w:hAnsi="Verdana"/>
                <w:sz w:val="16"/>
                <w:szCs w:val="16"/>
              </w:rPr>
              <w:t>Si por conveniencia del asegurado las mercancías se descargaren en un puerto más próximo que el designado para terminar el viaje, el asegurador no estará obligado a hacer rebaja alguna de la prima contratada.</w:t>
            </w:r>
          </w:p>
        </w:tc>
        <w:tc>
          <w:tcPr>
            <w:tcW w:w="4681" w:type="dxa"/>
            <w:shd w:val="clear" w:color="auto" w:fill="auto"/>
          </w:tcPr>
          <w:p w14:paraId="2923B5E8" w14:textId="77777777" w:rsidR="003E6C24" w:rsidRPr="00953DA2" w:rsidRDefault="003E6C24" w:rsidP="003E6C24">
            <w:pPr>
              <w:jc w:val="both"/>
              <w:rPr>
                <w:lang w:val="en-US"/>
              </w:rPr>
            </w:pPr>
            <w:r w:rsidRPr="00953DA2">
              <w:rPr>
                <w:rFonts w:ascii="Verdana" w:hAnsi="Verdana"/>
                <w:b/>
                <w:bCs/>
                <w:sz w:val="16"/>
                <w:szCs w:val="16"/>
                <w:lang w:val="en-US"/>
              </w:rPr>
              <w:t>Article 224.-</w:t>
            </w:r>
            <w:r w:rsidRPr="00953DA2">
              <w:rPr>
                <w:lang w:val="en-US"/>
              </w:rPr>
              <w:t xml:space="preserve"> </w:t>
            </w:r>
            <w:r w:rsidRPr="00953DA2">
              <w:rPr>
                <w:rFonts w:ascii="Verdana" w:hAnsi="Verdana"/>
                <w:sz w:val="16"/>
                <w:szCs w:val="16"/>
                <w:lang w:val="en-US"/>
              </w:rPr>
              <w:t>If, for the convenience of the insured, the goods are unloaded in a port closer than that designated to end the trip, the insurer will not be obligated to make any reduction of the premium contracted.</w:t>
            </w:r>
            <w:r w:rsidRPr="00953DA2">
              <w:rPr>
                <w:lang w:val="en-US"/>
              </w:rPr>
              <w:t xml:space="preserve"> </w:t>
            </w:r>
          </w:p>
        </w:tc>
      </w:tr>
      <w:tr w:rsidR="003E6C24" w:rsidRPr="008D4169" w14:paraId="2A93D33E" w14:textId="77777777" w:rsidTr="003866E4">
        <w:tc>
          <w:tcPr>
            <w:tcW w:w="4679" w:type="dxa"/>
            <w:shd w:val="clear" w:color="auto" w:fill="auto"/>
          </w:tcPr>
          <w:p w14:paraId="40D2619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1F5B7A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50E3928" w14:textId="77777777" w:rsidTr="003866E4">
        <w:tc>
          <w:tcPr>
            <w:tcW w:w="4679" w:type="dxa"/>
            <w:shd w:val="clear" w:color="auto" w:fill="auto"/>
          </w:tcPr>
          <w:p w14:paraId="041BCD3D" w14:textId="77777777" w:rsidR="003E6C24" w:rsidRPr="00953DA2" w:rsidRDefault="003E6C24" w:rsidP="003E6C24">
            <w:pPr>
              <w:pStyle w:val="Texto"/>
              <w:spacing w:after="0" w:line="240" w:lineRule="auto"/>
              <w:ind w:firstLine="0"/>
              <w:rPr>
                <w:rFonts w:ascii="Verdana" w:hAnsi="Verdana"/>
                <w:sz w:val="16"/>
                <w:szCs w:val="16"/>
              </w:rPr>
            </w:pPr>
            <w:bookmarkStart w:id="207" w:name="Artículo_225"/>
            <w:r w:rsidRPr="00953DA2">
              <w:rPr>
                <w:rFonts w:ascii="Verdana" w:hAnsi="Verdana"/>
                <w:b/>
                <w:bCs/>
                <w:sz w:val="16"/>
                <w:szCs w:val="16"/>
              </w:rPr>
              <w:t>Artículo 225</w:t>
            </w:r>
            <w:bookmarkEnd w:id="207"/>
            <w:r w:rsidRPr="00953DA2">
              <w:rPr>
                <w:rFonts w:ascii="Verdana" w:hAnsi="Verdana"/>
                <w:b/>
                <w:bCs/>
                <w:sz w:val="16"/>
                <w:szCs w:val="16"/>
              </w:rPr>
              <w:t xml:space="preserve">.- </w:t>
            </w:r>
            <w:r w:rsidRPr="00953DA2">
              <w:rPr>
                <w:rFonts w:ascii="Verdana" w:hAnsi="Verdana"/>
                <w:sz w:val="16"/>
                <w:szCs w:val="16"/>
              </w:rPr>
              <w:t>Salvo pacto en contrario, en los casos de avería particular de las mercancías aseguradas, se observarán las reglas siguientes:</w:t>
            </w:r>
          </w:p>
        </w:tc>
        <w:tc>
          <w:tcPr>
            <w:tcW w:w="4681" w:type="dxa"/>
            <w:shd w:val="clear" w:color="auto" w:fill="auto"/>
          </w:tcPr>
          <w:p w14:paraId="399D5D39" w14:textId="77777777" w:rsidR="003E6C24" w:rsidRPr="00953DA2" w:rsidRDefault="003E6C24" w:rsidP="003E6C24">
            <w:pPr>
              <w:jc w:val="both"/>
              <w:rPr>
                <w:lang w:val="en-US"/>
              </w:rPr>
            </w:pPr>
            <w:r w:rsidRPr="00953DA2">
              <w:rPr>
                <w:rFonts w:ascii="Verdana" w:hAnsi="Verdana"/>
                <w:b/>
                <w:bCs/>
                <w:sz w:val="16"/>
                <w:szCs w:val="16"/>
                <w:lang w:val="en-US"/>
              </w:rPr>
              <w:t>Article 225.-</w:t>
            </w:r>
            <w:r w:rsidRPr="00953DA2">
              <w:rPr>
                <w:lang w:val="en-US"/>
              </w:rPr>
              <w:t xml:space="preserve"> </w:t>
            </w:r>
            <w:r w:rsidRPr="00953DA2">
              <w:rPr>
                <w:rFonts w:ascii="Verdana" w:hAnsi="Verdana"/>
                <w:sz w:val="16"/>
                <w:szCs w:val="16"/>
                <w:lang w:val="en-US"/>
              </w:rPr>
              <w:t>Unless otherwise agreed, especially in cases of damage to insured goods, the following rules will be observed:</w:t>
            </w:r>
            <w:r w:rsidRPr="00953DA2">
              <w:rPr>
                <w:lang w:val="en-US"/>
              </w:rPr>
              <w:t xml:space="preserve"> </w:t>
            </w:r>
          </w:p>
        </w:tc>
      </w:tr>
      <w:tr w:rsidR="003E6C24" w:rsidRPr="008D4169" w14:paraId="7CA20EC3" w14:textId="77777777" w:rsidTr="003866E4">
        <w:tc>
          <w:tcPr>
            <w:tcW w:w="4679" w:type="dxa"/>
            <w:shd w:val="clear" w:color="auto" w:fill="auto"/>
          </w:tcPr>
          <w:p w14:paraId="6DB3B17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1ACC8D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E8952AD" w14:textId="77777777" w:rsidTr="003866E4">
        <w:tc>
          <w:tcPr>
            <w:tcW w:w="4679" w:type="dxa"/>
            <w:shd w:val="clear" w:color="auto" w:fill="auto"/>
          </w:tcPr>
          <w:p w14:paraId="701D383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Todo lo que hubiere desaparecido por robo, pérdida, venta en viaje, por causa de deterioro, o por cualquiera de los accidentes marítimos comprendidos en el contrato del seguro, será justificado con arreglo al valor de factura o en su defecto, por el que se le hubiere dado en el seguro, y el asegurador pagará su importe; y</w:t>
            </w:r>
          </w:p>
        </w:tc>
        <w:tc>
          <w:tcPr>
            <w:tcW w:w="4681" w:type="dxa"/>
            <w:shd w:val="clear" w:color="auto" w:fill="auto"/>
          </w:tcPr>
          <w:p w14:paraId="2C017244"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Everything that has disappeared due to theft, loss, sale while traveling, due to deterioration, or any of the maritime accidents included in the insurance contract, will be justified according to the invoice value or, in its absence, by the value that would have been given in the insurance, and the insurer will pay the amount; and</w:t>
            </w:r>
            <w:r w:rsidRPr="00953DA2">
              <w:rPr>
                <w:lang w:val="en-US"/>
              </w:rPr>
              <w:t xml:space="preserve"> </w:t>
            </w:r>
          </w:p>
        </w:tc>
      </w:tr>
      <w:tr w:rsidR="003E6C24" w:rsidRPr="008D4169" w14:paraId="01BC7EAB" w14:textId="77777777" w:rsidTr="003866E4">
        <w:tc>
          <w:tcPr>
            <w:tcW w:w="4679" w:type="dxa"/>
            <w:shd w:val="clear" w:color="auto" w:fill="auto"/>
          </w:tcPr>
          <w:p w14:paraId="053584A1"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712DB66E"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05842B03" w14:textId="77777777" w:rsidTr="003866E4">
        <w:tc>
          <w:tcPr>
            <w:tcW w:w="4679" w:type="dxa"/>
            <w:shd w:val="clear" w:color="auto" w:fill="auto"/>
          </w:tcPr>
          <w:p w14:paraId="37541E6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lastRenderedPageBreak/>
              <w:t xml:space="preserve">II. </w:t>
            </w:r>
            <w:r w:rsidRPr="00953DA2">
              <w:rPr>
                <w:rFonts w:ascii="Verdana" w:hAnsi="Verdana"/>
                <w:sz w:val="16"/>
                <w:szCs w:val="16"/>
              </w:rPr>
              <w:t>En el caso de que llegada la embarcación a buen puerto resulten averiadas las mercaderías en todo o en parte, los peritos harán constar el valor que tendrían si hubieren llegado en estado sano, considerando en todo momento el valor factura, y el que tengan en su estado de deterioro.</w:t>
            </w:r>
          </w:p>
        </w:tc>
        <w:tc>
          <w:tcPr>
            <w:tcW w:w="4681" w:type="dxa"/>
            <w:shd w:val="clear" w:color="auto" w:fill="auto"/>
          </w:tcPr>
          <w:p w14:paraId="311ECBFB"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In the event that the vessel arrives at a good port, the merchandise will be damaged in whole or in part, the experts will state the value they would have if they arrived in a healthy state, considering the invoice value at all times, and the value they have in their possession. state of deterioration.</w:t>
            </w:r>
            <w:r w:rsidRPr="00953DA2">
              <w:rPr>
                <w:lang w:val="en-US"/>
              </w:rPr>
              <w:t xml:space="preserve"> </w:t>
            </w:r>
          </w:p>
        </w:tc>
      </w:tr>
      <w:tr w:rsidR="003E6C24" w:rsidRPr="008D4169" w14:paraId="2616EBEA" w14:textId="77777777" w:rsidTr="003866E4">
        <w:tc>
          <w:tcPr>
            <w:tcW w:w="4679" w:type="dxa"/>
            <w:shd w:val="clear" w:color="auto" w:fill="auto"/>
          </w:tcPr>
          <w:p w14:paraId="3A72C8D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09097A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DD4D820" w14:textId="77777777" w:rsidTr="003866E4">
        <w:tc>
          <w:tcPr>
            <w:tcW w:w="4679" w:type="dxa"/>
            <w:shd w:val="clear" w:color="auto" w:fill="auto"/>
          </w:tcPr>
          <w:p w14:paraId="5865285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La diferencia entre ambos valores líquidos, hecho además el descuento de los derechos de aduanas, fletes y otros análogos, constituirá el valor o importe de la avería, sumándole los gastos causados por los peritos y otros si los hubiere.</w:t>
            </w:r>
          </w:p>
        </w:tc>
        <w:tc>
          <w:tcPr>
            <w:tcW w:w="4681" w:type="dxa"/>
            <w:shd w:val="clear" w:color="auto" w:fill="auto"/>
          </w:tcPr>
          <w:p w14:paraId="3BC9F550" w14:textId="77777777" w:rsidR="003E6C24" w:rsidRPr="00953DA2" w:rsidRDefault="003E6C24" w:rsidP="003E6C24">
            <w:pPr>
              <w:jc w:val="both"/>
              <w:rPr>
                <w:lang w:val="en-US"/>
              </w:rPr>
            </w:pPr>
            <w:r w:rsidRPr="00953DA2">
              <w:rPr>
                <w:rFonts w:ascii="Verdana" w:hAnsi="Verdana"/>
                <w:sz w:val="16"/>
                <w:szCs w:val="16"/>
                <w:lang w:val="en-US"/>
              </w:rPr>
              <w:t>The difference between both liquid values, the discount made for customs duties, freight and other similar, will constitute the value or amount of the damage, adding the expenses caused by the experts and others if any.</w:t>
            </w:r>
            <w:r w:rsidRPr="00953DA2">
              <w:rPr>
                <w:lang w:val="en-US"/>
              </w:rPr>
              <w:t xml:space="preserve"> </w:t>
            </w:r>
          </w:p>
        </w:tc>
      </w:tr>
      <w:tr w:rsidR="003E6C24" w:rsidRPr="008D4169" w14:paraId="754BDBB8" w14:textId="77777777" w:rsidTr="003866E4">
        <w:tc>
          <w:tcPr>
            <w:tcW w:w="4679" w:type="dxa"/>
            <w:shd w:val="clear" w:color="auto" w:fill="auto"/>
          </w:tcPr>
          <w:p w14:paraId="79742A3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883D9E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392581A" w14:textId="77777777" w:rsidTr="003866E4">
        <w:tc>
          <w:tcPr>
            <w:tcW w:w="4679" w:type="dxa"/>
            <w:shd w:val="clear" w:color="auto" w:fill="auto"/>
          </w:tcPr>
          <w:p w14:paraId="7A39097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Habiendo recaído la avería sobre todo el cargamento asegurado, el asegurador pagará en su totalidad el demérito que resulte; pero si sólo alcanzare a una parte, el asegurado será reintegrado en la proporción correspondiente. Si hubiere sido objeto de un seguro especial el beneficio probable del cargador, se liquidará separadamente.</w:t>
            </w:r>
          </w:p>
        </w:tc>
        <w:tc>
          <w:tcPr>
            <w:tcW w:w="4681" w:type="dxa"/>
            <w:shd w:val="clear" w:color="auto" w:fill="auto"/>
          </w:tcPr>
          <w:p w14:paraId="792D2286" w14:textId="77777777" w:rsidR="003E6C24" w:rsidRPr="00953DA2" w:rsidRDefault="003E6C24" w:rsidP="003E6C24">
            <w:pPr>
              <w:jc w:val="both"/>
              <w:rPr>
                <w:lang w:val="en-US"/>
              </w:rPr>
            </w:pPr>
            <w:r w:rsidRPr="00953DA2">
              <w:rPr>
                <w:rFonts w:ascii="Verdana" w:hAnsi="Verdana"/>
                <w:sz w:val="16"/>
                <w:szCs w:val="16"/>
                <w:lang w:val="en-US"/>
              </w:rPr>
              <w:t>When all the insured cargo has been damaged, the insurer will pay in full the devaluation that results;</w:t>
            </w:r>
            <w:r w:rsidRPr="00953DA2">
              <w:rPr>
                <w:lang w:val="en-US"/>
              </w:rPr>
              <w:t xml:space="preserve"> </w:t>
            </w:r>
            <w:r w:rsidRPr="00953DA2">
              <w:rPr>
                <w:rFonts w:ascii="Verdana" w:hAnsi="Verdana"/>
                <w:sz w:val="16"/>
                <w:szCs w:val="16"/>
                <w:lang w:val="en-US"/>
              </w:rPr>
              <w:t>but if it only reaches a part, the insured will be reinstated in the corresponding proportion.</w:t>
            </w:r>
            <w:r w:rsidRPr="00953DA2">
              <w:rPr>
                <w:lang w:val="en-US"/>
              </w:rPr>
              <w:t xml:space="preserve"> </w:t>
            </w:r>
            <w:r w:rsidRPr="00953DA2">
              <w:rPr>
                <w:rFonts w:ascii="Verdana" w:hAnsi="Verdana"/>
                <w:sz w:val="16"/>
                <w:szCs w:val="16"/>
                <w:lang w:val="en-US"/>
              </w:rPr>
              <w:t>If the special benefit of the cargo loader has been subject to special insurance, it will be settled separately.</w:t>
            </w:r>
            <w:r w:rsidRPr="00953DA2">
              <w:rPr>
                <w:lang w:val="en-US"/>
              </w:rPr>
              <w:t xml:space="preserve"> </w:t>
            </w:r>
          </w:p>
        </w:tc>
      </w:tr>
      <w:tr w:rsidR="003E6C24" w:rsidRPr="008D4169" w14:paraId="5E972243" w14:textId="77777777" w:rsidTr="003866E4">
        <w:tc>
          <w:tcPr>
            <w:tcW w:w="4679" w:type="dxa"/>
            <w:shd w:val="clear" w:color="auto" w:fill="auto"/>
          </w:tcPr>
          <w:p w14:paraId="304ACD2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0AD976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2639045" w14:textId="77777777" w:rsidTr="003866E4">
        <w:tc>
          <w:tcPr>
            <w:tcW w:w="4679" w:type="dxa"/>
            <w:shd w:val="clear" w:color="auto" w:fill="auto"/>
          </w:tcPr>
          <w:p w14:paraId="670A533B" w14:textId="77777777" w:rsidR="003E6C24" w:rsidRPr="00953DA2" w:rsidRDefault="003E6C24" w:rsidP="003E6C24">
            <w:pPr>
              <w:pStyle w:val="Texto"/>
              <w:spacing w:after="0" w:line="240" w:lineRule="auto"/>
              <w:ind w:firstLine="0"/>
              <w:rPr>
                <w:rFonts w:ascii="Verdana" w:hAnsi="Verdana"/>
                <w:sz w:val="16"/>
                <w:szCs w:val="16"/>
              </w:rPr>
            </w:pPr>
            <w:bookmarkStart w:id="208" w:name="Artículo_226"/>
            <w:r w:rsidRPr="00953DA2">
              <w:rPr>
                <w:rFonts w:ascii="Verdana" w:hAnsi="Verdana"/>
                <w:b/>
                <w:bCs/>
                <w:sz w:val="16"/>
                <w:szCs w:val="16"/>
              </w:rPr>
              <w:t>Artículo 226</w:t>
            </w:r>
            <w:bookmarkEnd w:id="208"/>
            <w:r w:rsidRPr="00953DA2">
              <w:rPr>
                <w:rFonts w:ascii="Verdana" w:hAnsi="Verdana"/>
                <w:b/>
                <w:bCs/>
                <w:sz w:val="16"/>
                <w:szCs w:val="16"/>
              </w:rPr>
              <w:t xml:space="preserve">.- </w:t>
            </w:r>
            <w:r w:rsidRPr="00953DA2">
              <w:rPr>
                <w:rFonts w:ascii="Verdana" w:hAnsi="Verdana"/>
                <w:sz w:val="16"/>
                <w:szCs w:val="16"/>
              </w:rPr>
              <w:t>En el seguro sobre embarcaciones, se entenderán comprendidos tanto el casco como la maquinaria, las pertenencias y accesorios fijos o móviles destinados de manera permanente a la navegación y al ornato de la misma, todo lo cual será considerado una universalidad de hecho. El seguro sobre embarcaciones se conocerá también como seguro de casco y maquinaria.</w:t>
            </w:r>
          </w:p>
        </w:tc>
        <w:tc>
          <w:tcPr>
            <w:tcW w:w="4681" w:type="dxa"/>
            <w:shd w:val="clear" w:color="auto" w:fill="auto"/>
          </w:tcPr>
          <w:p w14:paraId="1227F80C" w14:textId="77777777" w:rsidR="003E6C24" w:rsidRPr="00953DA2" w:rsidRDefault="003E6C24" w:rsidP="003E6C24">
            <w:pPr>
              <w:jc w:val="both"/>
              <w:rPr>
                <w:lang w:val="en-US"/>
              </w:rPr>
            </w:pPr>
            <w:r w:rsidRPr="00953DA2">
              <w:rPr>
                <w:rFonts w:ascii="Verdana" w:hAnsi="Verdana"/>
                <w:b/>
                <w:bCs/>
                <w:sz w:val="16"/>
                <w:szCs w:val="16"/>
                <w:lang w:val="en-US"/>
              </w:rPr>
              <w:t>Article 226.-</w:t>
            </w:r>
            <w:r w:rsidRPr="00953DA2">
              <w:rPr>
                <w:lang w:val="en-US"/>
              </w:rPr>
              <w:t xml:space="preserve"> </w:t>
            </w:r>
            <w:r w:rsidRPr="00953DA2">
              <w:rPr>
                <w:rFonts w:ascii="Verdana" w:hAnsi="Verdana"/>
                <w:sz w:val="16"/>
                <w:szCs w:val="16"/>
                <w:lang w:val="en-US"/>
              </w:rPr>
              <w:t>In the insurance on vessels, it will be understood to include both the hull and the machinery, the belongings and stationary or movable accessories permanently designated for navigation and to the decoration of the same, all of which will be considered a de facto universality.</w:t>
            </w:r>
            <w:r w:rsidRPr="00953DA2">
              <w:rPr>
                <w:lang w:val="en-US"/>
              </w:rPr>
              <w:t xml:space="preserve"> </w:t>
            </w:r>
            <w:r w:rsidRPr="00953DA2">
              <w:rPr>
                <w:rFonts w:ascii="Verdana" w:hAnsi="Verdana"/>
                <w:sz w:val="16"/>
                <w:szCs w:val="16"/>
                <w:lang w:val="en-US"/>
              </w:rPr>
              <w:t>Vessel insurance will also be known as hull and machinery insurance.</w:t>
            </w:r>
            <w:r w:rsidRPr="00953DA2">
              <w:rPr>
                <w:lang w:val="en-US"/>
              </w:rPr>
              <w:t xml:space="preserve"> </w:t>
            </w:r>
          </w:p>
        </w:tc>
      </w:tr>
      <w:tr w:rsidR="003E6C24" w:rsidRPr="008D4169" w14:paraId="3104BE4D" w14:textId="77777777" w:rsidTr="003866E4">
        <w:tc>
          <w:tcPr>
            <w:tcW w:w="4679" w:type="dxa"/>
            <w:shd w:val="clear" w:color="auto" w:fill="auto"/>
          </w:tcPr>
          <w:p w14:paraId="60A26B7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201FAF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DE8EC8B" w14:textId="77777777" w:rsidTr="003866E4">
        <w:tc>
          <w:tcPr>
            <w:tcW w:w="4679" w:type="dxa"/>
            <w:shd w:val="clear" w:color="auto" w:fill="auto"/>
          </w:tcPr>
          <w:p w14:paraId="1E056625" w14:textId="77777777" w:rsidR="003E6C24" w:rsidRPr="00953DA2" w:rsidRDefault="003E6C24" w:rsidP="003E6C24">
            <w:pPr>
              <w:pStyle w:val="Texto"/>
              <w:spacing w:after="0" w:line="240" w:lineRule="auto"/>
              <w:ind w:firstLine="0"/>
              <w:rPr>
                <w:rFonts w:ascii="Verdana" w:hAnsi="Verdana"/>
                <w:sz w:val="16"/>
                <w:szCs w:val="16"/>
              </w:rPr>
            </w:pPr>
            <w:bookmarkStart w:id="209" w:name="Artículo_227"/>
            <w:r w:rsidRPr="00953DA2">
              <w:rPr>
                <w:rFonts w:ascii="Verdana" w:hAnsi="Verdana"/>
                <w:b/>
                <w:bCs/>
                <w:sz w:val="16"/>
                <w:szCs w:val="16"/>
              </w:rPr>
              <w:t>Artículo 227</w:t>
            </w:r>
            <w:bookmarkEnd w:id="209"/>
            <w:r w:rsidRPr="00953DA2">
              <w:rPr>
                <w:rFonts w:ascii="Verdana" w:hAnsi="Verdana"/>
                <w:b/>
                <w:bCs/>
                <w:sz w:val="16"/>
                <w:szCs w:val="16"/>
              </w:rPr>
              <w:t xml:space="preserve">.- </w:t>
            </w:r>
            <w:r w:rsidRPr="00953DA2">
              <w:rPr>
                <w:rFonts w:ascii="Verdana" w:hAnsi="Verdana"/>
                <w:sz w:val="16"/>
                <w:szCs w:val="16"/>
              </w:rPr>
              <w:t>En caso de interrupción del viaje por embargo o detención forzada de la embarcación, tendrá el asegurado obligación de comunicarle al asegurador tan pronto como tenga conocimiento del suceso y no podrá ejercitar la acción de dejación hasta que haya transcurrido el plazo de seis meses previsto en este título. Estará obligado además, a prestar al asegurador todo el auxilio posible para conseguir el levantamiento del embargo o lograrlo por sí mismo.</w:t>
            </w:r>
          </w:p>
        </w:tc>
        <w:tc>
          <w:tcPr>
            <w:tcW w:w="4681" w:type="dxa"/>
            <w:shd w:val="clear" w:color="auto" w:fill="auto"/>
          </w:tcPr>
          <w:p w14:paraId="502C4892" w14:textId="77777777" w:rsidR="003E6C24" w:rsidRPr="00953DA2" w:rsidRDefault="003E6C24" w:rsidP="003E6C24">
            <w:pPr>
              <w:jc w:val="both"/>
              <w:rPr>
                <w:lang w:val="en-US"/>
              </w:rPr>
            </w:pPr>
            <w:r w:rsidRPr="00953DA2">
              <w:rPr>
                <w:rFonts w:ascii="Verdana" w:hAnsi="Verdana"/>
                <w:b/>
                <w:bCs/>
                <w:sz w:val="16"/>
                <w:szCs w:val="16"/>
                <w:lang w:val="en-US"/>
              </w:rPr>
              <w:t xml:space="preserve">Article 227.- </w:t>
            </w:r>
            <w:r w:rsidRPr="00953DA2">
              <w:rPr>
                <w:rFonts w:ascii="Verdana" w:hAnsi="Verdana"/>
                <w:sz w:val="16"/>
                <w:szCs w:val="16"/>
                <w:lang w:val="en-US"/>
              </w:rPr>
              <w:t>In case of interruption of the trip due to seizure or forced detention of the vessel, the insured person will have the obligation to inform the insurer as soon as they become aware of the event and will not be able to exercise the abandonment action until the expiration of the term of six months detailed in this title. It will also be obligated to provide the insurer with all possible assistance to obtain the lifting of the embargo or to achieve it by itself.</w:t>
            </w:r>
            <w:r w:rsidRPr="00953DA2">
              <w:rPr>
                <w:lang w:val="en-US"/>
              </w:rPr>
              <w:t xml:space="preserve"> </w:t>
            </w:r>
          </w:p>
        </w:tc>
      </w:tr>
      <w:tr w:rsidR="003E6C24" w:rsidRPr="008D4169" w14:paraId="01E0DC4E" w14:textId="77777777" w:rsidTr="003866E4">
        <w:tc>
          <w:tcPr>
            <w:tcW w:w="4679" w:type="dxa"/>
            <w:shd w:val="clear" w:color="auto" w:fill="auto"/>
          </w:tcPr>
          <w:p w14:paraId="7BC772B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D89286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6DA8B8D" w14:textId="77777777" w:rsidTr="003866E4">
        <w:tc>
          <w:tcPr>
            <w:tcW w:w="4679" w:type="dxa"/>
            <w:shd w:val="clear" w:color="auto" w:fill="auto"/>
          </w:tcPr>
          <w:p w14:paraId="2A7055BC" w14:textId="77777777" w:rsidR="003E6C24" w:rsidRPr="00953DA2" w:rsidRDefault="003E6C24" w:rsidP="003E6C24">
            <w:pPr>
              <w:pStyle w:val="Texto"/>
              <w:spacing w:after="0" w:line="240" w:lineRule="auto"/>
              <w:ind w:firstLine="0"/>
              <w:rPr>
                <w:rFonts w:ascii="Verdana" w:hAnsi="Verdana"/>
                <w:sz w:val="16"/>
                <w:szCs w:val="16"/>
              </w:rPr>
            </w:pPr>
            <w:bookmarkStart w:id="210" w:name="Artículo_228"/>
            <w:r w:rsidRPr="00953DA2">
              <w:rPr>
                <w:rFonts w:ascii="Verdana" w:hAnsi="Verdana"/>
                <w:b/>
                <w:bCs/>
                <w:sz w:val="16"/>
                <w:szCs w:val="16"/>
              </w:rPr>
              <w:t>Artículo 228</w:t>
            </w:r>
            <w:bookmarkEnd w:id="210"/>
            <w:r w:rsidRPr="00953DA2">
              <w:rPr>
                <w:rFonts w:ascii="Verdana" w:hAnsi="Verdana"/>
                <w:b/>
                <w:bCs/>
                <w:sz w:val="16"/>
                <w:szCs w:val="16"/>
              </w:rPr>
              <w:t xml:space="preserve">.- </w:t>
            </w:r>
            <w:r w:rsidRPr="00953DA2">
              <w:rPr>
                <w:rFonts w:ascii="Verdana" w:hAnsi="Verdana"/>
                <w:sz w:val="16"/>
                <w:szCs w:val="16"/>
              </w:rPr>
              <w:t>Salvo lo dispuesto en este título, en ningún caso podrá exigirse al asegurador por concepto de indemnización, una suma mayor que la del importe total del seguro, ya sea que la embarcación salvada después de una arribada forzosa para la reparación de averías se pierda; sea que la parte que haya de pagarse por la avería importe más que el seguro o bien que el costo de las diferentes averías y reparaciones en un mismo viaje o dentro del plazo del seguro, excedan de la suma asegurada.</w:t>
            </w:r>
          </w:p>
        </w:tc>
        <w:tc>
          <w:tcPr>
            <w:tcW w:w="4681" w:type="dxa"/>
            <w:shd w:val="clear" w:color="auto" w:fill="auto"/>
          </w:tcPr>
          <w:p w14:paraId="3295C605" w14:textId="77777777" w:rsidR="003E6C24" w:rsidRPr="00953DA2" w:rsidRDefault="003E6C24" w:rsidP="003E6C24">
            <w:pPr>
              <w:jc w:val="both"/>
              <w:rPr>
                <w:lang w:val="en-US"/>
              </w:rPr>
            </w:pPr>
            <w:r w:rsidRPr="00953DA2">
              <w:rPr>
                <w:rFonts w:ascii="Verdana" w:hAnsi="Verdana"/>
                <w:b/>
                <w:bCs/>
                <w:sz w:val="16"/>
                <w:szCs w:val="16"/>
                <w:lang w:val="en-US"/>
              </w:rPr>
              <w:t xml:space="preserve">Article 228.- </w:t>
            </w:r>
            <w:r w:rsidRPr="00953DA2">
              <w:rPr>
                <w:rFonts w:ascii="Verdana" w:hAnsi="Verdana"/>
                <w:sz w:val="16"/>
                <w:szCs w:val="16"/>
                <w:lang w:val="en-US"/>
              </w:rPr>
              <w:t>Except as provided in this title, under no circumstances may the insurer be required as compensation, an amount greater than the total amount of the insurance, whether the vessel saved after a forced arrival for the repair of damages is lost; whether the part to be paid for the damage costs more than the insurance or that the cost of the different breakdowns and repairs in the same trip or within the term of the insurance exceed the insured sum.</w:t>
            </w:r>
            <w:r w:rsidRPr="00953DA2">
              <w:rPr>
                <w:lang w:val="en-US"/>
              </w:rPr>
              <w:t xml:space="preserve"> </w:t>
            </w:r>
          </w:p>
        </w:tc>
      </w:tr>
      <w:tr w:rsidR="003E6C24" w:rsidRPr="008D4169" w14:paraId="7D656C7F" w14:textId="77777777" w:rsidTr="003866E4">
        <w:tc>
          <w:tcPr>
            <w:tcW w:w="4679" w:type="dxa"/>
            <w:shd w:val="clear" w:color="auto" w:fill="auto"/>
          </w:tcPr>
          <w:p w14:paraId="792882F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2359A1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32E1FE2" w14:textId="77777777" w:rsidTr="003866E4">
        <w:tc>
          <w:tcPr>
            <w:tcW w:w="4679" w:type="dxa"/>
            <w:shd w:val="clear" w:color="auto" w:fill="auto"/>
          </w:tcPr>
          <w:p w14:paraId="370045EA" w14:textId="77777777" w:rsidR="003E6C24" w:rsidRPr="00953DA2" w:rsidRDefault="003E6C24" w:rsidP="003E6C24">
            <w:pPr>
              <w:pStyle w:val="Texto"/>
              <w:spacing w:after="0" w:line="240" w:lineRule="auto"/>
              <w:ind w:firstLine="0"/>
              <w:rPr>
                <w:rFonts w:ascii="Verdana" w:hAnsi="Verdana"/>
                <w:sz w:val="16"/>
                <w:szCs w:val="16"/>
              </w:rPr>
            </w:pPr>
            <w:bookmarkStart w:id="211" w:name="Artículo_229"/>
            <w:r w:rsidRPr="00953DA2">
              <w:rPr>
                <w:rFonts w:ascii="Verdana" w:hAnsi="Verdana"/>
                <w:b/>
                <w:bCs/>
                <w:sz w:val="16"/>
                <w:szCs w:val="16"/>
              </w:rPr>
              <w:t>Artículo 229</w:t>
            </w:r>
            <w:bookmarkEnd w:id="211"/>
            <w:r w:rsidRPr="00953DA2">
              <w:rPr>
                <w:rFonts w:ascii="Verdana" w:hAnsi="Verdana"/>
                <w:b/>
                <w:bCs/>
                <w:sz w:val="16"/>
                <w:szCs w:val="16"/>
              </w:rPr>
              <w:t xml:space="preserve">.- </w:t>
            </w:r>
            <w:r w:rsidRPr="00953DA2">
              <w:rPr>
                <w:rFonts w:ascii="Verdana" w:hAnsi="Verdana"/>
                <w:sz w:val="16"/>
                <w:szCs w:val="16"/>
              </w:rPr>
              <w:t>Salvo pacto en contrario, el asegurador no responderá de los daños mecánicos que se ocasionen a los motores o a los instrumentos de navegación, si dichos daños no fueren consecuencia directa de un accidente de mar.</w:t>
            </w:r>
          </w:p>
        </w:tc>
        <w:tc>
          <w:tcPr>
            <w:tcW w:w="4681" w:type="dxa"/>
            <w:shd w:val="clear" w:color="auto" w:fill="auto"/>
          </w:tcPr>
          <w:p w14:paraId="2086EC90" w14:textId="77777777" w:rsidR="003E6C24" w:rsidRPr="00953DA2" w:rsidRDefault="003E6C24" w:rsidP="003E6C24">
            <w:pPr>
              <w:jc w:val="both"/>
              <w:rPr>
                <w:lang w:val="en-US"/>
              </w:rPr>
            </w:pPr>
            <w:r w:rsidRPr="00953DA2">
              <w:rPr>
                <w:rFonts w:ascii="Verdana" w:hAnsi="Verdana"/>
                <w:b/>
                <w:bCs/>
                <w:sz w:val="16"/>
                <w:szCs w:val="16"/>
                <w:lang w:val="en-US"/>
              </w:rPr>
              <w:t xml:space="preserve">Article 229.- </w:t>
            </w:r>
            <w:r w:rsidRPr="00953DA2">
              <w:rPr>
                <w:rFonts w:ascii="Verdana" w:hAnsi="Verdana"/>
                <w:sz w:val="16"/>
                <w:szCs w:val="16"/>
                <w:lang w:val="en-US"/>
              </w:rPr>
              <w:t>Unless otherwise agreed, the insurer will not be liable for any mechanical damage caused to motors or navigation instruments, if said damages are not the direct consequence of an accident at sea.</w:t>
            </w:r>
            <w:r w:rsidRPr="00953DA2">
              <w:rPr>
                <w:lang w:val="en-US"/>
              </w:rPr>
              <w:t xml:space="preserve"> </w:t>
            </w:r>
          </w:p>
        </w:tc>
      </w:tr>
      <w:tr w:rsidR="003E6C24" w:rsidRPr="008D4169" w14:paraId="75537A73" w14:textId="77777777" w:rsidTr="003866E4">
        <w:tc>
          <w:tcPr>
            <w:tcW w:w="4679" w:type="dxa"/>
            <w:shd w:val="clear" w:color="auto" w:fill="auto"/>
          </w:tcPr>
          <w:p w14:paraId="4B8A1D8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C9CC58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060B823" w14:textId="77777777" w:rsidTr="003866E4">
        <w:tc>
          <w:tcPr>
            <w:tcW w:w="4679" w:type="dxa"/>
            <w:shd w:val="clear" w:color="auto" w:fill="auto"/>
          </w:tcPr>
          <w:p w14:paraId="1E8D91E1" w14:textId="77777777" w:rsidR="003E6C24" w:rsidRPr="00953DA2" w:rsidRDefault="003E6C24" w:rsidP="003E6C24">
            <w:pPr>
              <w:pStyle w:val="Texto"/>
              <w:spacing w:after="0" w:line="240" w:lineRule="auto"/>
              <w:ind w:firstLine="0"/>
              <w:rPr>
                <w:rFonts w:ascii="Verdana" w:hAnsi="Verdana"/>
                <w:sz w:val="16"/>
                <w:szCs w:val="16"/>
              </w:rPr>
            </w:pPr>
            <w:bookmarkStart w:id="212" w:name="Artículo_230"/>
            <w:r w:rsidRPr="00953DA2">
              <w:rPr>
                <w:rFonts w:ascii="Verdana" w:hAnsi="Verdana"/>
                <w:b/>
                <w:bCs/>
                <w:sz w:val="16"/>
                <w:szCs w:val="16"/>
              </w:rPr>
              <w:t>Artículo 230</w:t>
            </w:r>
            <w:bookmarkEnd w:id="212"/>
            <w:r w:rsidRPr="00953DA2">
              <w:rPr>
                <w:rFonts w:ascii="Verdana" w:hAnsi="Verdana"/>
                <w:b/>
                <w:bCs/>
                <w:sz w:val="16"/>
                <w:szCs w:val="16"/>
              </w:rPr>
              <w:t xml:space="preserve">.- </w:t>
            </w:r>
            <w:r w:rsidRPr="00953DA2">
              <w:rPr>
                <w:rFonts w:ascii="Verdana" w:hAnsi="Verdana"/>
                <w:sz w:val="16"/>
                <w:szCs w:val="16"/>
              </w:rPr>
              <w:t>Los seguros de embarcaciones podrán ser contratados ya sea por un viaje, por varios viajes consecutivos o por un tiempo determinado.</w:t>
            </w:r>
          </w:p>
        </w:tc>
        <w:tc>
          <w:tcPr>
            <w:tcW w:w="4681" w:type="dxa"/>
            <w:shd w:val="clear" w:color="auto" w:fill="auto"/>
          </w:tcPr>
          <w:p w14:paraId="38222135" w14:textId="77777777" w:rsidR="003E6C24" w:rsidRPr="00953DA2" w:rsidRDefault="003E6C24" w:rsidP="003E6C24">
            <w:pPr>
              <w:jc w:val="both"/>
              <w:rPr>
                <w:lang w:val="en-US"/>
              </w:rPr>
            </w:pPr>
            <w:r w:rsidRPr="00953DA2">
              <w:rPr>
                <w:rFonts w:ascii="Verdana" w:hAnsi="Verdana"/>
                <w:b/>
                <w:bCs/>
                <w:sz w:val="16"/>
                <w:szCs w:val="16"/>
                <w:lang w:val="en-US"/>
              </w:rPr>
              <w:t xml:space="preserve">Article 230.- </w:t>
            </w:r>
            <w:r w:rsidRPr="00953DA2">
              <w:rPr>
                <w:rFonts w:ascii="Verdana" w:hAnsi="Verdana"/>
                <w:sz w:val="16"/>
                <w:szCs w:val="16"/>
                <w:lang w:val="en-US"/>
              </w:rPr>
              <w:t>The vessel insurance may be contracted either for a voyage, for several consecutive trips or for a specified time period.</w:t>
            </w:r>
            <w:r w:rsidRPr="00953DA2">
              <w:rPr>
                <w:lang w:val="en-US"/>
              </w:rPr>
              <w:t xml:space="preserve"> </w:t>
            </w:r>
          </w:p>
        </w:tc>
      </w:tr>
      <w:tr w:rsidR="003E6C24" w:rsidRPr="008D4169" w14:paraId="11AD28E2" w14:textId="77777777" w:rsidTr="003866E4">
        <w:tc>
          <w:tcPr>
            <w:tcW w:w="4679" w:type="dxa"/>
            <w:shd w:val="clear" w:color="auto" w:fill="auto"/>
          </w:tcPr>
          <w:p w14:paraId="6984CDE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6DD450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40E31B1" w14:textId="77777777" w:rsidTr="003866E4">
        <w:tc>
          <w:tcPr>
            <w:tcW w:w="4679" w:type="dxa"/>
            <w:shd w:val="clear" w:color="auto" w:fill="auto"/>
          </w:tcPr>
          <w:p w14:paraId="3B0620B2" w14:textId="77777777" w:rsidR="003E6C24" w:rsidRPr="00953DA2" w:rsidRDefault="003E6C24" w:rsidP="003E6C24">
            <w:pPr>
              <w:pStyle w:val="Texto"/>
              <w:spacing w:after="0" w:line="240" w:lineRule="auto"/>
              <w:ind w:firstLine="0"/>
              <w:rPr>
                <w:rFonts w:ascii="Verdana" w:hAnsi="Verdana"/>
                <w:sz w:val="16"/>
                <w:szCs w:val="16"/>
              </w:rPr>
            </w:pPr>
            <w:bookmarkStart w:id="213" w:name="Artículo_231"/>
            <w:r w:rsidRPr="00953DA2">
              <w:rPr>
                <w:rFonts w:ascii="Verdana" w:hAnsi="Verdana"/>
                <w:b/>
                <w:bCs/>
                <w:sz w:val="16"/>
                <w:szCs w:val="16"/>
              </w:rPr>
              <w:t>Artículo 231</w:t>
            </w:r>
            <w:bookmarkEnd w:id="213"/>
            <w:r w:rsidRPr="00953DA2">
              <w:rPr>
                <w:rFonts w:ascii="Verdana" w:hAnsi="Verdana"/>
                <w:b/>
                <w:bCs/>
                <w:sz w:val="16"/>
                <w:szCs w:val="16"/>
              </w:rPr>
              <w:t xml:space="preserve">.- </w:t>
            </w:r>
            <w:r w:rsidRPr="00953DA2">
              <w:rPr>
                <w:rFonts w:ascii="Verdana" w:hAnsi="Verdana"/>
                <w:sz w:val="16"/>
                <w:szCs w:val="16"/>
              </w:rPr>
              <w:t xml:space="preserve">Si el seguro de la embarcación hubiere sido contratado por viaje, su vigencia comenzará en el momento en que se inicie el embarque. Si ya se inició el embarque, desde el momento en que zarpe o desamarre y terminará en el momento en el que la </w:t>
            </w:r>
            <w:r w:rsidRPr="00953DA2">
              <w:rPr>
                <w:rFonts w:ascii="Verdana" w:hAnsi="Verdana"/>
                <w:sz w:val="16"/>
                <w:szCs w:val="16"/>
              </w:rPr>
              <w:lastRenderedPageBreak/>
              <w:t>embarcación sea anclada o amarrada en el puerto de destino o al terminarse la descarga, siempre que la duración de tales maniobras no exceda de quince días hábiles. Si el seguro se toma estando ya iniciado el viaje de la embarcación y no se estipula la hora en que entrará en vigor, se entenderá que surte sus efectos desde la primera hora del día en que se contrató el seguro.</w:t>
            </w:r>
          </w:p>
        </w:tc>
        <w:tc>
          <w:tcPr>
            <w:tcW w:w="4681" w:type="dxa"/>
            <w:shd w:val="clear" w:color="auto" w:fill="auto"/>
          </w:tcPr>
          <w:p w14:paraId="75212826" w14:textId="77777777" w:rsidR="003E6C24" w:rsidRPr="00953DA2" w:rsidRDefault="003E6C24" w:rsidP="003E6C24">
            <w:pPr>
              <w:jc w:val="both"/>
              <w:rPr>
                <w:lang w:val="en-US"/>
              </w:rPr>
            </w:pPr>
            <w:r w:rsidRPr="00953DA2">
              <w:rPr>
                <w:rFonts w:ascii="Verdana" w:hAnsi="Verdana"/>
                <w:b/>
                <w:bCs/>
                <w:sz w:val="16"/>
                <w:szCs w:val="16"/>
                <w:lang w:val="en-US"/>
              </w:rPr>
              <w:lastRenderedPageBreak/>
              <w:t xml:space="preserve">Article 231.- </w:t>
            </w:r>
            <w:r w:rsidRPr="00953DA2">
              <w:rPr>
                <w:rFonts w:ascii="Verdana" w:hAnsi="Verdana"/>
                <w:sz w:val="16"/>
                <w:szCs w:val="16"/>
                <w:lang w:val="en-US"/>
              </w:rPr>
              <w:t xml:space="preserve">If the insurance of the vessel has been contracted for a trip, its validity will begin at the moment in which the boarding begins. If the embarkation has already begun, from the moment it leaves or dismounts and will end at the moment in </w:t>
            </w:r>
            <w:r w:rsidRPr="00953DA2">
              <w:rPr>
                <w:rFonts w:ascii="Verdana" w:hAnsi="Verdana"/>
                <w:sz w:val="16"/>
                <w:szCs w:val="16"/>
                <w:lang w:val="en-US"/>
              </w:rPr>
              <w:lastRenderedPageBreak/>
              <w:t>which the vessel is anchored or moored in the port of destination or at the end of the unloading, provided that the duration of such maneuvers does not exceed fifteen business days. If the insurance is taken while the vessel trip has already begun and the time when it will take effect is not stipulated, it will be understood that it will take effect from the first hour of the day in which the insurance was contracted.</w:t>
            </w:r>
            <w:r w:rsidRPr="00953DA2">
              <w:rPr>
                <w:lang w:val="en-US"/>
              </w:rPr>
              <w:t xml:space="preserve"> </w:t>
            </w:r>
          </w:p>
        </w:tc>
      </w:tr>
      <w:tr w:rsidR="003E6C24" w:rsidRPr="008D4169" w14:paraId="51552748" w14:textId="77777777" w:rsidTr="003866E4">
        <w:tc>
          <w:tcPr>
            <w:tcW w:w="4679" w:type="dxa"/>
            <w:shd w:val="clear" w:color="auto" w:fill="auto"/>
          </w:tcPr>
          <w:p w14:paraId="7F951EC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6C9A89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3FBA1B4" w14:textId="77777777" w:rsidTr="003866E4">
        <w:tc>
          <w:tcPr>
            <w:tcW w:w="4679" w:type="dxa"/>
            <w:shd w:val="clear" w:color="auto" w:fill="auto"/>
          </w:tcPr>
          <w:p w14:paraId="4AD0D61D" w14:textId="77777777" w:rsidR="003E6C24" w:rsidRPr="00953DA2" w:rsidRDefault="003E6C24" w:rsidP="003E6C24">
            <w:pPr>
              <w:pStyle w:val="Texto"/>
              <w:spacing w:after="0" w:line="240" w:lineRule="auto"/>
              <w:ind w:firstLine="0"/>
              <w:rPr>
                <w:rFonts w:ascii="Verdana" w:hAnsi="Verdana"/>
                <w:sz w:val="16"/>
                <w:szCs w:val="16"/>
              </w:rPr>
            </w:pPr>
            <w:bookmarkStart w:id="214" w:name="Artículo_232"/>
            <w:r w:rsidRPr="00953DA2">
              <w:rPr>
                <w:rFonts w:ascii="Verdana" w:hAnsi="Verdana"/>
                <w:b/>
                <w:bCs/>
                <w:sz w:val="16"/>
                <w:szCs w:val="16"/>
              </w:rPr>
              <w:t>Artículo 232</w:t>
            </w:r>
            <w:bookmarkEnd w:id="214"/>
            <w:r w:rsidRPr="00953DA2">
              <w:rPr>
                <w:rFonts w:ascii="Verdana" w:hAnsi="Verdana"/>
                <w:b/>
                <w:bCs/>
                <w:sz w:val="16"/>
                <w:szCs w:val="16"/>
              </w:rPr>
              <w:t xml:space="preserve">.- </w:t>
            </w:r>
            <w:r w:rsidRPr="00953DA2">
              <w:rPr>
                <w:rFonts w:ascii="Verdana" w:hAnsi="Verdana"/>
                <w:sz w:val="16"/>
                <w:szCs w:val="16"/>
              </w:rPr>
              <w:t>En el contrato de seguro de embarcaciones por tiempo determinado, los días se computarán de las cero a las veinticuatro horas. La responsabilidad del asegurador cesará a las veinticuatro horas del día en que se cumpla el plazo estipulado, de acuerdo con la hora del lugar en donde se emitió la póliza.</w:t>
            </w:r>
          </w:p>
        </w:tc>
        <w:tc>
          <w:tcPr>
            <w:tcW w:w="4681" w:type="dxa"/>
            <w:shd w:val="clear" w:color="auto" w:fill="auto"/>
          </w:tcPr>
          <w:p w14:paraId="48B2F206" w14:textId="77777777" w:rsidR="003E6C24" w:rsidRPr="00953DA2" w:rsidRDefault="003E6C24" w:rsidP="003E6C24">
            <w:pPr>
              <w:jc w:val="both"/>
              <w:rPr>
                <w:lang w:val="en-US"/>
              </w:rPr>
            </w:pPr>
            <w:r w:rsidRPr="00953DA2">
              <w:rPr>
                <w:rFonts w:ascii="Verdana" w:hAnsi="Verdana"/>
                <w:b/>
                <w:bCs/>
                <w:sz w:val="16"/>
                <w:szCs w:val="16"/>
                <w:lang w:val="en-US"/>
              </w:rPr>
              <w:t>Article 232</w:t>
            </w:r>
            <w:r w:rsidRPr="00953DA2">
              <w:rPr>
                <w:lang w:val="en-US"/>
              </w:rPr>
              <w:t xml:space="preserve"> </w:t>
            </w:r>
            <w:r w:rsidRPr="00953DA2">
              <w:rPr>
                <w:rFonts w:ascii="Verdana" w:hAnsi="Verdana"/>
                <w:b/>
                <w:bCs/>
                <w:sz w:val="16"/>
                <w:szCs w:val="16"/>
                <w:lang w:val="en-US"/>
              </w:rPr>
              <w:t xml:space="preserve">.- </w:t>
            </w:r>
            <w:r w:rsidRPr="00953DA2">
              <w:rPr>
                <w:rFonts w:ascii="Verdana" w:hAnsi="Verdana"/>
                <w:sz w:val="16"/>
                <w:szCs w:val="16"/>
                <w:lang w:val="en-US"/>
              </w:rPr>
              <w:t>In the vessel insurance contract for a specific time, the days will be computed from zero to twenty-four hours. The liability of the insurer will cease at twenty-four hours of the day on which the stipulated term is fulfilled, according to the time of the place where the policy was issued.</w:t>
            </w:r>
            <w:r w:rsidRPr="00953DA2">
              <w:rPr>
                <w:lang w:val="en-US"/>
              </w:rPr>
              <w:t xml:space="preserve"> </w:t>
            </w:r>
          </w:p>
        </w:tc>
      </w:tr>
      <w:tr w:rsidR="003E6C24" w:rsidRPr="008D4169" w14:paraId="46F3AF31" w14:textId="77777777" w:rsidTr="003866E4">
        <w:tc>
          <w:tcPr>
            <w:tcW w:w="4679" w:type="dxa"/>
            <w:shd w:val="clear" w:color="auto" w:fill="auto"/>
          </w:tcPr>
          <w:p w14:paraId="377741D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525D1E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7A6ACB7A" w14:textId="77777777" w:rsidTr="003866E4">
        <w:tc>
          <w:tcPr>
            <w:tcW w:w="4679" w:type="dxa"/>
            <w:shd w:val="clear" w:color="auto" w:fill="auto"/>
          </w:tcPr>
          <w:p w14:paraId="0D94BDE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Si el seguro de la embarcación por tiempo vence estando éste en viaje o en peligro o en un puerto de arribada forzosa o de escala, se prorrogará de pleno derecho hasta el momento en que la embarcación llegue a su destino final y quede debidamente amarrada o fondeada. El asegurado deberá pagar la prima suplementaria.</w:t>
            </w:r>
          </w:p>
        </w:tc>
        <w:tc>
          <w:tcPr>
            <w:tcW w:w="4681" w:type="dxa"/>
            <w:shd w:val="clear" w:color="auto" w:fill="auto"/>
          </w:tcPr>
          <w:p w14:paraId="1E45E4E4" w14:textId="77777777" w:rsidR="003E6C24" w:rsidRPr="00953DA2" w:rsidRDefault="003E6C24" w:rsidP="003E6C24">
            <w:pPr>
              <w:jc w:val="both"/>
              <w:rPr>
                <w:lang w:val="en-US"/>
              </w:rPr>
            </w:pPr>
            <w:r w:rsidRPr="00953DA2">
              <w:rPr>
                <w:rFonts w:ascii="Verdana" w:hAnsi="Verdana"/>
                <w:sz w:val="16"/>
                <w:szCs w:val="16"/>
                <w:lang w:val="en-US"/>
              </w:rPr>
              <w:t>If the insurance of the vessel by time expires while it is traveling or in danger or in a port of forced arrival or stopover, it will be extended fully until such time as the vessel reaches its final destination and is properly moored or anchored. The insured must pay the supplementary premium.</w:t>
            </w:r>
            <w:r w:rsidRPr="00953DA2">
              <w:rPr>
                <w:lang w:val="en-US"/>
              </w:rPr>
              <w:t xml:space="preserve"> </w:t>
            </w:r>
          </w:p>
        </w:tc>
      </w:tr>
      <w:tr w:rsidR="003E6C24" w:rsidRPr="00953DA2" w14:paraId="0808AB13" w14:textId="77777777" w:rsidTr="003866E4">
        <w:tc>
          <w:tcPr>
            <w:tcW w:w="4679" w:type="dxa"/>
            <w:shd w:val="clear" w:color="auto" w:fill="auto"/>
          </w:tcPr>
          <w:p w14:paraId="6E0D008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3DB1D8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76E04B4" w14:textId="77777777" w:rsidTr="003866E4">
        <w:tc>
          <w:tcPr>
            <w:tcW w:w="4679" w:type="dxa"/>
            <w:shd w:val="clear" w:color="auto" w:fill="auto"/>
          </w:tcPr>
          <w:p w14:paraId="4F97A203" w14:textId="77777777" w:rsidR="003E6C24" w:rsidRPr="00953DA2" w:rsidRDefault="003E6C24" w:rsidP="003E6C24">
            <w:pPr>
              <w:pStyle w:val="Texto"/>
              <w:spacing w:after="0" w:line="240" w:lineRule="auto"/>
              <w:ind w:firstLine="0"/>
              <w:rPr>
                <w:rFonts w:ascii="Verdana" w:hAnsi="Verdana"/>
                <w:sz w:val="16"/>
                <w:szCs w:val="16"/>
              </w:rPr>
            </w:pPr>
            <w:bookmarkStart w:id="215" w:name="Artículo_233"/>
            <w:r w:rsidRPr="00953DA2">
              <w:rPr>
                <w:rFonts w:ascii="Verdana" w:hAnsi="Verdana"/>
                <w:b/>
                <w:bCs/>
                <w:sz w:val="16"/>
                <w:szCs w:val="16"/>
              </w:rPr>
              <w:t>Artículo 233</w:t>
            </w:r>
            <w:bookmarkEnd w:id="215"/>
            <w:r w:rsidRPr="00953DA2">
              <w:rPr>
                <w:rFonts w:ascii="Verdana" w:hAnsi="Verdana"/>
                <w:b/>
                <w:bCs/>
                <w:sz w:val="16"/>
                <w:szCs w:val="16"/>
              </w:rPr>
              <w:t xml:space="preserve">.- </w:t>
            </w:r>
            <w:r w:rsidRPr="00953DA2">
              <w:rPr>
                <w:rFonts w:ascii="Verdana" w:hAnsi="Verdana"/>
                <w:sz w:val="16"/>
                <w:szCs w:val="16"/>
              </w:rPr>
              <w:t>Salvo pacto en contrario, se entenderá que el seguro de la embarcación sólo cubre las cuatro quintas partes de su importe o valor.</w:t>
            </w:r>
          </w:p>
        </w:tc>
        <w:tc>
          <w:tcPr>
            <w:tcW w:w="4681" w:type="dxa"/>
            <w:shd w:val="clear" w:color="auto" w:fill="auto"/>
          </w:tcPr>
          <w:p w14:paraId="072F2A14" w14:textId="77777777" w:rsidR="003E6C24" w:rsidRPr="00953DA2" w:rsidRDefault="003E6C24" w:rsidP="003E6C24">
            <w:pPr>
              <w:jc w:val="both"/>
              <w:rPr>
                <w:lang w:val="en-US"/>
              </w:rPr>
            </w:pPr>
            <w:r w:rsidRPr="00953DA2">
              <w:rPr>
                <w:rFonts w:ascii="Verdana" w:hAnsi="Verdana"/>
                <w:b/>
                <w:bCs/>
                <w:sz w:val="16"/>
                <w:szCs w:val="16"/>
                <w:lang w:val="en-US"/>
              </w:rPr>
              <w:t xml:space="preserve">Article 233.- </w:t>
            </w:r>
            <w:r w:rsidRPr="00953DA2">
              <w:rPr>
                <w:rFonts w:ascii="Verdana" w:hAnsi="Verdana"/>
                <w:sz w:val="16"/>
                <w:szCs w:val="16"/>
                <w:lang w:val="en-US"/>
              </w:rPr>
              <w:t>Unless otherwise agreed, it will be understood that the insurance of the vessel only covers four fifths of its amount or value.</w:t>
            </w:r>
            <w:r w:rsidRPr="00953DA2">
              <w:rPr>
                <w:lang w:val="en-US"/>
              </w:rPr>
              <w:t xml:space="preserve"> </w:t>
            </w:r>
          </w:p>
        </w:tc>
      </w:tr>
      <w:tr w:rsidR="003E6C24" w:rsidRPr="008D4169" w14:paraId="31A02E80" w14:textId="77777777" w:rsidTr="003866E4">
        <w:tc>
          <w:tcPr>
            <w:tcW w:w="4679" w:type="dxa"/>
            <w:shd w:val="clear" w:color="auto" w:fill="auto"/>
          </w:tcPr>
          <w:p w14:paraId="12B7332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93216C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3642FB3" w14:textId="77777777" w:rsidTr="003866E4">
        <w:tc>
          <w:tcPr>
            <w:tcW w:w="4679" w:type="dxa"/>
            <w:shd w:val="clear" w:color="auto" w:fill="auto"/>
          </w:tcPr>
          <w:p w14:paraId="6924C169" w14:textId="77777777" w:rsidR="003E6C24" w:rsidRPr="00953DA2" w:rsidRDefault="003E6C24" w:rsidP="003E6C24">
            <w:pPr>
              <w:pStyle w:val="Texto"/>
              <w:spacing w:after="0" w:line="240" w:lineRule="auto"/>
              <w:ind w:firstLine="0"/>
              <w:rPr>
                <w:rFonts w:ascii="Verdana" w:hAnsi="Verdana"/>
                <w:sz w:val="16"/>
                <w:szCs w:val="16"/>
              </w:rPr>
            </w:pPr>
            <w:bookmarkStart w:id="216" w:name="Artículo_234"/>
            <w:r w:rsidRPr="00953DA2">
              <w:rPr>
                <w:rFonts w:ascii="Verdana" w:hAnsi="Verdana"/>
                <w:b/>
                <w:bCs/>
                <w:sz w:val="16"/>
                <w:szCs w:val="16"/>
              </w:rPr>
              <w:t>Artículo 234</w:t>
            </w:r>
            <w:bookmarkEnd w:id="216"/>
            <w:r w:rsidRPr="00953DA2">
              <w:rPr>
                <w:rFonts w:ascii="Verdana" w:hAnsi="Verdana"/>
                <w:b/>
                <w:bCs/>
                <w:sz w:val="16"/>
                <w:szCs w:val="16"/>
              </w:rPr>
              <w:t xml:space="preserve">.- </w:t>
            </w:r>
            <w:r w:rsidRPr="00953DA2">
              <w:rPr>
                <w:rFonts w:ascii="Verdana" w:hAnsi="Verdana"/>
                <w:sz w:val="16"/>
                <w:szCs w:val="16"/>
              </w:rPr>
              <w:t>Salvo pacto en contrario, el asegurador de la embarcación será responsable de las tres cuartas partes de las cantidades que el asegurado deba a otros por daños ocasionados por abordaje. Si el asegurado fuere demandado, deberá denunciar el juicio al asegurador quien podrá hacer valer las excepciones al asegurado.</w:t>
            </w:r>
          </w:p>
        </w:tc>
        <w:tc>
          <w:tcPr>
            <w:tcW w:w="4681" w:type="dxa"/>
            <w:shd w:val="clear" w:color="auto" w:fill="auto"/>
          </w:tcPr>
          <w:p w14:paraId="421CBBFA" w14:textId="77777777" w:rsidR="003E6C24" w:rsidRPr="00953DA2" w:rsidRDefault="003E6C24" w:rsidP="003E6C24">
            <w:pPr>
              <w:jc w:val="both"/>
              <w:rPr>
                <w:lang w:val="en-US"/>
              </w:rPr>
            </w:pPr>
            <w:r w:rsidRPr="00953DA2">
              <w:rPr>
                <w:rFonts w:ascii="Verdana" w:hAnsi="Verdana"/>
                <w:b/>
                <w:bCs/>
                <w:sz w:val="16"/>
                <w:szCs w:val="16"/>
                <w:lang w:val="en-US"/>
              </w:rPr>
              <w:t xml:space="preserve">Article 234.- </w:t>
            </w:r>
            <w:r w:rsidRPr="00953DA2">
              <w:rPr>
                <w:rFonts w:ascii="Verdana" w:hAnsi="Verdana"/>
                <w:sz w:val="16"/>
                <w:szCs w:val="16"/>
                <w:lang w:val="en-US"/>
              </w:rPr>
              <w:t>Unless otherwise agreed, the insurer of the vessel will be responsible for three quarters of the amounts that the insured owes to others for damages caused by collision. If the insured is sued, he must waive the trial to the insurer who will be able to assert the exceptions to the insured.</w:t>
            </w:r>
            <w:r w:rsidRPr="00953DA2">
              <w:rPr>
                <w:lang w:val="en-US"/>
              </w:rPr>
              <w:t xml:space="preserve"> </w:t>
            </w:r>
          </w:p>
        </w:tc>
      </w:tr>
      <w:tr w:rsidR="003E6C24" w:rsidRPr="008D4169" w14:paraId="3EAAC6B6" w14:textId="77777777" w:rsidTr="003866E4">
        <w:tc>
          <w:tcPr>
            <w:tcW w:w="4679" w:type="dxa"/>
            <w:shd w:val="clear" w:color="auto" w:fill="auto"/>
          </w:tcPr>
          <w:p w14:paraId="1586C39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E0B32D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92618BE" w14:textId="77777777" w:rsidTr="003866E4">
        <w:tc>
          <w:tcPr>
            <w:tcW w:w="4679" w:type="dxa"/>
            <w:shd w:val="clear" w:color="auto" w:fill="auto"/>
          </w:tcPr>
          <w:p w14:paraId="38961526" w14:textId="77777777" w:rsidR="003E6C24" w:rsidRPr="00953DA2" w:rsidRDefault="003E6C24" w:rsidP="003E6C24">
            <w:pPr>
              <w:pStyle w:val="Texto"/>
              <w:spacing w:after="0" w:line="240" w:lineRule="auto"/>
              <w:ind w:firstLine="0"/>
              <w:rPr>
                <w:rFonts w:ascii="Verdana" w:hAnsi="Verdana"/>
                <w:sz w:val="16"/>
                <w:szCs w:val="16"/>
              </w:rPr>
            </w:pPr>
            <w:bookmarkStart w:id="217" w:name="Artículo_235"/>
            <w:r w:rsidRPr="00953DA2">
              <w:rPr>
                <w:rFonts w:ascii="Verdana" w:hAnsi="Verdana"/>
                <w:b/>
                <w:bCs/>
                <w:sz w:val="16"/>
                <w:szCs w:val="16"/>
              </w:rPr>
              <w:t>Artículo 235</w:t>
            </w:r>
            <w:bookmarkEnd w:id="217"/>
            <w:r w:rsidRPr="00953DA2">
              <w:rPr>
                <w:rFonts w:ascii="Verdana" w:hAnsi="Verdana"/>
                <w:b/>
                <w:bCs/>
                <w:sz w:val="16"/>
                <w:szCs w:val="16"/>
              </w:rPr>
              <w:t xml:space="preserve">.- </w:t>
            </w:r>
            <w:r w:rsidRPr="00953DA2">
              <w:rPr>
                <w:rFonts w:ascii="Verdana" w:hAnsi="Verdana"/>
                <w:sz w:val="16"/>
                <w:szCs w:val="16"/>
              </w:rPr>
              <w:t>El daño a la embarcación será reparado o indemnizado a cargo del asegurador. Si el naviero o el capitán debidamente autorizado optan por la reparación, el asegurador tendrá derecho de vigilar la ejecución de la misma.</w:t>
            </w:r>
          </w:p>
        </w:tc>
        <w:tc>
          <w:tcPr>
            <w:tcW w:w="4681" w:type="dxa"/>
            <w:shd w:val="clear" w:color="auto" w:fill="auto"/>
          </w:tcPr>
          <w:p w14:paraId="70B63542" w14:textId="77777777" w:rsidR="003E6C24" w:rsidRPr="00953DA2" w:rsidRDefault="003E6C24" w:rsidP="003E6C24">
            <w:pPr>
              <w:jc w:val="both"/>
              <w:rPr>
                <w:lang w:val="en-US"/>
              </w:rPr>
            </w:pPr>
            <w:r w:rsidRPr="00953DA2">
              <w:rPr>
                <w:rFonts w:ascii="Verdana" w:hAnsi="Verdana"/>
                <w:b/>
                <w:bCs/>
                <w:sz w:val="16"/>
                <w:szCs w:val="16"/>
                <w:lang w:val="en-US"/>
              </w:rPr>
              <w:t xml:space="preserve">Article 235.- </w:t>
            </w:r>
            <w:r w:rsidRPr="00953DA2">
              <w:rPr>
                <w:rFonts w:ascii="Verdana" w:hAnsi="Verdana"/>
                <w:sz w:val="16"/>
                <w:szCs w:val="16"/>
                <w:lang w:val="en-US"/>
              </w:rPr>
              <w:t>The damage to the vessel will be repaired or compensated by the insurer. If the shipowner or the duly authorized captain opts for the repair, the insurer will have the right to supervise the execution of the same.</w:t>
            </w:r>
            <w:r w:rsidRPr="00953DA2">
              <w:rPr>
                <w:lang w:val="en-US"/>
              </w:rPr>
              <w:t xml:space="preserve"> </w:t>
            </w:r>
          </w:p>
        </w:tc>
      </w:tr>
      <w:tr w:rsidR="003E6C24" w:rsidRPr="008D4169" w14:paraId="38AC4DBB" w14:textId="77777777" w:rsidTr="003866E4">
        <w:tc>
          <w:tcPr>
            <w:tcW w:w="4679" w:type="dxa"/>
            <w:shd w:val="clear" w:color="auto" w:fill="auto"/>
          </w:tcPr>
          <w:p w14:paraId="658FFCE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FE6EA0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099B302" w14:textId="77777777" w:rsidTr="003866E4">
        <w:tc>
          <w:tcPr>
            <w:tcW w:w="4679" w:type="dxa"/>
            <w:shd w:val="clear" w:color="auto" w:fill="auto"/>
          </w:tcPr>
          <w:p w14:paraId="452ED434"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Si optaren por la indemnización, ésta se pagará en la cantidad promedio que resulte del cálculo de valores entre nuevo y viejo. A falta de acuerdo entre las partes, el cálculo de los valores se computará según estimación de peritos.</w:t>
            </w:r>
          </w:p>
        </w:tc>
        <w:tc>
          <w:tcPr>
            <w:tcW w:w="4681" w:type="dxa"/>
            <w:shd w:val="clear" w:color="auto" w:fill="auto"/>
          </w:tcPr>
          <w:p w14:paraId="308F9D7E" w14:textId="77777777" w:rsidR="003E6C24" w:rsidRPr="00953DA2" w:rsidRDefault="003E6C24" w:rsidP="003E6C24">
            <w:pPr>
              <w:jc w:val="both"/>
              <w:rPr>
                <w:lang w:val="en-US"/>
              </w:rPr>
            </w:pPr>
            <w:r w:rsidRPr="00953DA2">
              <w:rPr>
                <w:rFonts w:ascii="Verdana" w:hAnsi="Verdana"/>
                <w:sz w:val="16"/>
                <w:szCs w:val="16"/>
                <w:lang w:val="en-US"/>
              </w:rPr>
              <w:t xml:space="preserve">If they opt for compensation, it will be paid in the average amount that results from the calculation of values </w:t>
            </w:r>
            <w:r w:rsidRPr="00953DA2">
              <w:rPr>
                <w:rFonts w:ascii="Arial" w:hAnsi="Arial" w:cs="Arial"/>
                <w:sz w:val="16"/>
                <w:szCs w:val="16"/>
                <w:lang w:val="en-US"/>
              </w:rPr>
              <w:t>​​</w:t>
            </w:r>
            <w:r w:rsidRPr="00953DA2">
              <w:rPr>
                <w:rFonts w:ascii="Verdana" w:hAnsi="Verdana"/>
                <w:sz w:val="16"/>
                <w:szCs w:val="16"/>
                <w:lang w:val="en-US"/>
              </w:rPr>
              <w:t xml:space="preserve">between new and old. In the absence of agreement between the parties, the calculation of the values </w:t>
            </w:r>
            <w:r w:rsidRPr="00953DA2">
              <w:rPr>
                <w:rFonts w:ascii="Arial" w:hAnsi="Arial" w:cs="Arial"/>
                <w:sz w:val="16"/>
                <w:szCs w:val="16"/>
                <w:lang w:val="en-US"/>
              </w:rPr>
              <w:t>​​</w:t>
            </w:r>
            <w:r w:rsidRPr="00953DA2">
              <w:rPr>
                <w:rFonts w:ascii="Verdana" w:hAnsi="Verdana"/>
                <w:sz w:val="16"/>
                <w:szCs w:val="16"/>
                <w:lang w:val="en-US"/>
              </w:rPr>
              <w:t>will be computed according to the estimation of experts.</w:t>
            </w:r>
            <w:r w:rsidRPr="00953DA2">
              <w:rPr>
                <w:lang w:val="en-US"/>
              </w:rPr>
              <w:t xml:space="preserve"> </w:t>
            </w:r>
          </w:p>
        </w:tc>
      </w:tr>
      <w:tr w:rsidR="003E6C24" w:rsidRPr="008D4169" w14:paraId="2D221B2B" w14:textId="77777777" w:rsidTr="003866E4">
        <w:tc>
          <w:tcPr>
            <w:tcW w:w="4679" w:type="dxa"/>
            <w:shd w:val="clear" w:color="auto" w:fill="auto"/>
          </w:tcPr>
          <w:p w14:paraId="73750B1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C37A0D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4FA7193" w14:textId="77777777" w:rsidTr="003866E4">
        <w:tc>
          <w:tcPr>
            <w:tcW w:w="4679" w:type="dxa"/>
            <w:shd w:val="clear" w:color="auto" w:fill="auto"/>
          </w:tcPr>
          <w:p w14:paraId="107909FB" w14:textId="77777777" w:rsidR="003E6C24" w:rsidRPr="00953DA2" w:rsidRDefault="003E6C24" w:rsidP="003E6C24">
            <w:pPr>
              <w:pStyle w:val="Texto"/>
              <w:spacing w:after="0" w:line="240" w:lineRule="auto"/>
              <w:ind w:firstLine="0"/>
              <w:rPr>
                <w:rFonts w:ascii="Verdana" w:hAnsi="Verdana"/>
                <w:sz w:val="16"/>
                <w:szCs w:val="16"/>
              </w:rPr>
            </w:pPr>
            <w:bookmarkStart w:id="218" w:name="Artículo_236"/>
            <w:r w:rsidRPr="00953DA2">
              <w:rPr>
                <w:rFonts w:ascii="Verdana" w:hAnsi="Verdana"/>
                <w:b/>
                <w:bCs/>
                <w:sz w:val="16"/>
                <w:szCs w:val="16"/>
              </w:rPr>
              <w:t>Artículo 236</w:t>
            </w:r>
            <w:bookmarkEnd w:id="218"/>
            <w:r w:rsidRPr="00953DA2">
              <w:rPr>
                <w:rFonts w:ascii="Verdana" w:hAnsi="Verdana"/>
                <w:b/>
                <w:bCs/>
                <w:sz w:val="16"/>
                <w:szCs w:val="16"/>
              </w:rPr>
              <w:t xml:space="preserve">.- </w:t>
            </w:r>
            <w:r w:rsidRPr="00953DA2">
              <w:rPr>
                <w:rFonts w:ascii="Verdana" w:hAnsi="Verdana"/>
                <w:sz w:val="16"/>
                <w:szCs w:val="16"/>
              </w:rPr>
              <w:t>Los daños causados a la embarcación asegurada por otra embarcación propiedad del mismo asegurado u operada por la misma persona, se considerarán como ocasionados por otra persona. Los servicios de auxilio o salvamento que se proporcionen a una embarcación asegurada por otra, perteneciente al mismo asegurado u operada por la misma persona, se considerarán que fueron proporcionados por otra persona.</w:t>
            </w:r>
          </w:p>
        </w:tc>
        <w:tc>
          <w:tcPr>
            <w:tcW w:w="4681" w:type="dxa"/>
            <w:shd w:val="clear" w:color="auto" w:fill="auto"/>
          </w:tcPr>
          <w:p w14:paraId="0E808EFE" w14:textId="77777777" w:rsidR="003E6C24" w:rsidRPr="00953DA2" w:rsidRDefault="003E6C24" w:rsidP="003E6C24">
            <w:pPr>
              <w:jc w:val="both"/>
              <w:rPr>
                <w:lang w:val="en-US"/>
              </w:rPr>
            </w:pPr>
            <w:r w:rsidRPr="00953DA2">
              <w:rPr>
                <w:rFonts w:ascii="Verdana" w:hAnsi="Verdana"/>
                <w:b/>
                <w:bCs/>
                <w:sz w:val="16"/>
                <w:szCs w:val="16"/>
                <w:lang w:val="en-US"/>
              </w:rPr>
              <w:t>Article 236</w:t>
            </w:r>
            <w:r w:rsidRPr="00953DA2">
              <w:rPr>
                <w:lang w:val="en-US"/>
              </w:rPr>
              <w:t xml:space="preserve"> </w:t>
            </w:r>
            <w:r w:rsidRPr="00953DA2">
              <w:rPr>
                <w:rFonts w:ascii="Verdana" w:hAnsi="Verdana"/>
                <w:b/>
                <w:bCs/>
                <w:sz w:val="16"/>
                <w:szCs w:val="16"/>
                <w:lang w:val="en-US"/>
              </w:rPr>
              <w:t xml:space="preserve">.- </w:t>
            </w:r>
            <w:r w:rsidRPr="00953DA2">
              <w:rPr>
                <w:rFonts w:ascii="Verdana" w:hAnsi="Verdana"/>
                <w:sz w:val="16"/>
                <w:szCs w:val="16"/>
                <w:lang w:val="en-US"/>
              </w:rPr>
              <w:t>The damage caused to the vessel insured by another vessel owned by the same insured or operated by the same person, will be considered as caused by another person. The rescue or rescue services that are provided to a vessel insured by another, belonging to the same insured or operated by the same person, will be considered to have been provided by another person.</w:t>
            </w:r>
            <w:r w:rsidRPr="00953DA2">
              <w:rPr>
                <w:lang w:val="en-US"/>
              </w:rPr>
              <w:t xml:space="preserve"> </w:t>
            </w:r>
          </w:p>
        </w:tc>
      </w:tr>
      <w:tr w:rsidR="003E6C24" w:rsidRPr="008D4169" w14:paraId="473A9CD4" w14:textId="77777777" w:rsidTr="003866E4">
        <w:tc>
          <w:tcPr>
            <w:tcW w:w="4679" w:type="dxa"/>
            <w:shd w:val="clear" w:color="auto" w:fill="auto"/>
          </w:tcPr>
          <w:p w14:paraId="46E4034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45F4DD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5B87D1E" w14:textId="77777777" w:rsidTr="003866E4">
        <w:tc>
          <w:tcPr>
            <w:tcW w:w="4679" w:type="dxa"/>
            <w:shd w:val="clear" w:color="auto" w:fill="auto"/>
          </w:tcPr>
          <w:p w14:paraId="2E9F5BCA" w14:textId="77777777" w:rsidR="003E6C24" w:rsidRPr="00953DA2" w:rsidRDefault="003E6C24" w:rsidP="003E6C24">
            <w:pPr>
              <w:pStyle w:val="Texto"/>
              <w:spacing w:after="0" w:line="240" w:lineRule="auto"/>
              <w:ind w:firstLine="0"/>
              <w:rPr>
                <w:rFonts w:ascii="Verdana" w:hAnsi="Verdana"/>
                <w:sz w:val="16"/>
                <w:szCs w:val="16"/>
              </w:rPr>
            </w:pPr>
            <w:bookmarkStart w:id="219" w:name="Artículo_237"/>
            <w:r w:rsidRPr="00953DA2">
              <w:rPr>
                <w:rFonts w:ascii="Verdana" w:hAnsi="Verdana"/>
                <w:b/>
                <w:bCs/>
                <w:sz w:val="16"/>
                <w:szCs w:val="16"/>
              </w:rPr>
              <w:t>Artículo 237</w:t>
            </w:r>
            <w:bookmarkEnd w:id="219"/>
            <w:r w:rsidRPr="00953DA2">
              <w:rPr>
                <w:rFonts w:ascii="Verdana" w:hAnsi="Verdana"/>
                <w:b/>
                <w:bCs/>
                <w:sz w:val="16"/>
                <w:szCs w:val="16"/>
              </w:rPr>
              <w:t xml:space="preserve">.- </w:t>
            </w:r>
            <w:r w:rsidRPr="00953DA2">
              <w:rPr>
                <w:rFonts w:ascii="Verdana" w:hAnsi="Verdana"/>
                <w:sz w:val="16"/>
                <w:szCs w:val="16"/>
              </w:rPr>
              <w:t>Si como consecuencia de la reparación el valor de la embarcación aumentare en más de una tercera parte del que se le hubiere asignado en el seguro, el asegurador pagará los dos tercios del importe de la reparación, descontando el mayor valor que ésta hubiese dado a la embarcación.</w:t>
            </w:r>
          </w:p>
        </w:tc>
        <w:tc>
          <w:tcPr>
            <w:tcW w:w="4681" w:type="dxa"/>
            <w:shd w:val="clear" w:color="auto" w:fill="auto"/>
          </w:tcPr>
          <w:p w14:paraId="32912801" w14:textId="77777777" w:rsidR="003E6C24" w:rsidRPr="00953DA2" w:rsidRDefault="003E6C24" w:rsidP="003E6C24">
            <w:pPr>
              <w:jc w:val="both"/>
              <w:rPr>
                <w:lang w:val="en-US"/>
              </w:rPr>
            </w:pPr>
            <w:r w:rsidRPr="00953DA2">
              <w:rPr>
                <w:rFonts w:ascii="Verdana" w:hAnsi="Verdana"/>
                <w:b/>
                <w:bCs/>
                <w:sz w:val="16"/>
                <w:szCs w:val="16"/>
                <w:lang w:val="en-US"/>
              </w:rPr>
              <w:t xml:space="preserve">Article 237.- </w:t>
            </w:r>
            <w:r w:rsidRPr="00953DA2">
              <w:rPr>
                <w:rFonts w:ascii="Verdana" w:hAnsi="Verdana"/>
                <w:sz w:val="16"/>
                <w:szCs w:val="16"/>
                <w:lang w:val="en-US"/>
              </w:rPr>
              <w:t xml:space="preserve">If, as a consequence of the repair, the value of the vessel increases by more than one third of the amount assigned to it in the insurance, the insurer will pay two thirds of the amount of the repair, discounting the greater value that was present at embarkation. </w:t>
            </w:r>
            <w:r w:rsidRPr="00953DA2">
              <w:rPr>
                <w:lang w:val="en-US"/>
              </w:rPr>
              <w:t xml:space="preserve"> </w:t>
            </w:r>
          </w:p>
        </w:tc>
      </w:tr>
      <w:tr w:rsidR="003E6C24" w:rsidRPr="008D4169" w14:paraId="67EE269B" w14:textId="77777777" w:rsidTr="003866E4">
        <w:tc>
          <w:tcPr>
            <w:tcW w:w="4679" w:type="dxa"/>
            <w:shd w:val="clear" w:color="auto" w:fill="auto"/>
          </w:tcPr>
          <w:p w14:paraId="11A497B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25CA9E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4877E77" w14:textId="77777777" w:rsidTr="003866E4">
        <w:tc>
          <w:tcPr>
            <w:tcW w:w="4679" w:type="dxa"/>
            <w:shd w:val="clear" w:color="auto" w:fill="auto"/>
          </w:tcPr>
          <w:p w14:paraId="364BEA8A" w14:textId="77777777" w:rsidR="003E6C24" w:rsidRPr="00953DA2" w:rsidRDefault="003E6C24" w:rsidP="003E6C24">
            <w:pPr>
              <w:pStyle w:val="Texto"/>
              <w:spacing w:after="0" w:line="240" w:lineRule="auto"/>
              <w:ind w:firstLine="0"/>
              <w:rPr>
                <w:rFonts w:ascii="Verdana" w:hAnsi="Verdana"/>
                <w:sz w:val="16"/>
                <w:szCs w:val="16"/>
              </w:rPr>
            </w:pPr>
            <w:bookmarkStart w:id="220" w:name="Artículo_238"/>
            <w:r w:rsidRPr="00953DA2">
              <w:rPr>
                <w:rFonts w:ascii="Verdana" w:hAnsi="Verdana"/>
                <w:b/>
                <w:bCs/>
                <w:sz w:val="16"/>
                <w:szCs w:val="16"/>
              </w:rPr>
              <w:t>Artículo 238</w:t>
            </w:r>
            <w:bookmarkEnd w:id="220"/>
            <w:r w:rsidRPr="00953DA2">
              <w:rPr>
                <w:rFonts w:ascii="Verdana" w:hAnsi="Verdana"/>
                <w:b/>
                <w:bCs/>
                <w:sz w:val="16"/>
                <w:szCs w:val="16"/>
              </w:rPr>
              <w:t xml:space="preserve">.- </w:t>
            </w:r>
            <w:r w:rsidRPr="00953DA2">
              <w:rPr>
                <w:rFonts w:ascii="Verdana" w:hAnsi="Verdana"/>
                <w:sz w:val="16"/>
                <w:szCs w:val="16"/>
              </w:rPr>
              <w:t>Si las reparaciones excedieren de las tres cuartas partes del valor de la embarcación, se entenderá que está inhabilitada para navegar y procederá la dejación a causa de la pérdida total implícita.</w:t>
            </w:r>
          </w:p>
        </w:tc>
        <w:tc>
          <w:tcPr>
            <w:tcW w:w="4681" w:type="dxa"/>
            <w:shd w:val="clear" w:color="auto" w:fill="auto"/>
          </w:tcPr>
          <w:p w14:paraId="19718EFF" w14:textId="77777777" w:rsidR="003E6C24" w:rsidRPr="00953DA2" w:rsidRDefault="003E6C24" w:rsidP="003E6C24">
            <w:pPr>
              <w:jc w:val="both"/>
              <w:rPr>
                <w:lang w:val="en-US"/>
              </w:rPr>
            </w:pPr>
            <w:r w:rsidRPr="00953DA2">
              <w:rPr>
                <w:rFonts w:ascii="Verdana" w:hAnsi="Verdana"/>
                <w:b/>
                <w:bCs/>
                <w:sz w:val="16"/>
                <w:szCs w:val="16"/>
                <w:lang w:val="en-US"/>
              </w:rPr>
              <w:t xml:space="preserve">Article 238.- </w:t>
            </w:r>
            <w:r w:rsidRPr="00953DA2">
              <w:rPr>
                <w:rFonts w:ascii="Verdana" w:hAnsi="Verdana"/>
                <w:sz w:val="16"/>
                <w:szCs w:val="16"/>
                <w:lang w:val="en-US"/>
              </w:rPr>
              <w:t>If the repairs exceed three quarters of the value of the vessel, it will be understood that it is disabled for navigation and its withdrawal will proceed because of the total implicit loss.</w:t>
            </w:r>
            <w:r w:rsidRPr="00953DA2">
              <w:rPr>
                <w:lang w:val="en-US"/>
              </w:rPr>
              <w:t xml:space="preserve"> </w:t>
            </w:r>
          </w:p>
        </w:tc>
      </w:tr>
      <w:tr w:rsidR="003E6C24" w:rsidRPr="008D4169" w14:paraId="64417FB4" w14:textId="77777777" w:rsidTr="003866E4">
        <w:tc>
          <w:tcPr>
            <w:tcW w:w="4679" w:type="dxa"/>
            <w:shd w:val="clear" w:color="auto" w:fill="auto"/>
          </w:tcPr>
          <w:p w14:paraId="4D0B6D0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A63730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C6E97AD" w14:textId="77777777" w:rsidTr="003866E4">
        <w:tc>
          <w:tcPr>
            <w:tcW w:w="4679" w:type="dxa"/>
            <w:shd w:val="clear" w:color="auto" w:fill="auto"/>
          </w:tcPr>
          <w:p w14:paraId="3FCD0F42" w14:textId="77777777" w:rsidR="003E6C24" w:rsidRPr="00953DA2" w:rsidRDefault="003E6C24" w:rsidP="003E6C24">
            <w:pPr>
              <w:pStyle w:val="Texto"/>
              <w:spacing w:after="0" w:line="240" w:lineRule="auto"/>
              <w:ind w:firstLine="0"/>
              <w:rPr>
                <w:rFonts w:ascii="Verdana" w:hAnsi="Verdana"/>
                <w:sz w:val="16"/>
                <w:szCs w:val="16"/>
              </w:rPr>
            </w:pPr>
            <w:bookmarkStart w:id="221" w:name="Artículo_239"/>
            <w:r w:rsidRPr="00953DA2">
              <w:rPr>
                <w:rFonts w:ascii="Verdana" w:hAnsi="Verdana"/>
                <w:b/>
                <w:bCs/>
                <w:sz w:val="16"/>
                <w:szCs w:val="16"/>
              </w:rPr>
              <w:t>Artículo 239</w:t>
            </w:r>
            <w:bookmarkEnd w:id="221"/>
            <w:r w:rsidRPr="00953DA2">
              <w:rPr>
                <w:rFonts w:ascii="Verdana" w:hAnsi="Verdana"/>
                <w:b/>
                <w:bCs/>
                <w:sz w:val="16"/>
                <w:szCs w:val="16"/>
              </w:rPr>
              <w:t xml:space="preserve">.- </w:t>
            </w:r>
            <w:r w:rsidRPr="00953DA2">
              <w:rPr>
                <w:rFonts w:ascii="Verdana" w:hAnsi="Verdana"/>
                <w:sz w:val="16"/>
                <w:szCs w:val="16"/>
              </w:rPr>
              <w:t>La embarcación se considerará perdida si transcurren treinta días naturales después del plazo normal para su arribo, sin que llegue a su destino y no se tengan noticias de ella.</w:t>
            </w:r>
          </w:p>
        </w:tc>
        <w:tc>
          <w:tcPr>
            <w:tcW w:w="4681" w:type="dxa"/>
            <w:shd w:val="clear" w:color="auto" w:fill="auto"/>
          </w:tcPr>
          <w:p w14:paraId="38CF1BE9" w14:textId="77777777" w:rsidR="003E6C24" w:rsidRPr="00953DA2" w:rsidRDefault="003E6C24" w:rsidP="003E6C24">
            <w:pPr>
              <w:jc w:val="both"/>
              <w:rPr>
                <w:lang w:val="en-US"/>
              </w:rPr>
            </w:pPr>
            <w:r w:rsidRPr="00953DA2">
              <w:rPr>
                <w:rFonts w:ascii="Verdana" w:hAnsi="Verdana"/>
                <w:b/>
                <w:bCs/>
                <w:sz w:val="16"/>
                <w:szCs w:val="16"/>
                <w:lang w:val="en-US"/>
              </w:rPr>
              <w:t xml:space="preserve">Article 239.- </w:t>
            </w:r>
            <w:r w:rsidRPr="00953DA2">
              <w:rPr>
                <w:rFonts w:ascii="Verdana" w:hAnsi="Verdana"/>
                <w:sz w:val="16"/>
                <w:szCs w:val="16"/>
                <w:lang w:val="en-US"/>
              </w:rPr>
              <w:t>The vessel will be considered lost if thirty calendar days pass after the normal term for its arrival, without reaching its destination and there is no news of it.</w:t>
            </w:r>
            <w:r w:rsidRPr="00953DA2">
              <w:rPr>
                <w:lang w:val="en-US"/>
              </w:rPr>
              <w:t xml:space="preserve"> </w:t>
            </w:r>
          </w:p>
        </w:tc>
      </w:tr>
      <w:tr w:rsidR="003E6C24" w:rsidRPr="008D4169" w14:paraId="3F7A481E" w14:textId="77777777" w:rsidTr="003866E4">
        <w:tc>
          <w:tcPr>
            <w:tcW w:w="4679" w:type="dxa"/>
            <w:shd w:val="clear" w:color="auto" w:fill="auto"/>
          </w:tcPr>
          <w:p w14:paraId="39BDC67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0740F4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13ABE6BF" w14:textId="77777777" w:rsidTr="003866E4">
        <w:tc>
          <w:tcPr>
            <w:tcW w:w="4679" w:type="dxa"/>
            <w:shd w:val="clear" w:color="auto" w:fill="auto"/>
          </w:tcPr>
          <w:p w14:paraId="512D8B60"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IV</w:t>
            </w:r>
          </w:p>
        </w:tc>
        <w:tc>
          <w:tcPr>
            <w:tcW w:w="4681" w:type="dxa"/>
            <w:shd w:val="clear" w:color="auto" w:fill="auto"/>
          </w:tcPr>
          <w:p w14:paraId="5B48D1F7" w14:textId="77777777" w:rsidR="003E6C24" w:rsidRPr="00953DA2" w:rsidRDefault="003E6C24" w:rsidP="003E6C24">
            <w:pPr>
              <w:jc w:val="center"/>
              <w:rPr>
                <w:lang w:val="en-US"/>
              </w:rPr>
            </w:pPr>
            <w:r w:rsidRPr="00953DA2">
              <w:rPr>
                <w:rFonts w:ascii="Verdana" w:hAnsi="Verdana"/>
                <w:b/>
                <w:bCs/>
                <w:sz w:val="16"/>
                <w:szCs w:val="16"/>
                <w:lang w:val="en-US"/>
              </w:rPr>
              <w:t>CHAPTER IV</w:t>
            </w:r>
            <w:r w:rsidRPr="00953DA2">
              <w:rPr>
                <w:lang w:val="en-US"/>
              </w:rPr>
              <w:t xml:space="preserve"> </w:t>
            </w:r>
          </w:p>
        </w:tc>
      </w:tr>
      <w:tr w:rsidR="003E6C24" w:rsidRPr="00953DA2" w14:paraId="15360CB2" w14:textId="77777777" w:rsidTr="003866E4">
        <w:tc>
          <w:tcPr>
            <w:tcW w:w="4679" w:type="dxa"/>
            <w:shd w:val="clear" w:color="auto" w:fill="auto"/>
          </w:tcPr>
          <w:p w14:paraId="44BFE416"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SEGURO DE FLETES</w:t>
            </w:r>
          </w:p>
        </w:tc>
        <w:tc>
          <w:tcPr>
            <w:tcW w:w="4681" w:type="dxa"/>
            <w:shd w:val="clear" w:color="auto" w:fill="auto"/>
          </w:tcPr>
          <w:p w14:paraId="109DEA66" w14:textId="77777777" w:rsidR="003E6C24" w:rsidRPr="00953DA2" w:rsidRDefault="003E6C24" w:rsidP="003E6C24">
            <w:pPr>
              <w:jc w:val="center"/>
              <w:rPr>
                <w:lang w:val="en-US"/>
              </w:rPr>
            </w:pPr>
            <w:r w:rsidRPr="00953DA2">
              <w:rPr>
                <w:rFonts w:ascii="Verdana" w:hAnsi="Verdana"/>
                <w:b/>
                <w:bCs/>
                <w:sz w:val="16"/>
                <w:szCs w:val="16"/>
                <w:lang w:val="en-US"/>
              </w:rPr>
              <w:t>FREIGHT INSURANCE</w:t>
            </w:r>
            <w:r w:rsidRPr="00953DA2">
              <w:rPr>
                <w:lang w:val="en-US"/>
              </w:rPr>
              <w:t xml:space="preserve"> </w:t>
            </w:r>
          </w:p>
        </w:tc>
      </w:tr>
      <w:tr w:rsidR="003E6C24" w:rsidRPr="00953DA2" w14:paraId="0884AA95" w14:textId="77777777" w:rsidTr="003866E4">
        <w:tc>
          <w:tcPr>
            <w:tcW w:w="4679" w:type="dxa"/>
            <w:shd w:val="clear" w:color="auto" w:fill="auto"/>
          </w:tcPr>
          <w:p w14:paraId="5591C0A2"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5397FAFD"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17E140B9" w14:textId="77777777" w:rsidTr="003866E4">
        <w:tc>
          <w:tcPr>
            <w:tcW w:w="4679" w:type="dxa"/>
            <w:shd w:val="clear" w:color="auto" w:fill="auto"/>
          </w:tcPr>
          <w:p w14:paraId="6490D478" w14:textId="77777777" w:rsidR="003E6C24" w:rsidRPr="00953DA2" w:rsidRDefault="003E6C24" w:rsidP="003E6C24">
            <w:pPr>
              <w:pStyle w:val="Texto"/>
              <w:spacing w:after="0" w:line="240" w:lineRule="auto"/>
              <w:ind w:firstLine="0"/>
              <w:rPr>
                <w:rFonts w:ascii="Verdana" w:hAnsi="Verdana"/>
                <w:sz w:val="16"/>
                <w:szCs w:val="16"/>
              </w:rPr>
            </w:pPr>
            <w:bookmarkStart w:id="222" w:name="Artículo_240"/>
            <w:r w:rsidRPr="00953DA2">
              <w:rPr>
                <w:rFonts w:ascii="Verdana" w:hAnsi="Verdana"/>
                <w:b/>
                <w:bCs/>
                <w:sz w:val="16"/>
                <w:szCs w:val="16"/>
              </w:rPr>
              <w:t>Artículo 240</w:t>
            </w:r>
            <w:bookmarkEnd w:id="222"/>
            <w:r w:rsidRPr="00953DA2">
              <w:rPr>
                <w:rFonts w:ascii="Verdana" w:hAnsi="Verdana"/>
                <w:b/>
                <w:bCs/>
                <w:sz w:val="16"/>
                <w:szCs w:val="16"/>
              </w:rPr>
              <w:t xml:space="preserve">.- </w:t>
            </w:r>
            <w:r w:rsidRPr="00953DA2">
              <w:rPr>
                <w:rFonts w:ascii="Verdana" w:hAnsi="Verdana"/>
                <w:sz w:val="16"/>
                <w:szCs w:val="16"/>
              </w:rPr>
              <w:t>El seguro sobre renta o flete podrá hacerse por el cargador, por el arrendador, el fletante o el capitán; pero éstos no podrán asegurar el anticipo que hubieren recibido a cuenta de su renta o flete, sino cuando hayan pactado expresamente que en caso de no devengarse aquel por naufragio o pérdida de la carga devolverán la cantidad recibida.</w:t>
            </w:r>
          </w:p>
        </w:tc>
        <w:tc>
          <w:tcPr>
            <w:tcW w:w="4681" w:type="dxa"/>
            <w:shd w:val="clear" w:color="auto" w:fill="auto"/>
          </w:tcPr>
          <w:p w14:paraId="2333DE3B" w14:textId="77777777" w:rsidR="003E6C24" w:rsidRPr="00953DA2" w:rsidRDefault="003E6C24" w:rsidP="003E6C24">
            <w:pPr>
              <w:jc w:val="both"/>
              <w:rPr>
                <w:lang w:val="en-US"/>
              </w:rPr>
            </w:pPr>
            <w:r w:rsidRPr="00953DA2">
              <w:rPr>
                <w:rFonts w:ascii="Verdana" w:hAnsi="Verdana"/>
                <w:b/>
                <w:bCs/>
                <w:sz w:val="16"/>
                <w:szCs w:val="16"/>
                <w:lang w:val="en-US"/>
              </w:rPr>
              <w:t xml:space="preserve">Article 240.- </w:t>
            </w:r>
            <w:r w:rsidRPr="00953DA2">
              <w:rPr>
                <w:rFonts w:ascii="Verdana" w:hAnsi="Verdana"/>
                <w:sz w:val="16"/>
                <w:szCs w:val="16"/>
                <w:lang w:val="en-US"/>
              </w:rPr>
              <w:t>The insurance on revenue or freight may be made by the cargo loader, by the lessor, the charterer or the captain; but they can not secure the advance payment they would receive on account of their revenue or freight, but when they have expressly agreed that in case of not being accrued due to shipwreck or loss of cargo, they will return the amount received.</w:t>
            </w:r>
            <w:r w:rsidRPr="00953DA2">
              <w:rPr>
                <w:lang w:val="en-US"/>
              </w:rPr>
              <w:t xml:space="preserve"> </w:t>
            </w:r>
          </w:p>
        </w:tc>
      </w:tr>
      <w:tr w:rsidR="003E6C24" w:rsidRPr="008D4169" w14:paraId="2FBA52F0" w14:textId="77777777" w:rsidTr="003866E4">
        <w:tc>
          <w:tcPr>
            <w:tcW w:w="4679" w:type="dxa"/>
            <w:shd w:val="clear" w:color="auto" w:fill="auto"/>
          </w:tcPr>
          <w:p w14:paraId="377CB10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5A03FB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FB57F96" w14:textId="77777777" w:rsidTr="003866E4">
        <w:tc>
          <w:tcPr>
            <w:tcW w:w="4679" w:type="dxa"/>
            <w:shd w:val="clear" w:color="auto" w:fill="auto"/>
          </w:tcPr>
          <w:p w14:paraId="1A0C7EC8" w14:textId="77777777" w:rsidR="003E6C24" w:rsidRPr="00953DA2" w:rsidRDefault="003E6C24" w:rsidP="003E6C24">
            <w:pPr>
              <w:pStyle w:val="Texto"/>
              <w:spacing w:after="0" w:line="240" w:lineRule="auto"/>
              <w:ind w:firstLine="0"/>
              <w:rPr>
                <w:rFonts w:ascii="Verdana" w:hAnsi="Verdana"/>
                <w:sz w:val="16"/>
                <w:szCs w:val="16"/>
              </w:rPr>
            </w:pPr>
            <w:bookmarkStart w:id="223" w:name="Artículo_241"/>
            <w:r w:rsidRPr="00953DA2">
              <w:rPr>
                <w:rFonts w:ascii="Verdana" w:hAnsi="Verdana"/>
                <w:b/>
                <w:bCs/>
                <w:sz w:val="16"/>
                <w:szCs w:val="16"/>
              </w:rPr>
              <w:t>Artículo 241</w:t>
            </w:r>
            <w:bookmarkEnd w:id="223"/>
            <w:r w:rsidRPr="00953DA2">
              <w:rPr>
                <w:rFonts w:ascii="Verdana" w:hAnsi="Verdana"/>
                <w:b/>
                <w:bCs/>
                <w:sz w:val="16"/>
                <w:szCs w:val="16"/>
              </w:rPr>
              <w:t xml:space="preserve">.- </w:t>
            </w:r>
            <w:r w:rsidRPr="00953DA2">
              <w:rPr>
                <w:rFonts w:ascii="Verdana" w:hAnsi="Verdana"/>
                <w:sz w:val="16"/>
                <w:szCs w:val="16"/>
              </w:rPr>
              <w:t>En el seguro de renta o flete se habrá de expresar la suma a que ascienda, la cual no podrá exceder de lo que aparezca en la póliza de arrendamiento, de fletamento o en el conocimiento de embarque.</w:t>
            </w:r>
          </w:p>
        </w:tc>
        <w:tc>
          <w:tcPr>
            <w:tcW w:w="4681" w:type="dxa"/>
            <w:shd w:val="clear" w:color="auto" w:fill="auto"/>
          </w:tcPr>
          <w:p w14:paraId="6C687DF8" w14:textId="77777777" w:rsidR="003E6C24" w:rsidRPr="00953DA2" w:rsidRDefault="003E6C24" w:rsidP="003E6C24">
            <w:pPr>
              <w:jc w:val="both"/>
              <w:rPr>
                <w:lang w:val="en-US"/>
              </w:rPr>
            </w:pPr>
            <w:r w:rsidRPr="00953DA2">
              <w:rPr>
                <w:rFonts w:ascii="Verdana" w:hAnsi="Verdana"/>
                <w:b/>
                <w:bCs/>
                <w:sz w:val="16"/>
                <w:szCs w:val="16"/>
                <w:lang w:val="en-US"/>
              </w:rPr>
              <w:t xml:space="preserve">Article 241.- </w:t>
            </w:r>
            <w:r w:rsidRPr="00953DA2">
              <w:rPr>
                <w:rFonts w:ascii="Verdana" w:hAnsi="Verdana"/>
                <w:sz w:val="16"/>
                <w:szCs w:val="16"/>
                <w:lang w:val="en-US"/>
              </w:rPr>
              <w:t>In the insurance of revenue or freight the sum to be promoted must be expressed, which may not exceed what appears in the lease, charter or bill of lading policy.</w:t>
            </w:r>
            <w:r w:rsidRPr="00953DA2">
              <w:rPr>
                <w:lang w:val="en-US"/>
              </w:rPr>
              <w:t xml:space="preserve"> </w:t>
            </w:r>
          </w:p>
        </w:tc>
      </w:tr>
      <w:tr w:rsidR="003E6C24" w:rsidRPr="008D4169" w14:paraId="440CF6B4" w14:textId="77777777" w:rsidTr="003866E4">
        <w:tc>
          <w:tcPr>
            <w:tcW w:w="4679" w:type="dxa"/>
            <w:shd w:val="clear" w:color="auto" w:fill="auto"/>
          </w:tcPr>
          <w:p w14:paraId="70EC9E4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081866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5A53E99E" w14:textId="77777777" w:rsidTr="003866E4">
        <w:tc>
          <w:tcPr>
            <w:tcW w:w="4679" w:type="dxa"/>
            <w:shd w:val="clear" w:color="auto" w:fill="auto"/>
          </w:tcPr>
          <w:p w14:paraId="40612B76"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V</w:t>
            </w:r>
          </w:p>
        </w:tc>
        <w:tc>
          <w:tcPr>
            <w:tcW w:w="4681" w:type="dxa"/>
            <w:shd w:val="clear" w:color="auto" w:fill="auto"/>
          </w:tcPr>
          <w:p w14:paraId="6ACD2010" w14:textId="77777777" w:rsidR="003E6C24" w:rsidRPr="00953DA2" w:rsidRDefault="003E6C24" w:rsidP="003E6C24">
            <w:pPr>
              <w:jc w:val="center"/>
              <w:rPr>
                <w:lang w:val="en-US"/>
              </w:rPr>
            </w:pPr>
            <w:r w:rsidRPr="00953DA2">
              <w:rPr>
                <w:rFonts w:ascii="Verdana" w:hAnsi="Verdana"/>
                <w:b/>
                <w:bCs/>
                <w:sz w:val="16"/>
                <w:szCs w:val="16"/>
                <w:lang w:val="en-US"/>
              </w:rPr>
              <w:t>CHAPTER V</w:t>
            </w:r>
            <w:r w:rsidRPr="00953DA2">
              <w:rPr>
                <w:lang w:val="en-US"/>
              </w:rPr>
              <w:t xml:space="preserve"> </w:t>
            </w:r>
          </w:p>
        </w:tc>
      </w:tr>
      <w:tr w:rsidR="003E6C24" w:rsidRPr="00953DA2" w14:paraId="01D5BCD5" w14:textId="77777777" w:rsidTr="003866E4">
        <w:tc>
          <w:tcPr>
            <w:tcW w:w="4679" w:type="dxa"/>
            <w:shd w:val="clear" w:color="auto" w:fill="auto"/>
          </w:tcPr>
          <w:p w14:paraId="60362A23"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SEGURO DE RESPONSABILIDAD CIVIL</w:t>
            </w:r>
          </w:p>
        </w:tc>
        <w:tc>
          <w:tcPr>
            <w:tcW w:w="4681" w:type="dxa"/>
            <w:shd w:val="clear" w:color="auto" w:fill="auto"/>
          </w:tcPr>
          <w:p w14:paraId="18FB7575" w14:textId="77777777" w:rsidR="003E6C24" w:rsidRPr="00953DA2" w:rsidRDefault="003E6C24" w:rsidP="003E6C24">
            <w:pPr>
              <w:jc w:val="center"/>
              <w:rPr>
                <w:lang w:val="en-US"/>
              </w:rPr>
            </w:pPr>
            <w:r w:rsidRPr="00953DA2">
              <w:rPr>
                <w:rFonts w:ascii="Verdana" w:hAnsi="Verdana"/>
                <w:b/>
                <w:bCs/>
                <w:sz w:val="16"/>
                <w:szCs w:val="16"/>
                <w:lang w:val="en-US"/>
              </w:rPr>
              <w:t>LIABILITY INSURANCE</w:t>
            </w:r>
            <w:r w:rsidRPr="00953DA2">
              <w:rPr>
                <w:lang w:val="en-US"/>
              </w:rPr>
              <w:t xml:space="preserve"> </w:t>
            </w:r>
          </w:p>
        </w:tc>
      </w:tr>
      <w:tr w:rsidR="003E6C24" w:rsidRPr="00953DA2" w14:paraId="5B467B19" w14:textId="77777777" w:rsidTr="003866E4">
        <w:tc>
          <w:tcPr>
            <w:tcW w:w="4679" w:type="dxa"/>
            <w:shd w:val="clear" w:color="auto" w:fill="auto"/>
          </w:tcPr>
          <w:p w14:paraId="7FB9FB1C"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1CE3692C"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34001AB3" w14:textId="77777777" w:rsidTr="003866E4">
        <w:tc>
          <w:tcPr>
            <w:tcW w:w="4679" w:type="dxa"/>
            <w:shd w:val="clear" w:color="auto" w:fill="auto"/>
          </w:tcPr>
          <w:p w14:paraId="39ED5E2D" w14:textId="77777777" w:rsidR="003E6C24" w:rsidRPr="00953DA2" w:rsidRDefault="003E6C24" w:rsidP="003E6C24">
            <w:pPr>
              <w:pStyle w:val="Texto"/>
              <w:spacing w:after="0" w:line="240" w:lineRule="auto"/>
              <w:ind w:firstLine="0"/>
              <w:rPr>
                <w:rFonts w:ascii="Verdana" w:hAnsi="Verdana"/>
                <w:sz w:val="16"/>
                <w:szCs w:val="16"/>
              </w:rPr>
            </w:pPr>
            <w:bookmarkStart w:id="224" w:name="Artículo_242"/>
            <w:r w:rsidRPr="00953DA2">
              <w:rPr>
                <w:rFonts w:ascii="Verdana" w:hAnsi="Verdana"/>
                <w:b/>
                <w:bCs/>
                <w:sz w:val="16"/>
                <w:szCs w:val="16"/>
              </w:rPr>
              <w:t>Artículo 242</w:t>
            </w:r>
            <w:bookmarkEnd w:id="224"/>
            <w:r w:rsidRPr="00953DA2">
              <w:rPr>
                <w:rFonts w:ascii="Verdana" w:hAnsi="Verdana"/>
                <w:b/>
                <w:bCs/>
                <w:sz w:val="16"/>
                <w:szCs w:val="16"/>
              </w:rPr>
              <w:t xml:space="preserve">.- </w:t>
            </w:r>
            <w:r w:rsidRPr="00953DA2">
              <w:rPr>
                <w:rFonts w:ascii="Verdana" w:hAnsi="Verdana"/>
                <w:sz w:val="16"/>
                <w:szCs w:val="16"/>
              </w:rPr>
              <w:t>El seguro de la responsabilidad civil del propietario de una embarcación, del naviero o del fletador de ésta, cubrirá todos los daños que le sean imputables causados a otras personas o a sus bienes, por la utilización u operación de dicha embarcación o por la carga, combustible o basura derramados, vertidos o descargados.</w:t>
            </w:r>
          </w:p>
        </w:tc>
        <w:tc>
          <w:tcPr>
            <w:tcW w:w="4681" w:type="dxa"/>
            <w:shd w:val="clear" w:color="auto" w:fill="auto"/>
          </w:tcPr>
          <w:p w14:paraId="6242B3FF" w14:textId="77777777" w:rsidR="003E6C24" w:rsidRPr="00953DA2" w:rsidRDefault="003E6C24" w:rsidP="003E6C24">
            <w:pPr>
              <w:jc w:val="both"/>
              <w:rPr>
                <w:lang w:val="en-US"/>
              </w:rPr>
            </w:pPr>
            <w:r w:rsidRPr="00953DA2">
              <w:rPr>
                <w:rFonts w:ascii="Verdana" w:hAnsi="Verdana"/>
                <w:b/>
                <w:bCs/>
                <w:sz w:val="16"/>
                <w:szCs w:val="16"/>
                <w:lang w:val="en-US"/>
              </w:rPr>
              <w:t xml:space="preserve">Article 242.- </w:t>
            </w:r>
            <w:r w:rsidRPr="00953DA2">
              <w:rPr>
                <w:rFonts w:ascii="Verdana" w:hAnsi="Verdana"/>
                <w:sz w:val="16"/>
                <w:szCs w:val="16"/>
                <w:lang w:val="en-US"/>
              </w:rPr>
              <w:t xml:space="preserve">The insurance of the civil liability of the owner of a vessel, of the shipper or of the </w:t>
            </w:r>
            <w:proofErr w:type="spellStart"/>
            <w:r w:rsidRPr="00953DA2">
              <w:rPr>
                <w:rFonts w:ascii="Verdana" w:hAnsi="Verdana"/>
                <w:sz w:val="16"/>
                <w:szCs w:val="16"/>
                <w:lang w:val="en-US"/>
              </w:rPr>
              <w:t>charteree</w:t>
            </w:r>
            <w:proofErr w:type="spellEnd"/>
            <w:r w:rsidRPr="00953DA2">
              <w:rPr>
                <w:rFonts w:ascii="Verdana" w:hAnsi="Verdana"/>
                <w:sz w:val="16"/>
                <w:szCs w:val="16"/>
                <w:lang w:val="en-US"/>
              </w:rPr>
              <w:t xml:space="preserve"> thereof, will cover all the damages attributable to other persons or their property, for the use or operation of said vessel or for cargo, fuel or wastes spilled, poured or discharged.</w:t>
            </w:r>
            <w:r w:rsidRPr="00953DA2">
              <w:rPr>
                <w:lang w:val="en-US"/>
              </w:rPr>
              <w:t xml:space="preserve"> </w:t>
            </w:r>
          </w:p>
        </w:tc>
      </w:tr>
      <w:tr w:rsidR="003E6C24" w:rsidRPr="008D4169" w14:paraId="0BE479B5" w14:textId="77777777" w:rsidTr="003866E4">
        <w:tc>
          <w:tcPr>
            <w:tcW w:w="4679" w:type="dxa"/>
            <w:shd w:val="clear" w:color="auto" w:fill="auto"/>
          </w:tcPr>
          <w:p w14:paraId="030D0F6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715D6F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837B63D" w14:textId="77777777" w:rsidTr="003866E4">
        <w:tc>
          <w:tcPr>
            <w:tcW w:w="4679" w:type="dxa"/>
            <w:shd w:val="clear" w:color="auto" w:fill="auto"/>
          </w:tcPr>
          <w:p w14:paraId="571DD32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De conformidad con las disposiciones de este título sobre reglas y cláusulas internacionalmente aceptadas, las coberturas de protección e indemnización de los seguros de responsabilidad contratadas con clubes de protección e indemnización o con aseguradores de prima fija, deberán ser lo suficientemente amplias como para indemnizar a los terceros afectados por cualquier siniestro o concepto de reclamación regulada por esta Ley o por los tratados internacionales.</w:t>
            </w:r>
          </w:p>
        </w:tc>
        <w:tc>
          <w:tcPr>
            <w:tcW w:w="4681" w:type="dxa"/>
            <w:shd w:val="clear" w:color="auto" w:fill="auto"/>
          </w:tcPr>
          <w:p w14:paraId="2E3AFE3A" w14:textId="77777777" w:rsidR="003E6C24" w:rsidRPr="00953DA2" w:rsidRDefault="003E6C24" w:rsidP="003E6C24">
            <w:pPr>
              <w:jc w:val="both"/>
              <w:rPr>
                <w:lang w:val="en-US"/>
              </w:rPr>
            </w:pPr>
            <w:r w:rsidRPr="00953DA2">
              <w:rPr>
                <w:rFonts w:ascii="Verdana" w:hAnsi="Verdana"/>
                <w:sz w:val="16"/>
                <w:szCs w:val="16"/>
                <w:lang w:val="en-US"/>
              </w:rPr>
              <w:t>In accordance with the provisions of this title on internationally accepted rules and clauses, the coverage of protection and indemnification of liability insurance contracted with protection and compensation clubs or with fixed premium insurers must be sufficiently broad to compensate the third parties affected by any loss or concept of claim regulated by this Law or by international treaties.</w:t>
            </w:r>
            <w:r w:rsidRPr="00953DA2">
              <w:rPr>
                <w:lang w:val="en-US"/>
              </w:rPr>
              <w:t xml:space="preserve"> </w:t>
            </w:r>
          </w:p>
        </w:tc>
      </w:tr>
      <w:tr w:rsidR="003E6C24" w:rsidRPr="008D4169" w14:paraId="4065D00B" w14:textId="77777777" w:rsidTr="003866E4">
        <w:tc>
          <w:tcPr>
            <w:tcW w:w="4679" w:type="dxa"/>
            <w:shd w:val="clear" w:color="auto" w:fill="auto"/>
          </w:tcPr>
          <w:p w14:paraId="7C56FA5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FCF57B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0281D838" w14:textId="77777777" w:rsidTr="003866E4">
        <w:tc>
          <w:tcPr>
            <w:tcW w:w="4679" w:type="dxa"/>
            <w:shd w:val="clear" w:color="auto" w:fill="auto"/>
          </w:tcPr>
          <w:p w14:paraId="1CEAFC6E"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VI</w:t>
            </w:r>
          </w:p>
        </w:tc>
        <w:tc>
          <w:tcPr>
            <w:tcW w:w="4681" w:type="dxa"/>
            <w:shd w:val="clear" w:color="auto" w:fill="auto"/>
          </w:tcPr>
          <w:p w14:paraId="7DE2D7E8" w14:textId="77777777" w:rsidR="003E6C24" w:rsidRPr="00953DA2" w:rsidRDefault="003E6C24" w:rsidP="003E6C24">
            <w:pPr>
              <w:jc w:val="center"/>
              <w:rPr>
                <w:lang w:val="en-US"/>
              </w:rPr>
            </w:pPr>
            <w:r w:rsidRPr="00953DA2">
              <w:rPr>
                <w:rFonts w:ascii="Verdana" w:hAnsi="Verdana"/>
                <w:b/>
                <w:bCs/>
                <w:sz w:val="16"/>
                <w:szCs w:val="16"/>
                <w:lang w:val="en-US"/>
              </w:rPr>
              <w:t>CHAPTER VI</w:t>
            </w:r>
            <w:r w:rsidRPr="00953DA2">
              <w:rPr>
                <w:lang w:val="en-US"/>
              </w:rPr>
              <w:t xml:space="preserve"> </w:t>
            </w:r>
          </w:p>
        </w:tc>
      </w:tr>
      <w:tr w:rsidR="003E6C24" w:rsidRPr="00953DA2" w14:paraId="79260023" w14:textId="77777777" w:rsidTr="003866E4">
        <w:tc>
          <w:tcPr>
            <w:tcW w:w="4679" w:type="dxa"/>
            <w:shd w:val="clear" w:color="auto" w:fill="auto"/>
          </w:tcPr>
          <w:p w14:paraId="4A50966A"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DEJACIÓN DE BIENES ASEGURADOS</w:t>
            </w:r>
          </w:p>
        </w:tc>
        <w:tc>
          <w:tcPr>
            <w:tcW w:w="4681" w:type="dxa"/>
            <w:shd w:val="clear" w:color="auto" w:fill="auto"/>
          </w:tcPr>
          <w:p w14:paraId="10A73196" w14:textId="77777777" w:rsidR="003E6C24" w:rsidRPr="00953DA2" w:rsidRDefault="003E6C24" w:rsidP="003E6C24">
            <w:pPr>
              <w:jc w:val="center"/>
              <w:rPr>
                <w:lang w:val="en-US"/>
              </w:rPr>
            </w:pPr>
            <w:r>
              <w:rPr>
                <w:rFonts w:ascii="Verdana" w:hAnsi="Verdana"/>
                <w:b/>
                <w:bCs/>
                <w:sz w:val="16"/>
                <w:szCs w:val="16"/>
                <w:lang w:val="en-US"/>
              </w:rPr>
              <w:t>ABANDONMENT</w:t>
            </w:r>
            <w:r w:rsidRPr="00953DA2">
              <w:rPr>
                <w:rFonts w:ascii="Verdana" w:hAnsi="Verdana"/>
                <w:b/>
                <w:bCs/>
                <w:sz w:val="16"/>
                <w:szCs w:val="16"/>
                <w:lang w:val="en-US"/>
              </w:rPr>
              <w:t xml:space="preserve"> OF INSURED ASSETS</w:t>
            </w:r>
            <w:r w:rsidRPr="00953DA2">
              <w:rPr>
                <w:lang w:val="en-US"/>
              </w:rPr>
              <w:t xml:space="preserve"> </w:t>
            </w:r>
          </w:p>
        </w:tc>
      </w:tr>
      <w:tr w:rsidR="003E6C24" w:rsidRPr="00953DA2" w14:paraId="3DF9604E" w14:textId="77777777" w:rsidTr="00712CD9">
        <w:trPr>
          <w:trHeight w:val="252"/>
        </w:trPr>
        <w:tc>
          <w:tcPr>
            <w:tcW w:w="4679" w:type="dxa"/>
            <w:shd w:val="clear" w:color="auto" w:fill="auto"/>
          </w:tcPr>
          <w:p w14:paraId="41E024D8"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4EF23C1F"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1282AC7E" w14:textId="77777777" w:rsidTr="003866E4">
        <w:tc>
          <w:tcPr>
            <w:tcW w:w="4679" w:type="dxa"/>
            <w:shd w:val="clear" w:color="auto" w:fill="auto"/>
          </w:tcPr>
          <w:p w14:paraId="22F07185" w14:textId="77777777" w:rsidR="003E6C24" w:rsidRPr="00953DA2" w:rsidRDefault="003E6C24" w:rsidP="003E6C24">
            <w:pPr>
              <w:pStyle w:val="Texto"/>
              <w:spacing w:after="0" w:line="240" w:lineRule="auto"/>
              <w:ind w:firstLine="0"/>
              <w:rPr>
                <w:rFonts w:ascii="Verdana" w:hAnsi="Verdana"/>
                <w:sz w:val="16"/>
                <w:szCs w:val="16"/>
              </w:rPr>
            </w:pPr>
            <w:bookmarkStart w:id="225" w:name="Artículo_243"/>
            <w:r w:rsidRPr="00953DA2">
              <w:rPr>
                <w:rFonts w:ascii="Verdana" w:hAnsi="Verdana"/>
                <w:b/>
                <w:bCs/>
                <w:sz w:val="16"/>
                <w:szCs w:val="16"/>
              </w:rPr>
              <w:t>Artículo 243</w:t>
            </w:r>
            <w:bookmarkEnd w:id="225"/>
            <w:r w:rsidRPr="00953DA2">
              <w:rPr>
                <w:rFonts w:ascii="Verdana" w:hAnsi="Verdana"/>
                <w:b/>
                <w:bCs/>
                <w:sz w:val="16"/>
                <w:szCs w:val="16"/>
              </w:rPr>
              <w:t xml:space="preserve">.- </w:t>
            </w:r>
            <w:r w:rsidRPr="00953DA2">
              <w:rPr>
                <w:rFonts w:ascii="Verdana" w:hAnsi="Verdana"/>
                <w:sz w:val="16"/>
                <w:szCs w:val="16"/>
              </w:rPr>
              <w:t>El daño o menoscabo será considerado avería, pero si el asegurado opta por reclamar la pérdida total, real o implícita, deberá comunicar al asegurador su intención de hacer dejación. Si no lo hiciera, se entenderá que sólo podrá ejercer la acción de avería de conformidad con los Tratados Internacionales en la materia.</w:t>
            </w:r>
          </w:p>
        </w:tc>
        <w:tc>
          <w:tcPr>
            <w:tcW w:w="4681" w:type="dxa"/>
            <w:shd w:val="clear" w:color="auto" w:fill="auto"/>
          </w:tcPr>
          <w:p w14:paraId="7D3FC558" w14:textId="77777777" w:rsidR="003E6C24" w:rsidRPr="00953DA2" w:rsidRDefault="003E6C24" w:rsidP="003E6C24">
            <w:pPr>
              <w:jc w:val="both"/>
              <w:rPr>
                <w:lang w:val="en-US"/>
              </w:rPr>
            </w:pPr>
            <w:r w:rsidRPr="00953DA2">
              <w:rPr>
                <w:rFonts w:ascii="Verdana" w:hAnsi="Verdana"/>
                <w:b/>
                <w:bCs/>
                <w:sz w:val="16"/>
                <w:szCs w:val="16"/>
                <w:lang w:val="en-US"/>
              </w:rPr>
              <w:t xml:space="preserve">Article 243.- </w:t>
            </w:r>
            <w:r w:rsidRPr="00953DA2">
              <w:rPr>
                <w:rFonts w:ascii="Verdana" w:hAnsi="Verdana"/>
                <w:sz w:val="16"/>
                <w:szCs w:val="16"/>
                <w:lang w:val="en-US"/>
              </w:rPr>
              <w:t>The damage or impairment will be considered damage, but if the insured opts to claim the total loss, real or implicit, must inform the insurer of his intention to leave. If it does not do so, it will be understood that it can only exercise the damage action in accordance with the International Treaties on the matter.</w:t>
            </w:r>
            <w:r w:rsidRPr="00953DA2">
              <w:rPr>
                <w:lang w:val="en-US"/>
              </w:rPr>
              <w:t xml:space="preserve"> </w:t>
            </w:r>
          </w:p>
        </w:tc>
      </w:tr>
      <w:tr w:rsidR="003E6C24" w:rsidRPr="008D4169" w14:paraId="00E95364" w14:textId="77777777" w:rsidTr="003866E4">
        <w:tc>
          <w:tcPr>
            <w:tcW w:w="4679" w:type="dxa"/>
            <w:shd w:val="clear" w:color="auto" w:fill="auto"/>
          </w:tcPr>
          <w:p w14:paraId="3A202A6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F086A7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7B53336" w14:textId="77777777" w:rsidTr="003866E4">
        <w:tc>
          <w:tcPr>
            <w:tcW w:w="4679" w:type="dxa"/>
            <w:shd w:val="clear" w:color="auto" w:fill="auto"/>
          </w:tcPr>
          <w:p w14:paraId="1230D60F" w14:textId="77777777" w:rsidR="003E6C24" w:rsidRPr="00953DA2" w:rsidRDefault="003E6C24" w:rsidP="003E6C24">
            <w:pPr>
              <w:pStyle w:val="Texto"/>
              <w:spacing w:after="0" w:line="240" w:lineRule="auto"/>
              <w:ind w:firstLine="0"/>
              <w:rPr>
                <w:rFonts w:ascii="Verdana" w:hAnsi="Verdana"/>
                <w:sz w:val="16"/>
                <w:szCs w:val="16"/>
              </w:rPr>
            </w:pPr>
            <w:bookmarkStart w:id="226" w:name="Artículo_244"/>
            <w:r w:rsidRPr="00953DA2">
              <w:rPr>
                <w:rFonts w:ascii="Verdana" w:hAnsi="Verdana"/>
                <w:b/>
                <w:bCs/>
                <w:sz w:val="16"/>
                <w:szCs w:val="16"/>
              </w:rPr>
              <w:t>Artículo 244</w:t>
            </w:r>
            <w:bookmarkEnd w:id="226"/>
            <w:r w:rsidRPr="00953DA2">
              <w:rPr>
                <w:rFonts w:ascii="Verdana" w:hAnsi="Verdana"/>
                <w:b/>
                <w:bCs/>
                <w:sz w:val="16"/>
                <w:szCs w:val="16"/>
              </w:rPr>
              <w:t xml:space="preserve">.- </w:t>
            </w:r>
            <w:r w:rsidRPr="00953DA2">
              <w:rPr>
                <w:rFonts w:ascii="Verdana" w:hAnsi="Verdana"/>
                <w:sz w:val="16"/>
                <w:szCs w:val="16"/>
              </w:rPr>
              <w:t xml:space="preserve">En caso de pérdida total, real o implícita, el asegurado tendrá un plazo de dos meses desde que tuvo conocimiento efectivo de la pérdida, para comunicar por escrito al asegurador su intención </w:t>
            </w:r>
            <w:r w:rsidRPr="00953DA2">
              <w:rPr>
                <w:rFonts w:ascii="Verdana" w:hAnsi="Verdana"/>
                <w:sz w:val="16"/>
                <w:szCs w:val="16"/>
              </w:rPr>
              <w:lastRenderedPageBreak/>
              <w:t>de hacer dejación. Por pérdida total implícita se entenderá la disminución del valor asegurado, en al menos tres cuartas partes.</w:t>
            </w:r>
          </w:p>
        </w:tc>
        <w:tc>
          <w:tcPr>
            <w:tcW w:w="4681" w:type="dxa"/>
            <w:shd w:val="clear" w:color="auto" w:fill="auto"/>
          </w:tcPr>
          <w:p w14:paraId="7690AFCD" w14:textId="77777777" w:rsidR="003E6C24" w:rsidRPr="00953DA2" w:rsidRDefault="003E6C24" w:rsidP="003E6C24">
            <w:pPr>
              <w:jc w:val="both"/>
              <w:rPr>
                <w:lang w:val="en-US"/>
              </w:rPr>
            </w:pPr>
            <w:r w:rsidRPr="00953DA2">
              <w:rPr>
                <w:rFonts w:ascii="Verdana" w:hAnsi="Verdana"/>
                <w:b/>
                <w:bCs/>
                <w:sz w:val="16"/>
                <w:szCs w:val="16"/>
                <w:lang w:val="en-US"/>
              </w:rPr>
              <w:lastRenderedPageBreak/>
              <w:t xml:space="preserve">Article 244.- </w:t>
            </w:r>
            <w:r w:rsidRPr="00953DA2">
              <w:rPr>
                <w:rFonts w:ascii="Verdana" w:hAnsi="Verdana"/>
                <w:sz w:val="16"/>
                <w:szCs w:val="16"/>
                <w:lang w:val="en-US"/>
              </w:rPr>
              <w:t xml:space="preserve">In the event of total loss, real or implicit, the insured will have a period of two months from when they had actual knowledge of the loss, to communicate in writing to the insurer their intention withdrawal. Total </w:t>
            </w:r>
            <w:r w:rsidRPr="00953DA2">
              <w:rPr>
                <w:rFonts w:ascii="Verdana" w:hAnsi="Verdana"/>
                <w:sz w:val="16"/>
                <w:szCs w:val="16"/>
                <w:lang w:val="en-US"/>
              </w:rPr>
              <w:lastRenderedPageBreak/>
              <w:t>implicit loss will be understood as the decrease in the insured value, by at least three quarters.</w:t>
            </w:r>
            <w:r w:rsidRPr="00953DA2">
              <w:rPr>
                <w:lang w:val="en-US"/>
              </w:rPr>
              <w:t xml:space="preserve"> </w:t>
            </w:r>
          </w:p>
        </w:tc>
      </w:tr>
      <w:tr w:rsidR="003E6C24" w:rsidRPr="008D4169" w14:paraId="6C0332C2" w14:textId="77777777" w:rsidTr="003866E4">
        <w:tc>
          <w:tcPr>
            <w:tcW w:w="4679" w:type="dxa"/>
            <w:shd w:val="clear" w:color="auto" w:fill="auto"/>
          </w:tcPr>
          <w:p w14:paraId="6D7A77D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E54F33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025AE38" w14:textId="77777777" w:rsidTr="003866E4">
        <w:tc>
          <w:tcPr>
            <w:tcW w:w="4679" w:type="dxa"/>
            <w:shd w:val="clear" w:color="auto" w:fill="auto"/>
          </w:tcPr>
          <w:p w14:paraId="51BF3C01" w14:textId="77777777" w:rsidR="003E6C24" w:rsidRPr="00953DA2" w:rsidRDefault="003E6C24" w:rsidP="003E6C24">
            <w:pPr>
              <w:pStyle w:val="Texto"/>
              <w:spacing w:after="0" w:line="240" w:lineRule="auto"/>
              <w:ind w:firstLine="0"/>
              <w:rPr>
                <w:rFonts w:ascii="Verdana" w:hAnsi="Verdana"/>
                <w:sz w:val="16"/>
                <w:szCs w:val="16"/>
              </w:rPr>
            </w:pPr>
            <w:bookmarkStart w:id="227" w:name="Artículo_245"/>
            <w:r w:rsidRPr="00953DA2">
              <w:rPr>
                <w:rFonts w:ascii="Verdana" w:hAnsi="Verdana"/>
                <w:b/>
                <w:bCs/>
                <w:sz w:val="16"/>
                <w:szCs w:val="16"/>
              </w:rPr>
              <w:t>Artículo 245</w:t>
            </w:r>
            <w:bookmarkEnd w:id="227"/>
            <w:r w:rsidRPr="00953DA2">
              <w:rPr>
                <w:rFonts w:ascii="Verdana" w:hAnsi="Verdana"/>
                <w:b/>
                <w:bCs/>
                <w:sz w:val="16"/>
                <w:szCs w:val="16"/>
              </w:rPr>
              <w:t xml:space="preserve">.- </w:t>
            </w:r>
            <w:r w:rsidRPr="00953DA2">
              <w:rPr>
                <w:rFonts w:ascii="Verdana" w:hAnsi="Verdana"/>
                <w:sz w:val="16"/>
                <w:szCs w:val="16"/>
              </w:rPr>
              <w:t>La dejación no podrá ser parcial ni condicional y transferirá el dominio y los derechos del asegurado sobre los objetos asegurados al asegurador, a cambio de recibir el pago total de la suma asegurada. El asegurador, sin perjuicio del pago de la suma asegurada, podrá rehusar la transferencia de la propiedad. La subrogación de los derechos y obligaciones del asegurado al asegurador solamente operará después de la aceptación expresa de la dejación por parte del asegurador.</w:t>
            </w:r>
          </w:p>
        </w:tc>
        <w:tc>
          <w:tcPr>
            <w:tcW w:w="4681" w:type="dxa"/>
            <w:shd w:val="clear" w:color="auto" w:fill="auto"/>
          </w:tcPr>
          <w:p w14:paraId="306DD233" w14:textId="77777777" w:rsidR="003E6C24" w:rsidRPr="00953DA2" w:rsidRDefault="003E6C24" w:rsidP="003E6C24">
            <w:pPr>
              <w:jc w:val="both"/>
              <w:rPr>
                <w:lang w:val="en-US"/>
              </w:rPr>
            </w:pPr>
            <w:r w:rsidRPr="00953DA2">
              <w:rPr>
                <w:rFonts w:ascii="Verdana" w:hAnsi="Verdana"/>
                <w:b/>
                <w:bCs/>
                <w:sz w:val="16"/>
                <w:szCs w:val="16"/>
                <w:lang w:val="en-US"/>
              </w:rPr>
              <w:t xml:space="preserve">Article 245.- </w:t>
            </w:r>
            <w:r w:rsidRPr="00953DA2">
              <w:rPr>
                <w:rFonts w:ascii="Verdana" w:hAnsi="Verdana"/>
                <w:sz w:val="16"/>
                <w:szCs w:val="16"/>
                <w:lang w:val="en-US"/>
              </w:rPr>
              <w:t>The abandonment may not be partial or conditional and transfer the domain and the rights of the insured on the objects insured to the insurer, in exchange for receiving the total payment of the sum insured. The insurer, without prejudice to the payment of the sum insured, may refuse to transfer the property. The subrogation of the rights and obligations of the insured to the insurer will only operate after the express acceptance of the abandonment by the insurer.</w:t>
            </w:r>
            <w:r w:rsidRPr="00953DA2">
              <w:rPr>
                <w:lang w:val="en-US"/>
              </w:rPr>
              <w:t xml:space="preserve"> </w:t>
            </w:r>
          </w:p>
        </w:tc>
      </w:tr>
      <w:tr w:rsidR="003E6C24" w:rsidRPr="008D4169" w14:paraId="69E44D0E" w14:textId="77777777" w:rsidTr="003866E4">
        <w:tc>
          <w:tcPr>
            <w:tcW w:w="4679" w:type="dxa"/>
            <w:shd w:val="clear" w:color="auto" w:fill="auto"/>
          </w:tcPr>
          <w:p w14:paraId="40995CF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68FE8D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1182A87" w14:textId="77777777" w:rsidTr="003866E4">
        <w:tc>
          <w:tcPr>
            <w:tcW w:w="4679" w:type="dxa"/>
            <w:shd w:val="clear" w:color="auto" w:fill="auto"/>
          </w:tcPr>
          <w:p w14:paraId="766D00D4" w14:textId="77777777" w:rsidR="003E6C24" w:rsidRPr="00953DA2" w:rsidRDefault="003E6C24" w:rsidP="003E6C24">
            <w:pPr>
              <w:pStyle w:val="Texto"/>
              <w:spacing w:after="0" w:line="240" w:lineRule="auto"/>
              <w:ind w:firstLine="0"/>
              <w:rPr>
                <w:rFonts w:ascii="Verdana" w:hAnsi="Verdana"/>
                <w:sz w:val="16"/>
                <w:szCs w:val="16"/>
              </w:rPr>
            </w:pPr>
            <w:bookmarkStart w:id="228" w:name="Artículo_246"/>
            <w:r w:rsidRPr="00953DA2">
              <w:rPr>
                <w:rFonts w:ascii="Verdana" w:hAnsi="Verdana"/>
                <w:b/>
                <w:bCs/>
                <w:sz w:val="16"/>
                <w:szCs w:val="16"/>
              </w:rPr>
              <w:t>Artículo 246</w:t>
            </w:r>
            <w:bookmarkEnd w:id="228"/>
            <w:r w:rsidRPr="00953DA2">
              <w:rPr>
                <w:rFonts w:ascii="Verdana" w:hAnsi="Verdana"/>
                <w:b/>
                <w:bCs/>
                <w:sz w:val="16"/>
                <w:szCs w:val="16"/>
              </w:rPr>
              <w:t xml:space="preserve">.- </w:t>
            </w:r>
            <w:r w:rsidRPr="00953DA2">
              <w:rPr>
                <w:rFonts w:ascii="Verdana" w:hAnsi="Verdana"/>
                <w:sz w:val="16"/>
                <w:szCs w:val="16"/>
              </w:rPr>
              <w:t>La dejación de la embarcación que deberá ser declarada al asegurador por escrito, puede ser efectuada en los siguientes casos:</w:t>
            </w:r>
          </w:p>
        </w:tc>
        <w:tc>
          <w:tcPr>
            <w:tcW w:w="4681" w:type="dxa"/>
            <w:shd w:val="clear" w:color="auto" w:fill="auto"/>
          </w:tcPr>
          <w:p w14:paraId="4EC5B0B0" w14:textId="77777777" w:rsidR="003E6C24" w:rsidRPr="00953DA2" w:rsidRDefault="003E6C24" w:rsidP="003E6C24">
            <w:pPr>
              <w:jc w:val="both"/>
              <w:rPr>
                <w:lang w:val="en-US"/>
              </w:rPr>
            </w:pPr>
            <w:r w:rsidRPr="00953DA2">
              <w:rPr>
                <w:rFonts w:ascii="Verdana" w:hAnsi="Verdana"/>
                <w:b/>
                <w:bCs/>
                <w:sz w:val="16"/>
                <w:szCs w:val="16"/>
                <w:lang w:val="en-US"/>
              </w:rPr>
              <w:t xml:space="preserve">Article 246.- </w:t>
            </w:r>
            <w:r w:rsidRPr="00953DA2">
              <w:rPr>
                <w:rFonts w:ascii="Verdana" w:hAnsi="Verdana"/>
                <w:sz w:val="16"/>
                <w:szCs w:val="16"/>
                <w:lang w:val="en-US"/>
              </w:rPr>
              <w:t>The abandonment of the vessel that must be declared to the insurer in writing, can be carried out in the following cases:</w:t>
            </w:r>
            <w:r w:rsidRPr="00953DA2">
              <w:rPr>
                <w:lang w:val="en-US"/>
              </w:rPr>
              <w:t xml:space="preserve"> </w:t>
            </w:r>
          </w:p>
        </w:tc>
      </w:tr>
      <w:tr w:rsidR="003E6C24" w:rsidRPr="008D4169" w14:paraId="7049A683" w14:textId="77777777" w:rsidTr="003866E4">
        <w:tc>
          <w:tcPr>
            <w:tcW w:w="4679" w:type="dxa"/>
            <w:shd w:val="clear" w:color="auto" w:fill="auto"/>
          </w:tcPr>
          <w:p w14:paraId="672447A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5DE680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6CE301E0" w14:textId="77777777" w:rsidTr="003866E4">
        <w:tc>
          <w:tcPr>
            <w:tcW w:w="4679" w:type="dxa"/>
            <w:shd w:val="clear" w:color="auto" w:fill="auto"/>
          </w:tcPr>
          <w:p w14:paraId="5485E50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Por pérdida total;</w:t>
            </w:r>
          </w:p>
        </w:tc>
        <w:tc>
          <w:tcPr>
            <w:tcW w:w="4681" w:type="dxa"/>
            <w:shd w:val="clear" w:color="auto" w:fill="auto"/>
          </w:tcPr>
          <w:p w14:paraId="2FAF231E" w14:textId="77777777" w:rsidR="003E6C24" w:rsidRPr="00953DA2" w:rsidRDefault="003E6C24" w:rsidP="003E6C24">
            <w:pPr>
              <w:jc w:val="both"/>
              <w:rPr>
                <w:lang w:val="en-US"/>
              </w:rPr>
            </w:pPr>
            <w:r w:rsidRPr="00953DA2">
              <w:rPr>
                <w:rFonts w:ascii="Verdana" w:hAnsi="Verdana"/>
                <w:b/>
                <w:bCs/>
                <w:sz w:val="16"/>
                <w:szCs w:val="16"/>
                <w:lang w:val="en-US"/>
              </w:rPr>
              <w:t xml:space="preserve">I. </w:t>
            </w:r>
            <w:r w:rsidRPr="00953DA2">
              <w:rPr>
                <w:rFonts w:ascii="Verdana" w:hAnsi="Verdana"/>
                <w:sz w:val="16"/>
                <w:szCs w:val="16"/>
                <w:lang w:val="en-US"/>
              </w:rPr>
              <w:t>For total loss;</w:t>
            </w:r>
            <w:r w:rsidRPr="00953DA2">
              <w:rPr>
                <w:lang w:val="en-US"/>
              </w:rPr>
              <w:t xml:space="preserve"> </w:t>
            </w:r>
          </w:p>
        </w:tc>
      </w:tr>
      <w:tr w:rsidR="003E6C24" w:rsidRPr="00953DA2" w14:paraId="4D8C1CA6" w14:textId="77777777" w:rsidTr="003866E4">
        <w:tc>
          <w:tcPr>
            <w:tcW w:w="4679" w:type="dxa"/>
            <w:shd w:val="clear" w:color="auto" w:fill="auto"/>
          </w:tcPr>
          <w:p w14:paraId="5BCBCF42" w14:textId="77777777" w:rsidR="003E6C24" w:rsidRPr="00953DA2" w:rsidRDefault="003E6C24" w:rsidP="003E6C24">
            <w:pPr>
              <w:pStyle w:val="Texto"/>
              <w:spacing w:after="0" w:line="240" w:lineRule="auto"/>
              <w:ind w:firstLine="0"/>
              <w:rPr>
                <w:rFonts w:ascii="Verdana" w:hAnsi="Verdana"/>
                <w:b/>
                <w:bCs/>
                <w:sz w:val="16"/>
                <w:szCs w:val="16"/>
              </w:rPr>
            </w:pPr>
          </w:p>
        </w:tc>
        <w:tc>
          <w:tcPr>
            <w:tcW w:w="4681" w:type="dxa"/>
            <w:shd w:val="clear" w:color="auto" w:fill="auto"/>
          </w:tcPr>
          <w:p w14:paraId="34DAEB92"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289C1C80" w14:textId="77777777" w:rsidTr="003866E4">
        <w:tc>
          <w:tcPr>
            <w:tcW w:w="4679" w:type="dxa"/>
            <w:shd w:val="clear" w:color="auto" w:fill="auto"/>
          </w:tcPr>
          <w:p w14:paraId="1333F9A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Por inhabilitación de la embarcación para navegar por varada, ruptura o cualquier otro accidente de mar;</w:t>
            </w:r>
          </w:p>
        </w:tc>
        <w:tc>
          <w:tcPr>
            <w:tcW w:w="4681" w:type="dxa"/>
            <w:shd w:val="clear" w:color="auto" w:fill="auto"/>
          </w:tcPr>
          <w:p w14:paraId="4BFC497D"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By disqualification of the vessel to navigate for being stranded, ruptured or from any other sea accident;</w:t>
            </w:r>
            <w:r w:rsidRPr="00953DA2">
              <w:rPr>
                <w:lang w:val="en-US"/>
              </w:rPr>
              <w:t xml:space="preserve"> </w:t>
            </w:r>
          </w:p>
        </w:tc>
      </w:tr>
      <w:tr w:rsidR="003E6C24" w:rsidRPr="008D4169" w14:paraId="1B6D24F0" w14:textId="77777777" w:rsidTr="003866E4">
        <w:tc>
          <w:tcPr>
            <w:tcW w:w="4679" w:type="dxa"/>
            <w:shd w:val="clear" w:color="auto" w:fill="auto"/>
          </w:tcPr>
          <w:p w14:paraId="07FE170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9C6D1D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8141D22" w14:textId="77777777" w:rsidTr="003866E4">
        <w:tc>
          <w:tcPr>
            <w:tcW w:w="4679" w:type="dxa"/>
            <w:shd w:val="clear" w:color="auto" w:fill="auto"/>
          </w:tcPr>
          <w:p w14:paraId="452EBA0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III.</w:t>
            </w:r>
            <w:r w:rsidRPr="00953DA2">
              <w:rPr>
                <w:rFonts w:ascii="Verdana" w:hAnsi="Verdana"/>
                <w:sz w:val="16"/>
                <w:szCs w:val="16"/>
              </w:rPr>
              <w:t xml:space="preserve"> Por pérdida total implícita; o</w:t>
            </w:r>
          </w:p>
        </w:tc>
        <w:tc>
          <w:tcPr>
            <w:tcW w:w="4681" w:type="dxa"/>
            <w:shd w:val="clear" w:color="auto" w:fill="auto"/>
          </w:tcPr>
          <w:p w14:paraId="2CA31973"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For implicit total loss;</w:t>
            </w:r>
            <w:r w:rsidRPr="00953DA2">
              <w:rPr>
                <w:lang w:val="en-US"/>
              </w:rPr>
              <w:t xml:space="preserve"> </w:t>
            </w:r>
            <w:r w:rsidRPr="00953DA2">
              <w:rPr>
                <w:rFonts w:ascii="Verdana" w:hAnsi="Verdana"/>
                <w:sz w:val="16"/>
                <w:szCs w:val="16"/>
                <w:lang w:val="en-US"/>
              </w:rPr>
              <w:t>or</w:t>
            </w:r>
            <w:r w:rsidRPr="00953DA2">
              <w:rPr>
                <w:lang w:val="en-US"/>
              </w:rPr>
              <w:t xml:space="preserve"> </w:t>
            </w:r>
          </w:p>
        </w:tc>
      </w:tr>
      <w:tr w:rsidR="003E6C24" w:rsidRPr="008D4169" w14:paraId="766F1C2F" w14:textId="77777777" w:rsidTr="003866E4">
        <w:tc>
          <w:tcPr>
            <w:tcW w:w="4679" w:type="dxa"/>
            <w:shd w:val="clear" w:color="auto" w:fill="auto"/>
          </w:tcPr>
          <w:p w14:paraId="06AE585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980349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9ED55BE" w14:textId="77777777" w:rsidTr="003866E4">
        <w:tc>
          <w:tcPr>
            <w:tcW w:w="4679" w:type="dxa"/>
            <w:shd w:val="clear" w:color="auto" w:fill="auto"/>
          </w:tcPr>
          <w:p w14:paraId="1F993D4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Por falta de noticias respecto a su paradero después de treinta días naturales, en cuyo caso la pérdida se tendrá por ocurrida el día en que se tuvieren noticias de la embarcación por última vez.</w:t>
            </w:r>
          </w:p>
        </w:tc>
        <w:tc>
          <w:tcPr>
            <w:tcW w:w="4681" w:type="dxa"/>
            <w:shd w:val="clear" w:color="auto" w:fill="auto"/>
          </w:tcPr>
          <w:p w14:paraId="54D06631"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For lack of news regarding his whereabouts after thirty calendar days, in which case the loss will be considered to have occurred on the day when news of the vessel was last heard.</w:t>
            </w:r>
            <w:r w:rsidRPr="00953DA2">
              <w:rPr>
                <w:lang w:val="en-US"/>
              </w:rPr>
              <w:t xml:space="preserve"> </w:t>
            </w:r>
          </w:p>
        </w:tc>
      </w:tr>
      <w:tr w:rsidR="003E6C24" w:rsidRPr="008D4169" w14:paraId="62A4059E" w14:textId="77777777" w:rsidTr="003866E4">
        <w:tc>
          <w:tcPr>
            <w:tcW w:w="4679" w:type="dxa"/>
            <w:shd w:val="clear" w:color="auto" w:fill="auto"/>
          </w:tcPr>
          <w:p w14:paraId="00FF421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B979E6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4E63619" w14:textId="77777777" w:rsidTr="003866E4">
        <w:tc>
          <w:tcPr>
            <w:tcW w:w="4679" w:type="dxa"/>
            <w:shd w:val="clear" w:color="auto" w:fill="auto"/>
          </w:tcPr>
          <w:p w14:paraId="497878E8" w14:textId="77777777" w:rsidR="003E6C24" w:rsidRPr="00953DA2" w:rsidRDefault="003E6C24" w:rsidP="003E6C24">
            <w:pPr>
              <w:pStyle w:val="Texto"/>
              <w:spacing w:after="0" w:line="240" w:lineRule="auto"/>
              <w:ind w:firstLine="0"/>
              <w:rPr>
                <w:rFonts w:ascii="Verdana" w:hAnsi="Verdana"/>
                <w:sz w:val="16"/>
                <w:szCs w:val="16"/>
              </w:rPr>
            </w:pPr>
            <w:bookmarkStart w:id="229" w:name="Artículo_247"/>
            <w:r w:rsidRPr="00953DA2">
              <w:rPr>
                <w:rFonts w:ascii="Verdana" w:hAnsi="Verdana"/>
                <w:b/>
                <w:bCs/>
                <w:sz w:val="16"/>
                <w:szCs w:val="16"/>
              </w:rPr>
              <w:t>Artículo 247</w:t>
            </w:r>
            <w:bookmarkEnd w:id="229"/>
            <w:r w:rsidRPr="00953DA2">
              <w:rPr>
                <w:rFonts w:ascii="Verdana" w:hAnsi="Verdana"/>
                <w:b/>
                <w:bCs/>
                <w:sz w:val="16"/>
                <w:szCs w:val="16"/>
              </w:rPr>
              <w:t xml:space="preserve">.- </w:t>
            </w:r>
            <w:r w:rsidRPr="00953DA2">
              <w:rPr>
                <w:rFonts w:ascii="Verdana" w:hAnsi="Verdana"/>
                <w:sz w:val="16"/>
                <w:szCs w:val="16"/>
              </w:rPr>
              <w:t>Se entenderá comprendido en la dejación de la embarcación la renta o el flete de las mercancías que se salven, aun cuando se hubiere pagado anticipadamente, considerándose pertenencia de los aseguradores, a reserva de los derechos que competan a los demás acreedores.</w:t>
            </w:r>
          </w:p>
        </w:tc>
        <w:tc>
          <w:tcPr>
            <w:tcW w:w="4681" w:type="dxa"/>
            <w:shd w:val="clear" w:color="auto" w:fill="auto"/>
          </w:tcPr>
          <w:p w14:paraId="2DC33573" w14:textId="77777777" w:rsidR="003E6C24" w:rsidRPr="00953DA2" w:rsidRDefault="003E6C24" w:rsidP="003E6C24">
            <w:pPr>
              <w:jc w:val="both"/>
              <w:rPr>
                <w:lang w:val="en-US"/>
              </w:rPr>
            </w:pPr>
            <w:r w:rsidRPr="00953DA2">
              <w:rPr>
                <w:rFonts w:ascii="Verdana" w:hAnsi="Verdana"/>
                <w:b/>
                <w:bCs/>
                <w:sz w:val="16"/>
                <w:szCs w:val="16"/>
                <w:lang w:val="en-US"/>
              </w:rPr>
              <w:t xml:space="preserve">Article 247.- </w:t>
            </w:r>
            <w:r w:rsidRPr="00953DA2">
              <w:rPr>
                <w:rFonts w:ascii="Verdana" w:hAnsi="Verdana"/>
                <w:sz w:val="16"/>
                <w:szCs w:val="16"/>
                <w:lang w:val="en-US"/>
              </w:rPr>
              <w:t>It will be understood, included in the abandonment of the vessel, the revenue or the freight of the merchandise that is saved, even if it has been paid in advance, considering membership of the insurers, subject to the rights that belong to the other creditors.</w:t>
            </w:r>
            <w:r w:rsidRPr="00953DA2">
              <w:rPr>
                <w:lang w:val="en-US"/>
              </w:rPr>
              <w:t xml:space="preserve"> </w:t>
            </w:r>
          </w:p>
        </w:tc>
      </w:tr>
      <w:tr w:rsidR="003E6C24" w:rsidRPr="008D4169" w14:paraId="073264C4" w14:textId="77777777" w:rsidTr="003866E4">
        <w:tc>
          <w:tcPr>
            <w:tcW w:w="4679" w:type="dxa"/>
            <w:shd w:val="clear" w:color="auto" w:fill="auto"/>
          </w:tcPr>
          <w:p w14:paraId="7EB6353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F23B06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EE66AD8" w14:textId="77777777" w:rsidTr="003866E4">
        <w:tc>
          <w:tcPr>
            <w:tcW w:w="4679" w:type="dxa"/>
            <w:shd w:val="clear" w:color="auto" w:fill="auto"/>
          </w:tcPr>
          <w:p w14:paraId="3350596B" w14:textId="77777777" w:rsidR="003E6C24" w:rsidRPr="00953DA2" w:rsidRDefault="003E6C24" w:rsidP="003E6C24">
            <w:pPr>
              <w:pStyle w:val="Texto"/>
              <w:spacing w:after="0" w:line="240" w:lineRule="auto"/>
              <w:ind w:firstLine="0"/>
              <w:rPr>
                <w:rFonts w:ascii="Verdana" w:hAnsi="Verdana"/>
                <w:sz w:val="16"/>
                <w:szCs w:val="16"/>
              </w:rPr>
            </w:pPr>
            <w:bookmarkStart w:id="230" w:name="Artículo_248"/>
            <w:r w:rsidRPr="00953DA2">
              <w:rPr>
                <w:rFonts w:ascii="Verdana" w:hAnsi="Verdana"/>
                <w:b/>
                <w:bCs/>
                <w:sz w:val="16"/>
                <w:szCs w:val="16"/>
              </w:rPr>
              <w:t>Artículo 248</w:t>
            </w:r>
            <w:bookmarkEnd w:id="230"/>
            <w:r w:rsidRPr="00953DA2">
              <w:rPr>
                <w:rFonts w:ascii="Verdana" w:hAnsi="Verdana"/>
                <w:b/>
                <w:bCs/>
                <w:sz w:val="16"/>
                <w:szCs w:val="16"/>
              </w:rPr>
              <w:t xml:space="preserve">.- </w:t>
            </w:r>
            <w:r w:rsidRPr="00953DA2">
              <w:rPr>
                <w:rFonts w:ascii="Verdana" w:hAnsi="Verdana"/>
                <w:sz w:val="16"/>
                <w:szCs w:val="16"/>
              </w:rPr>
              <w:t>La dejación de las mercancías deberá ser declarada al asegurador por escrito y podrá ser efectuada en los siguientes casos:</w:t>
            </w:r>
          </w:p>
        </w:tc>
        <w:tc>
          <w:tcPr>
            <w:tcW w:w="4681" w:type="dxa"/>
            <w:shd w:val="clear" w:color="auto" w:fill="auto"/>
          </w:tcPr>
          <w:p w14:paraId="2C8329C6" w14:textId="77777777" w:rsidR="003E6C24" w:rsidRPr="00953DA2" w:rsidRDefault="003E6C24" w:rsidP="003E6C24">
            <w:pPr>
              <w:jc w:val="both"/>
              <w:rPr>
                <w:lang w:val="en-US"/>
              </w:rPr>
            </w:pPr>
            <w:r w:rsidRPr="00953DA2">
              <w:rPr>
                <w:rFonts w:ascii="Verdana" w:hAnsi="Verdana"/>
                <w:b/>
                <w:bCs/>
                <w:sz w:val="16"/>
                <w:szCs w:val="16"/>
                <w:lang w:val="en-US"/>
              </w:rPr>
              <w:t xml:space="preserve">Article 248.- </w:t>
            </w:r>
            <w:r w:rsidRPr="00953DA2">
              <w:rPr>
                <w:rFonts w:ascii="Verdana" w:hAnsi="Verdana"/>
                <w:sz w:val="16"/>
                <w:szCs w:val="16"/>
                <w:lang w:val="en-US"/>
              </w:rPr>
              <w:t>The abandonment of the goods must be declared to the insurer in writing and may be made in the following cases:</w:t>
            </w:r>
            <w:r w:rsidRPr="00953DA2">
              <w:rPr>
                <w:lang w:val="en-US"/>
              </w:rPr>
              <w:t xml:space="preserve"> </w:t>
            </w:r>
          </w:p>
        </w:tc>
      </w:tr>
      <w:tr w:rsidR="003E6C24" w:rsidRPr="008D4169" w14:paraId="53C289A6" w14:textId="77777777" w:rsidTr="003866E4">
        <w:tc>
          <w:tcPr>
            <w:tcW w:w="4679" w:type="dxa"/>
            <w:shd w:val="clear" w:color="auto" w:fill="auto"/>
          </w:tcPr>
          <w:p w14:paraId="289DB91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5D33C7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768145A3" w14:textId="77777777" w:rsidTr="003866E4">
        <w:tc>
          <w:tcPr>
            <w:tcW w:w="4679" w:type="dxa"/>
            <w:shd w:val="clear" w:color="auto" w:fill="auto"/>
          </w:tcPr>
          <w:p w14:paraId="692793E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Por pérdida total;</w:t>
            </w:r>
          </w:p>
        </w:tc>
        <w:tc>
          <w:tcPr>
            <w:tcW w:w="4681" w:type="dxa"/>
            <w:shd w:val="clear" w:color="auto" w:fill="auto"/>
          </w:tcPr>
          <w:p w14:paraId="2E61BC4B" w14:textId="77777777" w:rsidR="003E6C24" w:rsidRPr="00953DA2" w:rsidRDefault="003E6C24" w:rsidP="003E6C24">
            <w:pPr>
              <w:jc w:val="both"/>
              <w:rPr>
                <w:lang w:val="en-US"/>
              </w:rPr>
            </w:pPr>
            <w:r w:rsidRPr="00953DA2">
              <w:rPr>
                <w:rFonts w:ascii="Verdana" w:hAnsi="Verdana"/>
                <w:b/>
                <w:bCs/>
                <w:sz w:val="16"/>
                <w:szCs w:val="16"/>
                <w:lang w:val="en-US"/>
              </w:rPr>
              <w:t xml:space="preserve">I. </w:t>
            </w:r>
            <w:r w:rsidRPr="00953DA2">
              <w:rPr>
                <w:rFonts w:ascii="Verdana" w:hAnsi="Verdana"/>
                <w:sz w:val="16"/>
                <w:szCs w:val="16"/>
                <w:lang w:val="en-US"/>
              </w:rPr>
              <w:t>For total loss;</w:t>
            </w:r>
            <w:r w:rsidRPr="00953DA2">
              <w:rPr>
                <w:lang w:val="en-US"/>
              </w:rPr>
              <w:t xml:space="preserve"> </w:t>
            </w:r>
          </w:p>
        </w:tc>
      </w:tr>
      <w:tr w:rsidR="003E6C24" w:rsidRPr="00953DA2" w14:paraId="5F1B1B36" w14:textId="77777777" w:rsidTr="003866E4">
        <w:tc>
          <w:tcPr>
            <w:tcW w:w="4679" w:type="dxa"/>
            <w:shd w:val="clear" w:color="auto" w:fill="auto"/>
          </w:tcPr>
          <w:p w14:paraId="5859677D" w14:textId="77777777" w:rsidR="003E6C24" w:rsidRPr="00953DA2" w:rsidRDefault="003E6C24" w:rsidP="003E6C24">
            <w:pPr>
              <w:pStyle w:val="Texto"/>
              <w:spacing w:after="0" w:line="240" w:lineRule="auto"/>
              <w:ind w:firstLine="0"/>
              <w:rPr>
                <w:rFonts w:ascii="Verdana" w:hAnsi="Verdana"/>
                <w:b/>
                <w:bCs/>
                <w:sz w:val="16"/>
                <w:szCs w:val="16"/>
              </w:rPr>
            </w:pPr>
          </w:p>
        </w:tc>
        <w:tc>
          <w:tcPr>
            <w:tcW w:w="4681" w:type="dxa"/>
            <w:shd w:val="clear" w:color="auto" w:fill="auto"/>
          </w:tcPr>
          <w:p w14:paraId="78E40830"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752B700F" w14:textId="77777777" w:rsidTr="003866E4">
        <w:tc>
          <w:tcPr>
            <w:tcW w:w="4679" w:type="dxa"/>
            <w:shd w:val="clear" w:color="auto" w:fill="auto"/>
          </w:tcPr>
          <w:p w14:paraId="2DEFD78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Por pérdida total implícita;</w:t>
            </w:r>
          </w:p>
        </w:tc>
        <w:tc>
          <w:tcPr>
            <w:tcW w:w="4681" w:type="dxa"/>
            <w:shd w:val="clear" w:color="auto" w:fill="auto"/>
          </w:tcPr>
          <w:p w14:paraId="652C7257"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For implicit total loss;</w:t>
            </w:r>
            <w:r w:rsidRPr="00953DA2">
              <w:rPr>
                <w:lang w:val="en-US"/>
              </w:rPr>
              <w:t xml:space="preserve"> </w:t>
            </w:r>
          </w:p>
        </w:tc>
      </w:tr>
      <w:tr w:rsidR="003E6C24" w:rsidRPr="008D4169" w14:paraId="15358C82" w14:textId="77777777" w:rsidTr="003866E4">
        <w:tc>
          <w:tcPr>
            <w:tcW w:w="4679" w:type="dxa"/>
            <w:shd w:val="clear" w:color="auto" w:fill="auto"/>
          </w:tcPr>
          <w:p w14:paraId="1E76E45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2229ED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FA6FFBC" w14:textId="77777777" w:rsidTr="003866E4">
        <w:tc>
          <w:tcPr>
            <w:tcW w:w="4679" w:type="dxa"/>
            <w:shd w:val="clear" w:color="auto" w:fill="auto"/>
          </w:tcPr>
          <w:p w14:paraId="425C133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Cuando hayan sido destruidas por orden de autoridad o vendidas en el curso del viaje, en ambos casos cuando lo anterior fuere consecuencia de averías sufridas por las mercancías aseguradas derivadas de un riesgo cubierto; o</w:t>
            </w:r>
          </w:p>
        </w:tc>
        <w:tc>
          <w:tcPr>
            <w:tcW w:w="4681" w:type="dxa"/>
            <w:shd w:val="clear" w:color="auto" w:fill="auto"/>
          </w:tcPr>
          <w:p w14:paraId="615B1E51"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When they have been destroyed by order of authority or sold during the trip, in both cases when the aforementioned was a consequence of breakdowns suffered by the insured goods derived from a covered risk;</w:t>
            </w:r>
            <w:r w:rsidRPr="00953DA2">
              <w:rPr>
                <w:lang w:val="en-US"/>
              </w:rPr>
              <w:t xml:space="preserve"> </w:t>
            </w:r>
            <w:r w:rsidRPr="00953DA2">
              <w:rPr>
                <w:rFonts w:ascii="Verdana" w:hAnsi="Verdana"/>
                <w:sz w:val="16"/>
                <w:szCs w:val="16"/>
                <w:lang w:val="en-US"/>
              </w:rPr>
              <w:t>or</w:t>
            </w:r>
            <w:r w:rsidRPr="00953DA2">
              <w:rPr>
                <w:lang w:val="en-US"/>
              </w:rPr>
              <w:t xml:space="preserve"> </w:t>
            </w:r>
          </w:p>
        </w:tc>
      </w:tr>
      <w:tr w:rsidR="003E6C24" w:rsidRPr="008D4169" w14:paraId="1C5598B9" w14:textId="77777777" w:rsidTr="003866E4">
        <w:tc>
          <w:tcPr>
            <w:tcW w:w="4679" w:type="dxa"/>
            <w:shd w:val="clear" w:color="auto" w:fill="auto"/>
          </w:tcPr>
          <w:p w14:paraId="44ADC83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9E75FD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E296351" w14:textId="77777777" w:rsidTr="003866E4">
        <w:tc>
          <w:tcPr>
            <w:tcW w:w="4679" w:type="dxa"/>
            <w:shd w:val="clear" w:color="auto" w:fill="auto"/>
          </w:tcPr>
          <w:p w14:paraId="1AD0B93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Cuando la embarcación se considere perdida o cuando quede imposibilitada para navegar, si las mercancías no son reembarcadas en cuatro meses.</w:t>
            </w:r>
          </w:p>
        </w:tc>
        <w:tc>
          <w:tcPr>
            <w:tcW w:w="4681" w:type="dxa"/>
            <w:shd w:val="clear" w:color="auto" w:fill="auto"/>
          </w:tcPr>
          <w:p w14:paraId="545E3BCF"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When the vessel is considered lost or when it is unable to sail, if the goods are not reshipped in four months.</w:t>
            </w:r>
            <w:r w:rsidRPr="00953DA2">
              <w:rPr>
                <w:lang w:val="en-US"/>
              </w:rPr>
              <w:t xml:space="preserve"> </w:t>
            </w:r>
          </w:p>
        </w:tc>
      </w:tr>
      <w:tr w:rsidR="003E6C24" w:rsidRPr="008D4169" w14:paraId="44DA8B62" w14:textId="77777777" w:rsidTr="003866E4">
        <w:tc>
          <w:tcPr>
            <w:tcW w:w="4679" w:type="dxa"/>
            <w:shd w:val="clear" w:color="auto" w:fill="auto"/>
          </w:tcPr>
          <w:p w14:paraId="54D4029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473ADA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B7AF316" w14:textId="77777777" w:rsidTr="003866E4">
        <w:tc>
          <w:tcPr>
            <w:tcW w:w="4679" w:type="dxa"/>
            <w:shd w:val="clear" w:color="auto" w:fill="auto"/>
          </w:tcPr>
          <w:p w14:paraId="0F21F7A9" w14:textId="77777777" w:rsidR="003E6C24" w:rsidRPr="00953DA2" w:rsidRDefault="003E6C24" w:rsidP="003E6C24">
            <w:pPr>
              <w:pStyle w:val="Texto"/>
              <w:spacing w:after="0" w:line="240" w:lineRule="auto"/>
              <w:ind w:firstLine="0"/>
              <w:rPr>
                <w:rFonts w:ascii="Verdana" w:hAnsi="Verdana"/>
                <w:sz w:val="16"/>
                <w:szCs w:val="16"/>
              </w:rPr>
            </w:pPr>
            <w:bookmarkStart w:id="231" w:name="Artículo_249"/>
            <w:r w:rsidRPr="00953DA2">
              <w:rPr>
                <w:rFonts w:ascii="Verdana" w:hAnsi="Verdana"/>
                <w:b/>
                <w:bCs/>
                <w:sz w:val="16"/>
                <w:szCs w:val="16"/>
              </w:rPr>
              <w:t>Artículo 249</w:t>
            </w:r>
            <w:bookmarkEnd w:id="231"/>
            <w:r w:rsidRPr="00953DA2">
              <w:rPr>
                <w:rFonts w:ascii="Verdana" w:hAnsi="Verdana"/>
                <w:b/>
                <w:bCs/>
                <w:sz w:val="16"/>
                <w:szCs w:val="16"/>
              </w:rPr>
              <w:t xml:space="preserve">.- </w:t>
            </w:r>
            <w:r w:rsidRPr="00953DA2">
              <w:rPr>
                <w:rFonts w:ascii="Verdana" w:hAnsi="Verdana"/>
                <w:sz w:val="16"/>
                <w:szCs w:val="16"/>
              </w:rPr>
              <w:t>Cuando la embarcación se presuma perdida o quede inhabilitada para navegar, los asegurados de las mercancías podrán hacer dejación de las mismas y exigir el monto total del seguro, si no son reembarcadas en el término de tres meses.</w:t>
            </w:r>
          </w:p>
        </w:tc>
        <w:tc>
          <w:tcPr>
            <w:tcW w:w="4681" w:type="dxa"/>
            <w:shd w:val="clear" w:color="auto" w:fill="auto"/>
          </w:tcPr>
          <w:p w14:paraId="2526C5B2" w14:textId="77777777" w:rsidR="003E6C24" w:rsidRPr="00953DA2" w:rsidRDefault="003E6C24" w:rsidP="003E6C24">
            <w:pPr>
              <w:jc w:val="both"/>
              <w:rPr>
                <w:lang w:val="en-US"/>
              </w:rPr>
            </w:pPr>
            <w:r w:rsidRPr="00953DA2">
              <w:rPr>
                <w:rFonts w:ascii="Verdana" w:hAnsi="Verdana"/>
                <w:b/>
                <w:bCs/>
                <w:sz w:val="16"/>
                <w:szCs w:val="16"/>
                <w:lang w:val="en-US"/>
              </w:rPr>
              <w:t xml:space="preserve">Article 249.- </w:t>
            </w:r>
            <w:r w:rsidRPr="00953DA2">
              <w:rPr>
                <w:rFonts w:ascii="Verdana" w:hAnsi="Verdana"/>
                <w:sz w:val="16"/>
                <w:szCs w:val="16"/>
                <w:lang w:val="en-US"/>
              </w:rPr>
              <w:t>When the vessel is presumed lost or is disabled to navigate, the insured of the merchandise may leave them and demand the total amount of the insurance, if they are not reshipped within three months.</w:t>
            </w:r>
            <w:r w:rsidRPr="00953DA2">
              <w:rPr>
                <w:lang w:val="en-US"/>
              </w:rPr>
              <w:t xml:space="preserve"> </w:t>
            </w:r>
          </w:p>
        </w:tc>
      </w:tr>
      <w:tr w:rsidR="003E6C24" w:rsidRPr="008D4169" w14:paraId="72643693" w14:textId="77777777" w:rsidTr="003866E4">
        <w:tc>
          <w:tcPr>
            <w:tcW w:w="4679" w:type="dxa"/>
            <w:shd w:val="clear" w:color="auto" w:fill="auto"/>
          </w:tcPr>
          <w:p w14:paraId="16CC806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E66374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69438A5" w14:textId="77777777" w:rsidTr="003866E4">
        <w:tc>
          <w:tcPr>
            <w:tcW w:w="4679" w:type="dxa"/>
            <w:shd w:val="clear" w:color="auto" w:fill="auto"/>
          </w:tcPr>
          <w:p w14:paraId="098E88B0" w14:textId="77777777" w:rsidR="003E6C24" w:rsidRPr="00953DA2" w:rsidRDefault="003E6C24" w:rsidP="003E6C24">
            <w:pPr>
              <w:pStyle w:val="Texto"/>
              <w:spacing w:after="0" w:line="240" w:lineRule="auto"/>
              <w:ind w:firstLine="0"/>
              <w:rPr>
                <w:rFonts w:ascii="Verdana" w:hAnsi="Verdana"/>
                <w:sz w:val="16"/>
                <w:szCs w:val="16"/>
              </w:rPr>
            </w:pPr>
            <w:bookmarkStart w:id="232" w:name="Artículo_250"/>
            <w:r w:rsidRPr="00953DA2">
              <w:rPr>
                <w:rFonts w:ascii="Verdana" w:hAnsi="Verdana"/>
                <w:b/>
                <w:bCs/>
                <w:sz w:val="16"/>
                <w:szCs w:val="16"/>
              </w:rPr>
              <w:t>Artículo 250</w:t>
            </w:r>
            <w:bookmarkEnd w:id="232"/>
            <w:r w:rsidRPr="00953DA2">
              <w:rPr>
                <w:rFonts w:ascii="Verdana" w:hAnsi="Verdana"/>
                <w:b/>
                <w:bCs/>
                <w:sz w:val="16"/>
                <w:szCs w:val="16"/>
              </w:rPr>
              <w:t xml:space="preserve">.- </w:t>
            </w:r>
            <w:r w:rsidRPr="00953DA2">
              <w:rPr>
                <w:rFonts w:ascii="Verdana" w:hAnsi="Verdana"/>
                <w:sz w:val="16"/>
                <w:szCs w:val="16"/>
              </w:rPr>
              <w:t>El asegurador tiene derecho a objetar la dejación, pero perderá este derecho si no lo hace dentro de los quince días hábiles siguientes a aquél en que reciba la declaración.</w:t>
            </w:r>
          </w:p>
        </w:tc>
        <w:tc>
          <w:tcPr>
            <w:tcW w:w="4681" w:type="dxa"/>
            <w:shd w:val="clear" w:color="auto" w:fill="auto"/>
          </w:tcPr>
          <w:p w14:paraId="3C1E6EFA" w14:textId="77777777" w:rsidR="003E6C24" w:rsidRPr="00953DA2" w:rsidRDefault="003E6C24" w:rsidP="003E6C24">
            <w:pPr>
              <w:jc w:val="both"/>
              <w:rPr>
                <w:lang w:val="en-US"/>
              </w:rPr>
            </w:pPr>
            <w:r w:rsidRPr="00953DA2">
              <w:rPr>
                <w:rFonts w:ascii="Verdana" w:hAnsi="Verdana"/>
                <w:b/>
                <w:bCs/>
                <w:sz w:val="16"/>
                <w:szCs w:val="16"/>
                <w:lang w:val="en-US"/>
              </w:rPr>
              <w:t xml:space="preserve">Article 250.- </w:t>
            </w:r>
            <w:r w:rsidRPr="00953DA2">
              <w:rPr>
                <w:rFonts w:ascii="Verdana" w:hAnsi="Verdana"/>
                <w:sz w:val="16"/>
                <w:szCs w:val="16"/>
                <w:lang w:val="en-US"/>
              </w:rPr>
              <w:t>The insurer has the right to object to the abandonment, but will lose this right if he does not do so within fifteen business days following that in which the declaration is received.</w:t>
            </w:r>
            <w:r w:rsidRPr="00953DA2">
              <w:rPr>
                <w:lang w:val="en-US"/>
              </w:rPr>
              <w:t xml:space="preserve"> </w:t>
            </w:r>
          </w:p>
        </w:tc>
      </w:tr>
      <w:tr w:rsidR="003E6C24" w:rsidRPr="008D4169" w14:paraId="3ED5EEDB" w14:textId="77777777" w:rsidTr="003866E4">
        <w:tc>
          <w:tcPr>
            <w:tcW w:w="4679" w:type="dxa"/>
            <w:shd w:val="clear" w:color="auto" w:fill="auto"/>
          </w:tcPr>
          <w:p w14:paraId="2F4E0B4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012731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9FCB93C" w14:textId="77777777" w:rsidTr="003866E4">
        <w:tc>
          <w:tcPr>
            <w:tcW w:w="4679" w:type="dxa"/>
            <w:shd w:val="clear" w:color="auto" w:fill="auto"/>
          </w:tcPr>
          <w:p w14:paraId="3039158F" w14:textId="77777777" w:rsidR="003E6C24" w:rsidRPr="00953DA2" w:rsidRDefault="003E6C24" w:rsidP="003E6C24">
            <w:pPr>
              <w:pStyle w:val="Texto"/>
              <w:spacing w:after="0" w:line="240" w:lineRule="auto"/>
              <w:ind w:firstLine="0"/>
              <w:rPr>
                <w:rFonts w:ascii="Verdana" w:hAnsi="Verdana"/>
                <w:sz w:val="16"/>
                <w:szCs w:val="16"/>
              </w:rPr>
            </w:pPr>
            <w:bookmarkStart w:id="233" w:name="Artículo_251"/>
            <w:r w:rsidRPr="00953DA2">
              <w:rPr>
                <w:rFonts w:ascii="Verdana" w:hAnsi="Verdana"/>
                <w:b/>
                <w:bCs/>
                <w:sz w:val="16"/>
                <w:szCs w:val="16"/>
              </w:rPr>
              <w:t>Artículo 251</w:t>
            </w:r>
            <w:bookmarkEnd w:id="233"/>
            <w:r w:rsidRPr="00953DA2">
              <w:rPr>
                <w:rFonts w:ascii="Verdana" w:hAnsi="Verdana"/>
                <w:b/>
                <w:bCs/>
                <w:sz w:val="16"/>
                <w:szCs w:val="16"/>
              </w:rPr>
              <w:t xml:space="preserve">.- </w:t>
            </w:r>
            <w:r w:rsidRPr="00953DA2">
              <w:rPr>
                <w:rFonts w:ascii="Verdana" w:hAnsi="Verdana"/>
                <w:sz w:val="16"/>
                <w:szCs w:val="16"/>
              </w:rPr>
              <w:t>Admitida la dejación o declarada admisible en juicio, la propiedad de las cosas dejadas, con las mejoras o desperfectos que en ellas sobrevengan desde el momento de la dejación, se transmitirá al asegurador sin que se le libere del cumplimiento de las obligaciones del pago de la reparación de las mercancías o de la embarcación legalmente dejadas.</w:t>
            </w:r>
          </w:p>
        </w:tc>
        <w:tc>
          <w:tcPr>
            <w:tcW w:w="4681" w:type="dxa"/>
            <w:shd w:val="clear" w:color="auto" w:fill="auto"/>
          </w:tcPr>
          <w:p w14:paraId="18FCEC2A" w14:textId="77777777" w:rsidR="003E6C24" w:rsidRPr="00953DA2" w:rsidRDefault="003E6C24" w:rsidP="003E6C24">
            <w:pPr>
              <w:jc w:val="both"/>
              <w:rPr>
                <w:lang w:val="en-US"/>
              </w:rPr>
            </w:pPr>
            <w:r w:rsidRPr="00953DA2">
              <w:rPr>
                <w:rFonts w:ascii="Verdana" w:hAnsi="Verdana"/>
                <w:b/>
                <w:bCs/>
                <w:sz w:val="16"/>
                <w:szCs w:val="16"/>
                <w:lang w:val="en-US"/>
              </w:rPr>
              <w:t xml:space="preserve">Article 251.- </w:t>
            </w:r>
            <w:r w:rsidRPr="00953DA2">
              <w:rPr>
                <w:rFonts w:ascii="Verdana" w:hAnsi="Verdana"/>
                <w:sz w:val="16"/>
                <w:szCs w:val="16"/>
                <w:lang w:val="en-US"/>
              </w:rPr>
              <w:t>Once the abandonment is admitted or declared admissible in court, the ownership of the things left, with the improvements or damages that may arise from the moment of the abandonment, will be transmitted to the insurer without being released from the fulfillment of the obligations of the payment of the repair of the goods or of the vessel legally left.</w:t>
            </w:r>
            <w:r w:rsidRPr="00953DA2">
              <w:rPr>
                <w:lang w:val="en-US"/>
              </w:rPr>
              <w:t xml:space="preserve"> </w:t>
            </w:r>
          </w:p>
        </w:tc>
      </w:tr>
      <w:tr w:rsidR="003E6C24" w:rsidRPr="008D4169" w14:paraId="60FD7D37" w14:textId="77777777" w:rsidTr="003866E4">
        <w:tc>
          <w:tcPr>
            <w:tcW w:w="4679" w:type="dxa"/>
            <w:shd w:val="clear" w:color="auto" w:fill="auto"/>
          </w:tcPr>
          <w:p w14:paraId="2F5B128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3E3B0A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34701AA" w14:textId="77777777" w:rsidTr="003866E4">
        <w:tc>
          <w:tcPr>
            <w:tcW w:w="4679" w:type="dxa"/>
            <w:shd w:val="clear" w:color="auto" w:fill="auto"/>
          </w:tcPr>
          <w:p w14:paraId="77B992CD" w14:textId="77777777" w:rsidR="003E6C24" w:rsidRPr="00953DA2" w:rsidRDefault="003E6C24" w:rsidP="003E6C24">
            <w:pPr>
              <w:pStyle w:val="Texto"/>
              <w:spacing w:after="0" w:line="240" w:lineRule="auto"/>
              <w:ind w:firstLine="0"/>
              <w:rPr>
                <w:rFonts w:ascii="Verdana" w:hAnsi="Verdana"/>
                <w:sz w:val="16"/>
                <w:szCs w:val="16"/>
              </w:rPr>
            </w:pPr>
            <w:bookmarkStart w:id="234" w:name="Artículo_252"/>
            <w:r w:rsidRPr="00953DA2">
              <w:rPr>
                <w:rFonts w:ascii="Verdana" w:hAnsi="Verdana"/>
                <w:b/>
                <w:bCs/>
                <w:sz w:val="16"/>
                <w:szCs w:val="16"/>
              </w:rPr>
              <w:t>Artículo 252</w:t>
            </w:r>
            <w:bookmarkEnd w:id="234"/>
            <w:r w:rsidRPr="00953DA2">
              <w:rPr>
                <w:rFonts w:ascii="Verdana" w:hAnsi="Verdana"/>
                <w:b/>
                <w:bCs/>
                <w:sz w:val="16"/>
                <w:szCs w:val="16"/>
              </w:rPr>
              <w:t xml:space="preserve">.- </w:t>
            </w:r>
            <w:r w:rsidRPr="00953DA2">
              <w:rPr>
                <w:rFonts w:ascii="Verdana" w:hAnsi="Verdana"/>
                <w:sz w:val="16"/>
                <w:szCs w:val="16"/>
              </w:rPr>
              <w:t>No será admisible la dejación:</w:t>
            </w:r>
          </w:p>
        </w:tc>
        <w:tc>
          <w:tcPr>
            <w:tcW w:w="4681" w:type="dxa"/>
            <w:shd w:val="clear" w:color="auto" w:fill="auto"/>
          </w:tcPr>
          <w:p w14:paraId="2541AAED" w14:textId="77777777" w:rsidR="003E6C24" w:rsidRPr="00953DA2" w:rsidRDefault="003E6C24" w:rsidP="003E6C24">
            <w:pPr>
              <w:jc w:val="both"/>
              <w:rPr>
                <w:lang w:val="en-US"/>
              </w:rPr>
            </w:pPr>
            <w:r w:rsidRPr="00953DA2">
              <w:rPr>
                <w:rFonts w:ascii="Verdana" w:hAnsi="Verdana"/>
                <w:b/>
                <w:bCs/>
                <w:sz w:val="16"/>
                <w:szCs w:val="16"/>
                <w:lang w:val="en-US"/>
              </w:rPr>
              <w:t xml:space="preserve">Article 252.- </w:t>
            </w:r>
            <w:r w:rsidRPr="00953DA2">
              <w:rPr>
                <w:rFonts w:ascii="Verdana" w:hAnsi="Verdana"/>
                <w:sz w:val="16"/>
                <w:szCs w:val="16"/>
                <w:lang w:val="en-US"/>
              </w:rPr>
              <w:t>The abandonment will not be admissible:</w:t>
            </w:r>
            <w:r w:rsidRPr="00953DA2">
              <w:rPr>
                <w:lang w:val="en-US"/>
              </w:rPr>
              <w:t xml:space="preserve"> </w:t>
            </w:r>
          </w:p>
        </w:tc>
      </w:tr>
      <w:tr w:rsidR="003E6C24" w:rsidRPr="008D4169" w14:paraId="35E5C95F" w14:textId="77777777" w:rsidTr="003866E4">
        <w:tc>
          <w:tcPr>
            <w:tcW w:w="4679" w:type="dxa"/>
            <w:shd w:val="clear" w:color="auto" w:fill="auto"/>
          </w:tcPr>
          <w:p w14:paraId="3617C01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831B47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2A8E848" w14:textId="77777777" w:rsidTr="003866E4">
        <w:tc>
          <w:tcPr>
            <w:tcW w:w="4679" w:type="dxa"/>
            <w:shd w:val="clear" w:color="auto" w:fill="auto"/>
          </w:tcPr>
          <w:p w14:paraId="4B6B109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Si las pérdidas hubieren ocurrido antes de empezar el viaje;</w:t>
            </w:r>
          </w:p>
        </w:tc>
        <w:tc>
          <w:tcPr>
            <w:tcW w:w="4681" w:type="dxa"/>
            <w:shd w:val="clear" w:color="auto" w:fill="auto"/>
          </w:tcPr>
          <w:p w14:paraId="65672FFD" w14:textId="77777777" w:rsidR="003E6C24" w:rsidRPr="00953DA2" w:rsidRDefault="003E6C24" w:rsidP="003E6C24">
            <w:pPr>
              <w:jc w:val="both"/>
              <w:rPr>
                <w:lang w:val="en-US"/>
              </w:rPr>
            </w:pPr>
            <w:r w:rsidRPr="00953DA2">
              <w:rPr>
                <w:rFonts w:ascii="Verdana" w:hAnsi="Verdana"/>
                <w:b/>
                <w:bCs/>
                <w:sz w:val="16"/>
                <w:szCs w:val="16"/>
                <w:lang w:val="en-US"/>
              </w:rPr>
              <w:t xml:space="preserve">I. </w:t>
            </w:r>
            <w:r w:rsidRPr="00953DA2">
              <w:rPr>
                <w:rFonts w:ascii="Verdana" w:hAnsi="Verdana"/>
                <w:sz w:val="16"/>
                <w:szCs w:val="16"/>
                <w:lang w:val="en-US"/>
              </w:rPr>
              <w:t>If the losses occurred before the trip began;</w:t>
            </w:r>
            <w:r w:rsidRPr="00953DA2">
              <w:rPr>
                <w:lang w:val="en-US"/>
              </w:rPr>
              <w:t xml:space="preserve"> </w:t>
            </w:r>
          </w:p>
        </w:tc>
      </w:tr>
      <w:tr w:rsidR="003E6C24" w:rsidRPr="008D4169" w14:paraId="0F40BCCD" w14:textId="77777777" w:rsidTr="003866E4">
        <w:tc>
          <w:tcPr>
            <w:tcW w:w="4679" w:type="dxa"/>
            <w:shd w:val="clear" w:color="auto" w:fill="auto"/>
          </w:tcPr>
          <w:p w14:paraId="64E3F728"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188DB40B"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6F83A523" w14:textId="77777777" w:rsidTr="003866E4">
        <w:tc>
          <w:tcPr>
            <w:tcW w:w="4679" w:type="dxa"/>
            <w:shd w:val="clear" w:color="auto" w:fill="auto"/>
          </w:tcPr>
          <w:p w14:paraId="4197BDC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Si se hiciere de una manera parcial o condicional, sin comprender en él todos los objetos asegurados;</w:t>
            </w:r>
          </w:p>
        </w:tc>
        <w:tc>
          <w:tcPr>
            <w:tcW w:w="4681" w:type="dxa"/>
            <w:shd w:val="clear" w:color="auto" w:fill="auto"/>
          </w:tcPr>
          <w:p w14:paraId="7558ECDC"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If it is done in a partial or conditional way, without covering in it all the insured objects;</w:t>
            </w:r>
            <w:r w:rsidRPr="00953DA2">
              <w:rPr>
                <w:lang w:val="en-US"/>
              </w:rPr>
              <w:t xml:space="preserve"> </w:t>
            </w:r>
          </w:p>
        </w:tc>
      </w:tr>
      <w:tr w:rsidR="003E6C24" w:rsidRPr="008D4169" w14:paraId="3983616F" w14:textId="77777777" w:rsidTr="003866E4">
        <w:tc>
          <w:tcPr>
            <w:tcW w:w="4679" w:type="dxa"/>
            <w:shd w:val="clear" w:color="auto" w:fill="auto"/>
          </w:tcPr>
          <w:p w14:paraId="28631B3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D18BFC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A076E8A" w14:textId="77777777" w:rsidTr="003866E4">
        <w:tc>
          <w:tcPr>
            <w:tcW w:w="4679" w:type="dxa"/>
            <w:shd w:val="clear" w:color="auto" w:fill="auto"/>
          </w:tcPr>
          <w:p w14:paraId="003DB54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Si no se pusiere en conocimiento de los aseguradores el propósito de hacerlo dentro de los cuatro meses siguientes al día en que el asegurado haya recibido la noticia de la pérdida acaecida, y si no se formalizara la dejación dentro de un año contado de igual manera; y</w:t>
            </w:r>
          </w:p>
        </w:tc>
        <w:tc>
          <w:tcPr>
            <w:tcW w:w="4681" w:type="dxa"/>
            <w:shd w:val="clear" w:color="auto" w:fill="auto"/>
          </w:tcPr>
          <w:p w14:paraId="5A5FD8A7"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If the insurers are not informed of the purpose of doing so within the four months following the day on which the insured received the news of the loss occurred, and if the abandonment was not formalized within a year counted in the same way; and</w:t>
            </w:r>
            <w:r w:rsidRPr="00953DA2">
              <w:rPr>
                <w:lang w:val="en-US"/>
              </w:rPr>
              <w:t xml:space="preserve"> </w:t>
            </w:r>
          </w:p>
        </w:tc>
      </w:tr>
      <w:tr w:rsidR="003E6C24" w:rsidRPr="008D4169" w14:paraId="6F110CD5" w14:textId="77777777" w:rsidTr="003866E4">
        <w:tc>
          <w:tcPr>
            <w:tcW w:w="4679" w:type="dxa"/>
            <w:shd w:val="clear" w:color="auto" w:fill="auto"/>
          </w:tcPr>
          <w:p w14:paraId="7A286D4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BF487F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A1AC26D" w14:textId="77777777" w:rsidTr="003866E4">
        <w:tc>
          <w:tcPr>
            <w:tcW w:w="4679" w:type="dxa"/>
            <w:shd w:val="clear" w:color="auto" w:fill="auto"/>
          </w:tcPr>
          <w:p w14:paraId="7C263C3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Si no se hiciera por el mismo propietario o persona especialmente autorizada por él o por el comisionado para contratar el seguro.</w:t>
            </w:r>
          </w:p>
        </w:tc>
        <w:tc>
          <w:tcPr>
            <w:tcW w:w="4681" w:type="dxa"/>
            <w:shd w:val="clear" w:color="auto" w:fill="auto"/>
          </w:tcPr>
          <w:p w14:paraId="61E00488"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If not done by the same owner or person specially authorized by him or by the commissioner to contract the insurance.</w:t>
            </w:r>
            <w:r w:rsidRPr="00953DA2">
              <w:rPr>
                <w:lang w:val="en-US"/>
              </w:rPr>
              <w:t xml:space="preserve"> </w:t>
            </w:r>
          </w:p>
        </w:tc>
      </w:tr>
      <w:tr w:rsidR="003E6C24" w:rsidRPr="008D4169" w14:paraId="72D913BC" w14:textId="77777777" w:rsidTr="003866E4">
        <w:tc>
          <w:tcPr>
            <w:tcW w:w="4679" w:type="dxa"/>
            <w:shd w:val="clear" w:color="auto" w:fill="auto"/>
          </w:tcPr>
          <w:p w14:paraId="1FA1B47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9948C5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B4F5CD0" w14:textId="77777777" w:rsidTr="003866E4">
        <w:tc>
          <w:tcPr>
            <w:tcW w:w="4679" w:type="dxa"/>
            <w:shd w:val="clear" w:color="auto" w:fill="auto"/>
          </w:tcPr>
          <w:p w14:paraId="0CD71899" w14:textId="77777777" w:rsidR="003E6C24" w:rsidRPr="00953DA2" w:rsidRDefault="003E6C24" w:rsidP="003E6C24">
            <w:pPr>
              <w:pStyle w:val="Texto"/>
              <w:spacing w:after="0" w:line="240" w:lineRule="auto"/>
              <w:ind w:firstLine="0"/>
              <w:rPr>
                <w:rFonts w:ascii="Verdana" w:hAnsi="Verdana"/>
                <w:sz w:val="16"/>
                <w:szCs w:val="16"/>
              </w:rPr>
            </w:pPr>
            <w:bookmarkStart w:id="235" w:name="Artículo_253"/>
            <w:r w:rsidRPr="00953DA2">
              <w:rPr>
                <w:rFonts w:ascii="Verdana" w:hAnsi="Verdana"/>
                <w:b/>
                <w:bCs/>
                <w:sz w:val="16"/>
                <w:szCs w:val="16"/>
              </w:rPr>
              <w:t>Artículo 253</w:t>
            </w:r>
            <w:bookmarkEnd w:id="235"/>
            <w:r w:rsidRPr="00953DA2">
              <w:rPr>
                <w:rFonts w:ascii="Verdana" w:hAnsi="Verdana"/>
                <w:b/>
                <w:bCs/>
                <w:sz w:val="16"/>
                <w:szCs w:val="16"/>
              </w:rPr>
              <w:t xml:space="preserve">.- </w:t>
            </w:r>
            <w:r w:rsidRPr="00953DA2">
              <w:rPr>
                <w:rFonts w:ascii="Verdana" w:hAnsi="Verdana"/>
                <w:sz w:val="16"/>
                <w:szCs w:val="16"/>
              </w:rPr>
              <w:t>Si por haberse represado la posesión la embarcación se reintegrare al asegurado en su posesión, se reputarán averías todos los gastos y perjuicios causados por la pérdida, siendo por cuenta del asegurador tal reintegro. Si por consecuencia de la represa pasaren los efectos asegurados a la posesión de un tercero, el asegurado podrá ejercer el derecho de dejación.</w:t>
            </w:r>
          </w:p>
        </w:tc>
        <w:tc>
          <w:tcPr>
            <w:tcW w:w="4681" w:type="dxa"/>
            <w:shd w:val="clear" w:color="auto" w:fill="auto"/>
          </w:tcPr>
          <w:p w14:paraId="32D75E74" w14:textId="77777777" w:rsidR="003E6C24" w:rsidRPr="00953DA2" w:rsidRDefault="003E6C24" w:rsidP="003E6C24">
            <w:pPr>
              <w:jc w:val="both"/>
              <w:rPr>
                <w:lang w:val="en-US"/>
              </w:rPr>
            </w:pPr>
            <w:r w:rsidRPr="00953DA2">
              <w:rPr>
                <w:rFonts w:ascii="Verdana" w:hAnsi="Verdana"/>
                <w:b/>
                <w:bCs/>
                <w:sz w:val="16"/>
                <w:szCs w:val="16"/>
                <w:lang w:val="en-US"/>
              </w:rPr>
              <w:t>Article 253</w:t>
            </w:r>
            <w:r w:rsidRPr="00953DA2">
              <w:rPr>
                <w:lang w:val="en-US"/>
              </w:rPr>
              <w:t xml:space="preserve"> </w:t>
            </w:r>
            <w:r w:rsidRPr="00953DA2">
              <w:rPr>
                <w:rFonts w:ascii="Verdana" w:hAnsi="Verdana"/>
                <w:b/>
                <w:bCs/>
                <w:sz w:val="16"/>
                <w:szCs w:val="16"/>
                <w:lang w:val="en-US"/>
              </w:rPr>
              <w:t xml:space="preserve">.- </w:t>
            </w:r>
            <w:r w:rsidRPr="00953DA2">
              <w:rPr>
                <w:rFonts w:ascii="Verdana" w:hAnsi="Verdana"/>
                <w:sz w:val="16"/>
                <w:szCs w:val="16"/>
                <w:lang w:val="en-US"/>
              </w:rPr>
              <w:t>If the possession of the vessel has been reimbursed, the insured person will be reimbursed in his possession, all expenses and damages caused by the loss will be considered as damage, and such reimbursement will be paid by the insurer. If by consequence of the dam the insured effects pass to the possession of a third party, the insured may exercise the right of abandonment.</w:t>
            </w:r>
            <w:r w:rsidRPr="00953DA2">
              <w:rPr>
                <w:lang w:val="en-US"/>
              </w:rPr>
              <w:t xml:space="preserve"> </w:t>
            </w:r>
          </w:p>
        </w:tc>
      </w:tr>
      <w:tr w:rsidR="003E6C24" w:rsidRPr="008D4169" w14:paraId="35959F83" w14:textId="77777777" w:rsidTr="003866E4">
        <w:tc>
          <w:tcPr>
            <w:tcW w:w="4679" w:type="dxa"/>
            <w:shd w:val="clear" w:color="auto" w:fill="auto"/>
          </w:tcPr>
          <w:p w14:paraId="7EA854C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AC93F7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04FEBF1B" w14:textId="77777777" w:rsidTr="003866E4">
        <w:tc>
          <w:tcPr>
            <w:tcW w:w="4679" w:type="dxa"/>
            <w:shd w:val="clear" w:color="auto" w:fill="auto"/>
          </w:tcPr>
          <w:p w14:paraId="48153D28"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TÍTULO OCTAVO</w:t>
            </w:r>
          </w:p>
        </w:tc>
        <w:tc>
          <w:tcPr>
            <w:tcW w:w="4681" w:type="dxa"/>
            <w:shd w:val="clear" w:color="auto" w:fill="auto"/>
          </w:tcPr>
          <w:p w14:paraId="71D7F5D4" w14:textId="77777777" w:rsidR="003E6C24" w:rsidRPr="00953DA2" w:rsidRDefault="003E6C24" w:rsidP="003E6C24">
            <w:pPr>
              <w:jc w:val="center"/>
              <w:rPr>
                <w:lang w:val="en-US"/>
              </w:rPr>
            </w:pPr>
            <w:r w:rsidRPr="00953DA2">
              <w:rPr>
                <w:rFonts w:ascii="Verdana" w:hAnsi="Verdana"/>
                <w:b/>
                <w:bCs/>
                <w:sz w:val="16"/>
                <w:szCs w:val="16"/>
                <w:lang w:val="en-US"/>
              </w:rPr>
              <w:t xml:space="preserve">EIGHTH TITLE </w:t>
            </w:r>
          </w:p>
        </w:tc>
      </w:tr>
      <w:tr w:rsidR="003E6C24" w:rsidRPr="00953DA2" w14:paraId="40D9176E" w14:textId="77777777" w:rsidTr="003866E4">
        <w:tc>
          <w:tcPr>
            <w:tcW w:w="4679" w:type="dxa"/>
            <w:shd w:val="clear" w:color="auto" w:fill="auto"/>
          </w:tcPr>
          <w:p w14:paraId="3BF6104D"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DE LAS COMPRAVENTAS MARÍTIMAS</w:t>
            </w:r>
          </w:p>
        </w:tc>
        <w:tc>
          <w:tcPr>
            <w:tcW w:w="4681" w:type="dxa"/>
            <w:shd w:val="clear" w:color="auto" w:fill="auto"/>
          </w:tcPr>
          <w:p w14:paraId="69DC3B3A" w14:textId="77777777" w:rsidR="003E6C24" w:rsidRPr="00953DA2" w:rsidRDefault="003E6C24" w:rsidP="003E6C24">
            <w:pPr>
              <w:jc w:val="center"/>
              <w:rPr>
                <w:lang w:val="en-US"/>
              </w:rPr>
            </w:pPr>
            <w:r w:rsidRPr="00953DA2">
              <w:rPr>
                <w:rFonts w:ascii="Verdana" w:hAnsi="Verdana"/>
                <w:b/>
                <w:bCs/>
                <w:sz w:val="16"/>
                <w:szCs w:val="16"/>
                <w:lang w:val="en-US"/>
              </w:rPr>
              <w:t>MARITIME PURCHASES</w:t>
            </w:r>
            <w:r w:rsidRPr="00953DA2">
              <w:rPr>
                <w:lang w:val="en-US"/>
              </w:rPr>
              <w:t xml:space="preserve"> </w:t>
            </w:r>
          </w:p>
        </w:tc>
      </w:tr>
      <w:tr w:rsidR="003E6C24" w:rsidRPr="00953DA2" w14:paraId="1826950B" w14:textId="77777777" w:rsidTr="003866E4">
        <w:tc>
          <w:tcPr>
            <w:tcW w:w="4679" w:type="dxa"/>
            <w:shd w:val="clear" w:color="auto" w:fill="auto"/>
          </w:tcPr>
          <w:p w14:paraId="6364BE5C"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2AE7C2BD"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953DA2" w14:paraId="3C0D7CDB" w14:textId="77777777" w:rsidTr="003866E4">
        <w:tc>
          <w:tcPr>
            <w:tcW w:w="4679" w:type="dxa"/>
            <w:shd w:val="clear" w:color="auto" w:fill="auto"/>
          </w:tcPr>
          <w:p w14:paraId="1B308C4F"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ÚNICO</w:t>
            </w:r>
          </w:p>
        </w:tc>
        <w:tc>
          <w:tcPr>
            <w:tcW w:w="4681" w:type="dxa"/>
            <w:shd w:val="clear" w:color="auto" w:fill="auto"/>
          </w:tcPr>
          <w:p w14:paraId="308366DA" w14:textId="77777777" w:rsidR="003E6C24" w:rsidRPr="00953DA2" w:rsidRDefault="003E6C24" w:rsidP="003E6C24">
            <w:pPr>
              <w:jc w:val="center"/>
              <w:rPr>
                <w:lang w:val="en-US"/>
              </w:rPr>
            </w:pPr>
            <w:r w:rsidRPr="00953DA2">
              <w:rPr>
                <w:rFonts w:ascii="Verdana" w:hAnsi="Verdana"/>
                <w:b/>
                <w:bCs/>
                <w:sz w:val="16"/>
                <w:szCs w:val="16"/>
                <w:lang w:val="en-US"/>
              </w:rPr>
              <w:t>SOLE CHAPTER</w:t>
            </w:r>
            <w:r w:rsidRPr="00953DA2">
              <w:rPr>
                <w:lang w:val="en-US"/>
              </w:rPr>
              <w:t xml:space="preserve"> </w:t>
            </w:r>
          </w:p>
        </w:tc>
      </w:tr>
      <w:tr w:rsidR="003E6C24" w:rsidRPr="00953DA2" w14:paraId="697E66D4" w14:textId="77777777" w:rsidTr="003866E4">
        <w:tc>
          <w:tcPr>
            <w:tcW w:w="4679" w:type="dxa"/>
            <w:shd w:val="clear" w:color="auto" w:fill="auto"/>
          </w:tcPr>
          <w:p w14:paraId="6C7BB838"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DISPOSICIONES GENERALES</w:t>
            </w:r>
          </w:p>
        </w:tc>
        <w:tc>
          <w:tcPr>
            <w:tcW w:w="4681" w:type="dxa"/>
            <w:shd w:val="clear" w:color="auto" w:fill="auto"/>
          </w:tcPr>
          <w:p w14:paraId="6157344D" w14:textId="77777777" w:rsidR="003E6C24" w:rsidRPr="00953DA2" w:rsidRDefault="003E6C24" w:rsidP="003E6C24">
            <w:pPr>
              <w:jc w:val="center"/>
              <w:rPr>
                <w:lang w:val="en-US"/>
              </w:rPr>
            </w:pPr>
            <w:r w:rsidRPr="00953DA2">
              <w:rPr>
                <w:rFonts w:ascii="Verdana" w:hAnsi="Verdana"/>
                <w:b/>
                <w:bCs/>
                <w:sz w:val="16"/>
                <w:szCs w:val="16"/>
                <w:lang w:val="en-US"/>
              </w:rPr>
              <w:t xml:space="preserve">GENERAL </w:t>
            </w:r>
            <w:r>
              <w:rPr>
                <w:rFonts w:ascii="Verdana" w:hAnsi="Verdana"/>
                <w:b/>
                <w:bCs/>
                <w:sz w:val="16"/>
                <w:szCs w:val="16"/>
                <w:lang w:val="en-US"/>
              </w:rPr>
              <w:t>PROVISIONS</w:t>
            </w:r>
          </w:p>
        </w:tc>
      </w:tr>
      <w:tr w:rsidR="003E6C24" w:rsidRPr="00953DA2" w14:paraId="5398D69B" w14:textId="77777777" w:rsidTr="003866E4">
        <w:tc>
          <w:tcPr>
            <w:tcW w:w="4679" w:type="dxa"/>
            <w:shd w:val="clear" w:color="auto" w:fill="auto"/>
          </w:tcPr>
          <w:p w14:paraId="313BD2B2"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5F0EBDEB"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2E1FCB81" w14:textId="77777777" w:rsidTr="003866E4">
        <w:tc>
          <w:tcPr>
            <w:tcW w:w="4679" w:type="dxa"/>
            <w:shd w:val="clear" w:color="auto" w:fill="auto"/>
          </w:tcPr>
          <w:p w14:paraId="296DEA47" w14:textId="77777777" w:rsidR="003E6C24" w:rsidRPr="00953DA2" w:rsidRDefault="003E6C24" w:rsidP="003E6C24">
            <w:pPr>
              <w:pStyle w:val="Texto"/>
              <w:spacing w:after="0" w:line="240" w:lineRule="auto"/>
              <w:ind w:firstLine="0"/>
              <w:rPr>
                <w:rFonts w:ascii="Verdana" w:hAnsi="Verdana"/>
                <w:sz w:val="16"/>
                <w:szCs w:val="16"/>
              </w:rPr>
            </w:pPr>
            <w:bookmarkStart w:id="236" w:name="Artículo_254"/>
            <w:r w:rsidRPr="00953DA2">
              <w:rPr>
                <w:rFonts w:ascii="Verdana" w:hAnsi="Verdana"/>
                <w:b/>
                <w:bCs/>
                <w:sz w:val="16"/>
                <w:szCs w:val="16"/>
              </w:rPr>
              <w:t>Artículo 254</w:t>
            </w:r>
            <w:bookmarkEnd w:id="236"/>
            <w:r w:rsidRPr="00953DA2">
              <w:rPr>
                <w:rFonts w:ascii="Verdana" w:hAnsi="Verdana"/>
                <w:b/>
                <w:bCs/>
                <w:sz w:val="16"/>
                <w:szCs w:val="16"/>
              </w:rPr>
              <w:t xml:space="preserve">.- </w:t>
            </w:r>
            <w:r w:rsidRPr="00953DA2">
              <w:rPr>
                <w:rFonts w:ascii="Verdana" w:hAnsi="Verdana"/>
                <w:sz w:val="16"/>
                <w:szCs w:val="16"/>
              </w:rPr>
              <w:t>Se considerarán como modalidades marítimas del contrato de compraventa internacional aquellas en que al menos un tramo del transporte se realice por vía marítima.</w:t>
            </w:r>
          </w:p>
        </w:tc>
        <w:tc>
          <w:tcPr>
            <w:tcW w:w="4681" w:type="dxa"/>
            <w:shd w:val="clear" w:color="auto" w:fill="auto"/>
          </w:tcPr>
          <w:p w14:paraId="78C163D5" w14:textId="77777777" w:rsidR="003E6C24" w:rsidRPr="00953DA2" w:rsidRDefault="003E6C24" w:rsidP="003E6C24">
            <w:pPr>
              <w:jc w:val="both"/>
              <w:rPr>
                <w:lang w:val="en-US"/>
              </w:rPr>
            </w:pPr>
            <w:r w:rsidRPr="00953DA2">
              <w:rPr>
                <w:rFonts w:ascii="Verdana" w:hAnsi="Verdana"/>
                <w:b/>
                <w:bCs/>
                <w:sz w:val="16"/>
                <w:szCs w:val="16"/>
                <w:lang w:val="en-US"/>
              </w:rPr>
              <w:t xml:space="preserve">Article 254.- </w:t>
            </w:r>
            <w:r w:rsidRPr="00953DA2">
              <w:rPr>
                <w:rFonts w:ascii="Verdana" w:hAnsi="Verdana"/>
                <w:sz w:val="16"/>
                <w:szCs w:val="16"/>
                <w:lang w:val="en-US"/>
              </w:rPr>
              <w:t>Maritime modalities of the international sales contract will be considered as those in which at least one section of the transport is carried out by sea.</w:t>
            </w:r>
            <w:r w:rsidRPr="00953DA2">
              <w:rPr>
                <w:lang w:val="en-US"/>
              </w:rPr>
              <w:t xml:space="preserve"> </w:t>
            </w:r>
          </w:p>
        </w:tc>
      </w:tr>
      <w:tr w:rsidR="003E6C24" w:rsidRPr="008D4169" w14:paraId="5915FBF3" w14:textId="77777777" w:rsidTr="003866E4">
        <w:tc>
          <w:tcPr>
            <w:tcW w:w="4679" w:type="dxa"/>
            <w:shd w:val="clear" w:color="auto" w:fill="auto"/>
          </w:tcPr>
          <w:p w14:paraId="14CEE7B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09BEE6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BE14C21" w14:textId="77777777" w:rsidTr="003866E4">
        <w:tc>
          <w:tcPr>
            <w:tcW w:w="4679" w:type="dxa"/>
            <w:shd w:val="clear" w:color="auto" w:fill="auto"/>
          </w:tcPr>
          <w:p w14:paraId="3B6F6FE5" w14:textId="77777777" w:rsidR="003E6C24" w:rsidRPr="00953DA2" w:rsidRDefault="003E6C24" w:rsidP="003E6C24">
            <w:pPr>
              <w:pStyle w:val="Texto"/>
              <w:spacing w:after="0" w:line="240" w:lineRule="auto"/>
              <w:ind w:firstLine="0"/>
              <w:rPr>
                <w:rFonts w:ascii="Verdana" w:hAnsi="Verdana"/>
                <w:sz w:val="16"/>
                <w:szCs w:val="16"/>
              </w:rPr>
            </w:pPr>
            <w:bookmarkStart w:id="237" w:name="Artículo_255"/>
            <w:r w:rsidRPr="00953DA2">
              <w:rPr>
                <w:rFonts w:ascii="Verdana" w:hAnsi="Verdana"/>
                <w:b/>
                <w:bCs/>
                <w:sz w:val="16"/>
                <w:szCs w:val="16"/>
              </w:rPr>
              <w:t>Artículo 255</w:t>
            </w:r>
            <w:bookmarkEnd w:id="237"/>
            <w:r w:rsidRPr="00953DA2">
              <w:rPr>
                <w:rFonts w:ascii="Verdana" w:hAnsi="Verdana"/>
                <w:b/>
                <w:bCs/>
                <w:sz w:val="16"/>
                <w:szCs w:val="16"/>
              </w:rPr>
              <w:t xml:space="preserve">.- </w:t>
            </w:r>
            <w:r w:rsidRPr="00953DA2">
              <w:rPr>
                <w:rFonts w:ascii="Verdana" w:hAnsi="Verdana"/>
                <w:sz w:val="16"/>
                <w:szCs w:val="16"/>
              </w:rPr>
              <w:t>Toda compraventa marítima estará regida por la Convención de las Naciones Unidas sobre los Contratos de Compraventa Internacional de Mercaderías, por la Convención sobre Prescripción en Materia de Compraventa Internacional de Mercaderías, por la Convención sobre la Representación en la Compraventa Internacional de Mercancías, y de modo supletorio por el Código de Comercio y el Código Civil Federal.</w:t>
            </w:r>
          </w:p>
        </w:tc>
        <w:tc>
          <w:tcPr>
            <w:tcW w:w="4681" w:type="dxa"/>
            <w:shd w:val="clear" w:color="auto" w:fill="auto"/>
          </w:tcPr>
          <w:p w14:paraId="3D247D22" w14:textId="77777777" w:rsidR="003E6C24" w:rsidRPr="00953DA2" w:rsidRDefault="003E6C24" w:rsidP="003E6C24">
            <w:pPr>
              <w:jc w:val="both"/>
              <w:rPr>
                <w:lang w:val="en-US"/>
              </w:rPr>
            </w:pPr>
            <w:r w:rsidRPr="00953DA2">
              <w:rPr>
                <w:rFonts w:ascii="Verdana" w:hAnsi="Verdana"/>
                <w:b/>
                <w:bCs/>
                <w:sz w:val="16"/>
                <w:szCs w:val="16"/>
                <w:lang w:val="en-US"/>
              </w:rPr>
              <w:t xml:space="preserve">Article 255.- </w:t>
            </w:r>
            <w:r w:rsidRPr="00953DA2">
              <w:rPr>
                <w:rFonts w:ascii="Verdana" w:hAnsi="Verdana"/>
                <w:sz w:val="16"/>
                <w:szCs w:val="16"/>
                <w:lang w:val="en-US"/>
              </w:rPr>
              <w:t>Any maritime sale will be governed by the UN Convention on Contracts for the International Sale of Goods, the Convention on Limitation Period in the International Sale of Goods, the Convention on the Representation on the International Sale of Goods , and in a supplementary manner by the Commercial Code and the Federal Civil Code.</w:t>
            </w:r>
            <w:r w:rsidRPr="00953DA2">
              <w:rPr>
                <w:lang w:val="en-US"/>
              </w:rPr>
              <w:t xml:space="preserve"> </w:t>
            </w:r>
          </w:p>
        </w:tc>
      </w:tr>
      <w:tr w:rsidR="003E6C24" w:rsidRPr="008D4169" w14:paraId="6F4A52CC" w14:textId="77777777" w:rsidTr="003866E4">
        <w:tc>
          <w:tcPr>
            <w:tcW w:w="4679" w:type="dxa"/>
            <w:shd w:val="clear" w:color="auto" w:fill="auto"/>
          </w:tcPr>
          <w:p w14:paraId="4D32727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35E2F5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81CA0B9" w14:textId="77777777" w:rsidTr="003866E4">
        <w:tc>
          <w:tcPr>
            <w:tcW w:w="4679" w:type="dxa"/>
            <w:shd w:val="clear" w:color="auto" w:fill="auto"/>
          </w:tcPr>
          <w:p w14:paraId="11575F89" w14:textId="77777777" w:rsidR="003E6C24" w:rsidRPr="00953DA2" w:rsidRDefault="003E6C24" w:rsidP="003E6C24">
            <w:pPr>
              <w:pStyle w:val="Texto"/>
              <w:spacing w:after="0" w:line="240" w:lineRule="auto"/>
              <w:ind w:firstLine="0"/>
              <w:rPr>
                <w:rFonts w:ascii="Verdana" w:hAnsi="Verdana"/>
                <w:sz w:val="16"/>
                <w:szCs w:val="16"/>
              </w:rPr>
            </w:pPr>
            <w:bookmarkStart w:id="238" w:name="Artículo_256"/>
            <w:r w:rsidRPr="00953DA2">
              <w:rPr>
                <w:rFonts w:ascii="Verdana" w:hAnsi="Verdana"/>
                <w:b/>
                <w:bCs/>
                <w:sz w:val="16"/>
                <w:szCs w:val="16"/>
              </w:rPr>
              <w:t>Artículo 256</w:t>
            </w:r>
            <w:bookmarkEnd w:id="238"/>
            <w:r w:rsidRPr="00953DA2">
              <w:rPr>
                <w:rFonts w:ascii="Verdana" w:hAnsi="Verdana"/>
                <w:b/>
                <w:bCs/>
                <w:sz w:val="16"/>
                <w:szCs w:val="16"/>
              </w:rPr>
              <w:t xml:space="preserve">.- </w:t>
            </w:r>
            <w:r w:rsidRPr="00953DA2">
              <w:rPr>
                <w:rFonts w:ascii="Verdana" w:hAnsi="Verdana"/>
                <w:sz w:val="16"/>
                <w:szCs w:val="16"/>
              </w:rPr>
              <w:t xml:space="preserve">Cuando en los contratos regulados por el presente título, los contratantes se refieran al o los Términos Internacionales de Comercio -en los sucesivo INCOTERM o INCOTERMS respectivamente- de la Cámara Internacional de Comercio, se entenderá que el contrato celebrado corresponde a alguna de las modalidades marítimas según sea el caso, tal y como se </w:t>
            </w:r>
            <w:r w:rsidRPr="00953DA2">
              <w:rPr>
                <w:rFonts w:ascii="Verdana" w:hAnsi="Verdana"/>
                <w:sz w:val="16"/>
                <w:szCs w:val="16"/>
              </w:rPr>
              <w:lastRenderedPageBreak/>
              <w:t>conozcan en su edición vigente al momento de la celebración del contrato, salvo que parte del contenido obligacional del mismo se hubiere modificado mediante convenio por correspondencia de cualquier medio de transmisión de datos cruzada entre las partes; en cuyo caso se entenderá que la compraventa marítima fue modificada en los términos de la referida correspondencia.</w:t>
            </w:r>
          </w:p>
        </w:tc>
        <w:tc>
          <w:tcPr>
            <w:tcW w:w="4681" w:type="dxa"/>
            <w:shd w:val="clear" w:color="auto" w:fill="auto"/>
          </w:tcPr>
          <w:p w14:paraId="5FF8D552" w14:textId="77777777" w:rsidR="003E6C24" w:rsidRPr="00953DA2" w:rsidRDefault="003E6C24" w:rsidP="003E6C24">
            <w:pPr>
              <w:jc w:val="both"/>
              <w:rPr>
                <w:lang w:val="en-US"/>
              </w:rPr>
            </w:pPr>
            <w:r w:rsidRPr="00953DA2">
              <w:rPr>
                <w:rFonts w:ascii="Verdana" w:hAnsi="Verdana"/>
                <w:b/>
                <w:bCs/>
                <w:sz w:val="16"/>
                <w:szCs w:val="16"/>
                <w:lang w:val="en-US"/>
              </w:rPr>
              <w:lastRenderedPageBreak/>
              <w:t xml:space="preserve">Article 256.- </w:t>
            </w:r>
            <w:r w:rsidRPr="00953DA2">
              <w:rPr>
                <w:rFonts w:ascii="Verdana" w:hAnsi="Verdana"/>
                <w:sz w:val="16"/>
                <w:szCs w:val="16"/>
                <w:lang w:val="en-US"/>
              </w:rPr>
              <w:t xml:space="preserve">When in the contracts regulated by this title, the contracting parties refer to the International Trade Terms or, in the following INCOTERM or INCOTERMS respectively, of the International Chamber of Commerce, it will be understood that the contract entered into corresponds to some of the maritime modalities as the case may be, as they are known in the </w:t>
            </w:r>
            <w:r w:rsidRPr="00953DA2">
              <w:rPr>
                <w:rFonts w:ascii="Verdana" w:hAnsi="Verdana"/>
                <w:sz w:val="16"/>
                <w:szCs w:val="16"/>
                <w:lang w:val="en-US"/>
              </w:rPr>
              <w:lastRenderedPageBreak/>
              <w:t>current edition at the time of the conclusion of the contract, except that part of the compulsory content thereof has been modified by agreement by correspondence of any means of data transmission crossed between the parts; in which case it will be understood that the maritime sale was modified under the terms of the aforementioned correspondence.</w:t>
            </w:r>
            <w:r w:rsidRPr="00953DA2">
              <w:rPr>
                <w:lang w:val="en-US"/>
              </w:rPr>
              <w:t xml:space="preserve"> </w:t>
            </w:r>
          </w:p>
        </w:tc>
      </w:tr>
      <w:tr w:rsidR="003E6C24" w:rsidRPr="008D4169" w14:paraId="57D616C8" w14:textId="77777777" w:rsidTr="003866E4">
        <w:tc>
          <w:tcPr>
            <w:tcW w:w="4679" w:type="dxa"/>
            <w:shd w:val="clear" w:color="auto" w:fill="auto"/>
          </w:tcPr>
          <w:p w14:paraId="2D4ED5A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467A94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16945E5" w14:textId="77777777" w:rsidTr="003866E4">
        <w:tc>
          <w:tcPr>
            <w:tcW w:w="4679" w:type="dxa"/>
            <w:shd w:val="clear" w:color="auto" w:fill="auto"/>
          </w:tcPr>
          <w:p w14:paraId="4B34D883" w14:textId="77777777" w:rsidR="003E6C24" w:rsidRPr="00953DA2" w:rsidRDefault="003E6C24" w:rsidP="003E6C24">
            <w:pPr>
              <w:pStyle w:val="Texto"/>
              <w:spacing w:after="0" w:line="240" w:lineRule="auto"/>
              <w:ind w:firstLine="0"/>
              <w:rPr>
                <w:rFonts w:ascii="Verdana" w:hAnsi="Verdana"/>
                <w:sz w:val="16"/>
                <w:szCs w:val="16"/>
              </w:rPr>
            </w:pPr>
            <w:bookmarkStart w:id="239" w:name="Artículo_257"/>
            <w:r w:rsidRPr="00953DA2">
              <w:rPr>
                <w:rFonts w:ascii="Verdana" w:hAnsi="Verdana"/>
                <w:b/>
                <w:bCs/>
                <w:sz w:val="16"/>
                <w:szCs w:val="16"/>
              </w:rPr>
              <w:t>Artículo 257</w:t>
            </w:r>
            <w:bookmarkEnd w:id="239"/>
            <w:r w:rsidRPr="00953DA2">
              <w:rPr>
                <w:rFonts w:ascii="Verdana" w:hAnsi="Verdana"/>
                <w:b/>
                <w:bCs/>
                <w:sz w:val="16"/>
                <w:szCs w:val="16"/>
              </w:rPr>
              <w:t xml:space="preserve">.- </w:t>
            </w:r>
            <w:r w:rsidRPr="00953DA2">
              <w:rPr>
                <w:rFonts w:ascii="Verdana" w:hAnsi="Verdana"/>
                <w:sz w:val="16"/>
                <w:szCs w:val="16"/>
              </w:rPr>
              <w:t>Si un contrato aún no ha sido celebrado, pero de la correspondencia cruzada entre las partes se derivan los términos del mismo, y éstas han empezado a ejecutarlo, se entenderá que el contrato existe y es válido en los términos en que las partes lo hayan convenido en su correspondencia posterior a la celebración.</w:t>
            </w:r>
          </w:p>
        </w:tc>
        <w:tc>
          <w:tcPr>
            <w:tcW w:w="4681" w:type="dxa"/>
            <w:shd w:val="clear" w:color="auto" w:fill="auto"/>
          </w:tcPr>
          <w:p w14:paraId="4562FBF8" w14:textId="77777777" w:rsidR="003E6C24" w:rsidRPr="00953DA2" w:rsidRDefault="003E6C24" w:rsidP="003E6C24">
            <w:pPr>
              <w:jc w:val="both"/>
              <w:rPr>
                <w:lang w:val="en-US"/>
              </w:rPr>
            </w:pPr>
            <w:r w:rsidRPr="00953DA2">
              <w:rPr>
                <w:rFonts w:ascii="Verdana" w:hAnsi="Verdana"/>
                <w:b/>
                <w:bCs/>
                <w:sz w:val="16"/>
                <w:szCs w:val="16"/>
                <w:lang w:val="en-US"/>
              </w:rPr>
              <w:t xml:space="preserve">Article 257.- </w:t>
            </w:r>
            <w:r w:rsidRPr="00953DA2">
              <w:rPr>
                <w:rFonts w:ascii="Verdana" w:hAnsi="Verdana"/>
                <w:sz w:val="16"/>
                <w:szCs w:val="16"/>
                <w:lang w:val="en-US"/>
              </w:rPr>
              <w:t>If a contract has not yet been concluded, but cross-correspondence between the parties derives the terms thereof, and they have begun to execute it, it will be understood that the contract exists and is valid under the terms in which the parties have agreed on their correspondence after the execution.</w:t>
            </w:r>
            <w:r w:rsidRPr="00953DA2">
              <w:rPr>
                <w:lang w:val="en-US"/>
              </w:rPr>
              <w:t xml:space="preserve"> </w:t>
            </w:r>
          </w:p>
        </w:tc>
      </w:tr>
      <w:tr w:rsidR="003E6C24" w:rsidRPr="008D4169" w14:paraId="7E6E4107" w14:textId="77777777" w:rsidTr="003866E4">
        <w:tc>
          <w:tcPr>
            <w:tcW w:w="4679" w:type="dxa"/>
            <w:shd w:val="clear" w:color="auto" w:fill="auto"/>
          </w:tcPr>
          <w:p w14:paraId="3EAB0BC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2EFA3D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EC6E78E" w14:textId="77777777" w:rsidTr="003866E4">
        <w:tc>
          <w:tcPr>
            <w:tcW w:w="4679" w:type="dxa"/>
            <w:shd w:val="clear" w:color="auto" w:fill="auto"/>
          </w:tcPr>
          <w:p w14:paraId="66C1B163" w14:textId="77777777" w:rsidR="003E6C24" w:rsidRPr="00953DA2" w:rsidRDefault="003E6C24" w:rsidP="003E6C24">
            <w:pPr>
              <w:pStyle w:val="Texto"/>
              <w:spacing w:after="0" w:line="240" w:lineRule="auto"/>
              <w:ind w:firstLine="0"/>
              <w:rPr>
                <w:rFonts w:ascii="Verdana" w:hAnsi="Verdana"/>
                <w:sz w:val="16"/>
                <w:szCs w:val="16"/>
              </w:rPr>
            </w:pPr>
            <w:bookmarkStart w:id="240" w:name="Artículo_258"/>
            <w:r w:rsidRPr="00953DA2">
              <w:rPr>
                <w:rFonts w:ascii="Verdana" w:hAnsi="Verdana"/>
                <w:b/>
                <w:bCs/>
                <w:sz w:val="16"/>
                <w:szCs w:val="16"/>
              </w:rPr>
              <w:t>Artículo 258</w:t>
            </w:r>
            <w:bookmarkEnd w:id="240"/>
            <w:r w:rsidRPr="00953DA2">
              <w:rPr>
                <w:rFonts w:ascii="Verdana" w:hAnsi="Verdana"/>
                <w:b/>
                <w:bCs/>
                <w:sz w:val="16"/>
                <w:szCs w:val="16"/>
              </w:rPr>
              <w:t xml:space="preserve">.- </w:t>
            </w:r>
            <w:r w:rsidRPr="00953DA2">
              <w:rPr>
                <w:rFonts w:ascii="Verdana" w:hAnsi="Verdana"/>
                <w:sz w:val="16"/>
                <w:szCs w:val="16"/>
              </w:rPr>
              <w:t>Para la aplicación de los INCOTERMS, si los contratantes sólo hacen referencia a éstos por sus nombres sin el texto completo, se aplicarán conforme a su edición vigente al momento de la celebración del contrato.</w:t>
            </w:r>
          </w:p>
        </w:tc>
        <w:tc>
          <w:tcPr>
            <w:tcW w:w="4681" w:type="dxa"/>
            <w:shd w:val="clear" w:color="auto" w:fill="auto"/>
          </w:tcPr>
          <w:p w14:paraId="2FBF08F2" w14:textId="77777777" w:rsidR="003E6C24" w:rsidRPr="00953DA2" w:rsidRDefault="003E6C24" w:rsidP="003E6C24">
            <w:pPr>
              <w:jc w:val="both"/>
              <w:rPr>
                <w:lang w:val="en-US"/>
              </w:rPr>
            </w:pPr>
            <w:r w:rsidRPr="00953DA2">
              <w:rPr>
                <w:rFonts w:ascii="Verdana" w:hAnsi="Verdana"/>
                <w:b/>
                <w:bCs/>
                <w:sz w:val="16"/>
                <w:szCs w:val="16"/>
                <w:lang w:val="en-US"/>
              </w:rPr>
              <w:t xml:space="preserve">Article 258.- </w:t>
            </w:r>
            <w:r w:rsidRPr="00953DA2">
              <w:rPr>
                <w:rFonts w:ascii="Verdana" w:hAnsi="Verdana"/>
                <w:sz w:val="16"/>
                <w:szCs w:val="16"/>
                <w:lang w:val="en-US"/>
              </w:rPr>
              <w:t>For the application of the INCOTERMS, if the contracting parties only refer to them by their names without the full text, they will be applied according to their current edition at the time of the conclusion of the contract.</w:t>
            </w:r>
            <w:r w:rsidRPr="00953DA2">
              <w:rPr>
                <w:lang w:val="en-US"/>
              </w:rPr>
              <w:t xml:space="preserve"> </w:t>
            </w:r>
          </w:p>
        </w:tc>
      </w:tr>
      <w:tr w:rsidR="003E6C24" w:rsidRPr="008D4169" w14:paraId="757FDEA7" w14:textId="77777777" w:rsidTr="003866E4">
        <w:tc>
          <w:tcPr>
            <w:tcW w:w="4679" w:type="dxa"/>
            <w:shd w:val="clear" w:color="auto" w:fill="auto"/>
          </w:tcPr>
          <w:p w14:paraId="3FAE22E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67DDC7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989E9DA" w14:textId="77777777" w:rsidTr="003866E4">
        <w:tc>
          <w:tcPr>
            <w:tcW w:w="4679" w:type="dxa"/>
            <w:shd w:val="clear" w:color="auto" w:fill="auto"/>
          </w:tcPr>
          <w:p w14:paraId="458D9E8F" w14:textId="77777777" w:rsidR="003E6C24" w:rsidRPr="00953DA2" w:rsidRDefault="003E6C24" w:rsidP="003E6C24">
            <w:pPr>
              <w:pStyle w:val="Texto"/>
              <w:spacing w:after="0" w:line="240" w:lineRule="auto"/>
              <w:ind w:firstLine="0"/>
              <w:rPr>
                <w:rFonts w:ascii="Verdana" w:hAnsi="Verdana"/>
                <w:sz w:val="16"/>
                <w:szCs w:val="16"/>
              </w:rPr>
            </w:pPr>
            <w:bookmarkStart w:id="241" w:name="Artículo_259"/>
            <w:r w:rsidRPr="00953DA2">
              <w:rPr>
                <w:rFonts w:ascii="Verdana" w:hAnsi="Verdana"/>
                <w:b/>
                <w:bCs/>
                <w:sz w:val="16"/>
                <w:szCs w:val="16"/>
              </w:rPr>
              <w:t>Artículo 259</w:t>
            </w:r>
            <w:bookmarkEnd w:id="241"/>
            <w:r w:rsidRPr="00953DA2">
              <w:rPr>
                <w:rFonts w:ascii="Verdana" w:hAnsi="Verdana"/>
                <w:b/>
                <w:bCs/>
                <w:sz w:val="16"/>
                <w:szCs w:val="16"/>
              </w:rPr>
              <w:t xml:space="preserve">.- </w:t>
            </w:r>
            <w:r w:rsidRPr="00953DA2">
              <w:rPr>
                <w:rFonts w:ascii="Verdana" w:hAnsi="Verdana"/>
                <w:sz w:val="16"/>
                <w:szCs w:val="16"/>
              </w:rPr>
              <w:t>Cuando el INCOTERMS haga referencia a la obligación del despacho aduanero a la debida pertinencia, se entenderá que tal obligación no existe cuando en un área de libre comercio o equivalente, no se requiera de un procedimiento aduanero; ello de conformidad con el INCOTERMS acordado al momento de la celebración del contrato de compraventa.</w:t>
            </w:r>
          </w:p>
        </w:tc>
        <w:tc>
          <w:tcPr>
            <w:tcW w:w="4681" w:type="dxa"/>
            <w:shd w:val="clear" w:color="auto" w:fill="auto"/>
          </w:tcPr>
          <w:p w14:paraId="6508B162" w14:textId="77777777" w:rsidR="003E6C24" w:rsidRPr="00953DA2" w:rsidRDefault="003E6C24" w:rsidP="003E6C24">
            <w:pPr>
              <w:jc w:val="both"/>
              <w:rPr>
                <w:lang w:val="en-US"/>
              </w:rPr>
            </w:pPr>
            <w:r w:rsidRPr="00953DA2">
              <w:rPr>
                <w:rFonts w:ascii="Verdana" w:hAnsi="Verdana"/>
                <w:b/>
                <w:bCs/>
                <w:sz w:val="16"/>
                <w:szCs w:val="16"/>
                <w:lang w:val="en-US"/>
              </w:rPr>
              <w:t>Article 259</w:t>
            </w:r>
            <w:r w:rsidRPr="00953DA2">
              <w:rPr>
                <w:lang w:val="en-US"/>
              </w:rPr>
              <w:t xml:space="preserve"> </w:t>
            </w:r>
            <w:r w:rsidRPr="00953DA2">
              <w:rPr>
                <w:rFonts w:ascii="Verdana" w:hAnsi="Verdana"/>
                <w:b/>
                <w:bCs/>
                <w:sz w:val="16"/>
                <w:szCs w:val="16"/>
                <w:lang w:val="en-US"/>
              </w:rPr>
              <w:t xml:space="preserve">.- </w:t>
            </w:r>
            <w:r w:rsidRPr="00953DA2">
              <w:rPr>
                <w:rFonts w:ascii="Verdana" w:hAnsi="Verdana"/>
                <w:sz w:val="16"/>
                <w:szCs w:val="16"/>
                <w:lang w:val="en-US"/>
              </w:rPr>
              <w:t>When the INCOTERMS makes reference to the obligation of customs clearance to the due relevance, it will be understood that such obligation does not exist when in a free trade area or equivalent, it is not required a customs procedure; This is in accordance with the INCOTERMS agreed at the time of conclusion of the purchase agreement.</w:t>
            </w:r>
            <w:r w:rsidRPr="00953DA2">
              <w:rPr>
                <w:lang w:val="en-US"/>
              </w:rPr>
              <w:t xml:space="preserve"> </w:t>
            </w:r>
          </w:p>
        </w:tc>
      </w:tr>
      <w:tr w:rsidR="003E6C24" w:rsidRPr="008D4169" w14:paraId="66BED852" w14:textId="77777777" w:rsidTr="003866E4">
        <w:tc>
          <w:tcPr>
            <w:tcW w:w="4679" w:type="dxa"/>
            <w:shd w:val="clear" w:color="auto" w:fill="auto"/>
          </w:tcPr>
          <w:p w14:paraId="5ADCFD3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AEB7A4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17E9B2E" w14:textId="77777777" w:rsidTr="003866E4">
        <w:tc>
          <w:tcPr>
            <w:tcW w:w="4679" w:type="dxa"/>
            <w:shd w:val="clear" w:color="auto" w:fill="auto"/>
          </w:tcPr>
          <w:p w14:paraId="427DBC99" w14:textId="77777777" w:rsidR="003E6C24" w:rsidRPr="00953DA2" w:rsidRDefault="003E6C24" w:rsidP="003E6C24">
            <w:pPr>
              <w:pStyle w:val="Texto"/>
              <w:spacing w:after="0" w:line="240" w:lineRule="auto"/>
              <w:ind w:firstLine="0"/>
              <w:rPr>
                <w:rFonts w:ascii="Verdana" w:hAnsi="Verdana"/>
                <w:sz w:val="16"/>
                <w:szCs w:val="16"/>
              </w:rPr>
            </w:pPr>
            <w:bookmarkStart w:id="242" w:name="Artículo_260"/>
            <w:r w:rsidRPr="00953DA2">
              <w:rPr>
                <w:rFonts w:ascii="Verdana" w:hAnsi="Verdana"/>
                <w:b/>
                <w:bCs/>
                <w:sz w:val="16"/>
                <w:szCs w:val="16"/>
              </w:rPr>
              <w:t>Artículo 260</w:t>
            </w:r>
            <w:bookmarkEnd w:id="242"/>
            <w:r w:rsidRPr="00953DA2">
              <w:rPr>
                <w:rFonts w:ascii="Verdana" w:hAnsi="Verdana"/>
                <w:b/>
                <w:bCs/>
                <w:sz w:val="16"/>
                <w:szCs w:val="16"/>
              </w:rPr>
              <w:t xml:space="preserve">.- </w:t>
            </w:r>
            <w:r w:rsidRPr="00953DA2">
              <w:rPr>
                <w:rFonts w:ascii="Verdana" w:hAnsi="Verdana"/>
                <w:sz w:val="16"/>
                <w:szCs w:val="16"/>
              </w:rPr>
              <w:t>Cuando en el INCOTERMS se haga referencia a operaciones de verificación necesarias, se tendrán por éstas las relativas a la comprobación de la calidad, medida, peso, recuento y equivalentes, respecto a las mercancías a entregar de conformidad con el INCOTERMS acordado al momento de la celebración del contrato de compraventa.</w:t>
            </w:r>
          </w:p>
        </w:tc>
        <w:tc>
          <w:tcPr>
            <w:tcW w:w="4681" w:type="dxa"/>
            <w:shd w:val="clear" w:color="auto" w:fill="auto"/>
          </w:tcPr>
          <w:p w14:paraId="6CB90841" w14:textId="77777777" w:rsidR="003E6C24" w:rsidRPr="00953DA2" w:rsidRDefault="003E6C24" w:rsidP="003E6C24">
            <w:pPr>
              <w:jc w:val="both"/>
              <w:rPr>
                <w:lang w:val="en-US"/>
              </w:rPr>
            </w:pPr>
            <w:r w:rsidRPr="00953DA2">
              <w:rPr>
                <w:rFonts w:ascii="Verdana" w:hAnsi="Verdana"/>
                <w:b/>
                <w:bCs/>
                <w:sz w:val="16"/>
                <w:szCs w:val="16"/>
                <w:lang w:val="en-US"/>
              </w:rPr>
              <w:t xml:space="preserve">Article 260.- </w:t>
            </w:r>
            <w:r w:rsidRPr="00953DA2">
              <w:rPr>
                <w:rFonts w:ascii="Verdana" w:hAnsi="Verdana"/>
                <w:sz w:val="16"/>
                <w:szCs w:val="16"/>
                <w:lang w:val="en-US"/>
              </w:rPr>
              <w:t>When INCOTERMS refers to necessary verification operations, these will be those related to the quality, measurement, weight, count and equivalents, with respect to the goods to be delivered in accordance with the agreed INCOTERMS. at the time of the conclusion of the purchase agreement.</w:t>
            </w:r>
            <w:r w:rsidRPr="00953DA2">
              <w:rPr>
                <w:lang w:val="en-US"/>
              </w:rPr>
              <w:t xml:space="preserve"> </w:t>
            </w:r>
          </w:p>
        </w:tc>
      </w:tr>
      <w:tr w:rsidR="003E6C24" w:rsidRPr="008D4169" w14:paraId="3066ADC8" w14:textId="77777777" w:rsidTr="003866E4">
        <w:tc>
          <w:tcPr>
            <w:tcW w:w="4679" w:type="dxa"/>
            <w:shd w:val="clear" w:color="auto" w:fill="auto"/>
          </w:tcPr>
          <w:p w14:paraId="4113E70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3932E5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C63B6B3" w14:textId="77777777" w:rsidTr="003866E4">
        <w:tc>
          <w:tcPr>
            <w:tcW w:w="4679" w:type="dxa"/>
            <w:shd w:val="clear" w:color="auto" w:fill="auto"/>
          </w:tcPr>
          <w:p w14:paraId="6E259F21" w14:textId="77777777" w:rsidR="003E6C24" w:rsidRPr="00953DA2" w:rsidRDefault="003E6C24" w:rsidP="003E6C24">
            <w:pPr>
              <w:pStyle w:val="Texto"/>
              <w:spacing w:after="0" w:line="240" w:lineRule="auto"/>
              <w:ind w:firstLine="0"/>
              <w:rPr>
                <w:rFonts w:ascii="Verdana" w:hAnsi="Verdana"/>
                <w:sz w:val="16"/>
                <w:szCs w:val="16"/>
              </w:rPr>
            </w:pPr>
            <w:bookmarkStart w:id="243" w:name="Artículo_261"/>
            <w:r w:rsidRPr="00953DA2">
              <w:rPr>
                <w:rFonts w:ascii="Verdana" w:hAnsi="Verdana"/>
                <w:b/>
                <w:bCs/>
                <w:sz w:val="16"/>
                <w:szCs w:val="16"/>
              </w:rPr>
              <w:t>Artículo 261</w:t>
            </w:r>
            <w:bookmarkEnd w:id="243"/>
            <w:r w:rsidRPr="00953DA2">
              <w:rPr>
                <w:rFonts w:ascii="Verdana" w:hAnsi="Verdana"/>
                <w:b/>
                <w:bCs/>
                <w:sz w:val="16"/>
                <w:szCs w:val="16"/>
              </w:rPr>
              <w:t xml:space="preserve">.- </w:t>
            </w:r>
            <w:r w:rsidRPr="00953DA2">
              <w:rPr>
                <w:rFonts w:ascii="Verdana" w:hAnsi="Verdana"/>
                <w:sz w:val="16"/>
                <w:szCs w:val="16"/>
              </w:rPr>
              <w:t>Cuando en el INCOTERMS se haga referencia a la obligación de embalaje, ésta existirá siempre, a menos que sea usual en el tráfico específico embarcar la mercancía descrita sin embalar, de conformidad con el INCOTERMS acordado al momento de la celebración del contrato de compraventa.</w:t>
            </w:r>
          </w:p>
        </w:tc>
        <w:tc>
          <w:tcPr>
            <w:tcW w:w="4681" w:type="dxa"/>
            <w:shd w:val="clear" w:color="auto" w:fill="auto"/>
          </w:tcPr>
          <w:p w14:paraId="3456AE26" w14:textId="77777777" w:rsidR="003E6C24" w:rsidRPr="00953DA2" w:rsidRDefault="003E6C24" w:rsidP="003E6C24">
            <w:pPr>
              <w:jc w:val="both"/>
              <w:rPr>
                <w:lang w:val="en-US"/>
              </w:rPr>
            </w:pPr>
            <w:r w:rsidRPr="00953DA2">
              <w:rPr>
                <w:rFonts w:ascii="Verdana" w:hAnsi="Verdana"/>
                <w:b/>
                <w:bCs/>
                <w:sz w:val="16"/>
                <w:szCs w:val="16"/>
                <w:lang w:val="en-US"/>
              </w:rPr>
              <w:t xml:space="preserve">Article 261.- </w:t>
            </w:r>
            <w:r w:rsidRPr="00953DA2">
              <w:rPr>
                <w:rFonts w:ascii="Verdana" w:hAnsi="Verdana"/>
                <w:sz w:val="16"/>
                <w:szCs w:val="16"/>
                <w:lang w:val="en-US"/>
              </w:rPr>
              <w:t xml:space="preserve">When in the INCOTERMS reference is made to the obligation of packaging, it will always exist, unless it is usual in the specific traffic to ship the merchandise described without packaging, in accordance with the INCOTERMS agreed at the time of conclusion of the purchase/sale contract. </w:t>
            </w:r>
            <w:r w:rsidRPr="00953DA2">
              <w:rPr>
                <w:lang w:val="en-US"/>
              </w:rPr>
              <w:t xml:space="preserve"> </w:t>
            </w:r>
          </w:p>
        </w:tc>
      </w:tr>
      <w:tr w:rsidR="003E6C24" w:rsidRPr="008D4169" w14:paraId="28E22E38" w14:textId="77777777" w:rsidTr="003866E4">
        <w:tc>
          <w:tcPr>
            <w:tcW w:w="4679" w:type="dxa"/>
            <w:shd w:val="clear" w:color="auto" w:fill="auto"/>
          </w:tcPr>
          <w:p w14:paraId="1864FB7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511046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0573E97" w14:textId="77777777" w:rsidTr="003866E4">
        <w:tc>
          <w:tcPr>
            <w:tcW w:w="4679" w:type="dxa"/>
            <w:shd w:val="clear" w:color="auto" w:fill="auto"/>
          </w:tcPr>
          <w:p w14:paraId="0813F5AF" w14:textId="77777777" w:rsidR="003E6C24" w:rsidRPr="00953DA2" w:rsidRDefault="003E6C24" w:rsidP="003E6C24">
            <w:pPr>
              <w:pStyle w:val="Texto"/>
              <w:spacing w:after="0" w:line="240" w:lineRule="auto"/>
              <w:ind w:firstLine="0"/>
              <w:rPr>
                <w:rFonts w:ascii="Verdana" w:hAnsi="Verdana"/>
                <w:sz w:val="16"/>
                <w:szCs w:val="16"/>
              </w:rPr>
            </w:pPr>
            <w:bookmarkStart w:id="244" w:name="Artículo_262"/>
            <w:r w:rsidRPr="00953DA2">
              <w:rPr>
                <w:rFonts w:ascii="Verdana" w:hAnsi="Verdana"/>
                <w:b/>
                <w:bCs/>
                <w:sz w:val="16"/>
                <w:szCs w:val="16"/>
              </w:rPr>
              <w:t>Artículo 262</w:t>
            </w:r>
            <w:bookmarkEnd w:id="244"/>
            <w:r w:rsidRPr="00953DA2">
              <w:rPr>
                <w:rFonts w:ascii="Verdana" w:hAnsi="Verdana"/>
                <w:b/>
                <w:bCs/>
                <w:sz w:val="16"/>
                <w:szCs w:val="16"/>
              </w:rPr>
              <w:t xml:space="preserve">.- </w:t>
            </w:r>
            <w:r w:rsidRPr="00953DA2">
              <w:rPr>
                <w:rFonts w:ascii="Verdana" w:hAnsi="Verdana"/>
                <w:sz w:val="16"/>
                <w:szCs w:val="16"/>
              </w:rPr>
              <w:t>Cuando en los INCOTERMS se haga referencia a la posibilidad de sustituir un conocimiento de embarque o cualquier otro documento de transporte similar por un mensaje de intercambio electrónico de datos -EDI- equivalente, tal documento será un título de crédito solamente cuando reúna los elementos para considerarse como tal de conformidad con la Ley General de Títulos y Operaciones de Crédito.</w:t>
            </w:r>
          </w:p>
        </w:tc>
        <w:tc>
          <w:tcPr>
            <w:tcW w:w="4681" w:type="dxa"/>
            <w:shd w:val="clear" w:color="auto" w:fill="auto"/>
          </w:tcPr>
          <w:p w14:paraId="00C4FE2A" w14:textId="77777777" w:rsidR="003E6C24" w:rsidRPr="00953DA2" w:rsidRDefault="003E6C24" w:rsidP="003E6C24">
            <w:pPr>
              <w:jc w:val="both"/>
              <w:rPr>
                <w:lang w:val="en-US"/>
              </w:rPr>
            </w:pPr>
            <w:r w:rsidRPr="00953DA2">
              <w:rPr>
                <w:rFonts w:ascii="Verdana" w:hAnsi="Verdana"/>
                <w:b/>
                <w:bCs/>
                <w:sz w:val="16"/>
                <w:szCs w:val="16"/>
                <w:lang w:val="en-US"/>
              </w:rPr>
              <w:t xml:space="preserve">Article 262.- </w:t>
            </w:r>
            <w:r w:rsidRPr="00953DA2">
              <w:rPr>
                <w:rFonts w:ascii="Verdana" w:hAnsi="Verdana"/>
                <w:sz w:val="16"/>
                <w:szCs w:val="16"/>
                <w:lang w:val="en-US"/>
              </w:rPr>
              <w:t>When in the INCOTERMS there is reference to the possibility of replacing a bill of lading or any other similar transport document by an electronic data interchange message -EDI- equivalent, such document will be a credit title only when it meets the elements to be considered as such in accordance with the General Law of Credit Titles and Operations.</w:t>
            </w:r>
            <w:r w:rsidRPr="00953DA2">
              <w:rPr>
                <w:lang w:val="en-US"/>
              </w:rPr>
              <w:t xml:space="preserve"> </w:t>
            </w:r>
          </w:p>
        </w:tc>
      </w:tr>
      <w:tr w:rsidR="003E6C24" w:rsidRPr="008D4169" w14:paraId="0FCFFED6" w14:textId="77777777" w:rsidTr="003866E4">
        <w:tc>
          <w:tcPr>
            <w:tcW w:w="4679" w:type="dxa"/>
            <w:shd w:val="clear" w:color="auto" w:fill="auto"/>
          </w:tcPr>
          <w:p w14:paraId="4E08FC9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9CE70F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04F3D2F" w14:textId="77777777" w:rsidTr="003866E4">
        <w:tc>
          <w:tcPr>
            <w:tcW w:w="4679" w:type="dxa"/>
            <w:shd w:val="clear" w:color="auto" w:fill="auto"/>
          </w:tcPr>
          <w:p w14:paraId="39700214" w14:textId="77777777" w:rsidR="003E6C24" w:rsidRPr="00953DA2" w:rsidRDefault="003E6C24" w:rsidP="003E6C24">
            <w:pPr>
              <w:pStyle w:val="Texto"/>
              <w:spacing w:after="0" w:line="240" w:lineRule="auto"/>
              <w:ind w:firstLine="0"/>
              <w:rPr>
                <w:rFonts w:ascii="Verdana" w:hAnsi="Verdana"/>
                <w:sz w:val="16"/>
                <w:szCs w:val="16"/>
              </w:rPr>
            </w:pPr>
            <w:bookmarkStart w:id="245" w:name="Artículo_263"/>
            <w:r w:rsidRPr="00953DA2">
              <w:rPr>
                <w:rFonts w:ascii="Verdana" w:hAnsi="Verdana"/>
                <w:b/>
                <w:bCs/>
                <w:sz w:val="16"/>
                <w:szCs w:val="16"/>
              </w:rPr>
              <w:t>Artículo 263</w:t>
            </w:r>
            <w:bookmarkEnd w:id="245"/>
            <w:r w:rsidRPr="00953DA2">
              <w:rPr>
                <w:rFonts w:ascii="Verdana" w:hAnsi="Verdana"/>
                <w:b/>
                <w:bCs/>
                <w:sz w:val="16"/>
                <w:szCs w:val="16"/>
              </w:rPr>
              <w:t xml:space="preserve">.- </w:t>
            </w:r>
            <w:r w:rsidRPr="00953DA2">
              <w:rPr>
                <w:rFonts w:ascii="Verdana" w:hAnsi="Verdana"/>
                <w:sz w:val="16"/>
                <w:szCs w:val="16"/>
              </w:rPr>
              <w:t>La relación jurídica existente entre vendedor y comprador será independiente de aquélla entre embarcador y naviero transportista. Esta última relación estará regida exclusivamente de conformidad con las disposiciones establecidas por el Título Quinto de esta Ley.</w:t>
            </w:r>
          </w:p>
        </w:tc>
        <w:tc>
          <w:tcPr>
            <w:tcW w:w="4681" w:type="dxa"/>
            <w:shd w:val="clear" w:color="auto" w:fill="auto"/>
          </w:tcPr>
          <w:p w14:paraId="190C84CC" w14:textId="77777777" w:rsidR="003E6C24" w:rsidRPr="00953DA2" w:rsidRDefault="003E6C24" w:rsidP="003E6C24">
            <w:pPr>
              <w:jc w:val="both"/>
              <w:rPr>
                <w:lang w:val="en-US"/>
              </w:rPr>
            </w:pPr>
            <w:r w:rsidRPr="00953DA2">
              <w:rPr>
                <w:rFonts w:ascii="Verdana" w:hAnsi="Verdana"/>
                <w:b/>
                <w:bCs/>
                <w:sz w:val="16"/>
                <w:szCs w:val="16"/>
                <w:lang w:val="en-US"/>
              </w:rPr>
              <w:t xml:space="preserve">Article 263.- </w:t>
            </w:r>
            <w:r w:rsidRPr="00953DA2">
              <w:rPr>
                <w:rFonts w:ascii="Verdana" w:hAnsi="Verdana"/>
                <w:sz w:val="16"/>
                <w:szCs w:val="16"/>
                <w:lang w:val="en-US"/>
              </w:rPr>
              <w:t>The legal relationship between seller and buyer will be independent of that between shipper and shipping carrier. This last relationship will be governed exclusively in accordance with the provisions established by the Fifth Title of this Law.</w:t>
            </w:r>
            <w:r w:rsidRPr="00953DA2">
              <w:rPr>
                <w:lang w:val="en-US"/>
              </w:rPr>
              <w:t xml:space="preserve"> </w:t>
            </w:r>
          </w:p>
        </w:tc>
      </w:tr>
      <w:tr w:rsidR="003E6C24" w:rsidRPr="008D4169" w14:paraId="29A79544" w14:textId="77777777" w:rsidTr="003866E4">
        <w:tc>
          <w:tcPr>
            <w:tcW w:w="4679" w:type="dxa"/>
            <w:shd w:val="clear" w:color="auto" w:fill="auto"/>
          </w:tcPr>
          <w:p w14:paraId="4AEAFAF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3AA5C6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292B8F4F" w14:textId="77777777" w:rsidTr="003866E4">
        <w:tc>
          <w:tcPr>
            <w:tcW w:w="4679" w:type="dxa"/>
            <w:shd w:val="clear" w:color="auto" w:fill="auto"/>
          </w:tcPr>
          <w:p w14:paraId="1D160DDF"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TÍTULO NOVENO</w:t>
            </w:r>
          </w:p>
        </w:tc>
        <w:tc>
          <w:tcPr>
            <w:tcW w:w="4681" w:type="dxa"/>
            <w:shd w:val="clear" w:color="auto" w:fill="auto"/>
          </w:tcPr>
          <w:p w14:paraId="721EF861" w14:textId="77777777" w:rsidR="003E6C24" w:rsidRPr="00953DA2" w:rsidRDefault="003E6C24" w:rsidP="003E6C24">
            <w:pPr>
              <w:jc w:val="center"/>
              <w:rPr>
                <w:lang w:val="en-US"/>
              </w:rPr>
            </w:pPr>
            <w:r w:rsidRPr="00953DA2">
              <w:rPr>
                <w:rFonts w:ascii="Verdana" w:hAnsi="Verdana"/>
                <w:b/>
                <w:bCs/>
                <w:sz w:val="16"/>
                <w:szCs w:val="16"/>
                <w:lang w:val="en-US"/>
              </w:rPr>
              <w:t>NINTH TITLE</w:t>
            </w:r>
            <w:r w:rsidRPr="00953DA2">
              <w:rPr>
                <w:lang w:val="en-US"/>
              </w:rPr>
              <w:t xml:space="preserve"> </w:t>
            </w:r>
          </w:p>
        </w:tc>
      </w:tr>
      <w:tr w:rsidR="003E6C24" w:rsidRPr="00953DA2" w14:paraId="666D43A0" w14:textId="77777777" w:rsidTr="003866E4">
        <w:tc>
          <w:tcPr>
            <w:tcW w:w="4679" w:type="dxa"/>
            <w:shd w:val="clear" w:color="auto" w:fill="auto"/>
          </w:tcPr>
          <w:p w14:paraId="07259D19"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DISPOSICIONES PROCESALES MARÍTIMAS</w:t>
            </w:r>
          </w:p>
        </w:tc>
        <w:tc>
          <w:tcPr>
            <w:tcW w:w="4681" w:type="dxa"/>
            <w:shd w:val="clear" w:color="auto" w:fill="auto"/>
          </w:tcPr>
          <w:p w14:paraId="490881ED" w14:textId="77777777" w:rsidR="003E6C24" w:rsidRPr="00953DA2" w:rsidRDefault="003E6C24" w:rsidP="003E6C24">
            <w:pPr>
              <w:jc w:val="center"/>
              <w:rPr>
                <w:lang w:val="en-US"/>
              </w:rPr>
            </w:pPr>
            <w:r w:rsidRPr="00953DA2">
              <w:rPr>
                <w:rFonts w:ascii="Verdana" w:hAnsi="Verdana"/>
                <w:b/>
                <w:bCs/>
                <w:sz w:val="16"/>
                <w:szCs w:val="16"/>
                <w:lang w:val="en-US"/>
              </w:rPr>
              <w:t>MARITIME PROCEDURAL PROVISIONS</w:t>
            </w:r>
            <w:r w:rsidRPr="00953DA2">
              <w:rPr>
                <w:lang w:val="en-US"/>
              </w:rPr>
              <w:t xml:space="preserve"> </w:t>
            </w:r>
          </w:p>
        </w:tc>
      </w:tr>
      <w:tr w:rsidR="003E6C24" w:rsidRPr="00953DA2" w14:paraId="7EBF39CE" w14:textId="77777777" w:rsidTr="003866E4">
        <w:tc>
          <w:tcPr>
            <w:tcW w:w="4679" w:type="dxa"/>
            <w:shd w:val="clear" w:color="auto" w:fill="auto"/>
          </w:tcPr>
          <w:p w14:paraId="08C84BDC"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0712FEA2"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953DA2" w14:paraId="107ABB79" w14:textId="77777777" w:rsidTr="003866E4">
        <w:tc>
          <w:tcPr>
            <w:tcW w:w="4679" w:type="dxa"/>
            <w:shd w:val="clear" w:color="auto" w:fill="auto"/>
          </w:tcPr>
          <w:p w14:paraId="09199371"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w:t>
            </w:r>
          </w:p>
        </w:tc>
        <w:tc>
          <w:tcPr>
            <w:tcW w:w="4681" w:type="dxa"/>
            <w:shd w:val="clear" w:color="auto" w:fill="auto"/>
          </w:tcPr>
          <w:p w14:paraId="353A166A" w14:textId="77777777" w:rsidR="003E6C24" w:rsidRPr="00953DA2" w:rsidRDefault="003E6C24" w:rsidP="003E6C24">
            <w:pPr>
              <w:jc w:val="center"/>
              <w:rPr>
                <w:lang w:val="en-US"/>
              </w:rPr>
            </w:pPr>
            <w:r w:rsidRPr="00953DA2">
              <w:rPr>
                <w:rFonts w:ascii="Verdana" w:hAnsi="Verdana"/>
                <w:b/>
                <w:bCs/>
                <w:sz w:val="16"/>
                <w:szCs w:val="16"/>
                <w:lang w:val="en-US"/>
              </w:rPr>
              <w:t>CHAPTER I</w:t>
            </w:r>
            <w:r w:rsidRPr="00953DA2">
              <w:rPr>
                <w:lang w:val="en-US"/>
              </w:rPr>
              <w:t xml:space="preserve"> </w:t>
            </w:r>
          </w:p>
        </w:tc>
      </w:tr>
      <w:tr w:rsidR="003E6C24" w:rsidRPr="00953DA2" w14:paraId="7EFC1A60" w14:textId="77777777" w:rsidTr="003866E4">
        <w:tc>
          <w:tcPr>
            <w:tcW w:w="4679" w:type="dxa"/>
            <w:shd w:val="clear" w:color="auto" w:fill="auto"/>
          </w:tcPr>
          <w:p w14:paraId="4F76D810"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lastRenderedPageBreak/>
              <w:t>DISPOSICIONES GENERALES</w:t>
            </w:r>
          </w:p>
        </w:tc>
        <w:tc>
          <w:tcPr>
            <w:tcW w:w="4681" w:type="dxa"/>
            <w:shd w:val="clear" w:color="auto" w:fill="auto"/>
          </w:tcPr>
          <w:p w14:paraId="1D4BC61D" w14:textId="77777777" w:rsidR="003E6C24" w:rsidRPr="00953DA2" w:rsidRDefault="003E6C24" w:rsidP="003E6C24">
            <w:pPr>
              <w:jc w:val="center"/>
              <w:rPr>
                <w:lang w:val="en-US"/>
              </w:rPr>
            </w:pPr>
            <w:r w:rsidRPr="00953DA2">
              <w:rPr>
                <w:rFonts w:ascii="Verdana" w:hAnsi="Verdana"/>
                <w:b/>
                <w:bCs/>
                <w:sz w:val="16"/>
                <w:szCs w:val="16"/>
                <w:lang w:val="en-US"/>
              </w:rPr>
              <w:t>GENERAL PROVISIONS</w:t>
            </w:r>
            <w:r w:rsidRPr="00953DA2">
              <w:rPr>
                <w:lang w:val="en-US"/>
              </w:rPr>
              <w:t xml:space="preserve"> </w:t>
            </w:r>
          </w:p>
        </w:tc>
      </w:tr>
      <w:tr w:rsidR="003E6C24" w:rsidRPr="00953DA2" w14:paraId="71B18CFE" w14:textId="77777777" w:rsidTr="003866E4">
        <w:tc>
          <w:tcPr>
            <w:tcW w:w="4679" w:type="dxa"/>
            <w:shd w:val="clear" w:color="auto" w:fill="auto"/>
          </w:tcPr>
          <w:p w14:paraId="288CDEE5"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3F4FC125"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5568B3DF" w14:textId="77777777" w:rsidTr="003866E4">
        <w:tc>
          <w:tcPr>
            <w:tcW w:w="4679" w:type="dxa"/>
            <w:shd w:val="clear" w:color="auto" w:fill="auto"/>
          </w:tcPr>
          <w:p w14:paraId="437AE356" w14:textId="77777777" w:rsidR="003E6C24" w:rsidRPr="00953DA2" w:rsidRDefault="003E6C24" w:rsidP="003E6C24">
            <w:pPr>
              <w:pStyle w:val="Texto"/>
              <w:spacing w:after="0" w:line="240" w:lineRule="auto"/>
              <w:ind w:firstLine="0"/>
              <w:rPr>
                <w:rFonts w:ascii="Verdana" w:hAnsi="Verdana"/>
                <w:sz w:val="16"/>
                <w:szCs w:val="16"/>
              </w:rPr>
            </w:pPr>
            <w:bookmarkStart w:id="246" w:name="Artículo_264"/>
            <w:r w:rsidRPr="00953DA2">
              <w:rPr>
                <w:rFonts w:ascii="Verdana" w:hAnsi="Verdana"/>
                <w:b/>
                <w:bCs/>
                <w:sz w:val="16"/>
                <w:szCs w:val="16"/>
              </w:rPr>
              <w:t>Artículo 264</w:t>
            </w:r>
            <w:bookmarkEnd w:id="246"/>
            <w:r w:rsidRPr="00953DA2">
              <w:rPr>
                <w:rFonts w:ascii="Verdana" w:hAnsi="Verdana"/>
                <w:b/>
                <w:bCs/>
                <w:sz w:val="16"/>
                <w:szCs w:val="16"/>
              </w:rPr>
              <w:t xml:space="preserve">.- </w:t>
            </w:r>
            <w:r w:rsidRPr="00953DA2">
              <w:rPr>
                <w:rFonts w:ascii="Verdana" w:hAnsi="Verdana"/>
                <w:sz w:val="16"/>
                <w:szCs w:val="16"/>
              </w:rPr>
              <w:t>Salvo lo dispuesto expresamente en esta Ley, a los procesos y procedimientos de naturaleza marítima regulados en este título se les aplicarán de modo supletorio, las normas del Código de Comercio, y, en su defecto, las del Código Federal de Procedimientos Civiles.</w:t>
            </w:r>
          </w:p>
        </w:tc>
        <w:tc>
          <w:tcPr>
            <w:tcW w:w="4681" w:type="dxa"/>
            <w:shd w:val="clear" w:color="auto" w:fill="auto"/>
          </w:tcPr>
          <w:p w14:paraId="5C7025D8" w14:textId="77777777" w:rsidR="003E6C24" w:rsidRPr="00953DA2" w:rsidRDefault="003E6C24" w:rsidP="003E6C24">
            <w:pPr>
              <w:jc w:val="both"/>
              <w:rPr>
                <w:lang w:val="en-US"/>
              </w:rPr>
            </w:pPr>
            <w:r w:rsidRPr="00953DA2">
              <w:rPr>
                <w:rFonts w:ascii="Verdana" w:hAnsi="Verdana"/>
                <w:b/>
                <w:bCs/>
                <w:sz w:val="16"/>
                <w:szCs w:val="16"/>
                <w:lang w:val="en-US"/>
              </w:rPr>
              <w:t xml:space="preserve">Article 264.- </w:t>
            </w:r>
            <w:r w:rsidRPr="00953DA2">
              <w:rPr>
                <w:rFonts w:ascii="Verdana" w:hAnsi="Verdana"/>
                <w:sz w:val="16"/>
                <w:szCs w:val="16"/>
                <w:lang w:val="en-US"/>
              </w:rPr>
              <w:t>Except as expressly provided in this Law, the processes and procedures of a maritime nature regulated in this title, the following will be applied in a supplementary manner: the rules of the Code of Commerce, and, failing that, those of the Federal Code of Civil Procedures.</w:t>
            </w:r>
            <w:r w:rsidRPr="00953DA2">
              <w:rPr>
                <w:lang w:val="en-US"/>
              </w:rPr>
              <w:t xml:space="preserve"> </w:t>
            </w:r>
          </w:p>
        </w:tc>
      </w:tr>
      <w:tr w:rsidR="003E6C24" w:rsidRPr="008D4169" w14:paraId="56A36EBB" w14:textId="77777777" w:rsidTr="003866E4">
        <w:tc>
          <w:tcPr>
            <w:tcW w:w="4679" w:type="dxa"/>
            <w:shd w:val="clear" w:color="auto" w:fill="auto"/>
          </w:tcPr>
          <w:p w14:paraId="2CC95B2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3BA217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11496BD" w14:textId="77777777" w:rsidTr="003866E4">
        <w:tc>
          <w:tcPr>
            <w:tcW w:w="4679" w:type="dxa"/>
            <w:shd w:val="clear" w:color="auto" w:fill="auto"/>
          </w:tcPr>
          <w:p w14:paraId="56DBF039" w14:textId="44AFA9AE" w:rsidR="003E6C24" w:rsidRPr="00953DA2" w:rsidRDefault="00CF64DB" w:rsidP="003E6C24">
            <w:pPr>
              <w:pStyle w:val="Texto"/>
              <w:spacing w:after="0" w:line="240" w:lineRule="auto"/>
              <w:ind w:firstLine="0"/>
              <w:rPr>
                <w:rFonts w:ascii="Verdana" w:hAnsi="Verdana"/>
                <w:sz w:val="16"/>
                <w:szCs w:val="16"/>
              </w:rPr>
            </w:pPr>
            <w:r>
              <w:rPr>
                <w:rFonts w:ascii="Verdana" w:hAnsi="Verdana"/>
                <w:sz w:val="16"/>
                <w:szCs w:val="16"/>
              </w:rPr>
              <w:t>Los tribunales federales y la Secretaría, en sus respectivos ámbitos de competencia, serán los facultados para conocer de los procesos y procedimientos regulados por esta Ley, y por lo dispuesto en los Tratados Internacionales, sin perjuicio de que, en los términos de las normas aplicables, las partes sometan sus diferencias a decisión arbitral. La elección de la ley aplicable será reconocida de acuerdo a lo previsto por esta Ley y en su defecto por el Código de Comercio y el Código Civil Federal, en ese orden.</w:t>
            </w:r>
          </w:p>
        </w:tc>
        <w:tc>
          <w:tcPr>
            <w:tcW w:w="4681" w:type="dxa"/>
            <w:shd w:val="clear" w:color="auto" w:fill="auto"/>
          </w:tcPr>
          <w:p w14:paraId="4E9B90F3" w14:textId="7CB997AC" w:rsidR="003E6C24" w:rsidRPr="00953DA2" w:rsidRDefault="00CF64DB" w:rsidP="003E6C24">
            <w:pPr>
              <w:jc w:val="both"/>
              <w:rPr>
                <w:rFonts w:ascii="Verdana" w:hAnsi="Verdana"/>
                <w:sz w:val="16"/>
                <w:szCs w:val="16"/>
                <w:lang w:val="en-US"/>
              </w:rPr>
            </w:pPr>
            <w:r w:rsidRPr="00CF64DB">
              <w:rPr>
                <w:rFonts w:ascii="Verdana" w:hAnsi="Verdana"/>
                <w:sz w:val="16"/>
                <w:szCs w:val="16"/>
                <w:lang w:val="en-US"/>
              </w:rPr>
              <w:t>The federal courts and the Secretariat, within their respective areas of authority, will be empowered to hear the processes and procedures regulated by this Law, and by the provisions of the International Treaties, without prejudice to the fact that, under the terms of the applicable regulations, the parties submit their differences to arbitration. The choice of the applicable law will be recognized in accordance with the provisions of this Law and, failing that, by the Commercial Code and the Federal Civil Code, in that order.</w:t>
            </w:r>
          </w:p>
        </w:tc>
      </w:tr>
      <w:tr w:rsidR="003E6C24" w:rsidRPr="00CF64DB" w14:paraId="1F748749" w14:textId="77777777" w:rsidTr="003866E4">
        <w:tc>
          <w:tcPr>
            <w:tcW w:w="4679" w:type="dxa"/>
            <w:shd w:val="clear" w:color="auto" w:fill="auto"/>
          </w:tcPr>
          <w:p w14:paraId="4DE7B00B" w14:textId="300D3D2E"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r w:rsidR="00CF64DB">
              <w:rPr>
                <w:rFonts w:ascii="Verdana" w:eastAsia="MS Mincho" w:hAnsi="Verdana"/>
                <w:i/>
                <w:iCs/>
                <w:color w:val="0000FF"/>
                <w:sz w:val="16"/>
                <w:szCs w:val="16"/>
              </w:rPr>
              <w:t>,</w:t>
            </w:r>
            <w:r w:rsidR="00CF64DB">
              <w:rPr>
                <w:rFonts w:ascii="Verdana" w:hAnsi="Verdana"/>
                <w:i/>
                <w:iCs/>
                <w:color w:val="0000FA"/>
                <w:sz w:val="16"/>
                <w:szCs w:val="16"/>
              </w:rPr>
              <w:t xml:space="preserve"> </w:t>
            </w:r>
            <w:r w:rsidR="00CF64DB">
              <w:rPr>
                <w:rFonts w:ascii="Verdana" w:hAnsi="Verdana"/>
                <w:i/>
                <w:iCs/>
                <w:color w:val="0000FA"/>
                <w:sz w:val="16"/>
                <w:szCs w:val="16"/>
              </w:rPr>
              <w:t>Párrafo reformado DOF 07-12-2020 – en vigor 07-06-2021</w:t>
            </w:r>
          </w:p>
        </w:tc>
        <w:tc>
          <w:tcPr>
            <w:tcW w:w="4681" w:type="dxa"/>
            <w:shd w:val="clear" w:color="auto" w:fill="auto"/>
          </w:tcPr>
          <w:p w14:paraId="4C59789A" w14:textId="2184293B" w:rsidR="003E6C24" w:rsidRPr="00CF64DB" w:rsidRDefault="003E6C24" w:rsidP="003E6C24">
            <w:pPr>
              <w:jc w:val="right"/>
              <w:rPr>
                <w:lang w:val="en-US"/>
              </w:rPr>
            </w:pPr>
            <w:r w:rsidRPr="00953DA2">
              <w:rPr>
                <w:rFonts w:ascii="Verdana" w:hAnsi="Verdana"/>
                <w:i/>
                <w:iCs/>
                <w:color w:val="0000FF"/>
                <w:sz w:val="16"/>
                <w:szCs w:val="16"/>
                <w:lang w:val="en-US"/>
              </w:rPr>
              <w:t>Paragraph reformed DOF 19-12-2016</w:t>
            </w:r>
            <w:r w:rsidR="00CF64DB">
              <w:rPr>
                <w:rFonts w:ascii="Verdana" w:hAnsi="Verdana"/>
                <w:i/>
                <w:iCs/>
                <w:color w:val="0000FF"/>
                <w:sz w:val="16"/>
                <w:szCs w:val="16"/>
                <w:lang w:val="en-US"/>
              </w:rPr>
              <w:t xml:space="preserve">, </w:t>
            </w:r>
            <w:r w:rsidR="00CF64DB">
              <w:rPr>
                <w:rFonts w:ascii="Verdana" w:hAnsi="Verdana"/>
                <w:i/>
                <w:iCs/>
                <w:color w:val="0000FF"/>
                <w:sz w:val="16"/>
                <w:szCs w:val="16"/>
                <w:lang w:val="en-US"/>
              </w:rPr>
              <w:t>Paragraph</w:t>
            </w:r>
            <w:r w:rsidR="00CF64DB">
              <w:rPr>
                <w:rFonts w:ascii="Verdana" w:hAnsi="Verdana"/>
                <w:i/>
                <w:iCs/>
                <w:color w:val="0000FA"/>
                <w:sz w:val="16"/>
                <w:szCs w:val="16"/>
                <w:lang w:val="en-US"/>
              </w:rPr>
              <w:t xml:space="preserve"> reformed DOF 07-12-2020 – effective date 07-06-2021</w:t>
            </w:r>
            <w:r w:rsidR="00CF64DB">
              <w:rPr>
                <w:lang w:val="en-US"/>
              </w:rPr>
              <w:t xml:space="preserve">   </w:t>
            </w:r>
            <w:r w:rsidRPr="00CF64DB">
              <w:rPr>
                <w:lang w:val="en-US"/>
              </w:rPr>
              <w:t xml:space="preserve"> </w:t>
            </w:r>
          </w:p>
        </w:tc>
      </w:tr>
      <w:tr w:rsidR="003E6C24" w:rsidRPr="00CF64DB" w14:paraId="6E9A2494" w14:textId="77777777" w:rsidTr="003866E4">
        <w:tc>
          <w:tcPr>
            <w:tcW w:w="4679" w:type="dxa"/>
            <w:shd w:val="clear" w:color="auto" w:fill="auto"/>
          </w:tcPr>
          <w:p w14:paraId="5476BF1B" w14:textId="77777777" w:rsidR="003E6C24" w:rsidRPr="00CF64DB"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A8E4280" w14:textId="77777777" w:rsidR="003E6C24" w:rsidRPr="00CF64DB" w:rsidRDefault="003E6C24" w:rsidP="003E6C24">
            <w:pPr>
              <w:jc w:val="both"/>
              <w:rPr>
                <w:lang w:val="en-US"/>
              </w:rPr>
            </w:pPr>
            <w:r w:rsidRPr="00CF64DB">
              <w:rPr>
                <w:rFonts w:ascii="Verdana" w:hAnsi="Verdana"/>
                <w:sz w:val="16"/>
                <w:szCs w:val="16"/>
                <w:lang w:val="en-US"/>
              </w:rPr>
              <w:t> </w:t>
            </w:r>
          </w:p>
        </w:tc>
      </w:tr>
      <w:tr w:rsidR="003E6C24" w:rsidRPr="008D4169" w14:paraId="35F64BD6" w14:textId="77777777" w:rsidTr="003866E4">
        <w:tc>
          <w:tcPr>
            <w:tcW w:w="4679" w:type="dxa"/>
            <w:shd w:val="clear" w:color="auto" w:fill="auto"/>
          </w:tcPr>
          <w:p w14:paraId="2A7A3A2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En la interpretación de los tratados internacionales y de las reglas internacionales referidas por esta Ley, las autoridades judiciales y administrativas deberán fundar sus resoluciones y actos administrativos tomando en consideración el carácter uniforme del derecho marítimo. De igual manera lo harán, en la interpretación de contratos o cláusulas tipo internacionalmente aceptados, las resoluciones y actos administrativos tomarán en consideración que el contrato o cláusula pactados, correspondan al contenido obligacional, tal y como se acepten en el ámbito internacional.</w:t>
            </w:r>
          </w:p>
        </w:tc>
        <w:tc>
          <w:tcPr>
            <w:tcW w:w="4681" w:type="dxa"/>
            <w:shd w:val="clear" w:color="auto" w:fill="auto"/>
          </w:tcPr>
          <w:p w14:paraId="2E16A64B" w14:textId="77777777" w:rsidR="003E6C24" w:rsidRPr="00953DA2" w:rsidRDefault="003E6C24" w:rsidP="003E6C24">
            <w:pPr>
              <w:jc w:val="both"/>
              <w:rPr>
                <w:lang w:val="en-US"/>
              </w:rPr>
            </w:pPr>
            <w:r w:rsidRPr="00953DA2">
              <w:rPr>
                <w:rFonts w:ascii="Verdana" w:hAnsi="Verdana"/>
                <w:sz w:val="16"/>
                <w:szCs w:val="16"/>
                <w:lang w:val="en-US"/>
              </w:rPr>
              <w:t>In the interpretation of international treaties and international rules referred to by this Law, the judicial and administrative authorities will base their resolutions and administrative acts taking into consideration the uniform character of the maritime law. Likewise, they will do so, in the interpretation of internationally accepted contracts or clauses, the resolutions and administrative acts will take into consideration that the contract or clause agreed, correspond to the obligational content, as accepted in the international arena.</w:t>
            </w:r>
            <w:r w:rsidRPr="00953DA2">
              <w:rPr>
                <w:lang w:val="en-US"/>
              </w:rPr>
              <w:t xml:space="preserve"> </w:t>
            </w:r>
          </w:p>
        </w:tc>
      </w:tr>
      <w:tr w:rsidR="003E6C24" w:rsidRPr="008D4169" w14:paraId="64A2D0B2" w14:textId="77777777" w:rsidTr="003866E4">
        <w:tc>
          <w:tcPr>
            <w:tcW w:w="4679" w:type="dxa"/>
            <w:shd w:val="clear" w:color="auto" w:fill="auto"/>
          </w:tcPr>
          <w:p w14:paraId="44C81A3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BA3C3F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921D358" w14:textId="77777777" w:rsidTr="003866E4">
        <w:tc>
          <w:tcPr>
            <w:tcW w:w="4679" w:type="dxa"/>
            <w:shd w:val="clear" w:color="auto" w:fill="auto"/>
          </w:tcPr>
          <w:p w14:paraId="552D2C4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Para la interpretación de cualquier fuente de derecho marítimo, tanto las autoridades judiciales y administrativas, como las partes interesadas en el asunto en trámite, podrán libremente aportar dictámenes jurídicos no vinculantes de asociaciones del ramo, ya sean nacionales o extranjeras. El valor de los dictámenes jurídicos aportados por las partes quedará a la prudente apreciación de la autoridad.</w:t>
            </w:r>
          </w:p>
        </w:tc>
        <w:tc>
          <w:tcPr>
            <w:tcW w:w="4681" w:type="dxa"/>
            <w:shd w:val="clear" w:color="auto" w:fill="auto"/>
          </w:tcPr>
          <w:p w14:paraId="41099EE7" w14:textId="77777777" w:rsidR="003E6C24" w:rsidRPr="00953DA2" w:rsidRDefault="003E6C24" w:rsidP="003E6C24">
            <w:pPr>
              <w:jc w:val="both"/>
              <w:rPr>
                <w:lang w:val="en-US"/>
              </w:rPr>
            </w:pPr>
            <w:r w:rsidRPr="00953DA2">
              <w:rPr>
                <w:rFonts w:ascii="Verdana" w:hAnsi="Verdana"/>
                <w:sz w:val="16"/>
                <w:szCs w:val="16"/>
                <w:lang w:val="en-US"/>
              </w:rPr>
              <w:t>For the interpretation of any source of maritime law, both judicial and administrative authorities, as well as interested parties in the case in process, may freely provide non-binding legal opinions of associations of the branch, whether national or foreign. The value of the legal opinions provided by the parties will be left to the prudent appreciation of the authority.</w:t>
            </w:r>
            <w:r w:rsidRPr="00953DA2">
              <w:rPr>
                <w:lang w:val="en-US"/>
              </w:rPr>
              <w:t xml:space="preserve"> </w:t>
            </w:r>
          </w:p>
        </w:tc>
      </w:tr>
      <w:tr w:rsidR="003E6C24" w:rsidRPr="008D4169" w14:paraId="2D8C9435" w14:textId="77777777" w:rsidTr="003866E4">
        <w:tc>
          <w:tcPr>
            <w:tcW w:w="4679" w:type="dxa"/>
            <w:shd w:val="clear" w:color="auto" w:fill="auto"/>
          </w:tcPr>
          <w:p w14:paraId="11B59F2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FA6656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C1B649D" w14:textId="77777777" w:rsidTr="003866E4">
        <w:tc>
          <w:tcPr>
            <w:tcW w:w="4679" w:type="dxa"/>
            <w:shd w:val="clear" w:color="auto" w:fill="auto"/>
          </w:tcPr>
          <w:p w14:paraId="051E77D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Salvo lo previsto expresamente en esta Ley, los plazos en ella señalados serán computados en días hábiles.</w:t>
            </w:r>
          </w:p>
        </w:tc>
        <w:tc>
          <w:tcPr>
            <w:tcW w:w="4681" w:type="dxa"/>
            <w:shd w:val="clear" w:color="auto" w:fill="auto"/>
          </w:tcPr>
          <w:p w14:paraId="7CE9457A" w14:textId="77777777" w:rsidR="003E6C24" w:rsidRPr="00953DA2" w:rsidRDefault="003E6C24" w:rsidP="003E6C24">
            <w:pPr>
              <w:jc w:val="both"/>
              <w:rPr>
                <w:lang w:val="en-US"/>
              </w:rPr>
            </w:pPr>
            <w:r w:rsidRPr="00953DA2">
              <w:rPr>
                <w:rFonts w:ascii="Verdana" w:hAnsi="Verdana"/>
                <w:sz w:val="16"/>
                <w:szCs w:val="16"/>
                <w:lang w:val="en-US"/>
              </w:rPr>
              <w:t>Except as expressly provided in this Law, the terms indicated therein will be computed in working days.</w:t>
            </w:r>
            <w:r w:rsidRPr="00953DA2">
              <w:rPr>
                <w:lang w:val="en-US"/>
              </w:rPr>
              <w:t xml:space="preserve"> </w:t>
            </w:r>
          </w:p>
        </w:tc>
      </w:tr>
      <w:tr w:rsidR="003E6C24" w:rsidRPr="008D4169" w14:paraId="287D731F" w14:textId="77777777" w:rsidTr="003866E4">
        <w:tc>
          <w:tcPr>
            <w:tcW w:w="4679" w:type="dxa"/>
            <w:shd w:val="clear" w:color="auto" w:fill="auto"/>
          </w:tcPr>
          <w:p w14:paraId="61EFA84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217DCC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E3F002C" w14:textId="77777777" w:rsidTr="003866E4">
        <w:tc>
          <w:tcPr>
            <w:tcW w:w="4679" w:type="dxa"/>
            <w:shd w:val="clear" w:color="auto" w:fill="auto"/>
          </w:tcPr>
          <w:p w14:paraId="6FB621E8" w14:textId="77777777" w:rsidR="003E6C24" w:rsidRPr="00953DA2" w:rsidRDefault="003E6C24" w:rsidP="003E6C24">
            <w:pPr>
              <w:pStyle w:val="Texto"/>
              <w:spacing w:after="0" w:line="240" w:lineRule="auto"/>
              <w:ind w:firstLine="0"/>
              <w:rPr>
                <w:rFonts w:ascii="Verdana" w:hAnsi="Verdana"/>
                <w:sz w:val="16"/>
                <w:szCs w:val="16"/>
              </w:rPr>
            </w:pPr>
            <w:bookmarkStart w:id="247" w:name="Artículo_265"/>
            <w:r w:rsidRPr="00953DA2">
              <w:rPr>
                <w:rFonts w:ascii="Verdana" w:hAnsi="Verdana"/>
                <w:b/>
                <w:sz w:val="16"/>
                <w:szCs w:val="16"/>
              </w:rPr>
              <w:t>Artículo 265</w:t>
            </w:r>
            <w:bookmarkEnd w:id="247"/>
            <w:r w:rsidRPr="00953DA2">
              <w:rPr>
                <w:rFonts w:ascii="Verdana" w:hAnsi="Verdana"/>
                <w:b/>
                <w:sz w:val="16"/>
                <w:szCs w:val="16"/>
              </w:rPr>
              <w:t>.-</w:t>
            </w:r>
            <w:r w:rsidRPr="00953DA2">
              <w:rPr>
                <w:rFonts w:ascii="Verdana" w:hAnsi="Verdana"/>
                <w:sz w:val="16"/>
                <w:szCs w:val="16"/>
              </w:rPr>
              <w:t xml:space="preserve"> Para el emplazamiento a un juicio en materia marítima, cuando el demandado tenga su domicilio en el extranjero, el mismo se efectuará mediante carta rogatoria, o bien, a través de su agente naviero en el domicilio registrado por éste ante la Secretaría. Sólo podrá practicarse el emplazamiento por conducto de agentes navieros que hayan reunido los requisitos establecidos en el artículo 23 de esta Ley.</w:t>
            </w:r>
          </w:p>
        </w:tc>
        <w:tc>
          <w:tcPr>
            <w:tcW w:w="4681" w:type="dxa"/>
            <w:shd w:val="clear" w:color="auto" w:fill="auto"/>
          </w:tcPr>
          <w:p w14:paraId="393FC395" w14:textId="77777777" w:rsidR="003E6C24" w:rsidRPr="00953DA2" w:rsidRDefault="003E6C24" w:rsidP="003E6C24">
            <w:pPr>
              <w:jc w:val="both"/>
              <w:rPr>
                <w:lang w:val="en-US"/>
              </w:rPr>
            </w:pPr>
            <w:r w:rsidRPr="00953DA2">
              <w:rPr>
                <w:rFonts w:ascii="Verdana" w:hAnsi="Verdana"/>
                <w:b/>
                <w:bCs/>
                <w:sz w:val="16"/>
                <w:szCs w:val="16"/>
                <w:lang w:val="en-US"/>
              </w:rPr>
              <w:t xml:space="preserve">Article 265.- </w:t>
            </w:r>
            <w:r w:rsidRPr="00953DA2">
              <w:rPr>
                <w:rFonts w:ascii="Verdana" w:hAnsi="Verdana"/>
                <w:sz w:val="16"/>
                <w:szCs w:val="16"/>
                <w:lang w:val="en-US"/>
              </w:rPr>
              <w:t>For the promotion of a trial in maritime matters, when the defendant has his domicile abroad, the same will be made by letter rogatory, or, through his shipping agent at the address registered by it to the Secretary. The location may only be carried out through shipping agents who have met the requirements established in article 23 of this Law.</w:t>
            </w:r>
            <w:r w:rsidRPr="00953DA2">
              <w:rPr>
                <w:lang w:val="en-US"/>
              </w:rPr>
              <w:t xml:space="preserve"> </w:t>
            </w:r>
          </w:p>
        </w:tc>
      </w:tr>
      <w:tr w:rsidR="003E6C24" w:rsidRPr="00953DA2" w14:paraId="4E9E0777" w14:textId="77777777" w:rsidTr="003866E4">
        <w:tc>
          <w:tcPr>
            <w:tcW w:w="4679" w:type="dxa"/>
            <w:shd w:val="clear" w:color="auto" w:fill="auto"/>
          </w:tcPr>
          <w:p w14:paraId="31F6780B"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57681297"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03ABFA95" w14:textId="77777777" w:rsidTr="003866E4">
        <w:tc>
          <w:tcPr>
            <w:tcW w:w="4679" w:type="dxa"/>
            <w:shd w:val="clear" w:color="auto" w:fill="auto"/>
          </w:tcPr>
          <w:p w14:paraId="1F914D8E"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2458F49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F8BE36B" w14:textId="77777777" w:rsidTr="003866E4">
        <w:tc>
          <w:tcPr>
            <w:tcW w:w="4679" w:type="dxa"/>
            <w:shd w:val="clear" w:color="auto" w:fill="auto"/>
          </w:tcPr>
          <w:p w14:paraId="77B8E2A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 xml:space="preserve">Si el demandado tiene su domicilio dentro de la jurisdicción del Juez de Distrito que conozca del juicio, deberá contestar la demanda dentro de los nueve días hábiles siguientes a la fecha en que haya surtido efectos el emplazamiento. Si reside fuera de la jurisdicción aludida y hubiera sido emplazado a través de su agente naviero, deberá producir su contestación dentro del término de noventa días hábiles siguientes en que el </w:t>
            </w:r>
            <w:r w:rsidRPr="00953DA2">
              <w:rPr>
                <w:rFonts w:ascii="Verdana" w:hAnsi="Verdana"/>
                <w:sz w:val="16"/>
                <w:szCs w:val="16"/>
              </w:rPr>
              <w:lastRenderedPageBreak/>
              <w:t>emplazamiento se haya practicado en el domicilio registrado ante la Secretaría por el agente.</w:t>
            </w:r>
          </w:p>
        </w:tc>
        <w:tc>
          <w:tcPr>
            <w:tcW w:w="4681" w:type="dxa"/>
            <w:shd w:val="clear" w:color="auto" w:fill="auto"/>
          </w:tcPr>
          <w:p w14:paraId="0ADCB156" w14:textId="77777777" w:rsidR="003E6C24" w:rsidRPr="00953DA2" w:rsidRDefault="003E6C24" w:rsidP="003E6C24">
            <w:pPr>
              <w:jc w:val="both"/>
              <w:rPr>
                <w:lang w:val="en-US"/>
              </w:rPr>
            </w:pPr>
            <w:r w:rsidRPr="00953DA2">
              <w:rPr>
                <w:rFonts w:ascii="Verdana" w:hAnsi="Verdana"/>
                <w:sz w:val="16"/>
                <w:szCs w:val="16"/>
                <w:lang w:val="en-US"/>
              </w:rPr>
              <w:lastRenderedPageBreak/>
              <w:t>If the defendant has his domicile within the jurisdiction of the District Judge who is aware of the trial, he must answer the claim within nine business days following the date on which the summons took effect. If one resides outside the aforementioned jurisdiction and have been summoned through their shipping agent, their response must be produced within ninety working days after the lawsuit is presented at the address registered with the Secretary by the agent.</w:t>
            </w:r>
            <w:r w:rsidRPr="00953DA2">
              <w:rPr>
                <w:lang w:val="en-US"/>
              </w:rPr>
              <w:t xml:space="preserve"> </w:t>
            </w:r>
          </w:p>
        </w:tc>
      </w:tr>
      <w:tr w:rsidR="003E6C24" w:rsidRPr="00953DA2" w14:paraId="71472D61" w14:textId="77777777" w:rsidTr="003866E4">
        <w:tc>
          <w:tcPr>
            <w:tcW w:w="4679" w:type="dxa"/>
            <w:shd w:val="clear" w:color="auto" w:fill="auto"/>
          </w:tcPr>
          <w:p w14:paraId="44A05C08"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56F788C7"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1BC9A478" w14:textId="77777777" w:rsidTr="003866E4">
        <w:tc>
          <w:tcPr>
            <w:tcW w:w="4679" w:type="dxa"/>
            <w:shd w:val="clear" w:color="auto" w:fill="auto"/>
          </w:tcPr>
          <w:p w14:paraId="52A4E271"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1A8FDAC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6BB6AFD" w14:textId="77777777" w:rsidTr="003866E4">
        <w:tc>
          <w:tcPr>
            <w:tcW w:w="4679" w:type="dxa"/>
            <w:shd w:val="clear" w:color="auto" w:fill="auto"/>
          </w:tcPr>
          <w:p w14:paraId="21B759B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En los procedimientos judiciales o administrativos en que sea embargada una embarcación, antes de procederse a su avalúo y remate, deberá exhibirse el certificado de folio de inscripción y gravámenes de ésta en el Registro Público Marítimo Nacional, cuando la embarcación se encuentre matriculada en el país, y se citará a los acreedores que aparezcan en el mismo para que ejerzan los derechos que les confiere la presente Ley.</w:t>
            </w:r>
          </w:p>
        </w:tc>
        <w:tc>
          <w:tcPr>
            <w:tcW w:w="4681" w:type="dxa"/>
            <w:shd w:val="clear" w:color="auto" w:fill="auto"/>
          </w:tcPr>
          <w:p w14:paraId="11F8F428" w14:textId="77777777" w:rsidR="003E6C24" w:rsidRPr="00953DA2" w:rsidRDefault="003E6C24" w:rsidP="003E6C24">
            <w:pPr>
              <w:jc w:val="both"/>
              <w:rPr>
                <w:lang w:val="en-US"/>
              </w:rPr>
            </w:pPr>
            <w:r w:rsidRPr="00953DA2">
              <w:rPr>
                <w:rFonts w:ascii="Verdana" w:hAnsi="Verdana"/>
                <w:sz w:val="16"/>
                <w:szCs w:val="16"/>
                <w:lang w:val="en-US"/>
              </w:rPr>
              <w:t>In the judicial or administrative proceedings in which a vessel is seized, before proceeding to its assessment and auction, the certificate of the number of registration and encumbrances of this in the National Maritime Public Registry must be presented, when the vessel is registered in the country, and the creditors that appear in it will be summoned to exercise the rights conferred by this Law.</w:t>
            </w:r>
            <w:r w:rsidRPr="00953DA2">
              <w:rPr>
                <w:lang w:val="en-US"/>
              </w:rPr>
              <w:t xml:space="preserve"> </w:t>
            </w:r>
          </w:p>
        </w:tc>
      </w:tr>
      <w:tr w:rsidR="003E6C24" w:rsidRPr="008D4169" w14:paraId="3A25326A" w14:textId="77777777" w:rsidTr="003866E4">
        <w:tc>
          <w:tcPr>
            <w:tcW w:w="4679" w:type="dxa"/>
            <w:shd w:val="clear" w:color="auto" w:fill="auto"/>
          </w:tcPr>
          <w:p w14:paraId="2F04383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FEC5FD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FBC39AF" w14:textId="77777777" w:rsidTr="003866E4">
        <w:tc>
          <w:tcPr>
            <w:tcW w:w="4679" w:type="dxa"/>
            <w:shd w:val="clear" w:color="auto" w:fill="auto"/>
          </w:tcPr>
          <w:p w14:paraId="400BE3A6" w14:textId="77777777" w:rsidR="003E6C24" w:rsidRPr="00953DA2" w:rsidRDefault="003E6C24" w:rsidP="003E6C24">
            <w:pPr>
              <w:pStyle w:val="Texto"/>
              <w:spacing w:after="0" w:line="240" w:lineRule="auto"/>
              <w:ind w:firstLine="0"/>
              <w:rPr>
                <w:rFonts w:ascii="Verdana" w:hAnsi="Verdana"/>
                <w:sz w:val="16"/>
                <w:szCs w:val="16"/>
              </w:rPr>
            </w:pPr>
            <w:bookmarkStart w:id="248" w:name="Artículo_266"/>
            <w:r w:rsidRPr="00953DA2">
              <w:rPr>
                <w:rFonts w:ascii="Verdana" w:hAnsi="Verdana"/>
                <w:b/>
                <w:bCs/>
                <w:sz w:val="16"/>
                <w:szCs w:val="16"/>
              </w:rPr>
              <w:t>Artículo 266</w:t>
            </w:r>
            <w:bookmarkEnd w:id="248"/>
            <w:r w:rsidRPr="00953DA2">
              <w:rPr>
                <w:rFonts w:ascii="Verdana" w:hAnsi="Verdana"/>
                <w:b/>
                <w:bCs/>
                <w:sz w:val="16"/>
                <w:szCs w:val="16"/>
              </w:rPr>
              <w:t xml:space="preserve">.- </w:t>
            </w:r>
            <w:r w:rsidRPr="00953DA2">
              <w:rPr>
                <w:rFonts w:ascii="Verdana" w:hAnsi="Verdana"/>
                <w:sz w:val="16"/>
                <w:szCs w:val="16"/>
              </w:rPr>
              <w:t>La inspección del libro de navegación o de los certificados de una embarcación se harán a bordo de ésta, o bien en las oficinas de la capitanía de puerto en donde se encuentre la embarcación. Cuando la inspección se realice en la capitanía de puerto, al término de la misma, los objetos materia de ésta, se devolverán de inmediato a la embarcación, sin que puedan ser trasladados a otro lugar.</w:t>
            </w:r>
          </w:p>
        </w:tc>
        <w:tc>
          <w:tcPr>
            <w:tcW w:w="4681" w:type="dxa"/>
            <w:shd w:val="clear" w:color="auto" w:fill="auto"/>
          </w:tcPr>
          <w:p w14:paraId="23293AA9" w14:textId="77777777" w:rsidR="003E6C24" w:rsidRPr="00953DA2" w:rsidRDefault="003E6C24" w:rsidP="003E6C24">
            <w:pPr>
              <w:jc w:val="both"/>
              <w:rPr>
                <w:lang w:val="en-US"/>
              </w:rPr>
            </w:pPr>
            <w:r w:rsidRPr="00953DA2">
              <w:rPr>
                <w:rFonts w:ascii="Verdana" w:hAnsi="Verdana"/>
                <w:b/>
                <w:bCs/>
                <w:sz w:val="16"/>
                <w:szCs w:val="16"/>
                <w:lang w:val="en-US"/>
              </w:rPr>
              <w:t xml:space="preserve">Article 266.- </w:t>
            </w:r>
            <w:r w:rsidRPr="00953DA2">
              <w:rPr>
                <w:rFonts w:ascii="Verdana" w:hAnsi="Verdana"/>
                <w:sz w:val="16"/>
                <w:szCs w:val="16"/>
                <w:lang w:val="en-US"/>
              </w:rPr>
              <w:t>The inspection of the navigation book or the certificates of a vessel will be done on board it, or in the offices of the harbor captaincy where the vessel is located. When the inspection is carried out in the port captaincy, at the end of it, the objects that are the subject of the port will be immediately returned to the vessel, without being able to be moved to another place.</w:t>
            </w:r>
            <w:r w:rsidRPr="00953DA2">
              <w:rPr>
                <w:lang w:val="en-US"/>
              </w:rPr>
              <w:t xml:space="preserve"> </w:t>
            </w:r>
          </w:p>
        </w:tc>
      </w:tr>
      <w:tr w:rsidR="003E6C24" w:rsidRPr="008D4169" w14:paraId="60A628D7" w14:textId="77777777" w:rsidTr="003866E4">
        <w:tc>
          <w:tcPr>
            <w:tcW w:w="4679" w:type="dxa"/>
            <w:shd w:val="clear" w:color="auto" w:fill="auto"/>
          </w:tcPr>
          <w:p w14:paraId="72FDFC0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4BAE31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20EB9E1" w14:textId="77777777" w:rsidTr="003866E4">
        <w:tc>
          <w:tcPr>
            <w:tcW w:w="4679" w:type="dxa"/>
            <w:shd w:val="clear" w:color="auto" w:fill="auto"/>
          </w:tcPr>
          <w:p w14:paraId="6179B13F" w14:textId="77777777" w:rsidR="003E6C24" w:rsidRPr="00953DA2" w:rsidRDefault="003E6C24" w:rsidP="003E6C24">
            <w:pPr>
              <w:pStyle w:val="Texto"/>
              <w:spacing w:after="0" w:line="240" w:lineRule="auto"/>
              <w:ind w:firstLine="0"/>
              <w:rPr>
                <w:rFonts w:ascii="Verdana" w:hAnsi="Verdana"/>
                <w:sz w:val="16"/>
                <w:szCs w:val="16"/>
              </w:rPr>
            </w:pPr>
            <w:bookmarkStart w:id="249" w:name="Artículo_267"/>
            <w:r w:rsidRPr="00953DA2">
              <w:rPr>
                <w:rFonts w:ascii="Verdana" w:hAnsi="Verdana"/>
                <w:b/>
                <w:bCs/>
                <w:sz w:val="16"/>
                <w:szCs w:val="16"/>
              </w:rPr>
              <w:t>Artículo 267</w:t>
            </w:r>
            <w:bookmarkEnd w:id="249"/>
            <w:r w:rsidRPr="00953DA2">
              <w:rPr>
                <w:rFonts w:ascii="Verdana" w:hAnsi="Verdana"/>
                <w:b/>
                <w:bCs/>
                <w:sz w:val="16"/>
                <w:szCs w:val="16"/>
              </w:rPr>
              <w:t xml:space="preserve">.- </w:t>
            </w:r>
            <w:r w:rsidRPr="00953DA2">
              <w:rPr>
                <w:rFonts w:ascii="Verdana" w:hAnsi="Verdana"/>
                <w:sz w:val="16"/>
                <w:szCs w:val="16"/>
              </w:rPr>
              <w:t>Cuando en este título se establezca la obligación del propietario, naviero o entidad relacionada a ellos, de otorgar una garantía, será suficiente la presentación de una carta de garantía del club de protección e indemnización respectiva, cuando éste sea miembro de la Asociación Internacional de Clubes de Protección e Indemnización, siempre y cuando cumpla con los requisitos establecidos en el reglamento respectivo.</w:t>
            </w:r>
          </w:p>
        </w:tc>
        <w:tc>
          <w:tcPr>
            <w:tcW w:w="4681" w:type="dxa"/>
            <w:shd w:val="clear" w:color="auto" w:fill="auto"/>
          </w:tcPr>
          <w:p w14:paraId="1491A25E" w14:textId="77777777" w:rsidR="003E6C24" w:rsidRPr="00953DA2" w:rsidRDefault="003E6C24" w:rsidP="003E6C24">
            <w:pPr>
              <w:jc w:val="both"/>
              <w:rPr>
                <w:lang w:val="en-US"/>
              </w:rPr>
            </w:pPr>
            <w:r w:rsidRPr="00953DA2">
              <w:rPr>
                <w:rFonts w:ascii="Verdana" w:hAnsi="Verdana"/>
                <w:b/>
                <w:bCs/>
                <w:sz w:val="16"/>
                <w:szCs w:val="16"/>
                <w:lang w:val="en-US"/>
              </w:rPr>
              <w:t xml:space="preserve">Article 267.- </w:t>
            </w:r>
            <w:r w:rsidRPr="00953DA2">
              <w:rPr>
                <w:rFonts w:ascii="Verdana" w:hAnsi="Verdana"/>
                <w:sz w:val="16"/>
                <w:szCs w:val="16"/>
                <w:lang w:val="en-US"/>
              </w:rPr>
              <w:t>When this title establishes the obligation of the owner, shipping company or entity related to them, to grant a guarantee, it will be sufficient to present a letter of guarantee from the respective protection and indemnification club, when the latter is a member of the International Association of Protection and Compensation Clubs, as long as it complies with the requirements established in the respective regulations.</w:t>
            </w:r>
            <w:r w:rsidRPr="00953DA2">
              <w:rPr>
                <w:lang w:val="en-US"/>
              </w:rPr>
              <w:t xml:space="preserve"> </w:t>
            </w:r>
          </w:p>
        </w:tc>
      </w:tr>
      <w:tr w:rsidR="003E6C24" w:rsidRPr="008D4169" w14:paraId="70B47A18" w14:textId="77777777" w:rsidTr="003866E4">
        <w:tc>
          <w:tcPr>
            <w:tcW w:w="4679" w:type="dxa"/>
            <w:shd w:val="clear" w:color="auto" w:fill="auto"/>
          </w:tcPr>
          <w:p w14:paraId="79FDBC6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630FF0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480450E4" w14:textId="77777777" w:rsidTr="003866E4">
        <w:tc>
          <w:tcPr>
            <w:tcW w:w="4679" w:type="dxa"/>
            <w:shd w:val="clear" w:color="auto" w:fill="auto"/>
          </w:tcPr>
          <w:p w14:paraId="56BCE0A8"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II</w:t>
            </w:r>
          </w:p>
        </w:tc>
        <w:tc>
          <w:tcPr>
            <w:tcW w:w="4681" w:type="dxa"/>
            <w:shd w:val="clear" w:color="auto" w:fill="auto"/>
          </w:tcPr>
          <w:p w14:paraId="27036347" w14:textId="77777777" w:rsidR="003E6C24" w:rsidRPr="00953DA2" w:rsidRDefault="003E6C24" w:rsidP="003E6C24">
            <w:pPr>
              <w:jc w:val="center"/>
              <w:rPr>
                <w:lang w:val="en-US"/>
              </w:rPr>
            </w:pPr>
            <w:r w:rsidRPr="00953DA2">
              <w:rPr>
                <w:rFonts w:ascii="Verdana" w:hAnsi="Verdana"/>
                <w:b/>
                <w:bCs/>
                <w:sz w:val="16"/>
                <w:szCs w:val="16"/>
                <w:lang w:val="en-US"/>
              </w:rPr>
              <w:t>CHAPTER II</w:t>
            </w:r>
            <w:r w:rsidRPr="00953DA2">
              <w:rPr>
                <w:lang w:val="en-US"/>
              </w:rPr>
              <w:t xml:space="preserve"> </w:t>
            </w:r>
          </w:p>
        </w:tc>
      </w:tr>
      <w:tr w:rsidR="003E6C24" w:rsidRPr="008D4169" w14:paraId="4DB6A20B" w14:textId="77777777" w:rsidTr="003866E4">
        <w:tc>
          <w:tcPr>
            <w:tcW w:w="4679" w:type="dxa"/>
            <w:shd w:val="clear" w:color="auto" w:fill="auto"/>
          </w:tcPr>
          <w:p w14:paraId="68A01A36"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EMBARGO O RETENCIÓN DE EMBARCACIONES O CARGA</w:t>
            </w:r>
          </w:p>
        </w:tc>
        <w:tc>
          <w:tcPr>
            <w:tcW w:w="4681" w:type="dxa"/>
            <w:shd w:val="clear" w:color="auto" w:fill="auto"/>
          </w:tcPr>
          <w:p w14:paraId="611A6C39" w14:textId="77777777" w:rsidR="003E6C24" w:rsidRPr="00953DA2" w:rsidRDefault="003E6C24" w:rsidP="003E6C24">
            <w:pPr>
              <w:jc w:val="center"/>
              <w:rPr>
                <w:lang w:val="en-US"/>
              </w:rPr>
            </w:pPr>
            <w:r w:rsidRPr="00953DA2">
              <w:rPr>
                <w:rFonts w:ascii="Verdana" w:hAnsi="Verdana"/>
                <w:b/>
                <w:bCs/>
                <w:sz w:val="16"/>
                <w:szCs w:val="16"/>
                <w:lang w:val="en-US"/>
              </w:rPr>
              <w:t>EMBARGO OR RETENTION OF VESSELS OR CARGO</w:t>
            </w:r>
            <w:r w:rsidRPr="00953DA2">
              <w:rPr>
                <w:lang w:val="en-US"/>
              </w:rPr>
              <w:t xml:space="preserve"> </w:t>
            </w:r>
          </w:p>
        </w:tc>
      </w:tr>
      <w:tr w:rsidR="003E6C24" w:rsidRPr="008D4169" w14:paraId="2D860277" w14:textId="77777777" w:rsidTr="003866E4">
        <w:tc>
          <w:tcPr>
            <w:tcW w:w="4679" w:type="dxa"/>
            <w:shd w:val="clear" w:color="auto" w:fill="auto"/>
          </w:tcPr>
          <w:p w14:paraId="727369F1" w14:textId="77777777" w:rsidR="003E6C24" w:rsidRPr="00953DA2" w:rsidRDefault="003E6C24" w:rsidP="003E6C24">
            <w:pPr>
              <w:pStyle w:val="Texto"/>
              <w:spacing w:after="0" w:line="240" w:lineRule="auto"/>
              <w:ind w:firstLine="0"/>
              <w:jc w:val="center"/>
              <w:rPr>
                <w:rFonts w:ascii="Verdana" w:hAnsi="Verdana"/>
                <w:b/>
                <w:sz w:val="16"/>
                <w:szCs w:val="16"/>
                <w:lang w:val="en-US"/>
              </w:rPr>
            </w:pPr>
          </w:p>
        </w:tc>
        <w:tc>
          <w:tcPr>
            <w:tcW w:w="4681" w:type="dxa"/>
            <w:shd w:val="clear" w:color="auto" w:fill="auto"/>
          </w:tcPr>
          <w:p w14:paraId="50B43C9C"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3EC1C936" w14:textId="77777777" w:rsidTr="003866E4">
        <w:tc>
          <w:tcPr>
            <w:tcW w:w="4679" w:type="dxa"/>
            <w:shd w:val="clear" w:color="auto" w:fill="auto"/>
          </w:tcPr>
          <w:p w14:paraId="09196840" w14:textId="77777777" w:rsidR="003E6C24" w:rsidRPr="00953DA2" w:rsidRDefault="003E6C24" w:rsidP="003E6C24">
            <w:pPr>
              <w:pStyle w:val="Texto"/>
              <w:spacing w:after="0" w:line="240" w:lineRule="auto"/>
              <w:ind w:firstLine="0"/>
              <w:rPr>
                <w:rFonts w:ascii="Verdana" w:hAnsi="Verdana"/>
                <w:sz w:val="16"/>
                <w:szCs w:val="16"/>
              </w:rPr>
            </w:pPr>
            <w:bookmarkStart w:id="250" w:name="Artículo_268"/>
            <w:r w:rsidRPr="00953DA2">
              <w:rPr>
                <w:rFonts w:ascii="Verdana" w:hAnsi="Verdana"/>
                <w:b/>
                <w:bCs/>
                <w:sz w:val="16"/>
                <w:szCs w:val="16"/>
              </w:rPr>
              <w:t>Artículo 268</w:t>
            </w:r>
            <w:bookmarkEnd w:id="250"/>
            <w:r w:rsidRPr="00953DA2">
              <w:rPr>
                <w:rFonts w:ascii="Verdana" w:hAnsi="Verdana"/>
                <w:b/>
                <w:bCs/>
                <w:sz w:val="16"/>
                <w:szCs w:val="16"/>
              </w:rPr>
              <w:t xml:space="preserve">.- </w:t>
            </w:r>
            <w:r w:rsidRPr="00953DA2">
              <w:rPr>
                <w:rFonts w:ascii="Verdana" w:hAnsi="Verdana"/>
                <w:sz w:val="16"/>
                <w:szCs w:val="16"/>
              </w:rPr>
              <w:t>El acreedor o el titular de derechos de retención de una embarcación o artefacto naval que hubiere promovido, o fuere a promover juicio, podrá solicitar como medida precautoria el embargo de la embarcación o de la carga relacionadas con su pretensión, para lo cual deberá exhibir los originales de los documentos en que consten sus créditos, precisar el importe de éstos, o el de la demanda, si ya estuviere presentada; describir los bienes objeto de la medida, así como exponer las razones por las cuales estima necesaria dicha medida.</w:t>
            </w:r>
          </w:p>
        </w:tc>
        <w:tc>
          <w:tcPr>
            <w:tcW w:w="4681" w:type="dxa"/>
            <w:shd w:val="clear" w:color="auto" w:fill="auto"/>
          </w:tcPr>
          <w:p w14:paraId="2EC10AA3" w14:textId="77777777" w:rsidR="003E6C24" w:rsidRPr="00953DA2" w:rsidRDefault="003E6C24" w:rsidP="003E6C24">
            <w:pPr>
              <w:jc w:val="both"/>
              <w:rPr>
                <w:lang w:val="en-US"/>
              </w:rPr>
            </w:pPr>
            <w:r w:rsidRPr="00953DA2">
              <w:rPr>
                <w:rFonts w:ascii="Verdana" w:hAnsi="Verdana"/>
                <w:b/>
                <w:bCs/>
                <w:sz w:val="16"/>
                <w:szCs w:val="16"/>
                <w:lang w:val="en-US"/>
              </w:rPr>
              <w:t xml:space="preserve">Article 268.- </w:t>
            </w:r>
            <w:r w:rsidRPr="00953DA2">
              <w:rPr>
                <w:rFonts w:ascii="Verdana" w:hAnsi="Verdana"/>
                <w:sz w:val="16"/>
                <w:szCs w:val="16"/>
                <w:lang w:val="en-US"/>
              </w:rPr>
              <w:t>The creditor or the holder of rights of retention of a vessel or naval device that has promoted, or will be to promote trial, may request as precautionary measure the seizure of the vessel or cargo related to its claim, for which must show the originals of the documents in which their credits appear, specify the amount of these, or the amount of the claim, if it is already presented; describe the goods that are the object of the measure, as well as explain the reasons why the measure is deemed necessary.</w:t>
            </w:r>
            <w:r w:rsidRPr="00953DA2">
              <w:rPr>
                <w:lang w:val="en-US"/>
              </w:rPr>
              <w:t xml:space="preserve"> </w:t>
            </w:r>
          </w:p>
        </w:tc>
      </w:tr>
      <w:tr w:rsidR="003E6C24" w:rsidRPr="008D4169" w14:paraId="52E292B2" w14:textId="77777777" w:rsidTr="003866E4">
        <w:tc>
          <w:tcPr>
            <w:tcW w:w="4679" w:type="dxa"/>
            <w:shd w:val="clear" w:color="auto" w:fill="auto"/>
          </w:tcPr>
          <w:p w14:paraId="2B50E6B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9B0135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0F128F8" w14:textId="77777777" w:rsidTr="003866E4">
        <w:tc>
          <w:tcPr>
            <w:tcW w:w="4679" w:type="dxa"/>
            <w:shd w:val="clear" w:color="auto" w:fill="auto"/>
          </w:tcPr>
          <w:p w14:paraId="5922A94E" w14:textId="77777777" w:rsidR="003E6C24" w:rsidRPr="00953DA2" w:rsidRDefault="003E6C24" w:rsidP="003E6C24">
            <w:pPr>
              <w:pStyle w:val="Texto"/>
              <w:spacing w:after="0" w:line="240" w:lineRule="auto"/>
              <w:ind w:firstLine="0"/>
              <w:rPr>
                <w:rFonts w:ascii="Verdana" w:hAnsi="Verdana"/>
                <w:sz w:val="16"/>
                <w:szCs w:val="16"/>
              </w:rPr>
            </w:pPr>
            <w:bookmarkStart w:id="251" w:name="Artículo_269"/>
            <w:r w:rsidRPr="00953DA2">
              <w:rPr>
                <w:rFonts w:ascii="Verdana" w:hAnsi="Verdana"/>
                <w:b/>
                <w:bCs/>
                <w:sz w:val="16"/>
                <w:szCs w:val="16"/>
              </w:rPr>
              <w:t>Artículo 269</w:t>
            </w:r>
            <w:bookmarkEnd w:id="251"/>
            <w:r w:rsidRPr="00953DA2">
              <w:rPr>
                <w:rFonts w:ascii="Verdana" w:hAnsi="Verdana"/>
                <w:b/>
                <w:bCs/>
                <w:sz w:val="16"/>
                <w:szCs w:val="16"/>
              </w:rPr>
              <w:t xml:space="preserve">.- </w:t>
            </w:r>
            <w:r w:rsidRPr="00953DA2">
              <w:rPr>
                <w:rFonts w:ascii="Verdana" w:hAnsi="Verdana"/>
                <w:sz w:val="16"/>
                <w:szCs w:val="16"/>
              </w:rPr>
              <w:t>Únicamente se admitirá el embargo de embarcaciones o artefactos navales por los siguientes créditos:</w:t>
            </w:r>
          </w:p>
        </w:tc>
        <w:tc>
          <w:tcPr>
            <w:tcW w:w="4681" w:type="dxa"/>
            <w:shd w:val="clear" w:color="auto" w:fill="auto"/>
          </w:tcPr>
          <w:p w14:paraId="21C5EBBB" w14:textId="77777777" w:rsidR="003E6C24" w:rsidRPr="00953DA2" w:rsidRDefault="003E6C24" w:rsidP="003E6C24">
            <w:pPr>
              <w:jc w:val="both"/>
              <w:rPr>
                <w:lang w:val="en-US"/>
              </w:rPr>
            </w:pPr>
            <w:r w:rsidRPr="00953DA2">
              <w:rPr>
                <w:rFonts w:ascii="Verdana" w:hAnsi="Verdana"/>
                <w:b/>
                <w:bCs/>
                <w:sz w:val="16"/>
                <w:szCs w:val="16"/>
                <w:lang w:val="en-US"/>
              </w:rPr>
              <w:t xml:space="preserve">Article 269.- </w:t>
            </w:r>
            <w:r w:rsidRPr="00953DA2">
              <w:rPr>
                <w:rFonts w:ascii="Verdana" w:hAnsi="Verdana"/>
                <w:sz w:val="16"/>
                <w:szCs w:val="16"/>
                <w:lang w:val="en-US"/>
              </w:rPr>
              <w:t>Only the seizure of vessels or naval artifacts for the following credits will be admitted:</w:t>
            </w:r>
            <w:r w:rsidRPr="00953DA2">
              <w:rPr>
                <w:lang w:val="en-US"/>
              </w:rPr>
              <w:t xml:space="preserve"> </w:t>
            </w:r>
          </w:p>
        </w:tc>
      </w:tr>
      <w:tr w:rsidR="003E6C24" w:rsidRPr="008D4169" w14:paraId="5960FA9C" w14:textId="77777777" w:rsidTr="003866E4">
        <w:tc>
          <w:tcPr>
            <w:tcW w:w="4679" w:type="dxa"/>
            <w:shd w:val="clear" w:color="auto" w:fill="auto"/>
          </w:tcPr>
          <w:p w14:paraId="7EBD893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846A62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9433D1E" w14:textId="77777777" w:rsidTr="003866E4">
        <w:tc>
          <w:tcPr>
            <w:tcW w:w="4679" w:type="dxa"/>
            <w:shd w:val="clear" w:color="auto" w:fill="auto"/>
          </w:tcPr>
          <w:p w14:paraId="787B27B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Pérdidas o daños por la utilización de la embarcación;</w:t>
            </w:r>
          </w:p>
        </w:tc>
        <w:tc>
          <w:tcPr>
            <w:tcW w:w="4681" w:type="dxa"/>
            <w:shd w:val="clear" w:color="auto" w:fill="auto"/>
          </w:tcPr>
          <w:p w14:paraId="27AF4051" w14:textId="77777777" w:rsidR="003E6C24" w:rsidRPr="00953DA2" w:rsidRDefault="003E6C24" w:rsidP="003E6C24">
            <w:pPr>
              <w:jc w:val="both"/>
              <w:rPr>
                <w:lang w:val="en-US"/>
              </w:rPr>
            </w:pPr>
            <w:r w:rsidRPr="00953DA2">
              <w:rPr>
                <w:rFonts w:ascii="Verdana" w:hAnsi="Verdana"/>
                <w:b/>
                <w:bCs/>
                <w:sz w:val="16"/>
                <w:szCs w:val="16"/>
                <w:lang w:val="en-US"/>
              </w:rPr>
              <w:t xml:space="preserve">I. </w:t>
            </w:r>
            <w:r w:rsidRPr="00953DA2">
              <w:rPr>
                <w:rFonts w:ascii="Verdana" w:hAnsi="Verdana"/>
                <w:sz w:val="16"/>
                <w:szCs w:val="16"/>
                <w:lang w:val="en-US"/>
              </w:rPr>
              <w:t>Loss or damage due to the use of the vessel;</w:t>
            </w:r>
            <w:r w:rsidRPr="00953DA2">
              <w:rPr>
                <w:lang w:val="en-US"/>
              </w:rPr>
              <w:t xml:space="preserve"> </w:t>
            </w:r>
          </w:p>
        </w:tc>
      </w:tr>
      <w:tr w:rsidR="003E6C24" w:rsidRPr="008D4169" w14:paraId="34CDED99" w14:textId="77777777" w:rsidTr="003866E4">
        <w:tc>
          <w:tcPr>
            <w:tcW w:w="4679" w:type="dxa"/>
            <w:shd w:val="clear" w:color="auto" w:fill="auto"/>
          </w:tcPr>
          <w:p w14:paraId="738C6BA1"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6D0A077B"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34E87DAC" w14:textId="77777777" w:rsidTr="003866E4">
        <w:tc>
          <w:tcPr>
            <w:tcW w:w="4679" w:type="dxa"/>
            <w:shd w:val="clear" w:color="auto" w:fill="auto"/>
          </w:tcPr>
          <w:p w14:paraId="5B20E06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Muerte o lesiones corporales sobrevenidas, en tierra o en el agua, en relación directa con la utilización de la embarcación;</w:t>
            </w:r>
          </w:p>
        </w:tc>
        <w:tc>
          <w:tcPr>
            <w:tcW w:w="4681" w:type="dxa"/>
            <w:shd w:val="clear" w:color="auto" w:fill="auto"/>
          </w:tcPr>
          <w:p w14:paraId="174E60E9"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 xml:space="preserve">Death or physical injuries overcome, on land or on water, in direct relation to the use of the vessel; </w:t>
            </w:r>
            <w:r w:rsidRPr="00953DA2">
              <w:rPr>
                <w:lang w:val="en-US"/>
              </w:rPr>
              <w:t xml:space="preserve"> </w:t>
            </w:r>
          </w:p>
        </w:tc>
      </w:tr>
      <w:tr w:rsidR="003E6C24" w:rsidRPr="008D4169" w14:paraId="550308FD" w14:textId="77777777" w:rsidTr="003866E4">
        <w:tc>
          <w:tcPr>
            <w:tcW w:w="4679" w:type="dxa"/>
            <w:shd w:val="clear" w:color="auto" w:fill="auto"/>
          </w:tcPr>
          <w:p w14:paraId="5629FDB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3F6FAD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49F0859" w14:textId="77777777" w:rsidTr="003866E4">
        <w:tc>
          <w:tcPr>
            <w:tcW w:w="4679" w:type="dxa"/>
            <w:shd w:val="clear" w:color="auto" w:fill="auto"/>
          </w:tcPr>
          <w:p w14:paraId="707CB2C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Operaciones de asistencia o salvamento o todo contrato de salvamento, incluida, si corresponde, la compensación especial relativa a operaciones de asistencia o salvamento respecto de una embarcación que, por sí mismo o por su carga, amenace causar daño al medio ambiente;</w:t>
            </w:r>
          </w:p>
        </w:tc>
        <w:tc>
          <w:tcPr>
            <w:tcW w:w="4681" w:type="dxa"/>
            <w:shd w:val="clear" w:color="auto" w:fill="auto"/>
          </w:tcPr>
          <w:p w14:paraId="7AE3EA43"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Assistance or rescue operations or any salvage contract, including, if applicable, special compensation relating to assistance or rescue operations in respect of a vessel that, by itself or by its cargo, threatens to cause damage to the environment;</w:t>
            </w:r>
          </w:p>
        </w:tc>
      </w:tr>
      <w:tr w:rsidR="003E6C24" w:rsidRPr="008D4169" w14:paraId="0F3AF0DB" w14:textId="77777777" w:rsidTr="003866E4">
        <w:tc>
          <w:tcPr>
            <w:tcW w:w="4679" w:type="dxa"/>
            <w:shd w:val="clear" w:color="auto" w:fill="auto"/>
          </w:tcPr>
          <w:p w14:paraId="3410097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648BB0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D9F6C14" w14:textId="77777777" w:rsidTr="003866E4">
        <w:tc>
          <w:tcPr>
            <w:tcW w:w="4679" w:type="dxa"/>
            <w:shd w:val="clear" w:color="auto" w:fill="auto"/>
          </w:tcPr>
          <w:p w14:paraId="6336ACB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lastRenderedPageBreak/>
              <w:t xml:space="preserve">IV. </w:t>
            </w:r>
            <w:r w:rsidRPr="00953DA2">
              <w:rPr>
                <w:rFonts w:ascii="Verdana" w:hAnsi="Verdana"/>
                <w:sz w:val="16"/>
                <w:szCs w:val="16"/>
              </w:rPr>
              <w:t>Daño o amenaza de daño por la embarcación al medio ambiente, el litoral o intereses conexos; medidas adoptadas para prevenir, minimizar o eliminar ese daño; indemnización por ese daño; los costos de las medidas razonables de restauración del medio ambiente efectivamente tomadas o que vayan a tomarse; pérdidas en que hayan incurrido o puedan incurrir terceros en relación con ese daño;</w:t>
            </w:r>
          </w:p>
        </w:tc>
        <w:tc>
          <w:tcPr>
            <w:tcW w:w="4681" w:type="dxa"/>
            <w:shd w:val="clear" w:color="auto" w:fill="auto"/>
          </w:tcPr>
          <w:p w14:paraId="438CDA4C"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Damage or threat of damage by the vessel to the environment, the coast or related interests; measures taken to prevent, minimize or eliminate this damage; compensation for that damage; the costs of reasonable environmental restoration measures effectively taken or to be taken; losses incurred or incurred by third parties in relation to that damage;</w:t>
            </w:r>
          </w:p>
        </w:tc>
      </w:tr>
      <w:tr w:rsidR="003E6C24" w:rsidRPr="008D4169" w14:paraId="54BB27B9" w14:textId="77777777" w:rsidTr="003866E4">
        <w:tc>
          <w:tcPr>
            <w:tcW w:w="4679" w:type="dxa"/>
            <w:shd w:val="clear" w:color="auto" w:fill="auto"/>
          </w:tcPr>
          <w:p w14:paraId="3802064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0B7581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30B9386" w14:textId="77777777" w:rsidTr="003866E4">
        <w:tc>
          <w:tcPr>
            <w:tcW w:w="4679" w:type="dxa"/>
            <w:shd w:val="clear" w:color="auto" w:fill="auto"/>
          </w:tcPr>
          <w:p w14:paraId="2AEFB4F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Gastos y desembolsos relativos a la puesta a flote, la remoción, la recuperación, la destrucción o la eliminación de la peligrosidad que presente una embarcación hundida, naufragada, embarrancada o abandonada, incluido todo lo que esté o haya estado a bordo de ésta, y los costos y desembolsos relacionados con la conservación de una embarcación y el mantenimiento de su tripulación;</w:t>
            </w:r>
          </w:p>
        </w:tc>
        <w:tc>
          <w:tcPr>
            <w:tcW w:w="4681" w:type="dxa"/>
            <w:shd w:val="clear" w:color="auto" w:fill="auto"/>
          </w:tcPr>
          <w:p w14:paraId="48FED3AE" w14:textId="77777777" w:rsidR="003E6C24" w:rsidRPr="00953DA2" w:rsidRDefault="003E6C24" w:rsidP="003E6C24">
            <w:pPr>
              <w:jc w:val="both"/>
              <w:rPr>
                <w:lang w:val="en-US"/>
              </w:rPr>
            </w:pPr>
            <w:r w:rsidRPr="00953DA2">
              <w:rPr>
                <w:rFonts w:ascii="Verdana" w:hAnsi="Verdana"/>
                <w:b/>
                <w:bCs/>
                <w:sz w:val="16"/>
                <w:szCs w:val="16"/>
                <w:lang w:val="en-US"/>
              </w:rPr>
              <w:t xml:space="preserve">V. </w:t>
            </w:r>
            <w:r w:rsidRPr="00953DA2">
              <w:rPr>
                <w:rFonts w:ascii="Verdana" w:hAnsi="Verdana"/>
                <w:sz w:val="16"/>
                <w:szCs w:val="16"/>
                <w:lang w:val="en-US"/>
              </w:rPr>
              <w:t>Expenses and disbursements related to the launching, removal, recovery, destruction or elimination of the danger presented by a sunken, shipwrecked, embarrassed or abandoned vessel, including everything that is or has been on board it, and the costs and disbursements related to the conservation of a vessel and the maintenance of its crew;</w:t>
            </w:r>
            <w:r w:rsidRPr="00953DA2">
              <w:rPr>
                <w:lang w:val="en-US"/>
              </w:rPr>
              <w:t xml:space="preserve"> </w:t>
            </w:r>
          </w:p>
        </w:tc>
      </w:tr>
      <w:tr w:rsidR="003E6C24" w:rsidRPr="008D4169" w14:paraId="2CB4F64F" w14:textId="77777777" w:rsidTr="003866E4">
        <w:tc>
          <w:tcPr>
            <w:tcW w:w="4679" w:type="dxa"/>
            <w:shd w:val="clear" w:color="auto" w:fill="auto"/>
          </w:tcPr>
          <w:p w14:paraId="1E27694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8FF7EE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00FA3CE" w14:textId="77777777" w:rsidTr="003866E4">
        <w:tc>
          <w:tcPr>
            <w:tcW w:w="4679" w:type="dxa"/>
            <w:shd w:val="clear" w:color="auto" w:fill="auto"/>
          </w:tcPr>
          <w:p w14:paraId="3559EE9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 </w:t>
            </w:r>
            <w:r w:rsidRPr="00953DA2">
              <w:rPr>
                <w:rFonts w:ascii="Verdana" w:hAnsi="Verdana"/>
                <w:sz w:val="16"/>
                <w:szCs w:val="16"/>
              </w:rPr>
              <w:t>Todo contrato relativo a la utilización o al arrendamiento de una embarcación formalizado en póliza de arrendamiento o de otro modo;</w:t>
            </w:r>
          </w:p>
        </w:tc>
        <w:tc>
          <w:tcPr>
            <w:tcW w:w="4681" w:type="dxa"/>
            <w:shd w:val="clear" w:color="auto" w:fill="auto"/>
          </w:tcPr>
          <w:p w14:paraId="56240CE5" w14:textId="77777777" w:rsidR="003E6C24" w:rsidRPr="00953DA2" w:rsidRDefault="003E6C24" w:rsidP="003E6C24">
            <w:pPr>
              <w:jc w:val="both"/>
              <w:rPr>
                <w:lang w:val="en-US"/>
              </w:rPr>
            </w:pPr>
            <w:r w:rsidRPr="00953DA2">
              <w:rPr>
                <w:rFonts w:ascii="Verdana" w:hAnsi="Verdana"/>
                <w:b/>
                <w:bCs/>
                <w:sz w:val="16"/>
                <w:szCs w:val="16"/>
                <w:lang w:val="en-US"/>
              </w:rPr>
              <w:t>VI.</w:t>
            </w:r>
            <w:r w:rsidRPr="00953DA2">
              <w:rPr>
                <w:lang w:val="en-US"/>
              </w:rPr>
              <w:t xml:space="preserve"> </w:t>
            </w:r>
            <w:r w:rsidRPr="00953DA2">
              <w:rPr>
                <w:rFonts w:ascii="Verdana" w:hAnsi="Verdana"/>
                <w:sz w:val="16"/>
                <w:szCs w:val="16"/>
                <w:lang w:val="en-US"/>
              </w:rPr>
              <w:t>Any contract relating to the use or lease of a vessel formalized in a lease or otherwise;</w:t>
            </w:r>
            <w:r w:rsidRPr="00953DA2">
              <w:rPr>
                <w:lang w:val="en-US"/>
              </w:rPr>
              <w:t xml:space="preserve"> </w:t>
            </w:r>
          </w:p>
        </w:tc>
      </w:tr>
      <w:tr w:rsidR="003E6C24" w:rsidRPr="008D4169" w14:paraId="56096C9E" w14:textId="77777777" w:rsidTr="003866E4">
        <w:tc>
          <w:tcPr>
            <w:tcW w:w="4679" w:type="dxa"/>
            <w:shd w:val="clear" w:color="auto" w:fill="auto"/>
          </w:tcPr>
          <w:p w14:paraId="330BDDE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94D502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155F357" w14:textId="77777777" w:rsidTr="003866E4">
        <w:tc>
          <w:tcPr>
            <w:tcW w:w="4679" w:type="dxa"/>
            <w:shd w:val="clear" w:color="auto" w:fill="auto"/>
          </w:tcPr>
          <w:p w14:paraId="4298D1E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VII. </w:t>
            </w:r>
            <w:r w:rsidRPr="00953DA2">
              <w:rPr>
                <w:rFonts w:ascii="Verdana" w:hAnsi="Verdana"/>
                <w:sz w:val="16"/>
                <w:szCs w:val="16"/>
              </w:rPr>
              <w:t>Todo contrato relativo al transporte de mercancías o de pasajeros en la embarcación formalizado en conocimiento de embarque, boleto o de otro modo;</w:t>
            </w:r>
          </w:p>
        </w:tc>
        <w:tc>
          <w:tcPr>
            <w:tcW w:w="4681" w:type="dxa"/>
            <w:shd w:val="clear" w:color="auto" w:fill="auto"/>
          </w:tcPr>
          <w:p w14:paraId="7BBA337B" w14:textId="77777777" w:rsidR="003E6C24" w:rsidRPr="00953DA2" w:rsidRDefault="003E6C24" w:rsidP="003E6C24">
            <w:pPr>
              <w:jc w:val="both"/>
              <w:rPr>
                <w:lang w:val="en-US"/>
              </w:rPr>
            </w:pPr>
            <w:r w:rsidRPr="00953DA2">
              <w:rPr>
                <w:rFonts w:ascii="Verdana" w:hAnsi="Verdana"/>
                <w:b/>
                <w:bCs/>
                <w:sz w:val="16"/>
                <w:szCs w:val="16"/>
                <w:lang w:val="en-US"/>
              </w:rPr>
              <w:t>VII.</w:t>
            </w:r>
            <w:r w:rsidRPr="00953DA2">
              <w:rPr>
                <w:lang w:val="en-US"/>
              </w:rPr>
              <w:t xml:space="preserve"> </w:t>
            </w:r>
            <w:r w:rsidRPr="00953DA2">
              <w:rPr>
                <w:rFonts w:ascii="Verdana" w:hAnsi="Verdana"/>
                <w:sz w:val="16"/>
                <w:szCs w:val="16"/>
                <w:lang w:val="en-US"/>
              </w:rPr>
              <w:t>Any contract relating to the transportation of goods or passengers on the vessel formalized in a bill of lading, ticket or otherwise;</w:t>
            </w:r>
            <w:r w:rsidRPr="00953DA2">
              <w:rPr>
                <w:lang w:val="en-US"/>
              </w:rPr>
              <w:t xml:space="preserve"> </w:t>
            </w:r>
          </w:p>
        </w:tc>
      </w:tr>
      <w:tr w:rsidR="003E6C24" w:rsidRPr="008D4169" w14:paraId="41312408" w14:textId="77777777" w:rsidTr="003866E4">
        <w:tc>
          <w:tcPr>
            <w:tcW w:w="4679" w:type="dxa"/>
            <w:shd w:val="clear" w:color="auto" w:fill="auto"/>
          </w:tcPr>
          <w:p w14:paraId="49651B9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6E102B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7943911" w14:textId="77777777" w:rsidTr="003866E4">
        <w:tc>
          <w:tcPr>
            <w:tcW w:w="4679" w:type="dxa"/>
            <w:shd w:val="clear" w:color="auto" w:fill="auto"/>
          </w:tcPr>
          <w:p w14:paraId="154017A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VIII. </w:t>
            </w:r>
            <w:r w:rsidRPr="00953DA2">
              <w:rPr>
                <w:rFonts w:ascii="Verdana" w:hAnsi="Verdana"/>
                <w:sz w:val="16"/>
                <w:szCs w:val="16"/>
              </w:rPr>
              <w:t>Las pérdida o los daños causados a las mercancías -incluidos los equipajes- transportadas a bordo de la embarcación;</w:t>
            </w:r>
          </w:p>
        </w:tc>
        <w:tc>
          <w:tcPr>
            <w:tcW w:w="4681" w:type="dxa"/>
            <w:shd w:val="clear" w:color="auto" w:fill="auto"/>
          </w:tcPr>
          <w:p w14:paraId="56D940B5" w14:textId="77777777" w:rsidR="003E6C24" w:rsidRPr="00953DA2" w:rsidRDefault="003E6C24" w:rsidP="003E6C24">
            <w:pPr>
              <w:jc w:val="both"/>
              <w:rPr>
                <w:lang w:val="en-US"/>
              </w:rPr>
            </w:pPr>
            <w:r w:rsidRPr="00953DA2">
              <w:rPr>
                <w:rFonts w:ascii="Verdana" w:hAnsi="Verdana"/>
                <w:b/>
                <w:bCs/>
                <w:sz w:val="16"/>
                <w:szCs w:val="16"/>
                <w:lang w:val="en-US"/>
              </w:rPr>
              <w:t xml:space="preserve">VIII. </w:t>
            </w:r>
            <w:r w:rsidRPr="00953DA2">
              <w:rPr>
                <w:rFonts w:ascii="Verdana" w:hAnsi="Verdana"/>
                <w:sz w:val="16"/>
                <w:szCs w:val="16"/>
                <w:lang w:val="en-US"/>
              </w:rPr>
              <w:t>The loss or damage caused to the goods -including luggage- transported on board the vessel;</w:t>
            </w:r>
            <w:r w:rsidRPr="00953DA2">
              <w:rPr>
                <w:lang w:val="en-US"/>
              </w:rPr>
              <w:t xml:space="preserve"> </w:t>
            </w:r>
          </w:p>
        </w:tc>
      </w:tr>
      <w:tr w:rsidR="003E6C24" w:rsidRPr="008D4169" w14:paraId="2A42EA27" w14:textId="77777777" w:rsidTr="003866E4">
        <w:tc>
          <w:tcPr>
            <w:tcW w:w="4679" w:type="dxa"/>
            <w:shd w:val="clear" w:color="auto" w:fill="auto"/>
          </w:tcPr>
          <w:p w14:paraId="3C5E2EC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43617F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667EE702" w14:textId="77777777" w:rsidTr="003866E4">
        <w:tc>
          <w:tcPr>
            <w:tcW w:w="4679" w:type="dxa"/>
            <w:shd w:val="clear" w:color="auto" w:fill="auto"/>
          </w:tcPr>
          <w:p w14:paraId="641D983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IX. </w:t>
            </w:r>
            <w:r w:rsidRPr="00953DA2">
              <w:rPr>
                <w:rFonts w:ascii="Verdana" w:hAnsi="Verdana"/>
                <w:sz w:val="16"/>
                <w:szCs w:val="16"/>
              </w:rPr>
              <w:t>La avería gruesa;</w:t>
            </w:r>
          </w:p>
        </w:tc>
        <w:tc>
          <w:tcPr>
            <w:tcW w:w="4681" w:type="dxa"/>
            <w:shd w:val="clear" w:color="auto" w:fill="auto"/>
          </w:tcPr>
          <w:p w14:paraId="5E651260" w14:textId="77777777" w:rsidR="003E6C24" w:rsidRPr="00953DA2" w:rsidRDefault="003E6C24" w:rsidP="003E6C24">
            <w:pPr>
              <w:jc w:val="both"/>
              <w:rPr>
                <w:lang w:val="en-US"/>
              </w:rPr>
            </w:pPr>
            <w:r w:rsidRPr="00953DA2">
              <w:rPr>
                <w:rFonts w:ascii="Verdana" w:hAnsi="Verdana"/>
                <w:b/>
                <w:bCs/>
                <w:sz w:val="16"/>
                <w:szCs w:val="16"/>
                <w:lang w:val="en-US"/>
              </w:rPr>
              <w:t xml:space="preserve">IX. </w:t>
            </w:r>
            <w:r w:rsidRPr="00953DA2">
              <w:rPr>
                <w:rFonts w:ascii="Verdana" w:hAnsi="Verdana"/>
                <w:sz w:val="16"/>
                <w:szCs w:val="16"/>
                <w:lang w:val="en-US"/>
              </w:rPr>
              <w:t>The gross loss;</w:t>
            </w:r>
            <w:r w:rsidRPr="00953DA2">
              <w:rPr>
                <w:lang w:val="en-US"/>
              </w:rPr>
              <w:t xml:space="preserve"> </w:t>
            </w:r>
          </w:p>
        </w:tc>
      </w:tr>
      <w:tr w:rsidR="003E6C24" w:rsidRPr="00953DA2" w14:paraId="4C361C91" w14:textId="77777777" w:rsidTr="003866E4">
        <w:tc>
          <w:tcPr>
            <w:tcW w:w="4679" w:type="dxa"/>
            <w:shd w:val="clear" w:color="auto" w:fill="auto"/>
          </w:tcPr>
          <w:p w14:paraId="2D71146A"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6628F46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78ABA2AF" w14:textId="77777777" w:rsidTr="003866E4">
        <w:tc>
          <w:tcPr>
            <w:tcW w:w="4679" w:type="dxa"/>
            <w:shd w:val="clear" w:color="auto" w:fill="auto"/>
          </w:tcPr>
          <w:p w14:paraId="52F2C32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X. </w:t>
            </w:r>
            <w:r w:rsidRPr="00953DA2">
              <w:rPr>
                <w:rFonts w:ascii="Verdana" w:hAnsi="Verdana"/>
                <w:sz w:val="16"/>
                <w:szCs w:val="16"/>
              </w:rPr>
              <w:t>El remolque;</w:t>
            </w:r>
          </w:p>
        </w:tc>
        <w:tc>
          <w:tcPr>
            <w:tcW w:w="4681" w:type="dxa"/>
            <w:shd w:val="clear" w:color="auto" w:fill="auto"/>
          </w:tcPr>
          <w:p w14:paraId="4634F519" w14:textId="77777777" w:rsidR="003E6C24" w:rsidRPr="00953DA2" w:rsidRDefault="003E6C24" w:rsidP="003E6C24">
            <w:pPr>
              <w:jc w:val="both"/>
              <w:rPr>
                <w:lang w:val="en-US"/>
              </w:rPr>
            </w:pPr>
            <w:r w:rsidRPr="00953DA2">
              <w:rPr>
                <w:rFonts w:ascii="Verdana" w:hAnsi="Verdana"/>
                <w:b/>
                <w:bCs/>
                <w:sz w:val="16"/>
                <w:szCs w:val="16"/>
                <w:lang w:val="en-US"/>
              </w:rPr>
              <w:t xml:space="preserve">X. </w:t>
            </w:r>
            <w:r w:rsidRPr="00953DA2">
              <w:rPr>
                <w:rFonts w:ascii="Verdana" w:hAnsi="Verdana"/>
                <w:sz w:val="16"/>
                <w:szCs w:val="16"/>
                <w:lang w:val="en-US"/>
              </w:rPr>
              <w:t>The tow vessel;</w:t>
            </w:r>
            <w:r w:rsidRPr="00953DA2">
              <w:rPr>
                <w:lang w:val="en-US"/>
              </w:rPr>
              <w:t xml:space="preserve"> </w:t>
            </w:r>
          </w:p>
        </w:tc>
      </w:tr>
      <w:tr w:rsidR="003E6C24" w:rsidRPr="00953DA2" w14:paraId="312F24E1" w14:textId="77777777" w:rsidTr="003866E4">
        <w:tc>
          <w:tcPr>
            <w:tcW w:w="4679" w:type="dxa"/>
            <w:shd w:val="clear" w:color="auto" w:fill="auto"/>
          </w:tcPr>
          <w:p w14:paraId="6B8D1546"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1E76087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33A9CA03" w14:textId="77777777" w:rsidTr="003866E4">
        <w:tc>
          <w:tcPr>
            <w:tcW w:w="4679" w:type="dxa"/>
            <w:shd w:val="clear" w:color="auto" w:fill="auto"/>
          </w:tcPr>
          <w:p w14:paraId="78A6A44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XI. </w:t>
            </w:r>
            <w:r w:rsidRPr="00953DA2">
              <w:rPr>
                <w:rFonts w:ascii="Verdana" w:hAnsi="Verdana"/>
                <w:sz w:val="16"/>
                <w:szCs w:val="16"/>
              </w:rPr>
              <w:t>El practicaje;</w:t>
            </w:r>
          </w:p>
        </w:tc>
        <w:tc>
          <w:tcPr>
            <w:tcW w:w="4681" w:type="dxa"/>
            <w:shd w:val="clear" w:color="auto" w:fill="auto"/>
          </w:tcPr>
          <w:p w14:paraId="2BFA12A3" w14:textId="77777777" w:rsidR="003E6C24" w:rsidRPr="00953DA2" w:rsidRDefault="003E6C24" w:rsidP="003E6C24">
            <w:pPr>
              <w:jc w:val="both"/>
              <w:rPr>
                <w:lang w:val="en-US"/>
              </w:rPr>
            </w:pPr>
            <w:r w:rsidRPr="00953DA2">
              <w:rPr>
                <w:rFonts w:ascii="Verdana" w:hAnsi="Verdana"/>
                <w:b/>
                <w:bCs/>
                <w:sz w:val="16"/>
                <w:szCs w:val="16"/>
                <w:lang w:val="en-US"/>
              </w:rPr>
              <w:t xml:space="preserve">XI. </w:t>
            </w:r>
            <w:r w:rsidRPr="00953DA2">
              <w:rPr>
                <w:rFonts w:ascii="Verdana" w:hAnsi="Verdana"/>
                <w:sz w:val="16"/>
                <w:szCs w:val="16"/>
                <w:lang w:val="en-US"/>
              </w:rPr>
              <w:t>The pilotage;</w:t>
            </w:r>
            <w:r w:rsidRPr="00953DA2">
              <w:rPr>
                <w:lang w:val="en-US"/>
              </w:rPr>
              <w:t xml:space="preserve"> </w:t>
            </w:r>
          </w:p>
        </w:tc>
      </w:tr>
      <w:tr w:rsidR="003E6C24" w:rsidRPr="00953DA2" w14:paraId="4455CDD0" w14:textId="77777777" w:rsidTr="003866E4">
        <w:tc>
          <w:tcPr>
            <w:tcW w:w="4679" w:type="dxa"/>
            <w:shd w:val="clear" w:color="auto" w:fill="auto"/>
          </w:tcPr>
          <w:p w14:paraId="13B7A3EB"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0718252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3EB4418" w14:textId="77777777" w:rsidTr="003866E4">
        <w:tc>
          <w:tcPr>
            <w:tcW w:w="4679" w:type="dxa"/>
            <w:shd w:val="clear" w:color="auto" w:fill="auto"/>
          </w:tcPr>
          <w:p w14:paraId="2AC5887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XII. </w:t>
            </w:r>
            <w:r w:rsidRPr="00953DA2">
              <w:rPr>
                <w:rFonts w:ascii="Verdana" w:hAnsi="Verdana"/>
                <w:sz w:val="16"/>
                <w:szCs w:val="16"/>
              </w:rPr>
              <w:t>Las mercancías, materiales, provisiones, combustibles, equipo -incluidos los contenedores- suministrados o servicios prestados a la embarcación para su utilización, gestión, conservación o mantenimiento;</w:t>
            </w:r>
          </w:p>
        </w:tc>
        <w:tc>
          <w:tcPr>
            <w:tcW w:w="4681" w:type="dxa"/>
            <w:shd w:val="clear" w:color="auto" w:fill="auto"/>
          </w:tcPr>
          <w:p w14:paraId="771035C2" w14:textId="77777777" w:rsidR="003E6C24" w:rsidRPr="00953DA2" w:rsidRDefault="003E6C24" w:rsidP="003E6C24">
            <w:pPr>
              <w:jc w:val="both"/>
              <w:rPr>
                <w:lang w:val="en-US"/>
              </w:rPr>
            </w:pPr>
            <w:r w:rsidRPr="00953DA2">
              <w:rPr>
                <w:rFonts w:ascii="Verdana" w:hAnsi="Verdana"/>
                <w:b/>
                <w:bCs/>
                <w:sz w:val="16"/>
                <w:szCs w:val="16"/>
                <w:lang w:val="en-US"/>
              </w:rPr>
              <w:t>XII.</w:t>
            </w:r>
            <w:r w:rsidRPr="00953DA2">
              <w:rPr>
                <w:lang w:val="en-US"/>
              </w:rPr>
              <w:t xml:space="preserve"> </w:t>
            </w:r>
            <w:r w:rsidRPr="00953DA2">
              <w:rPr>
                <w:rFonts w:ascii="Verdana" w:hAnsi="Verdana"/>
                <w:sz w:val="16"/>
                <w:szCs w:val="16"/>
                <w:lang w:val="en-US"/>
              </w:rPr>
              <w:t>The goods, materials, supplies, fuels, equipment -including the containers- supplied or services provided to the vessel for its use, management, conservation or maintenance;</w:t>
            </w:r>
            <w:r w:rsidRPr="00953DA2">
              <w:rPr>
                <w:lang w:val="en-US"/>
              </w:rPr>
              <w:t xml:space="preserve"> </w:t>
            </w:r>
          </w:p>
        </w:tc>
      </w:tr>
      <w:tr w:rsidR="003E6C24" w:rsidRPr="008D4169" w14:paraId="63D50DB6" w14:textId="77777777" w:rsidTr="003866E4">
        <w:tc>
          <w:tcPr>
            <w:tcW w:w="4679" w:type="dxa"/>
            <w:shd w:val="clear" w:color="auto" w:fill="auto"/>
          </w:tcPr>
          <w:p w14:paraId="33A026D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1FF8D1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ABBB717" w14:textId="77777777" w:rsidTr="003866E4">
        <w:tc>
          <w:tcPr>
            <w:tcW w:w="4679" w:type="dxa"/>
            <w:shd w:val="clear" w:color="auto" w:fill="auto"/>
          </w:tcPr>
          <w:p w14:paraId="7F7BF53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XIII. </w:t>
            </w:r>
            <w:r w:rsidRPr="00953DA2">
              <w:rPr>
                <w:rFonts w:ascii="Verdana" w:hAnsi="Verdana"/>
                <w:sz w:val="16"/>
                <w:szCs w:val="16"/>
              </w:rPr>
              <w:t>La construcción, reconstrucción, reparación, transformación o equipamiento de la embarcación;</w:t>
            </w:r>
          </w:p>
        </w:tc>
        <w:tc>
          <w:tcPr>
            <w:tcW w:w="4681" w:type="dxa"/>
            <w:shd w:val="clear" w:color="auto" w:fill="auto"/>
          </w:tcPr>
          <w:p w14:paraId="517AAFEB" w14:textId="77777777" w:rsidR="003E6C24" w:rsidRPr="00953DA2" w:rsidRDefault="003E6C24" w:rsidP="003E6C24">
            <w:pPr>
              <w:jc w:val="both"/>
              <w:rPr>
                <w:lang w:val="en-US"/>
              </w:rPr>
            </w:pPr>
            <w:r w:rsidRPr="00953DA2">
              <w:rPr>
                <w:rFonts w:ascii="Verdana" w:hAnsi="Verdana"/>
                <w:b/>
                <w:bCs/>
                <w:sz w:val="16"/>
                <w:szCs w:val="16"/>
                <w:lang w:val="en-US"/>
              </w:rPr>
              <w:t>XIII.</w:t>
            </w:r>
            <w:r w:rsidRPr="00953DA2">
              <w:rPr>
                <w:lang w:val="en-US"/>
              </w:rPr>
              <w:t xml:space="preserve"> </w:t>
            </w:r>
            <w:r w:rsidRPr="00953DA2">
              <w:rPr>
                <w:rFonts w:ascii="Verdana" w:hAnsi="Verdana"/>
                <w:sz w:val="16"/>
                <w:szCs w:val="16"/>
                <w:lang w:val="en-US"/>
              </w:rPr>
              <w:t>The construction, reconstruction, repair, transformation or equipment of the vessel;</w:t>
            </w:r>
            <w:r w:rsidRPr="00953DA2">
              <w:rPr>
                <w:lang w:val="en-US"/>
              </w:rPr>
              <w:t xml:space="preserve"> </w:t>
            </w:r>
          </w:p>
        </w:tc>
      </w:tr>
      <w:tr w:rsidR="003E6C24" w:rsidRPr="008D4169" w14:paraId="23C293C1" w14:textId="77777777" w:rsidTr="003866E4">
        <w:tc>
          <w:tcPr>
            <w:tcW w:w="4679" w:type="dxa"/>
            <w:shd w:val="clear" w:color="auto" w:fill="auto"/>
          </w:tcPr>
          <w:p w14:paraId="3E6BDCB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AFE95B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E0D1898" w14:textId="77777777" w:rsidTr="003866E4">
        <w:tc>
          <w:tcPr>
            <w:tcW w:w="4679" w:type="dxa"/>
            <w:shd w:val="clear" w:color="auto" w:fill="auto"/>
          </w:tcPr>
          <w:p w14:paraId="7AAB19C4"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XIV. </w:t>
            </w:r>
            <w:r w:rsidRPr="00953DA2">
              <w:rPr>
                <w:rFonts w:ascii="Verdana" w:hAnsi="Verdana"/>
                <w:sz w:val="16"/>
                <w:szCs w:val="16"/>
              </w:rPr>
              <w:t>Los derechos y gravámenes de puertos, canales, muelles, radas y otras vías navegables;</w:t>
            </w:r>
          </w:p>
        </w:tc>
        <w:tc>
          <w:tcPr>
            <w:tcW w:w="4681" w:type="dxa"/>
            <w:shd w:val="clear" w:color="auto" w:fill="auto"/>
          </w:tcPr>
          <w:p w14:paraId="11087F6C" w14:textId="77777777" w:rsidR="003E6C24" w:rsidRPr="00953DA2" w:rsidRDefault="003E6C24" w:rsidP="003E6C24">
            <w:pPr>
              <w:jc w:val="both"/>
              <w:rPr>
                <w:lang w:val="en-US"/>
              </w:rPr>
            </w:pPr>
            <w:r w:rsidRPr="00953DA2">
              <w:rPr>
                <w:rFonts w:ascii="Verdana" w:hAnsi="Verdana"/>
                <w:b/>
                <w:bCs/>
                <w:sz w:val="16"/>
                <w:szCs w:val="16"/>
                <w:lang w:val="en-US"/>
              </w:rPr>
              <w:t xml:space="preserve">XIV. </w:t>
            </w:r>
            <w:r w:rsidRPr="00953DA2">
              <w:rPr>
                <w:rFonts w:ascii="Verdana" w:hAnsi="Verdana"/>
                <w:sz w:val="16"/>
                <w:szCs w:val="16"/>
                <w:lang w:val="en-US"/>
              </w:rPr>
              <w:t>The rights and encumbrances of ports, canals, docks, roads and other navigable waterways;</w:t>
            </w:r>
            <w:r w:rsidRPr="00953DA2">
              <w:rPr>
                <w:lang w:val="en-US"/>
              </w:rPr>
              <w:t xml:space="preserve"> </w:t>
            </w:r>
          </w:p>
        </w:tc>
      </w:tr>
      <w:tr w:rsidR="003E6C24" w:rsidRPr="008D4169" w14:paraId="45057B41" w14:textId="77777777" w:rsidTr="003866E4">
        <w:tc>
          <w:tcPr>
            <w:tcW w:w="4679" w:type="dxa"/>
            <w:shd w:val="clear" w:color="auto" w:fill="auto"/>
          </w:tcPr>
          <w:p w14:paraId="2775483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95FA33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7B79E18" w14:textId="77777777" w:rsidTr="003866E4">
        <w:tc>
          <w:tcPr>
            <w:tcW w:w="4679" w:type="dxa"/>
            <w:shd w:val="clear" w:color="auto" w:fill="auto"/>
          </w:tcPr>
          <w:p w14:paraId="7E563344"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XV. </w:t>
            </w:r>
            <w:r w:rsidRPr="00953DA2">
              <w:rPr>
                <w:rFonts w:ascii="Verdana" w:hAnsi="Verdana"/>
                <w:sz w:val="16"/>
                <w:szCs w:val="16"/>
              </w:rPr>
              <w:t>Los sueldos y prestaciones debidas al capitán, los oficiales y demás miembros de la dotación en virtud de su enrolamiento a bordo de la embarcación incluidos los gastos de repatriación y las cuotas de la seguridad social pagaderas en su nombre;</w:t>
            </w:r>
          </w:p>
        </w:tc>
        <w:tc>
          <w:tcPr>
            <w:tcW w:w="4681" w:type="dxa"/>
            <w:shd w:val="clear" w:color="auto" w:fill="auto"/>
          </w:tcPr>
          <w:p w14:paraId="4BF9C2EB" w14:textId="77777777" w:rsidR="003E6C24" w:rsidRPr="00953DA2" w:rsidRDefault="003E6C24" w:rsidP="003E6C24">
            <w:pPr>
              <w:jc w:val="both"/>
              <w:rPr>
                <w:lang w:val="en-US"/>
              </w:rPr>
            </w:pPr>
            <w:r w:rsidRPr="00953DA2">
              <w:rPr>
                <w:rFonts w:ascii="Verdana" w:hAnsi="Verdana"/>
                <w:b/>
                <w:bCs/>
                <w:sz w:val="16"/>
                <w:szCs w:val="16"/>
                <w:lang w:val="en-US"/>
              </w:rPr>
              <w:t xml:space="preserve">XV. </w:t>
            </w:r>
            <w:r w:rsidRPr="00953DA2">
              <w:rPr>
                <w:rFonts w:ascii="Verdana" w:hAnsi="Verdana"/>
                <w:sz w:val="16"/>
                <w:szCs w:val="16"/>
                <w:lang w:val="en-US"/>
              </w:rPr>
              <w:t>Salaries and benefits due to the captain, officers and other members of the crew by virtue of their enrollment on board the vessel, including repatriation expenses and social security contributions payable on their behalf;</w:t>
            </w:r>
            <w:r w:rsidRPr="00953DA2">
              <w:rPr>
                <w:lang w:val="en-US"/>
              </w:rPr>
              <w:t xml:space="preserve"> </w:t>
            </w:r>
          </w:p>
        </w:tc>
      </w:tr>
      <w:tr w:rsidR="003E6C24" w:rsidRPr="008D4169" w14:paraId="262616C1" w14:textId="77777777" w:rsidTr="003866E4">
        <w:tc>
          <w:tcPr>
            <w:tcW w:w="4679" w:type="dxa"/>
            <w:shd w:val="clear" w:color="auto" w:fill="auto"/>
          </w:tcPr>
          <w:p w14:paraId="6A38C7B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F51F4B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156A771" w14:textId="77777777" w:rsidTr="003866E4">
        <w:tc>
          <w:tcPr>
            <w:tcW w:w="4679" w:type="dxa"/>
            <w:shd w:val="clear" w:color="auto" w:fill="auto"/>
          </w:tcPr>
          <w:p w14:paraId="1E43B0C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XVI. </w:t>
            </w:r>
            <w:r w:rsidRPr="00953DA2">
              <w:rPr>
                <w:rFonts w:ascii="Verdana" w:hAnsi="Verdana"/>
                <w:sz w:val="16"/>
                <w:szCs w:val="16"/>
              </w:rPr>
              <w:t>Los desembolsos hechos por cuenta de la embarcación o de sus propietarios;</w:t>
            </w:r>
          </w:p>
        </w:tc>
        <w:tc>
          <w:tcPr>
            <w:tcW w:w="4681" w:type="dxa"/>
            <w:shd w:val="clear" w:color="auto" w:fill="auto"/>
          </w:tcPr>
          <w:p w14:paraId="25E15A6C" w14:textId="77777777" w:rsidR="003E6C24" w:rsidRPr="00953DA2" w:rsidRDefault="003E6C24" w:rsidP="003E6C24">
            <w:pPr>
              <w:jc w:val="both"/>
              <w:rPr>
                <w:lang w:val="en-US"/>
              </w:rPr>
            </w:pPr>
            <w:r w:rsidRPr="00953DA2">
              <w:rPr>
                <w:rFonts w:ascii="Verdana" w:hAnsi="Verdana"/>
                <w:b/>
                <w:bCs/>
                <w:sz w:val="16"/>
                <w:szCs w:val="16"/>
                <w:lang w:val="en-US"/>
              </w:rPr>
              <w:t xml:space="preserve">XVI. </w:t>
            </w:r>
            <w:r w:rsidRPr="00953DA2">
              <w:rPr>
                <w:rFonts w:ascii="Verdana" w:hAnsi="Verdana"/>
                <w:sz w:val="16"/>
                <w:szCs w:val="16"/>
                <w:lang w:val="en-US"/>
              </w:rPr>
              <w:t>Disbursements made on behalf of the vessel or its owners;</w:t>
            </w:r>
            <w:r w:rsidRPr="00953DA2">
              <w:rPr>
                <w:lang w:val="en-US"/>
              </w:rPr>
              <w:t xml:space="preserve"> </w:t>
            </w:r>
          </w:p>
        </w:tc>
      </w:tr>
      <w:tr w:rsidR="003E6C24" w:rsidRPr="008D4169" w14:paraId="6394A5D8" w14:textId="77777777" w:rsidTr="003866E4">
        <w:tc>
          <w:tcPr>
            <w:tcW w:w="4679" w:type="dxa"/>
            <w:shd w:val="clear" w:color="auto" w:fill="auto"/>
          </w:tcPr>
          <w:p w14:paraId="04627B7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127167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2ED14A1" w14:textId="77777777" w:rsidTr="003866E4">
        <w:tc>
          <w:tcPr>
            <w:tcW w:w="4679" w:type="dxa"/>
            <w:shd w:val="clear" w:color="auto" w:fill="auto"/>
          </w:tcPr>
          <w:p w14:paraId="58AB438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XVII. </w:t>
            </w:r>
            <w:r w:rsidRPr="00953DA2">
              <w:rPr>
                <w:rFonts w:ascii="Verdana" w:hAnsi="Verdana"/>
                <w:sz w:val="16"/>
                <w:szCs w:val="16"/>
              </w:rPr>
              <w:t>Las primas de seguro -incluidas las de protección e indemnización- pagaderas por el propietario de la embarcación, o por el arrendatario a casco desnudo, o por su cuenta en relación con la embarcación;</w:t>
            </w:r>
          </w:p>
        </w:tc>
        <w:tc>
          <w:tcPr>
            <w:tcW w:w="4681" w:type="dxa"/>
            <w:shd w:val="clear" w:color="auto" w:fill="auto"/>
          </w:tcPr>
          <w:p w14:paraId="3D4AA01C" w14:textId="77777777" w:rsidR="003E6C24" w:rsidRPr="00953DA2" w:rsidRDefault="003E6C24" w:rsidP="003E6C24">
            <w:pPr>
              <w:jc w:val="both"/>
              <w:rPr>
                <w:lang w:val="en-US"/>
              </w:rPr>
            </w:pPr>
            <w:r w:rsidRPr="00953DA2">
              <w:rPr>
                <w:rFonts w:ascii="Verdana" w:hAnsi="Verdana"/>
                <w:b/>
                <w:bCs/>
                <w:sz w:val="16"/>
                <w:szCs w:val="16"/>
                <w:lang w:val="en-US"/>
              </w:rPr>
              <w:t xml:space="preserve">XVII. </w:t>
            </w:r>
            <w:r w:rsidRPr="00953DA2">
              <w:rPr>
                <w:rFonts w:ascii="Verdana" w:hAnsi="Verdana"/>
                <w:sz w:val="16"/>
                <w:szCs w:val="16"/>
                <w:lang w:val="en-US"/>
              </w:rPr>
              <w:t>Insurance premiums -including protection and indemnity payments- payable by the owner of the vessel, or by bareboat charter, or on their own in relation to the vessel;</w:t>
            </w:r>
            <w:r w:rsidRPr="00953DA2">
              <w:rPr>
                <w:lang w:val="en-US"/>
              </w:rPr>
              <w:t xml:space="preserve"> </w:t>
            </w:r>
          </w:p>
        </w:tc>
      </w:tr>
      <w:tr w:rsidR="003E6C24" w:rsidRPr="008D4169" w14:paraId="44AE7023" w14:textId="77777777" w:rsidTr="003866E4">
        <w:tc>
          <w:tcPr>
            <w:tcW w:w="4679" w:type="dxa"/>
            <w:shd w:val="clear" w:color="auto" w:fill="auto"/>
          </w:tcPr>
          <w:p w14:paraId="0C3D691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AF6447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6454315" w14:textId="77777777" w:rsidTr="003866E4">
        <w:tc>
          <w:tcPr>
            <w:tcW w:w="4679" w:type="dxa"/>
            <w:shd w:val="clear" w:color="auto" w:fill="auto"/>
          </w:tcPr>
          <w:p w14:paraId="7310CAC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XVIII. </w:t>
            </w:r>
            <w:r w:rsidRPr="00953DA2">
              <w:rPr>
                <w:rFonts w:ascii="Verdana" w:hAnsi="Verdana"/>
                <w:sz w:val="16"/>
                <w:szCs w:val="16"/>
              </w:rPr>
              <w:t>Las comisiones, corretajes u honorarios de agencias pagaderos por el propietario de la embarcación, o por el arrendatario a casco desnudo, o por su cuenta, en relación con la embarcación;</w:t>
            </w:r>
          </w:p>
        </w:tc>
        <w:tc>
          <w:tcPr>
            <w:tcW w:w="4681" w:type="dxa"/>
            <w:shd w:val="clear" w:color="auto" w:fill="auto"/>
          </w:tcPr>
          <w:p w14:paraId="6640FD60" w14:textId="77777777" w:rsidR="003E6C24" w:rsidRPr="00953DA2" w:rsidRDefault="003E6C24" w:rsidP="003E6C24">
            <w:pPr>
              <w:jc w:val="both"/>
              <w:rPr>
                <w:lang w:val="en-US"/>
              </w:rPr>
            </w:pPr>
            <w:r w:rsidRPr="00953DA2">
              <w:rPr>
                <w:rFonts w:ascii="Verdana" w:hAnsi="Verdana"/>
                <w:b/>
                <w:bCs/>
                <w:sz w:val="16"/>
                <w:szCs w:val="16"/>
                <w:lang w:val="en-US"/>
              </w:rPr>
              <w:t xml:space="preserve">XVIII. </w:t>
            </w:r>
            <w:r w:rsidRPr="00953DA2">
              <w:rPr>
                <w:rFonts w:ascii="Verdana" w:hAnsi="Verdana"/>
                <w:sz w:val="16"/>
                <w:szCs w:val="16"/>
                <w:lang w:val="en-US"/>
              </w:rPr>
              <w:t>Commissions, brokerage fees or agency fees payable by the owner of the vessel, or by the bareboat charterer, or on their behalf, in relation to the vessel;</w:t>
            </w:r>
            <w:r w:rsidRPr="00953DA2">
              <w:rPr>
                <w:lang w:val="en-US"/>
              </w:rPr>
              <w:t xml:space="preserve"> </w:t>
            </w:r>
          </w:p>
        </w:tc>
      </w:tr>
      <w:tr w:rsidR="003E6C24" w:rsidRPr="008D4169" w14:paraId="11ADBFA9" w14:textId="77777777" w:rsidTr="003866E4">
        <w:tc>
          <w:tcPr>
            <w:tcW w:w="4679" w:type="dxa"/>
            <w:shd w:val="clear" w:color="auto" w:fill="auto"/>
          </w:tcPr>
          <w:p w14:paraId="0A2B7C7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15269B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B11A3AA" w14:textId="77777777" w:rsidTr="003866E4">
        <w:tc>
          <w:tcPr>
            <w:tcW w:w="4679" w:type="dxa"/>
            <w:shd w:val="clear" w:color="auto" w:fill="auto"/>
          </w:tcPr>
          <w:p w14:paraId="519E82B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XIX. </w:t>
            </w:r>
            <w:r w:rsidRPr="00953DA2">
              <w:rPr>
                <w:rFonts w:ascii="Verdana" w:hAnsi="Verdana"/>
                <w:sz w:val="16"/>
                <w:szCs w:val="16"/>
              </w:rPr>
              <w:t>Toda controversia relativa a la propiedad o a la posesión de la embarcación;</w:t>
            </w:r>
          </w:p>
        </w:tc>
        <w:tc>
          <w:tcPr>
            <w:tcW w:w="4681" w:type="dxa"/>
            <w:shd w:val="clear" w:color="auto" w:fill="auto"/>
          </w:tcPr>
          <w:p w14:paraId="490AB6BF" w14:textId="77777777" w:rsidR="003E6C24" w:rsidRPr="00953DA2" w:rsidRDefault="003E6C24" w:rsidP="003E6C24">
            <w:pPr>
              <w:jc w:val="both"/>
              <w:rPr>
                <w:lang w:val="en-US"/>
              </w:rPr>
            </w:pPr>
            <w:r w:rsidRPr="00953DA2">
              <w:rPr>
                <w:rFonts w:ascii="Verdana" w:hAnsi="Verdana"/>
                <w:b/>
                <w:bCs/>
                <w:sz w:val="16"/>
                <w:szCs w:val="16"/>
                <w:lang w:val="en-US"/>
              </w:rPr>
              <w:t xml:space="preserve">XIX </w:t>
            </w:r>
            <w:r w:rsidRPr="00953DA2">
              <w:rPr>
                <w:rFonts w:ascii="Verdana" w:hAnsi="Verdana"/>
                <w:sz w:val="16"/>
                <w:szCs w:val="16"/>
                <w:lang w:val="en-US"/>
              </w:rPr>
              <w:t>Any dispute regarding the ownership or possession of the vessel;</w:t>
            </w:r>
            <w:r w:rsidRPr="00953DA2">
              <w:rPr>
                <w:lang w:val="en-US"/>
              </w:rPr>
              <w:t xml:space="preserve"> </w:t>
            </w:r>
          </w:p>
        </w:tc>
      </w:tr>
      <w:tr w:rsidR="003E6C24" w:rsidRPr="008D4169" w14:paraId="3BF48165" w14:textId="77777777" w:rsidTr="003866E4">
        <w:tc>
          <w:tcPr>
            <w:tcW w:w="4679" w:type="dxa"/>
            <w:shd w:val="clear" w:color="auto" w:fill="auto"/>
          </w:tcPr>
          <w:p w14:paraId="2EC0884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B38C54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400868C" w14:textId="77777777" w:rsidTr="003866E4">
        <w:tc>
          <w:tcPr>
            <w:tcW w:w="4679" w:type="dxa"/>
            <w:shd w:val="clear" w:color="auto" w:fill="auto"/>
          </w:tcPr>
          <w:p w14:paraId="2E14C24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XX. </w:t>
            </w:r>
            <w:r w:rsidRPr="00953DA2">
              <w:rPr>
                <w:rFonts w:ascii="Verdana" w:hAnsi="Verdana"/>
                <w:sz w:val="16"/>
                <w:szCs w:val="16"/>
              </w:rPr>
              <w:t>Toda controversia entre copropietarios de la embarcación acerca de su utilización o del producto de su explotación;</w:t>
            </w:r>
          </w:p>
        </w:tc>
        <w:tc>
          <w:tcPr>
            <w:tcW w:w="4681" w:type="dxa"/>
            <w:shd w:val="clear" w:color="auto" w:fill="auto"/>
          </w:tcPr>
          <w:p w14:paraId="6D6EF02B" w14:textId="77777777" w:rsidR="003E6C24" w:rsidRPr="00953DA2" w:rsidRDefault="003E6C24" w:rsidP="003E6C24">
            <w:pPr>
              <w:jc w:val="both"/>
              <w:rPr>
                <w:lang w:val="en-US"/>
              </w:rPr>
            </w:pPr>
            <w:r w:rsidRPr="00953DA2">
              <w:rPr>
                <w:rFonts w:ascii="Verdana" w:hAnsi="Verdana"/>
                <w:b/>
                <w:bCs/>
                <w:sz w:val="16"/>
                <w:szCs w:val="16"/>
                <w:lang w:val="en-US"/>
              </w:rPr>
              <w:t xml:space="preserve">XX. </w:t>
            </w:r>
            <w:r w:rsidRPr="00953DA2">
              <w:rPr>
                <w:rFonts w:ascii="Verdana" w:hAnsi="Verdana"/>
                <w:sz w:val="16"/>
                <w:szCs w:val="16"/>
                <w:lang w:val="en-US"/>
              </w:rPr>
              <w:t>Any dispute between co-owners of the vessel about its use or the product of its exploitation;</w:t>
            </w:r>
            <w:r w:rsidRPr="00953DA2">
              <w:rPr>
                <w:lang w:val="en-US"/>
              </w:rPr>
              <w:t xml:space="preserve"> </w:t>
            </w:r>
          </w:p>
        </w:tc>
      </w:tr>
      <w:tr w:rsidR="003E6C24" w:rsidRPr="008D4169" w14:paraId="7B4A9CCD" w14:textId="77777777" w:rsidTr="003866E4">
        <w:tc>
          <w:tcPr>
            <w:tcW w:w="4679" w:type="dxa"/>
            <w:shd w:val="clear" w:color="auto" w:fill="auto"/>
          </w:tcPr>
          <w:p w14:paraId="33369C7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11DB23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0E2509C" w14:textId="77777777" w:rsidTr="003866E4">
        <w:tc>
          <w:tcPr>
            <w:tcW w:w="4679" w:type="dxa"/>
            <w:shd w:val="clear" w:color="auto" w:fill="auto"/>
          </w:tcPr>
          <w:p w14:paraId="786E66D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XXI. </w:t>
            </w:r>
            <w:r w:rsidRPr="00953DA2">
              <w:rPr>
                <w:rFonts w:ascii="Verdana" w:hAnsi="Verdana"/>
                <w:sz w:val="16"/>
                <w:szCs w:val="16"/>
              </w:rPr>
              <w:t>Créditos garantizados con hipoteca o prenda; y</w:t>
            </w:r>
          </w:p>
        </w:tc>
        <w:tc>
          <w:tcPr>
            <w:tcW w:w="4681" w:type="dxa"/>
            <w:shd w:val="clear" w:color="auto" w:fill="auto"/>
          </w:tcPr>
          <w:p w14:paraId="3E6C6EC5" w14:textId="77777777" w:rsidR="003E6C24" w:rsidRPr="00953DA2" w:rsidRDefault="003E6C24" w:rsidP="003E6C24">
            <w:pPr>
              <w:jc w:val="both"/>
              <w:rPr>
                <w:lang w:val="en-US"/>
              </w:rPr>
            </w:pPr>
            <w:r w:rsidRPr="00953DA2">
              <w:rPr>
                <w:rFonts w:ascii="Verdana" w:hAnsi="Verdana"/>
                <w:b/>
                <w:bCs/>
                <w:sz w:val="16"/>
                <w:szCs w:val="16"/>
                <w:lang w:val="en-US"/>
              </w:rPr>
              <w:t xml:space="preserve">XXI. </w:t>
            </w:r>
            <w:r w:rsidRPr="00953DA2">
              <w:rPr>
                <w:rFonts w:ascii="Verdana" w:hAnsi="Verdana"/>
                <w:sz w:val="16"/>
                <w:szCs w:val="16"/>
                <w:lang w:val="en-US"/>
              </w:rPr>
              <w:t>Guaranteed credits with mortgage or pledge; and</w:t>
            </w:r>
            <w:r w:rsidRPr="00953DA2">
              <w:rPr>
                <w:lang w:val="en-US"/>
              </w:rPr>
              <w:t xml:space="preserve"> </w:t>
            </w:r>
          </w:p>
        </w:tc>
      </w:tr>
      <w:tr w:rsidR="003E6C24" w:rsidRPr="008D4169" w14:paraId="7EF619A7" w14:textId="77777777" w:rsidTr="003866E4">
        <w:tc>
          <w:tcPr>
            <w:tcW w:w="4679" w:type="dxa"/>
            <w:shd w:val="clear" w:color="auto" w:fill="auto"/>
          </w:tcPr>
          <w:p w14:paraId="653B50B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F94EA8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12CB564" w14:textId="77777777" w:rsidTr="003866E4">
        <w:tc>
          <w:tcPr>
            <w:tcW w:w="4679" w:type="dxa"/>
            <w:shd w:val="clear" w:color="auto" w:fill="auto"/>
          </w:tcPr>
          <w:p w14:paraId="424308F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XXII. </w:t>
            </w:r>
            <w:r w:rsidRPr="00953DA2">
              <w:rPr>
                <w:rFonts w:ascii="Verdana" w:hAnsi="Verdana"/>
                <w:sz w:val="16"/>
                <w:szCs w:val="16"/>
              </w:rPr>
              <w:t>Toda controversia resultante de un contrato de compraventa de embarcaciones.</w:t>
            </w:r>
          </w:p>
        </w:tc>
        <w:tc>
          <w:tcPr>
            <w:tcW w:w="4681" w:type="dxa"/>
            <w:shd w:val="clear" w:color="auto" w:fill="auto"/>
          </w:tcPr>
          <w:p w14:paraId="20BCAC5A" w14:textId="77777777" w:rsidR="003E6C24" w:rsidRPr="00953DA2" w:rsidRDefault="003E6C24" w:rsidP="003E6C24">
            <w:pPr>
              <w:jc w:val="both"/>
              <w:rPr>
                <w:lang w:val="en-US"/>
              </w:rPr>
            </w:pPr>
            <w:r w:rsidRPr="00953DA2">
              <w:rPr>
                <w:rFonts w:ascii="Verdana" w:hAnsi="Verdana"/>
                <w:b/>
                <w:bCs/>
                <w:sz w:val="16"/>
                <w:szCs w:val="16"/>
                <w:lang w:val="en-US"/>
              </w:rPr>
              <w:t xml:space="preserve">XXII. </w:t>
            </w:r>
            <w:r w:rsidRPr="00953DA2">
              <w:rPr>
                <w:rFonts w:ascii="Verdana" w:hAnsi="Verdana"/>
                <w:sz w:val="16"/>
                <w:szCs w:val="16"/>
                <w:lang w:val="en-US"/>
              </w:rPr>
              <w:t>Any dispute resulting from a vessel sales contract.</w:t>
            </w:r>
            <w:r w:rsidRPr="00953DA2">
              <w:rPr>
                <w:lang w:val="en-US"/>
              </w:rPr>
              <w:t xml:space="preserve"> </w:t>
            </w:r>
          </w:p>
        </w:tc>
      </w:tr>
      <w:tr w:rsidR="003E6C24" w:rsidRPr="008D4169" w14:paraId="507D8CE7" w14:textId="77777777" w:rsidTr="003866E4">
        <w:tc>
          <w:tcPr>
            <w:tcW w:w="4679" w:type="dxa"/>
            <w:shd w:val="clear" w:color="auto" w:fill="auto"/>
          </w:tcPr>
          <w:p w14:paraId="2B3775C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9AD17F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52892E0" w14:textId="77777777" w:rsidTr="003866E4">
        <w:tc>
          <w:tcPr>
            <w:tcW w:w="4679" w:type="dxa"/>
            <w:shd w:val="clear" w:color="auto" w:fill="auto"/>
          </w:tcPr>
          <w:p w14:paraId="7B934927" w14:textId="6451B21D" w:rsidR="003E6C24" w:rsidRPr="00953DA2" w:rsidRDefault="00CF64DB" w:rsidP="003E6C24">
            <w:pPr>
              <w:pStyle w:val="Texto"/>
              <w:spacing w:after="0" w:line="240" w:lineRule="auto"/>
              <w:ind w:firstLine="0"/>
              <w:rPr>
                <w:rFonts w:ascii="Verdana" w:hAnsi="Verdana"/>
                <w:sz w:val="16"/>
                <w:szCs w:val="16"/>
              </w:rPr>
            </w:pPr>
            <w:r>
              <w:rPr>
                <w:rFonts w:ascii="Verdana" w:hAnsi="Verdana"/>
                <w:b/>
                <w:sz w:val="16"/>
                <w:szCs w:val="16"/>
              </w:rPr>
              <w:t>Artículo 270.</w:t>
            </w:r>
            <w:r>
              <w:rPr>
                <w:rFonts w:ascii="Verdana" w:hAnsi="Verdana"/>
                <w:sz w:val="16"/>
                <w:szCs w:val="16"/>
              </w:rPr>
              <w:t xml:space="preserve"> Decretada la medida de embargo, el Juez de Distrito la comunicará por vía telefónica y la confirmará por cualquier medio de transmisión de textos a la Secretaría y a la capitanía de puerto para los efectos correspondientes.</w:t>
            </w:r>
          </w:p>
        </w:tc>
        <w:tc>
          <w:tcPr>
            <w:tcW w:w="4681" w:type="dxa"/>
            <w:shd w:val="clear" w:color="auto" w:fill="auto"/>
          </w:tcPr>
          <w:p w14:paraId="5C6A4D69" w14:textId="65C4618D" w:rsidR="003E6C24" w:rsidRPr="00CF64DB" w:rsidRDefault="00CF64DB" w:rsidP="003E6C24">
            <w:pPr>
              <w:jc w:val="both"/>
              <w:rPr>
                <w:lang w:val="en-US"/>
              </w:rPr>
            </w:pPr>
            <w:r w:rsidRPr="00CF64DB">
              <w:rPr>
                <w:rFonts w:ascii="Verdana" w:hAnsi="Verdana"/>
                <w:b/>
                <w:bCs/>
                <w:sz w:val="16"/>
                <w:szCs w:val="16"/>
                <w:lang w:val="en-US"/>
              </w:rPr>
              <w:t xml:space="preserve">Article 270. </w:t>
            </w:r>
            <w:r w:rsidRPr="00CF64DB">
              <w:rPr>
                <w:rFonts w:ascii="Verdana" w:hAnsi="Verdana"/>
                <w:sz w:val="16"/>
                <w:szCs w:val="16"/>
                <w:lang w:val="en-US"/>
              </w:rPr>
              <w:t>Once the seizure measure has been decreed, the District Judge will communicate it by telephone and confirm it by any means of transmission of texts to the Secretariat and the port captain for the corresponding effects.</w:t>
            </w:r>
          </w:p>
        </w:tc>
      </w:tr>
      <w:tr w:rsidR="003E6C24" w:rsidRPr="00CF64DB" w14:paraId="24E6F0CF" w14:textId="77777777" w:rsidTr="003866E4">
        <w:tc>
          <w:tcPr>
            <w:tcW w:w="4679" w:type="dxa"/>
            <w:shd w:val="clear" w:color="auto" w:fill="auto"/>
          </w:tcPr>
          <w:p w14:paraId="3097A47F" w14:textId="33DC581A" w:rsidR="003E6C24" w:rsidRPr="00CF64DB" w:rsidRDefault="00CF64DB" w:rsidP="00CF64DB">
            <w:pPr>
              <w:pStyle w:val="Texto"/>
              <w:spacing w:after="0" w:line="240" w:lineRule="auto"/>
              <w:ind w:firstLine="0"/>
              <w:jc w:val="right"/>
              <w:rPr>
                <w:rFonts w:ascii="Verdana" w:hAnsi="Verdana"/>
                <w:color w:val="0000FA"/>
                <w:sz w:val="16"/>
                <w:szCs w:val="16"/>
              </w:rPr>
            </w:pPr>
            <w:r>
              <w:rPr>
                <w:rFonts w:ascii="Verdana" w:hAnsi="Verdana"/>
                <w:i/>
                <w:iCs/>
                <w:color w:val="0000FA"/>
                <w:sz w:val="16"/>
                <w:szCs w:val="16"/>
              </w:rPr>
              <w:t>Artículo</w:t>
            </w:r>
            <w:r>
              <w:rPr>
                <w:rFonts w:ascii="Verdana" w:hAnsi="Verdana"/>
                <w:i/>
                <w:iCs/>
                <w:color w:val="0000FA"/>
                <w:sz w:val="16"/>
                <w:szCs w:val="16"/>
              </w:rPr>
              <w:t xml:space="preserve"> reformado DOF 07-12-2020 – en vigor 07-06-2021</w:t>
            </w:r>
          </w:p>
        </w:tc>
        <w:tc>
          <w:tcPr>
            <w:tcW w:w="4681" w:type="dxa"/>
            <w:shd w:val="clear" w:color="auto" w:fill="auto"/>
          </w:tcPr>
          <w:p w14:paraId="448E5F33" w14:textId="166B1915" w:rsidR="003E6C24" w:rsidRPr="00CF64DB" w:rsidRDefault="00CF64DB" w:rsidP="00CF64DB">
            <w:pPr>
              <w:jc w:val="right"/>
              <w:rPr>
                <w:color w:val="0000FA"/>
                <w:lang w:val="en-US"/>
              </w:rPr>
            </w:pPr>
            <w:r>
              <w:rPr>
                <w:rFonts w:ascii="Verdana" w:hAnsi="Verdana"/>
                <w:i/>
                <w:iCs/>
                <w:color w:val="0000FF"/>
                <w:sz w:val="16"/>
                <w:szCs w:val="16"/>
                <w:lang w:val="en-US"/>
              </w:rPr>
              <w:t xml:space="preserve">Article </w:t>
            </w:r>
            <w:r>
              <w:rPr>
                <w:rFonts w:ascii="Verdana" w:hAnsi="Verdana"/>
                <w:i/>
                <w:iCs/>
                <w:color w:val="0000FA"/>
                <w:sz w:val="16"/>
                <w:szCs w:val="16"/>
                <w:lang w:val="en-US"/>
              </w:rPr>
              <w:t>reformed DOF 07-12-2020 – effective date 07-06-2021</w:t>
            </w:r>
            <w:r>
              <w:rPr>
                <w:lang w:val="en-US"/>
              </w:rPr>
              <w:t xml:space="preserve">   </w:t>
            </w:r>
          </w:p>
        </w:tc>
      </w:tr>
      <w:tr w:rsidR="003E6C24" w:rsidRPr="008D4169" w14:paraId="375A75A0" w14:textId="77777777" w:rsidTr="003866E4">
        <w:tc>
          <w:tcPr>
            <w:tcW w:w="4679" w:type="dxa"/>
            <w:shd w:val="clear" w:color="auto" w:fill="auto"/>
          </w:tcPr>
          <w:p w14:paraId="4AB10167" w14:textId="77777777" w:rsidR="003E6C24" w:rsidRPr="00953DA2" w:rsidRDefault="003E6C24" w:rsidP="003E6C24">
            <w:pPr>
              <w:pStyle w:val="Texto"/>
              <w:spacing w:after="0" w:line="240" w:lineRule="auto"/>
              <w:ind w:firstLine="0"/>
              <w:rPr>
                <w:rFonts w:ascii="Verdana" w:hAnsi="Verdana"/>
                <w:sz w:val="16"/>
                <w:szCs w:val="16"/>
              </w:rPr>
            </w:pPr>
            <w:bookmarkStart w:id="252" w:name="Artículo_271"/>
            <w:r w:rsidRPr="00953DA2">
              <w:rPr>
                <w:rFonts w:ascii="Verdana" w:hAnsi="Verdana"/>
                <w:b/>
                <w:bCs/>
                <w:sz w:val="16"/>
                <w:szCs w:val="16"/>
              </w:rPr>
              <w:t>Artículo 271</w:t>
            </w:r>
            <w:bookmarkEnd w:id="252"/>
            <w:r w:rsidRPr="00953DA2">
              <w:rPr>
                <w:rFonts w:ascii="Verdana" w:hAnsi="Verdana"/>
                <w:b/>
                <w:bCs/>
                <w:sz w:val="16"/>
                <w:szCs w:val="16"/>
              </w:rPr>
              <w:t xml:space="preserve">.- </w:t>
            </w:r>
            <w:r w:rsidRPr="00953DA2">
              <w:rPr>
                <w:rFonts w:ascii="Verdana" w:hAnsi="Verdana"/>
                <w:sz w:val="16"/>
                <w:szCs w:val="16"/>
              </w:rPr>
              <w:t>La diligencia de ejecución de embargo se hará constar en un acta, en la cual se consignará el inventario de las cosas embargadas; se describirá el estado en que se encuentren y se señalará el lugar en donde deberán permanecer, así como el nombre del responsable de su custodia.</w:t>
            </w:r>
          </w:p>
        </w:tc>
        <w:tc>
          <w:tcPr>
            <w:tcW w:w="4681" w:type="dxa"/>
            <w:shd w:val="clear" w:color="auto" w:fill="auto"/>
          </w:tcPr>
          <w:p w14:paraId="038F9BD9" w14:textId="77777777" w:rsidR="003E6C24" w:rsidRPr="00953DA2" w:rsidRDefault="003E6C24" w:rsidP="003E6C24">
            <w:pPr>
              <w:jc w:val="both"/>
              <w:rPr>
                <w:lang w:val="en-US"/>
              </w:rPr>
            </w:pPr>
            <w:r w:rsidRPr="00953DA2">
              <w:rPr>
                <w:rFonts w:ascii="Verdana" w:hAnsi="Verdana"/>
                <w:b/>
                <w:bCs/>
                <w:sz w:val="16"/>
                <w:szCs w:val="16"/>
                <w:lang w:val="en-US"/>
              </w:rPr>
              <w:t xml:space="preserve">Article 271.- </w:t>
            </w:r>
            <w:r w:rsidRPr="00953DA2">
              <w:rPr>
                <w:rFonts w:ascii="Verdana" w:hAnsi="Verdana"/>
                <w:sz w:val="16"/>
                <w:szCs w:val="16"/>
                <w:lang w:val="en-US"/>
              </w:rPr>
              <w:t>The hearing for the execution of seizure will be recorded in an official document, in which the inventory of the seized items will be consigned; the state in which they are found will be described and the place where they must remain will be indicated, as well as the name of the person responsible for their custody.</w:t>
            </w:r>
            <w:r w:rsidRPr="00953DA2">
              <w:rPr>
                <w:lang w:val="en-US"/>
              </w:rPr>
              <w:t xml:space="preserve"> </w:t>
            </w:r>
          </w:p>
        </w:tc>
      </w:tr>
      <w:tr w:rsidR="003E6C24" w:rsidRPr="008D4169" w14:paraId="546AA84A" w14:textId="77777777" w:rsidTr="003866E4">
        <w:tc>
          <w:tcPr>
            <w:tcW w:w="4679" w:type="dxa"/>
            <w:shd w:val="clear" w:color="auto" w:fill="auto"/>
          </w:tcPr>
          <w:p w14:paraId="245F51E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7D57EB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A844A82" w14:textId="77777777" w:rsidTr="003866E4">
        <w:tc>
          <w:tcPr>
            <w:tcW w:w="4679" w:type="dxa"/>
            <w:shd w:val="clear" w:color="auto" w:fill="auto"/>
          </w:tcPr>
          <w:p w14:paraId="1AC7041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Previa solicitud del promovente del embargo, el Juez podrá autorizar la enajenación de bienes cuando éstos requieran una inmediata enajenación porque no puedan conservarse sin que se deterioren o corrompan, porque estén expuestos a una grave disminución de su precio, o su conservación sea demasiado costosa en comparación con su valor; el producto de la venta deberá ponerse a disposición del juzgador que conozca del proceso.</w:t>
            </w:r>
          </w:p>
        </w:tc>
        <w:tc>
          <w:tcPr>
            <w:tcW w:w="4681" w:type="dxa"/>
            <w:shd w:val="clear" w:color="auto" w:fill="auto"/>
          </w:tcPr>
          <w:p w14:paraId="5FF58F38" w14:textId="77777777" w:rsidR="003E6C24" w:rsidRPr="00953DA2" w:rsidRDefault="003E6C24" w:rsidP="003E6C24">
            <w:pPr>
              <w:jc w:val="both"/>
              <w:rPr>
                <w:lang w:val="en-US"/>
              </w:rPr>
            </w:pPr>
            <w:r w:rsidRPr="00953DA2">
              <w:rPr>
                <w:rFonts w:ascii="Verdana" w:hAnsi="Verdana"/>
                <w:sz w:val="16"/>
                <w:szCs w:val="16"/>
                <w:lang w:val="en-US"/>
              </w:rPr>
              <w:t>Upon request of the promoter of the seizure, the Judge may authorize the transfer of goods when they require immediate transfer because they can not be preserved without deterioration or corruption, because they are exposed to a serious decrease in their price, or their conservation is too expensive in comparison with its value; the proceeds of the sale must be made available to the judge who is aware of the process.</w:t>
            </w:r>
            <w:r w:rsidRPr="00953DA2">
              <w:rPr>
                <w:lang w:val="en-US"/>
              </w:rPr>
              <w:t xml:space="preserve"> </w:t>
            </w:r>
          </w:p>
        </w:tc>
      </w:tr>
      <w:tr w:rsidR="003E6C24" w:rsidRPr="008D4169" w14:paraId="49ADCE21" w14:textId="77777777" w:rsidTr="003866E4">
        <w:tc>
          <w:tcPr>
            <w:tcW w:w="4679" w:type="dxa"/>
            <w:shd w:val="clear" w:color="auto" w:fill="auto"/>
          </w:tcPr>
          <w:p w14:paraId="702B3E0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5F7ACD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0CF0A40" w14:textId="77777777" w:rsidTr="003866E4">
        <w:tc>
          <w:tcPr>
            <w:tcW w:w="4679" w:type="dxa"/>
            <w:shd w:val="clear" w:color="auto" w:fill="auto"/>
          </w:tcPr>
          <w:p w14:paraId="2BC999A9" w14:textId="77777777" w:rsidR="003E6C24" w:rsidRPr="00953DA2" w:rsidRDefault="003E6C24" w:rsidP="003E6C24">
            <w:pPr>
              <w:pStyle w:val="Texto"/>
              <w:spacing w:after="0" w:line="240" w:lineRule="auto"/>
              <w:ind w:firstLine="0"/>
              <w:rPr>
                <w:rFonts w:ascii="Verdana" w:hAnsi="Verdana"/>
                <w:sz w:val="16"/>
                <w:szCs w:val="16"/>
              </w:rPr>
            </w:pPr>
            <w:bookmarkStart w:id="253" w:name="Artículo_272"/>
            <w:r w:rsidRPr="00953DA2">
              <w:rPr>
                <w:rFonts w:ascii="Verdana" w:hAnsi="Verdana"/>
                <w:b/>
                <w:bCs/>
                <w:sz w:val="16"/>
                <w:szCs w:val="16"/>
              </w:rPr>
              <w:t>Artículo 272</w:t>
            </w:r>
            <w:bookmarkEnd w:id="253"/>
            <w:r w:rsidRPr="00953DA2">
              <w:rPr>
                <w:rFonts w:ascii="Verdana" w:hAnsi="Verdana"/>
                <w:b/>
                <w:bCs/>
                <w:sz w:val="16"/>
                <w:szCs w:val="16"/>
              </w:rPr>
              <w:t xml:space="preserve">.- </w:t>
            </w:r>
            <w:r w:rsidRPr="00953DA2">
              <w:rPr>
                <w:rFonts w:ascii="Verdana" w:hAnsi="Verdana"/>
                <w:sz w:val="16"/>
                <w:szCs w:val="16"/>
              </w:rPr>
              <w:t>El interesado deberá manifestar en su escrito inicial el importe de la demanda, si aún no se instaura el juicio. La resolución que conceda la medida fijará el importe de la cantidad que deba asegurarse, la cual deberá ser suficiente para responder de los daños y perjuicios que con ella se ocasionen.</w:t>
            </w:r>
          </w:p>
        </w:tc>
        <w:tc>
          <w:tcPr>
            <w:tcW w:w="4681" w:type="dxa"/>
            <w:shd w:val="clear" w:color="auto" w:fill="auto"/>
          </w:tcPr>
          <w:p w14:paraId="7018C1C8" w14:textId="77777777" w:rsidR="003E6C24" w:rsidRPr="00953DA2" w:rsidRDefault="003E6C24" w:rsidP="003E6C24">
            <w:pPr>
              <w:jc w:val="both"/>
              <w:rPr>
                <w:lang w:val="en-US"/>
              </w:rPr>
            </w:pPr>
            <w:r w:rsidRPr="00953DA2">
              <w:rPr>
                <w:rFonts w:ascii="Verdana" w:hAnsi="Verdana"/>
                <w:b/>
                <w:bCs/>
                <w:sz w:val="16"/>
                <w:szCs w:val="16"/>
                <w:lang w:val="en-US"/>
              </w:rPr>
              <w:t xml:space="preserve">Article 272.- </w:t>
            </w:r>
            <w:r w:rsidRPr="00953DA2">
              <w:rPr>
                <w:rFonts w:ascii="Verdana" w:hAnsi="Verdana"/>
                <w:sz w:val="16"/>
                <w:szCs w:val="16"/>
                <w:lang w:val="en-US"/>
              </w:rPr>
              <w:t>The interested party must state in his initial brief the amount of the claim, if the trial has not yet been instituted. The resolution granted by the measure will set the total of the amount that must be insured, which must be sufficient for responding to the damages that may be caused with it.</w:t>
            </w:r>
            <w:r w:rsidRPr="00953DA2">
              <w:rPr>
                <w:lang w:val="en-US"/>
              </w:rPr>
              <w:t xml:space="preserve"> </w:t>
            </w:r>
          </w:p>
        </w:tc>
      </w:tr>
      <w:tr w:rsidR="003E6C24" w:rsidRPr="008D4169" w14:paraId="786C04F7" w14:textId="77777777" w:rsidTr="003866E4">
        <w:tc>
          <w:tcPr>
            <w:tcW w:w="4679" w:type="dxa"/>
            <w:shd w:val="clear" w:color="auto" w:fill="auto"/>
          </w:tcPr>
          <w:p w14:paraId="21C8DEA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212058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1CE19D9" w14:textId="77777777" w:rsidTr="003866E4">
        <w:tc>
          <w:tcPr>
            <w:tcW w:w="4679" w:type="dxa"/>
            <w:shd w:val="clear" w:color="auto" w:fill="auto"/>
          </w:tcPr>
          <w:p w14:paraId="63078142" w14:textId="77777777" w:rsidR="003E6C24" w:rsidRPr="00953DA2" w:rsidRDefault="003E6C24" w:rsidP="003E6C24">
            <w:pPr>
              <w:pStyle w:val="Texto"/>
              <w:spacing w:after="0" w:line="240" w:lineRule="auto"/>
              <w:ind w:firstLine="0"/>
              <w:rPr>
                <w:rFonts w:ascii="Verdana" w:hAnsi="Verdana"/>
                <w:sz w:val="16"/>
                <w:szCs w:val="16"/>
              </w:rPr>
            </w:pPr>
            <w:bookmarkStart w:id="254" w:name="Artículo_273"/>
            <w:r w:rsidRPr="00953DA2">
              <w:rPr>
                <w:rFonts w:ascii="Verdana" w:hAnsi="Verdana"/>
                <w:b/>
                <w:bCs/>
                <w:sz w:val="16"/>
                <w:szCs w:val="16"/>
              </w:rPr>
              <w:t>Artículo 273</w:t>
            </w:r>
            <w:bookmarkEnd w:id="254"/>
            <w:r w:rsidRPr="00953DA2">
              <w:rPr>
                <w:rFonts w:ascii="Verdana" w:hAnsi="Verdana"/>
                <w:b/>
                <w:bCs/>
                <w:sz w:val="16"/>
                <w:szCs w:val="16"/>
              </w:rPr>
              <w:t xml:space="preserve">.- </w:t>
            </w:r>
            <w:r w:rsidRPr="00953DA2">
              <w:rPr>
                <w:rFonts w:ascii="Verdana" w:hAnsi="Verdana"/>
                <w:sz w:val="16"/>
                <w:szCs w:val="16"/>
              </w:rPr>
              <w:t>La parte contra la que se decrete el embargo, podrá a su vez obtener el levantamiento de la medida, otorgando contragarantía suficiente para responder de los resultados del juicio.</w:t>
            </w:r>
          </w:p>
        </w:tc>
        <w:tc>
          <w:tcPr>
            <w:tcW w:w="4681" w:type="dxa"/>
            <w:shd w:val="clear" w:color="auto" w:fill="auto"/>
          </w:tcPr>
          <w:p w14:paraId="31F6BD6F" w14:textId="77777777" w:rsidR="003E6C24" w:rsidRPr="00953DA2" w:rsidRDefault="003E6C24" w:rsidP="003E6C24">
            <w:pPr>
              <w:jc w:val="both"/>
              <w:rPr>
                <w:lang w:val="en-US"/>
              </w:rPr>
            </w:pPr>
            <w:r w:rsidRPr="00953DA2">
              <w:rPr>
                <w:rFonts w:ascii="Verdana" w:hAnsi="Verdana"/>
                <w:b/>
                <w:bCs/>
                <w:sz w:val="16"/>
                <w:szCs w:val="16"/>
                <w:lang w:val="en-US"/>
              </w:rPr>
              <w:t xml:space="preserve">Article 273.- </w:t>
            </w:r>
            <w:r w:rsidRPr="00953DA2">
              <w:rPr>
                <w:rFonts w:ascii="Verdana" w:hAnsi="Verdana"/>
                <w:sz w:val="16"/>
                <w:szCs w:val="16"/>
                <w:lang w:val="en-US"/>
              </w:rPr>
              <w:t>The party against whom the seizure is decreed, may in turn obtain the lifting of the measure, by granting sufficient counter-guarantee to respond to the results of the trial.</w:t>
            </w:r>
            <w:r w:rsidRPr="00953DA2">
              <w:rPr>
                <w:lang w:val="en-US"/>
              </w:rPr>
              <w:t xml:space="preserve"> </w:t>
            </w:r>
          </w:p>
        </w:tc>
      </w:tr>
      <w:tr w:rsidR="003E6C24" w:rsidRPr="008D4169" w14:paraId="73D776CD" w14:textId="77777777" w:rsidTr="003866E4">
        <w:tc>
          <w:tcPr>
            <w:tcW w:w="4679" w:type="dxa"/>
            <w:shd w:val="clear" w:color="auto" w:fill="auto"/>
          </w:tcPr>
          <w:p w14:paraId="3AC2817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2ED475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4BB7206" w14:textId="77777777" w:rsidTr="003866E4">
        <w:tc>
          <w:tcPr>
            <w:tcW w:w="4679" w:type="dxa"/>
            <w:shd w:val="clear" w:color="auto" w:fill="auto"/>
          </w:tcPr>
          <w:p w14:paraId="2BF5834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Si el valor de la garantía estuviese referido a prestaciones periódicas y el proceso respectivo se prolongare por más de seis meses, el Juez de Distrito podrá requerir, a solicitud de parte interesada, se incremente la garantía hasta la cantidad que considere prudente.</w:t>
            </w:r>
          </w:p>
        </w:tc>
        <w:tc>
          <w:tcPr>
            <w:tcW w:w="4681" w:type="dxa"/>
            <w:shd w:val="clear" w:color="auto" w:fill="auto"/>
          </w:tcPr>
          <w:p w14:paraId="04B9BE05" w14:textId="77777777" w:rsidR="003E6C24" w:rsidRPr="00953DA2" w:rsidRDefault="003E6C24" w:rsidP="003E6C24">
            <w:pPr>
              <w:jc w:val="both"/>
              <w:rPr>
                <w:lang w:val="en-US"/>
              </w:rPr>
            </w:pPr>
            <w:r w:rsidRPr="00953DA2">
              <w:rPr>
                <w:rFonts w:ascii="Verdana" w:hAnsi="Verdana"/>
                <w:sz w:val="16"/>
                <w:szCs w:val="16"/>
                <w:lang w:val="en-US"/>
              </w:rPr>
              <w:t>If the value of the guarantee is referred to periodic benefits and the respective process is prolonged for more than six months, the District Judge may require, at the request of the interested party, the guarantee to be increased to the amount that he considers prudent.</w:t>
            </w:r>
            <w:r w:rsidRPr="00953DA2">
              <w:rPr>
                <w:lang w:val="en-US"/>
              </w:rPr>
              <w:t xml:space="preserve"> </w:t>
            </w:r>
          </w:p>
        </w:tc>
      </w:tr>
      <w:tr w:rsidR="003E6C24" w:rsidRPr="008D4169" w14:paraId="017FCE67" w14:textId="77777777" w:rsidTr="003866E4">
        <w:tc>
          <w:tcPr>
            <w:tcW w:w="4679" w:type="dxa"/>
            <w:shd w:val="clear" w:color="auto" w:fill="auto"/>
          </w:tcPr>
          <w:p w14:paraId="0612307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2DA085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D3B4060" w14:textId="77777777" w:rsidTr="003866E4">
        <w:tc>
          <w:tcPr>
            <w:tcW w:w="4679" w:type="dxa"/>
            <w:shd w:val="clear" w:color="auto" w:fill="auto"/>
          </w:tcPr>
          <w:p w14:paraId="1F1DE724" w14:textId="77777777" w:rsidR="003E6C24" w:rsidRPr="00953DA2" w:rsidRDefault="003E6C24" w:rsidP="003E6C24">
            <w:pPr>
              <w:pStyle w:val="Texto"/>
              <w:spacing w:after="0" w:line="240" w:lineRule="auto"/>
              <w:ind w:firstLine="0"/>
              <w:rPr>
                <w:rFonts w:ascii="Verdana" w:hAnsi="Verdana"/>
                <w:sz w:val="16"/>
                <w:szCs w:val="16"/>
              </w:rPr>
            </w:pPr>
            <w:bookmarkStart w:id="255" w:name="Artículo_274"/>
            <w:r w:rsidRPr="00953DA2">
              <w:rPr>
                <w:rFonts w:ascii="Verdana" w:hAnsi="Verdana"/>
                <w:b/>
                <w:bCs/>
                <w:sz w:val="16"/>
                <w:szCs w:val="16"/>
              </w:rPr>
              <w:t>Artículo 274</w:t>
            </w:r>
            <w:bookmarkEnd w:id="255"/>
            <w:r w:rsidRPr="00953DA2">
              <w:rPr>
                <w:rFonts w:ascii="Verdana" w:hAnsi="Verdana"/>
                <w:b/>
                <w:bCs/>
                <w:sz w:val="16"/>
                <w:szCs w:val="16"/>
              </w:rPr>
              <w:t xml:space="preserve">.- </w:t>
            </w:r>
            <w:r w:rsidRPr="00953DA2">
              <w:rPr>
                <w:rFonts w:ascii="Verdana" w:hAnsi="Verdana"/>
                <w:sz w:val="16"/>
                <w:szCs w:val="16"/>
              </w:rPr>
              <w:t>El embargo precautorio se decretará sin audiencia de la contraparte, y se ejecutará sin notificación previa. Si la medida se decretó antes de iniciarse el juicio, quedará insubsistente si no se interpone la demanda dentro de los cinco días hábiles siguientes a que fue practicada, y se restituirán las cosas al estado que guardaban antes de dictarse la medida.</w:t>
            </w:r>
          </w:p>
        </w:tc>
        <w:tc>
          <w:tcPr>
            <w:tcW w:w="4681" w:type="dxa"/>
            <w:shd w:val="clear" w:color="auto" w:fill="auto"/>
          </w:tcPr>
          <w:p w14:paraId="59391082" w14:textId="77777777" w:rsidR="003E6C24" w:rsidRPr="00953DA2" w:rsidRDefault="003E6C24" w:rsidP="003E6C24">
            <w:pPr>
              <w:jc w:val="both"/>
              <w:rPr>
                <w:lang w:val="en-US"/>
              </w:rPr>
            </w:pPr>
            <w:r w:rsidRPr="00953DA2">
              <w:rPr>
                <w:rFonts w:ascii="Verdana" w:hAnsi="Verdana"/>
                <w:b/>
                <w:bCs/>
                <w:sz w:val="16"/>
                <w:szCs w:val="16"/>
                <w:lang w:val="en-US"/>
              </w:rPr>
              <w:t xml:space="preserve">Article 274.- </w:t>
            </w:r>
            <w:r w:rsidRPr="00953DA2">
              <w:rPr>
                <w:rFonts w:ascii="Verdana" w:hAnsi="Verdana"/>
                <w:sz w:val="16"/>
                <w:szCs w:val="16"/>
                <w:lang w:val="en-US"/>
              </w:rPr>
              <w:t>The precautionary seizure will be decreed without a hearing of the counterparty, and will be executed without prior notification. If the measure was decreed before the beginning of the hearing, it will remain in place, unless a lawsuit is not presented within five business days after it was carried out, and things will be restored to the state they kept before the measure was issued.</w:t>
            </w:r>
            <w:r w:rsidRPr="00953DA2">
              <w:rPr>
                <w:lang w:val="en-US"/>
              </w:rPr>
              <w:t xml:space="preserve"> </w:t>
            </w:r>
          </w:p>
        </w:tc>
      </w:tr>
      <w:tr w:rsidR="003E6C24" w:rsidRPr="008D4169" w14:paraId="115239E6" w14:textId="77777777" w:rsidTr="003866E4">
        <w:tc>
          <w:tcPr>
            <w:tcW w:w="4679" w:type="dxa"/>
            <w:shd w:val="clear" w:color="auto" w:fill="auto"/>
          </w:tcPr>
          <w:p w14:paraId="65218FAB"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391896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D64EDC0" w14:textId="77777777" w:rsidTr="003866E4">
        <w:tc>
          <w:tcPr>
            <w:tcW w:w="4679" w:type="dxa"/>
            <w:shd w:val="clear" w:color="auto" w:fill="auto"/>
          </w:tcPr>
          <w:p w14:paraId="1A83E67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lastRenderedPageBreak/>
              <w:t>El solicitante del embargo responderá de los daños y perjuicios que se causen por el decreto de la misma, si no promoviere el proceso correspondiente dentro de los cinco días hábiles siguientes, o si tramitado éste, la sentencia es desestimatoria.</w:t>
            </w:r>
          </w:p>
        </w:tc>
        <w:tc>
          <w:tcPr>
            <w:tcW w:w="4681" w:type="dxa"/>
            <w:shd w:val="clear" w:color="auto" w:fill="auto"/>
          </w:tcPr>
          <w:p w14:paraId="512D9975" w14:textId="77777777" w:rsidR="003E6C24" w:rsidRPr="00953DA2" w:rsidRDefault="003E6C24" w:rsidP="003E6C24">
            <w:pPr>
              <w:jc w:val="both"/>
              <w:rPr>
                <w:lang w:val="en-US"/>
              </w:rPr>
            </w:pPr>
            <w:r w:rsidRPr="00953DA2">
              <w:rPr>
                <w:rFonts w:ascii="Verdana" w:hAnsi="Verdana"/>
                <w:sz w:val="16"/>
                <w:szCs w:val="16"/>
                <w:lang w:val="en-US"/>
              </w:rPr>
              <w:t>The petitioner of the seizure will be liable for the damages that are caused by the decree of the same, if it does not promote the corresponding process within the following five business days, or if processed, the judgment is dismissed.</w:t>
            </w:r>
            <w:r w:rsidRPr="00953DA2">
              <w:rPr>
                <w:lang w:val="en-US"/>
              </w:rPr>
              <w:t xml:space="preserve"> </w:t>
            </w:r>
          </w:p>
        </w:tc>
      </w:tr>
      <w:tr w:rsidR="003E6C24" w:rsidRPr="008D4169" w14:paraId="61C2B65D" w14:textId="77777777" w:rsidTr="003866E4">
        <w:tc>
          <w:tcPr>
            <w:tcW w:w="4679" w:type="dxa"/>
            <w:shd w:val="clear" w:color="auto" w:fill="auto"/>
          </w:tcPr>
          <w:p w14:paraId="0401CD3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429C6F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9FE9C11" w14:textId="77777777" w:rsidTr="003866E4">
        <w:tc>
          <w:tcPr>
            <w:tcW w:w="4679" w:type="dxa"/>
            <w:shd w:val="clear" w:color="auto" w:fill="auto"/>
          </w:tcPr>
          <w:p w14:paraId="05DAF65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Será competente para conocer del embargo precautorio el Juez de Distrito del lugar donde se encuentre la embarcación o del puerto de desembarque de las mercancías, según sea el caso.</w:t>
            </w:r>
          </w:p>
        </w:tc>
        <w:tc>
          <w:tcPr>
            <w:tcW w:w="4681" w:type="dxa"/>
            <w:shd w:val="clear" w:color="auto" w:fill="auto"/>
          </w:tcPr>
          <w:p w14:paraId="3C281D73" w14:textId="77777777" w:rsidR="003E6C24" w:rsidRPr="00953DA2" w:rsidRDefault="003E6C24" w:rsidP="003E6C24">
            <w:pPr>
              <w:jc w:val="both"/>
              <w:rPr>
                <w:lang w:val="en-US"/>
              </w:rPr>
            </w:pPr>
            <w:r w:rsidRPr="00953DA2">
              <w:rPr>
                <w:rFonts w:ascii="Verdana" w:hAnsi="Verdana"/>
                <w:sz w:val="16"/>
                <w:szCs w:val="16"/>
                <w:lang w:val="en-US"/>
              </w:rPr>
              <w:t>The District Judge of the place where the vessel is located or of the port of disembarkation of the merchandise, as the case may be, has standing to hear the precautionary seizure.</w:t>
            </w:r>
            <w:r w:rsidRPr="00953DA2">
              <w:rPr>
                <w:lang w:val="en-US"/>
              </w:rPr>
              <w:t xml:space="preserve"> </w:t>
            </w:r>
          </w:p>
        </w:tc>
      </w:tr>
      <w:tr w:rsidR="003E6C24" w:rsidRPr="008D4169" w14:paraId="08291DCC" w14:textId="77777777" w:rsidTr="003866E4">
        <w:tc>
          <w:tcPr>
            <w:tcW w:w="4679" w:type="dxa"/>
            <w:shd w:val="clear" w:color="auto" w:fill="auto"/>
          </w:tcPr>
          <w:p w14:paraId="67B6297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261ACA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5DE5606C" w14:textId="77777777" w:rsidTr="003866E4">
        <w:tc>
          <w:tcPr>
            <w:tcW w:w="4679" w:type="dxa"/>
            <w:shd w:val="clear" w:color="auto" w:fill="auto"/>
          </w:tcPr>
          <w:p w14:paraId="2C68C525"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III</w:t>
            </w:r>
          </w:p>
        </w:tc>
        <w:tc>
          <w:tcPr>
            <w:tcW w:w="4681" w:type="dxa"/>
            <w:shd w:val="clear" w:color="auto" w:fill="auto"/>
          </w:tcPr>
          <w:p w14:paraId="4A5FF275" w14:textId="77777777" w:rsidR="003E6C24" w:rsidRPr="00953DA2" w:rsidRDefault="003E6C24" w:rsidP="003E6C24">
            <w:pPr>
              <w:jc w:val="center"/>
              <w:rPr>
                <w:lang w:val="en-US"/>
              </w:rPr>
            </w:pPr>
            <w:r w:rsidRPr="00953DA2">
              <w:rPr>
                <w:rFonts w:ascii="Verdana" w:hAnsi="Verdana"/>
                <w:b/>
                <w:bCs/>
                <w:sz w:val="16"/>
                <w:szCs w:val="16"/>
                <w:lang w:val="en-US"/>
              </w:rPr>
              <w:t>CHAPTER III</w:t>
            </w:r>
            <w:r w:rsidRPr="00953DA2">
              <w:rPr>
                <w:lang w:val="en-US"/>
              </w:rPr>
              <w:t xml:space="preserve"> </w:t>
            </w:r>
          </w:p>
        </w:tc>
      </w:tr>
      <w:tr w:rsidR="003E6C24" w:rsidRPr="008D4169" w14:paraId="4FB86FA9" w14:textId="77777777" w:rsidTr="003866E4">
        <w:tc>
          <w:tcPr>
            <w:tcW w:w="4679" w:type="dxa"/>
            <w:shd w:val="clear" w:color="auto" w:fill="auto"/>
          </w:tcPr>
          <w:p w14:paraId="43B0FAFB"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EJECUCIÓN DE LA HIPOTECA MARÍTIMA</w:t>
            </w:r>
          </w:p>
        </w:tc>
        <w:tc>
          <w:tcPr>
            <w:tcW w:w="4681" w:type="dxa"/>
            <w:shd w:val="clear" w:color="auto" w:fill="auto"/>
          </w:tcPr>
          <w:p w14:paraId="779950AA" w14:textId="77777777" w:rsidR="003E6C24" w:rsidRPr="00953DA2" w:rsidRDefault="003E6C24" w:rsidP="003E6C24">
            <w:pPr>
              <w:jc w:val="center"/>
              <w:rPr>
                <w:lang w:val="en-US"/>
              </w:rPr>
            </w:pPr>
            <w:r w:rsidRPr="00953DA2">
              <w:rPr>
                <w:rFonts w:ascii="Verdana" w:hAnsi="Verdana"/>
                <w:b/>
                <w:bCs/>
                <w:sz w:val="16"/>
                <w:szCs w:val="16"/>
                <w:lang w:val="en-US"/>
              </w:rPr>
              <w:t>EXECUTION OF THE MARITIME MORTGAGE</w:t>
            </w:r>
            <w:r w:rsidRPr="00953DA2">
              <w:rPr>
                <w:lang w:val="en-US"/>
              </w:rPr>
              <w:t xml:space="preserve"> </w:t>
            </w:r>
          </w:p>
        </w:tc>
      </w:tr>
      <w:tr w:rsidR="003E6C24" w:rsidRPr="008D4169" w14:paraId="48B02662" w14:textId="77777777" w:rsidTr="003866E4">
        <w:tc>
          <w:tcPr>
            <w:tcW w:w="4679" w:type="dxa"/>
            <w:shd w:val="clear" w:color="auto" w:fill="auto"/>
          </w:tcPr>
          <w:p w14:paraId="71A0816E" w14:textId="77777777" w:rsidR="003E6C24" w:rsidRPr="00953DA2" w:rsidRDefault="003E6C24" w:rsidP="003E6C24">
            <w:pPr>
              <w:pStyle w:val="Texto"/>
              <w:spacing w:after="0" w:line="240" w:lineRule="auto"/>
              <w:ind w:firstLine="0"/>
              <w:jc w:val="center"/>
              <w:rPr>
                <w:rFonts w:ascii="Verdana" w:hAnsi="Verdana"/>
                <w:b/>
                <w:sz w:val="16"/>
                <w:szCs w:val="16"/>
                <w:lang w:val="en-US"/>
              </w:rPr>
            </w:pPr>
          </w:p>
        </w:tc>
        <w:tc>
          <w:tcPr>
            <w:tcW w:w="4681" w:type="dxa"/>
            <w:shd w:val="clear" w:color="auto" w:fill="auto"/>
          </w:tcPr>
          <w:p w14:paraId="35924D67"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5EE38B75" w14:textId="77777777" w:rsidTr="003866E4">
        <w:tc>
          <w:tcPr>
            <w:tcW w:w="4679" w:type="dxa"/>
            <w:shd w:val="clear" w:color="auto" w:fill="auto"/>
          </w:tcPr>
          <w:p w14:paraId="28BD5FC2" w14:textId="77777777" w:rsidR="003E6C24" w:rsidRPr="00953DA2" w:rsidRDefault="003E6C24" w:rsidP="003E6C24">
            <w:pPr>
              <w:pStyle w:val="Texto"/>
              <w:spacing w:after="0" w:line="240" w:lineRule="auto"/>
              <w:ind w:firstLine="0"/>
              <w:rPr>
                <w:rFonts w:ascii="Verdana" w:hAnsi="Verdana"/>
                <w:sz w:val="16"/>
                <w:szCs w:val="16"/>
              </w:rPr>
            </w:pPr>
            <w:bookmarkStart w:id="256" w:name="Artículo_275"/>
            <w:r w:rsidRPr="00953DA2">
              <w:rPr>
                <w:rFonts w:ascii="Verdana" w:hAnsi="Verdana"/>
                <w:b/>
                <w:bCs/>
                <w:sz w:val="16"/>
                <w:szCs w:val="16"/>
              </w:rPr>
              <w:t>Artículo 275</w:t>
            </w:r>
            <w:bookmarkEnd w:id="256"/>
            <w:r w:rsidRPr="00953DA2">
              <w:rPr>
                <w:rFonts w:ascii="Verdana" w:hAnsi="Verdana"/>
                <w:b/>
                <w:bCs/>
                <w:sz w:val="16"/>
                <w:szCs w:val="16"/>
              </w:rPr>
              <w:t xml:space="preserve">.- </w:t>
            </w:r>
            <w:r w:rsidRPr="00953DA2">
              <w:rPr>
                <w:rFonts w:ascii="Verdana" w:hAnsi="Verdana"/>
                <w:sz w:val="16"/>
                <w:szCs w:val="16"/>
              </w:rPr>
              <w:t>Es competente para conocer del proceso hipotecario marítimo, el Juez de Distrito con jurisdicción en el domicilio del deudor o en el del puerto de matrícula de la embarcación, a elección del actor, y para su tramitación, se observarán las reglas del Capítulo III del Título Séptimo "Del Juicio Hipotecario" del Código de Procedimientos Civiles para el Distrito Federal, en lo no previsto en las fracciones siguientes:</w:t>
            </w:r>
          </w:p>
        </w:tc>
        <w:tc>
          <w:tcPr>
            <w:tcW w:w="4681" w:type="dxa"/>
            <w:shd w:val="clear" w:color="auto" w:fill="auto"/>
          </w:tcPr>
          <w:p w14:paraId="040F6D5F" w14:textId="77777777" w:rsidR="003E6C24" w:rsidRPr="00953DA2" w:rsidRDefault="003E6C24" w:rsidP="003E6C24">
            <w:pPr>
              <w:jc w:val="both"/>
              <w:rPr>
                <w:lang w:val="en-US"/>
              </w:rPr>
            </w:pPr>
            <w:r w:rsidRPr="00953DA2">
              <w:rPr>
                <w:rFonts w:ascii="Verdana" w:hAnsi="Verdana"/>
                <w:b/>
                <w:bCs/>
                <w:sz w:val="16"/>
                <w:szCs w:val="16"/>
                <w:lang w:val="en-US"/>
              </w:rPr>
              <w:t xml:space="preserve">Article 275.- </w:t>
            </w:r>
            <w:r w:rsidRPr="00953DA2">
              <w:rPr>
                <w:rFonts w:ascii="Verdana" w:hAnsi="Verdana"/>
                <w:sz w:val="16"/>
                <w:szCs w:val="16"/>
                <w:lang w:val="en-US"/>
              </w:rPr>
              <w:t>The District Judge with jurisdiction in the domicile of the debtor or in the port of registry of the vessel has standing to hear the maritime mortgage process at the choice of the actor, and for its processing, the rules of the Chapter III of the Seventh Title "Of the Mortgage Trial" of the Code of Civil Procedures for the Federal District will be observed in that not detailed in the following sections:</w:t>
            </w:r>
            <w:r w:rsidRPr="00953DA2">
              <w:rPr>
                <w:lang w:val="en-US"/>
              </w:rPr>
              <w:t xml:space="preserve"> </w:t>
            </w:r>
          </w:p>
        </w:tc>
      </w:tr>
      <w:tr w:rsidR="003E6C24" w:rsidRPr="008D4169" w14:paraId="2501E73C" w14:textId="77777777" w:rsidTr="003866E4">
        <w:tc>
          <w:tcPr>
            <w:tcW w:w="4679" w:type="dxa"/>
            <w:shd w:val="clear" w:color="auto" w:fill="auto"/>
          </w:tcPr>
          <w:p w14:paraId="5A69FF5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F748AE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476BE0C" w14:textId="77777777" w:rsidTr="003866E4">
        <w:tc>
          <w:tcPr>
            <w:tcW w:w="4679" w:type="dxa"/>
            <w:shd w:val="clear" w:color="auto" w:fill="auto"/>
          </w:tcPr>
          <w:p w14:paraId="5510B36D" w14:textId="11E60DDA" w:rsidR="003E6C24" w:rsidRPr="00953DA2" w:rsidRDefault="00CF64DB" w:rsidP="003E6C24">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 xml:space="preserve"> Al admitir el Juez de Distrito la demanda, ordenará el embargo de la embarcación y mandará hacer las anotaciones respectivas en el folio correspondiente del Registro Público Marítimo Nacional. Asimismo, admitida la demanda, el Juez de Distrito lo comunicará por vía telefónica y la confirmará por cualquier medio de transmisión de textos a la Secretaría y a la capitanía de puerto a efecto de que no se otorgue despacho ni se permita la salida del puerto a la embarcación;</w:t>
            </w:r>
          </w:p>
        </w:tc>
        <w:tc>
          <w:tcPr>
            <w:tcW w:w="4681" w:type="dxa"/>
            <w:shd w:val="clear" w:color="auto" w:fill="auto"/>
          </w:tcPr>
          <w:p w14:paraId="7CC03323" w14:textId="29C5E96F" w:rsidR="003E6C24" w:rsidRPr="00953DA2" w:rsidRDefault="00CF64DB" w:rsidP="003E6C24">
            <w:pPr>
              <w:jc w:val="both"/>
              <w:rPr>
                <w:lang w:val="en-US"/>
              </w:rPr>
            </w:pPr>
            <w:r w:rsidRPr="00CF64DB">
              <w:rPr>
                <w:rFonts w:ascii="Verdana" w:hAnsi="Verdana"/>
                <w:b/>
                <w:bCs/>
                <w:sz w:val="16"/>
                <w:szCs w:val="16"/>
                <w:lang w:val="en-US"/>
              </w:rPr>
              <w:t xml:space="preserve">I. </w:t>
            </w:r>
            <w:r w:rsidRPr="00CF64DB">
              <w:rPr>
                <w:rFonts w:ascii="Verdana" w:hAnsi="Verdana"/>
                <w:sz w:val="16"/>
                <w:szCs w:val="16"/>
                <w:lang w:val="en-US"/>
              </w:rPr>
              <w:t>When the District Judge admits the claim, he will order the seizure of the vessel and order the respective annotations to be made in the corresponding folio of the National Maritime Public Registry. Likewise, once the claim is admitted, the District Judge will communicate it by telephone and confirm it by any means of transmission of texts to the Secretariat and the port captain's office so that dispatch is not granted or the exit from the port is allowed to the vessel;</w:t>
            </w:r>
          </w:p>
        </w:tc>
      </w:tr>
      <w:tr w:rsidR="003E6C24" w:rsidRPr="00CF64DB" w14:paraId="0E127F8E" w14:textId="77777777" w:rsidTr="003866E4">
        <w:tc>
          <w:tcPr>
            <w:tcW w:w="4679" w:type="dxa"/>
            <w:shd w:val="clear" w:color="auto" w:fill="auto"/>
          </w:tcPr>
          <w:p w14:paraId="0A65C7C7" w14:textId="6EB507BF" w:rsidR="003E6C24" w:rsidRPr="00CF64DB" w:rsidRDefault="00CF64DB" w:rsidP="00CF64DB">
            <w:pPr>
              <w:pStyle w:val="Texto"/>
              <w:spacing w:after="0" w:line="240" w:lineRule="auto"/>
              <w:ind w:firstLine="0"/>
              <w:jc w:val="right"/>
              <w:rPr>
                <w:rFonts w:ascii="Verdana" w:hAnsi="Verdana"/>
                <w:b/>
                <w:bCs/>
                <w:sz w:val="16"/>
                <w:szCs w:val="16"/>
              </w:rPr>
            </w:pPr>
            <w:r>
              <w:rPr>
                <w:rFonts w:ascii="Verdana" w:hAnsi="Verdana"/>
                <w:i/>
                <w:iCs/>
                <w:color w:val="0000FA"/>
                <w:sz w:val="16"/>
                <w:szCs w:val="16"/>
              </w:rPr>
              <w:t>Párrafo reformado DOF 07-12-2020 – en vigor 07-06-2021</w:t>
            </w:r>
          </w:p>
        </w:tc>
        <w:tc>
          <w:tcPr>
            <w:tcW w:w="4681" w:type="dxa"/>
            <w:shd w:val="clear" w:color="auto" w:fill="auto"/>
          </w:tcPr>
          <w:p w14:paraId="7DADC2AE" w14:textId="3436008F" w:rsidR="003E6C24" w:rsidRPr="00CF64DB" w:rsidRDefault="00CF64DB" w:rsidP="00CF64DB">
            <w:pPr>
              <w:jc w:val="right"/>
              <w:rPr>
                <w:lang w:val="en-US"/>
              </w:rPr>
            </w:pPr>
            <w:r>
              <w:rPr>
                <w:rFonts w:ascii="Verdana" w:hAnsi="Verdana"/>
                <w:i/>
                <w:iCs/>
                <w:color w:val="0000FF"/>
                <w:sz w:val="16"/>
                <w:szCs w:val="16"/>
                <w:lang w:val="en-US"/>
              </w:rPr>
              <w:t>Paragraph</w:t>
            </w:r>
            <w:r>
              <w:rPr>
                <w:rFonts w:ascii="Verdana" w:hAnsi="Verdana"/>
                <w:i/>
                <w:iCs/>
                <w:color w:val="0000FA"/>
                <w:sz w:val="16"/>
                <w:szCs w:val="16"/>
                <w:lang w:val="en-US"/>
              </w:rPr>
              <w:t xml:space="preserve"> reformed DOF 07-12-2020 – effective date 07-06-2021</w:t>
            </w:r>
            <w:r>
              <w:rPr>
                <w:lang w:val="en-US"/>
              </w:rPr>
              <w:t xml:space="preserve">   </w:t>
            </w:r>
          </w:p>
        </w:tc>
      </w:tr>
      <w:tr w:rsidR="003E6C24" w:rsidRPr="008D4169" w14:paraId="1BC9AD18" w14:textId="77777777" w:rsidTr="003866E4">
        <w:tc>
          <w:tcPr>
            <w:tcW w:w="4679" w:type="dxa"/>
            <w:shd w:val="clear" w:color="auto" w:fill="auto"/>
          </w:tcPr>
          <w:p w14:paraId="76B4254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La diligencia de embargo se iniciará con el requerimiento de pago al deudor, su representante o la persona con la que se entienda aquella, y de no hacerse el pago, se requerirá al deudor, a su representante o a la persona con la que se entienda la diligencia, para que entregue al depositario designado por el actor, la embarcación embargada; y acto seguido se emplazará al demandado;</w:t>
            </w:r>
          </w:p>
        </w:tc>
        <w:tc>
          <w:tcPr>
            <w:tcW w:w="4681" w:type="dxa"/>
            <w:shd w:val="clear" w:color="auto" w:fill="auto"/>
          </w:tcPr>
          <w:p w14:paraId="78061111"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The seizure hearing will begin with the requirement of payment to the debtor, its representative or the person with whom it is understood, and if the payment is not made, the debtor, its representative or the person with whom the hearing is held, so that he may deliver to the depositary designated by the plaintiff, the vessel seized; and immediately the defendant will be summoned;</w:t>
            </w:r>
            <w:r w:rsidRPr="00953DA2">
              <w:rPr>
                <w:lang w:val="en-US"/>
              </w:rPr>
              <w:t xml:space="preserve"> </w:t>
            </w:r>
          </w:p>
        </w:tc>
      </w:tr>
      <w:tr w:rsidR="003E6C24" w:rsidRPr="008D4169" w14:paraId="2247AB22" w14:textId="77777777" w:rsidTr="003866E4">
        <w:tc>
          <w:tcPr>
            <w:tcW w:w="4679" w:type="dxa"/>
            <w:shd w:val="clear" w:color="auto" w:fill="auto"/>
          </w:tcPr>
          <w:p w14:paraId="2302253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459C0D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3A51C4B" w14:textId="77777777" w:rsidTr="003866E4">
        <w:tc>
          <w:tcPr>
            <w:tcW w:w="4679" w:type="dxa"/>
            <w:shd w:val="clear" w:color="auto" w:fill="auto"/>
          </w:tcPr>
          <w:p w14:paraId="327D0594"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Transcurrido el plazo de alegatos, el Juez de Distrito dictará sentencia, y si en ésta se ordena el remate de la embarcación hipotecada, la subasta se llevará a cabo con base en el precio que hubieren pactado las partes, y a falta de convenio, en el resultante de la valuación que se hiciere en los términos del citado código;</w:t>
            </w:r>
          </w:p>
        </w:tc>
        <w:tc>
          <w:tcPr>
            <w:tcW w:w="4681" w:type="dxa"/>
            <w:shd w:val="clear" w:color="auto" w:fill="auto"/>
          </w:tcPr>
          <w:p w14:paraId="014BCA86"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Once the period of the allegations has elapsed, the District Judge will issue a ruling, and if the auction of the mortgaged vessel is ordered, the auction will be carried out based on the price agreed between the parties, and in the absence of an agreement, in the resulting from the appraisal made under the terms of the aforementioned code;</w:t>
            </w:r>
            <w:r w:rsidRPr="00953DA2">
              <w:rPr>
                <w:lang w:val="en-US"/>
              </w:rPr>
              <w:t xml:space="preserve"> </w:t>
            </w:r>
          </w:p>
        </w:tc>
      </w:tr>
      <w:tr w:rsidR="003E6C24" w:rsidRPr="008D4169" w14:paraId="3FE02516" w14:textId="77777777" w:rsidTr="003866E4">
        <w:tc>
          <w:tcPr>
            <w:tcW w:w="4679" w:type="dxa"/>
            <w:shd w:val="clear" w:color="auto" w:fill="auto"/>
          </w:tcPr>
          <w:p w14:paraId="003B4A2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D97B3F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8EDEC0B" w14:textId="77777777" w:rsidTr="003866E4">
        <w:tc>
          <w:tcPr>
            <w:tcW w:w="4679" w:type="dxa"/>
            <w:shd w:val="clear" w:color="auto" w:fill="auto"/>
          </w:tcPr>
          <w:p w14:paraId="14FB85C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En todo caso, antes de proceder al remate, deberá exhibirse el certificado de folio de inscripción y gravámenes de la embarcación en el Registro Público Marítimo Nacional, cuando ésta se encuentre matriculada en el país, y se citará a los acreedores que aparezcan en el mismo para que ejerzan los derechos que les confiere la presente Ley; y</w:t>
            </w:r>
          </w:p>
        </w:tc>
        <w:tc>
          <w:tcPr>
            <w:tcW w:w="4681" w:type="dxa"/>
            <w:shd w:val="clear" w:color="auto" w:fill="auto"/>
          </w:tcPr>
          <w:p w14:paraId="1046D88A" w14:textId="77777777" w:rsidR="003E6C24" w:rsidRPr="00953DA2" w:rsidRDefault="003E6C24" w:rsidP="003E6C24">
            <w:pPr>
              <w:jc w:val="both"/>
              <w:rPr>
                <w:lang w:val="en-US"/>
              </w:rPr>
            </w:pPr>
            <w:r w:rsidRPr="00953DA2">
              <w:rPr>
                <w:rFonts w:ascii="Verdana" w:hAnsi="Verdana"/>
                <w:sz w:val="16"/>
                <w:szCs w:val="16"/>
                <w:lang w:val="en-US"/>
              </w:rPr>
              <w:t>In any case, before proceeding with the sale, the certificate of the registration number and the encumbrances of the vessel must be exhibited in the National Maritime Public Registry, when the latter is registered in the country, and the creditors appearing in the same will be summoned. to exercise the rights conferred by this Law; and</w:t>
            </w:r>
            <w:r w:rsidRPr="00953DA2">
              <w:rPr>
                <w:lang w:val="en-US"/>
              </w:rPr>
              <w:t xml:space="preserve"> </w:t>
            </w:r>
          </w:p>
        </w:tc>
      </w:tr>
      <w:tr w:rsidR="003E6C24" w:rsidRPr="008D4169" w14:paraId="2BBD6D87" w14:textId="77777777" w:rsidTr="003866E4">
        <w:tc>
          <w:tcPr>
            <w:tcW w:w="4679" w:type="dxa"/>
            <w:shd w:val="clear" w:color="auto" w:fill="auto"/>
          </w:tcPr>
          <w:p w14:paraId="2A85278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14A557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FD8AE79" w14:textId="77777777" w:rsidTr="003866E4">
        <w:tc>
          <w:tcPr>
            <w:tcW w:w="4679" w:type="dxa"/>
            <w:shd w:val="clear" w:color="auto" w:fill="auto"/>
          </w:tcPr>
          <w:p w14:paraId="1D1FAFD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 xml:space="preserve">Efectuada la adjudicación, se entregará la embarcación al adquiriente libre de todo gravamen, previo el pago del saldo del precio ofrecido y se ordenará el otorgamiento de la escritura a póliza correspondiente. De modo simultáneo se dará aviso al Registro Público Marítimo Nacional para que haga los cambios pertinentes en el folio registral de la embarcación y en </w:t>
            </w:r>
            <w:r w:rsidRPr="00953DA2">
              <w:rPr>
                <w:rFonts w:ascii="Verdana" w:hAnsi="Verdana"/>
                <w:sz w:val="16"/>
                <w:szCs w:val="16"/>
              </w:rPr>
              <w:lastRenderedPageBreak/>
              <w:t>caso de que ésta sea adquirida por un extranjero, para que se proceda a la dimisión de bandera.</w:t>
            </w:r>
          </w:p>
        </w:tc>
        <w:tc>
          <w:tcPr>
            <w:tcW w:w="4681" w:type="dxa"/>
            <w:shd w:val="clear" w:color="auto" w:fill="auto"/>
          </w:tcPr>
          <w:p w14:paraId="63A94569" w14:textId="77777777" w:rsidR="003E6C24" w:rsidRPr="00953DA2" w:rsidRDefault="003E6C24" w:rsidP="003E6C24">
            <w:pPr>
              <w:jc w:val="both"/>
              <w:rPr>
                <w:lang w:val="en-US"/>
              </w:rPr>
            </w:pPr>
            <w:r w:rsidRPr="00953DA2">
              <w:rPr>
                <w:rFonts w:ascii="Verdana" w:hAnsi="Verdana"/>
                <w:sz w:val="16"/>
                <w:szCs w:val="16"/>
                <w:lang w:val="en-US"/>
              </w:rPr>
              <w:lastRenderedPageBreak/>
              <w:t xml:space="preserve">Once the award has been made, the vessel will be delivered to the purchaser free any lien, upon payment of the balance of the offered price and the corresponding recording of property will be ordered. Simultaneously, notice will be given to the National Public Maritime Registry so that it makes the pertinent changes in the registration sheet of the vessel and in </w:t>
            </w:r>
            <w:r w:rsidRPr="00953DA2">
              <w:rPr>
                <w:rFonts w:ascii="Verdana" w:hAnsi="Verdana"/>
                <w:sz w:val="16"/>
                <w:szCs w:val="16"/>
                <w:lang w:val="en-US"/>
              </w:rPr>
              <w:lastRenderedPageBreak/>
              <w:t>case it is acquired by a foreigner, so that the flag is reassigned.</w:t>
            </w:r>
            <w:r w:rsidRPr="00953DA2">
              <w:rPr>
                <w:lang w:val="en-US"/>
              </w:rPr>
              <w:t xml:space="preserve"> </w:t>
            </w:r>
          </w:p>
        </w:tc>
      </w:tr>
      <w:tr w:rsidR="003E6C24" w:rsidRPr="008D4169" w14:paraId="0366728B" w14:textId="77777777" w:rsidTr="003866E4">
        <w:tc>
          <w:tcPr>
            <w:tcW w:w="4679" w:type="dxa"/>
            <w:shd w:val="clear" w:color="auto" w:fill="auto"/>
          </w:tcPr>
          <w:p w14:paraId="66AA564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FBD11F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51F0D50A" w14:textId="77777777" w:rsidTr="003866E4">
        <w:tc>
          <w:tcPr>
            <w:tcW w:w="4679" w:type="dxa"/>
            <w:shd w:val="clear" w:color="auto" w:fill="auto"/>
          </w:tcPr>
          <w:p w14:paraId="0C44FB1E" w14:textId="77777777" w:rsidR="003E6C24" w:rsidRPr="00953DA2" w:rsidRDefault="003E6C24" w:rsidP="003E6C24">
            <w:pPr>
              <w:pStyle w:val="Texto"/>
              <w:spacing w:after="0" w:line="240" w:lineRule="auto"/>
              <w:ind w:firstLine="0"/>
              <w:jc w:val="center"/>
              <w:rPr>
                <w:rFonts w:ascii="Verdana" w:hAnsi="Verdana"/>
                <w:b/>
                <w:sz w:val="16"/>
                <w:szCs w:val="16"/>
              </w:rPr>
            </w:pPr>
            <w:bookmarkStart w:id="257" w:name="_Hlk3302615"/>
            <w:bookmarkEnd w:id="154"/>
            <w:r w:rsidRPr="00953DA2">
              <w:rPr>
                <w:rFonts w:ascii="Verdana" w:hAnsi="Verdana"/>
                <w:b/>
                <w:sz w:val="16"/>
                <w:szCs w:val="16"/>
              </w:rPr>
              <w:t>CAPÍTULO IV</w:t>
            </w:r>
          </w:p>
        </w:tc>
        <w:tc>
          <w:tcPr>
            <w:tcW w:w="4681" w:type="dxa"/>
            <w:shd w:val="clear" w:color="auto" w:fill="auto"/>
          </w:tcPr>
          <w:p w14:paraId="4D625F5A" w14:textId="77777777" w:rsidR="003E6C24" w:rsidRPr="00953DA2" w:rsidRDefault="003E6C24" w:rsidP="003E6C24">
            <w:pPr>
              <w:jc w:val="center"/>
              <w:rPr>
                <w:lang w:val="en-US"/>
              </w:rPr>
            </w:pPr>
            <w:r w:rsidRPr="00953DA2">
              <w:rPr>
                <w:rFonts w:ascii="Verdana" w:hAnsi="Verdana"/>
                <w:b/>
                <w:bCs/>
                <w:sz w:val="16"/>
                <w:szCs w:val="16"/>
                <w:lang w:val="en-US"/>
              </w:rPr>
              <w:t>CHAPTER IV</w:t>
            </w:r>
            <w:r w:rsidRPr="00953DA2">
              <w:rPr>
                <w:lang w:val="en-US"/>
              </w:rPr>
              <w:t xml:space="preserve"> </w:t>
            </w:r>
          </w:p>
        </w:tc>
      </w:tr>
      <w:tr w:rsidR="003E6C24" w:rsidRPr="00953DA2" w14:paraId="0BDCB71D" w14:textId="77777777" w:rsidTr="003866E4">
        <w:tc>
          <w:tcPr>
            <w:tcW w:w="4679" w:type="dxa"/>
            <w:shd w:val="clear" w:color="auto" w:fill="auto"/>
          </w:tcPr>
          <w:p w14:paraId="1F29B634"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RECLAMACIÓN POR ABORDAJE</w:t>
            </w:r>
          </w:p>
        </w:tc>
        <w:tc>
          <w:tcPr>
            <w:tcW w:w="4681" w:type="dxa"/>
            <w:shd w:val="clear" w:color="auto" w:fill="auto"/>
          </w:tcPr>
          <w:p w14:paraId="1E3FAD01" w14:textId="77777777" w:rsidR="003E6C24" w:rsidRPr="00953DA2" w:rsidRDefault="003E6C24" w:rsidP="003E6C24">
            <w:pPr>
              <w:jc w:val="center"/>
              <w:rPr>
                <w:lang w:val="en-US"/>
              </w:rPr>
            </w:pPr>
            <w:r w:rsidRPr="00953DA2">
              <w:rPr>
                <w:rFonts w:ascii="Verdana" w:hAnsi="Verdana"/>
                <w:b/>
                <w:bCs/>
                <w:sz w:val="16"/>
                <w:szCs w:val="16"/>
                <w:lang w:val="en-US"/>
              </w:rPr>
              <w:t>CLAIMS BY BOARDING</w:t>
            </w:r>
            <w:r w:rsidRPr="00953DA2">
              <w:rPr>
                <w:lang w:val="en-US"/>
              </w:rPr>
              <w:t xml:space="preserve"> </w:t>
            </w:r>
          </w:p>
        </w:tc>
      </w:tr>
      <w:tr w:rsidR="003E6C24" w:rsidRPr="00953DA2" w14:paraId="34678D5C" w14:textId="77777777" w:rsidTr="003866E4">
        <w:tc>
          <w:tcPr>
            <w:tcW w:w="4679" w:type="dxa"/>
            <w:shd w:val="clear" w:color="auto" w:fill="auto"/>
          </w:tcPr>
          <w:p w14:paraId="2D698C68"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453C4673"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4B00F80C" w14:textId="77777777" w:rsidTr="003866E4">
        <w:tc>
          <w:tcPr>
            <w:tcW w:w="4679" w:type="dxa"/>
            <w:shd w:val="clear" w:color="auto" w:fill="auto"/>
          </w:tcPr>
          <w:p w14:paraId="03A6C543" w14:textId="77777777" w:rsidR="003E6C24" w:rsidRPr="00953DA2" w:rsidRDefault="003E6C24" w:rsidP="003E6C24">
            <w:pPr>
              <w:pStyle w:val="Texto"/>
              <w:spacing w:after="0" w:line="240" w:lineRule="auto"/>
              <w:ind w:firstLine="0"/>
              <w:rPr>
                <w:rFonts w:ascii="Verdana" w:hAnsi="Verdana"/>
                <w:sz w:val="16"/>
                <w:szCs w:val="16"/>
              </w:rPr>
            </w:pPr>
            <w:bookmarkStart w:id="258" w:name="Artículo_276"/>
            <w:r w:rsidRPr="00953DA2">
              <w:rPr>
                <w:rFonts w:ascii="Verdana" w:hAnsi="Verdana"/>
                <w:b/>
                <w:bCs/>
                <w:sz w:val="16"/>
                <w:szCs w:val="16"/>
              </w:rPr>
              <w:t>Artículo 276</w:t>
            </w:r>
            <w:bookmarkEnd w:id="258"/>
            <w:r w:rsidRPr="00953DA2">
              <w:rPr>
                <w:rFonts w:ascii="Verdana" w:hAnsi="Verdana"/>
                <w:b/>
                <w:bCs/>
                <w:sz w:val="16"/>
                <w:szCs w:val="16"/>
              </w:rPr>
              <w:t xml:space="preserve">.- </w:t>
            </w:r>
            <w:r w:rsidRPr="00953DA2">
              <w:rPr>
                <w:rFonts w:ascii="Verdana" w:hAnsi="Verdana"/>
                <w:sz w:val="16"/>
                <w:szCs w:val="16"/>
              </w:rPr>
              <w:t>Las cuestiones de competencia en materia de abordaje, serán resueltas de conformidad con los tratados internacionales, así como por lo dispuesto en el Título Noveno, Capítulo I de esta Ley. Conocerá de los procedimientos de abordaje el Juez de Distrito con jurisdicción en el primer puerto de arribo de cualquiera de las embarcaciones en que sea presentada la demanda.</w:t>
            </w:r>
          </w:p>
        </w:tc>
        <w:tc>
          <w:tcPr>
            <w:tcW w:w="4681" w:type="dxa"/>
            <w:shd w:val="clear" w:color="auto" w:fill="auto"/>
          </w:tcPr>
          <w:p w14:paraId="2FEA4FB7" w14:textId="77777777" w:rsidR="003E6C24" w:rsidRPr="00953DA2" w:rsidRDefault="003E6C24" w:rsidP="003E6C24">
            <w:pPr>
              <w:jc w:val="both"/>
              <w:rPr>
                <w:lang w:val="en-US"/>
              </w:rPr>
            </w:pPr>
            <w:r w:rsidRPr="00953DA2">
              <w:rPr>
                <w:rFonts w:ascii="Verdana" w:hAnsi="Verdana"/>
                <w:b/>
                <w:bCs/>
                <w:sz w:val="16"/>
                <w:szCs w:val="16"/>
                <w:lang w:val="en-US"/>
              </w:rPr>
              <w:t>Article 276.-</w:t>
            </w:r>
            <w:r w:rsidRPr="00953DA2">
              <w:rPr>
                <w:lang w:val="en-US"/>
              </w:rPr>
              <w:t xml:space="preserve"> </w:t>
            </w:r>
            <w:r w:rsidRPr="00953DA2">
              <w:rPr>
                <w:rFonts w:ascii="Verdana" w:hAnsi="Verdana"/>
                <w:sz w:val="16"/>
                <w:szCs w:val="16"/>
                <w:lang w:val="en-US"/>
              </w:rPr>
              <w:t>The issues of jurisdiction in matters of boarding will be resolved in accordance with international treaties, as well as by the provisions of Ninth Title, Chapter I of this Law. The District Judge with jurisdiction will be informed of the procedures for boarding at the first port of arrival of any of the vessels in which the claim is filed.</w:t>
            </w:r>
            <w:r w:rsidRPr="00953DA2">
              <w:rPr>
                <w:lang w:val="en-US"/>
              </w:rPr>
              <w:t xml:space="preserve"> </w:t>
            </w:r>
          </w:p>
        </w:tc>
      </w:tr>
      <w:tr w:rsidR="003E6C24" w:rsidRPr="008D4169" w14:paraId="2E7ED6C2" w14:textId="77777777" w:rsidTr="003866E4">
        <w:tc>
          <w:tcPr>
            <w:tcW w:w="4679" w:type="dxa"/>
            <w:shd w:val="clear" w:color="auto" w:fill="auto"/>
          </w:tcPr>
          <w:p w14:paraId="7F38B2A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D2AD01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CB73EA0" w14:textId="77777777" w:rsidTr="003866E4">
        <w:tc>
          <w:tcPr>
            <w:tcW w:w="4679" w:type="dxa"/>
            <w:shd w:val="clear" w:color="auto" w:fill="auto"/>
          </w:tcPr>
          <w:p w14:paraId="53018B5F" w14:textId="77777777" w:rsidR="003E6C24" w:rsidRPr="00953DA2" w:rsidRDefault="003E6C24" w:rsidP="003E6C24">
            <w:pPr>
              <w:pStyle w:val="Texto"/>
              <w:spacing w:after="0" w:line="240" w:lineRule="auto"/>
              <w:ind w:firstLine="0"/>
              <w:rPr>
                <w:rFonts w:ascii="Verdana" w:hAnsi="Verdana"/>
                <w:sz w:val="16"/>
                <w:szCs w:val="16"/>
              </w:rPr>
            </w:pPr>
            <w:bookmarkStart w:id="259" w:name="Artículo_277"/>
            <w:r w:rsidRPr="00953DA2">
              <w:rPr>
                <w:rFonts w:ascii="Verdana" w:hAnsi="Verdana"/>
                <w:b/>
                <w:bCs/>
                <w:sz w:val="16"/>
                <w:szCs w:val="16"/>
              </w:rPr>
              <w:t>Artículo 277</w:t>
            </w:r>
            <w:bookmarkEnd w:id="259"/>
            <w:r w:rsidRPr="00953DA2">
              <w:rPr>
                <w:rFonts w:ascii="Verdana" w:hAnsi="Verdana"/>
                <w:b/>
                <w:bCs/>
                <w:sz w:val="16"/>
                <w:szCs w:val="16"/>
              </w:rPr>
              <w:t xml:space="preserve">.- </w:t>
            </w:r>
            <w:r w:rsidRPr="00953DA2">
              <w:rPr>
                <w:rFonts w:ascii="Verdana" w:hAnsi="Verdana"/>
                <w:sz w:val="16"/>
                <w:szCs w:val="16"/>
              </w:rPr>
              <w:t>La naturaleza, el alcance, las causas y la cuantía de los daños y perjuicios derivados de una reclamación por abordaje, sólo podrán ser probados mediante inspección judicial y dictámenes periciales rendidos en los términos del Código de Comercio. Los dictámenes practicados en el procedimiento de protesta, únicamente tendrán valor indiciario.</w:t>
            </w:r>
          </w:p>
        </w:tc>
        <w:tc>
          <w:tcPr>
            <w:tcW w:w="4681" w:type="dxa"/>
            <w:shd w:val="clear" w:color="auto" w:fill="auto"/>
          </w:tcPr>
          <w:p w14:paraId="7D4C8C81" w14:textId="77777777" w:rsidR="003E6C24" w:rsidRPr="00953DA2" w:rsidRDefault="003E6C24" w:rsidP="003E6C24">
            <w:pPr>
              <w:jc w:val="both"/>
              <w:rPr>
                <w:lang w:val="en-US"/>
              </w:rPr>
            </w:pPr>
            <w:r w:rsidRPr="00953DA2">
              <w:rPr>
                <w:rFonts w:ascii="Verdana" w:hAnsi="Verdana"/>
                <w:b/>
                <w:bCs/>
                <w:sz w:val="16"/>
                <w:szCs w:val="16"/>
                <w:lang w:val="en-US"/>
              </w:rPr>
              <w:t>Article 277.-</w:t>
            </w:r>
            <w:r w:rsidRPr="00953DA2">
              <w:rPr>
                <w:lang w:val="en-US"/>
              </w:rPr>
              <w:t xml:space="preserve"> </w:t>
            </w:r>
            <w:r w:rsidRPr="00953DA2">
              <w:rPr>
                <w:rFonts w:ascii="Verdana" w:hAnsi="Verdana"/>
                <w:sz w:val="16"/>
                <w:szCs w:val="16"/>
                <w:lang w:val="en-US"/>
              </w:rPr>
              <w:t>The nature, scope, causes and amount of the damages derived from a claim for collision, may only be proven by judicial inspection and expert opinions rendered under the terms of the Commercial Code.</w:t>
            </w:r>
            <w:r w:rsidRPr="00953DA2">
              <w:rPr>
                <w:lang w:val="en-US"/>
              </w:rPr>
              <w:t xml:space="preserve"> </w:t>
            </w:r>
            <w:r w:rsidRPr="00953DA2">
              <w:rPr>
                <w:rFonts w:ascii="Verdana" w:hAnsi="Verdana"/>
                <w:sz w:val="16"/>
                <w:szCs w:val="16"/>
                <w:lang w:val="en-US"/>
              </w:rPr>
              <w:t>The rulings made in the protest procedure will only have an index value.</w:t>
            </w:r>
            <w:r w:rsidRPr="00953DA2">
              <w:rPr>
                <w:lang w:val="en-US"/>
              </w:rPr>
              <w:t xml:space="preserve"> </w:t>
            </w:r>
          </w:p>
        </w:tc>
      </w:tr>
      <w:tr w:rsidR="003E6C24" w:rsidRPr="008D4169" w14:paraId="76110D80" w14:textId="77777777" w:rsidTr="003866E4">
        <w:tc>
          <w:tcPr>
            <w:tcW w:w="4679" w:type="dxa"/>
            <w:shd w:val="clear" w:color="auto" w:fill="auto"/>
          </w:tcPr>
          <w:p w14:paraId="1CEA737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95B7E8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7B9361A" w14:textId="77777777" w:rsidTr="003866E4">
        <w:tc>
          <w:tcPr>
            <w:tcW w:w="4679" w:type="dxa"/>
            <w:shd w:val="clear" w:color="auto" w:fill="auto"/>
          </w:tcPr>
          <w:p w14:paraId="073FE442" w14:textId="77777777" w:rsidR="003E6C24" w:rsidRPr="00953DA2" w:rsidRDefault="003E6C24" w:rsidP="003E6C24">
            <w:pPr>
              <w:pStyle w:val="Texto"/>
              <w:spacing w:after="0" w:line="240" w:lineRule="auto"/>
              <w:ind w:firstLine="0"/>
              <w:rPr>
                <w:rFonts w:ascii="Verdana" w:hAnsi="Verdana"/>
                <w:sz w:val="16"/>
                <w:szCs w:val="16"/>
              </w:rPr>
            </w:pPr>
            <w:bookmarkStart w:id="260" w:name="Artículo_278"/>
            <w:r w:rsidRPr="00953DA2">
              <w:rPr>
                <w:rFonts w:ascii="Verdana" w:hAnsi="Verdana"/>
                <w:b/>
                <w:bCs/>
                <w:sz w:val="16"/>
                <w:szCs w:val="16"/>
              </w:rPr>
              <w:t>Artículo 278</w:t>
            </w:r>
            <w:bookmarkEnd w:id="260"/>
            <w:r w:rsidRPr="00953DA2">
              <w:rPr>
                <w:rFonts w:ascii="Verdana" w:hAnsi="Verdana"/>
                <w:b/>
                <w:bCs/>
                <w:sz w:val="16"/>
                <w:szCs w:val="16"/>
              </w:rPr>
              <w:t xml:space="preserve">.- </w:t>
            </w:r>
            <w:r w:rsidRPr="00953DA2">
              <w:rPr>
                <w:rFonts w:ascii="Verdana" w:hAnsi="Verdana"/>
                <w:sz w:val="16"/>
                <w:szCs w:val="16"/>
              </w:rPr>
              <w:t>El dictamen que se emita con motivo del procedimiento de protesta no vinculará, en cuando al sentido de la sentencia que deba pronunciarse, ni al Juez de Distrito que conozca de la demanda por daños y perjuicios ni a aquél ante quien se tramite un proceso penal.</w:t>
            </w:r>
          </w:p>
        </w:tc>
        <w:tc>
          <w:tcPr>
            <w:tcW w:w="4681" w:type="dxa"/>
            <w:shd w:val="clear" w:color="auto" w:fill="auto"/>
          </w:tcPr>
          <w:p w14:paraId="39247C16" w14:textId="77777777" w:rsidR="003E6C24" w:rsidRPr="00953DA2" w:rsidRDefault="003E6C24" w:rsidP="003E6C24">
            <w:pPr>
              <w:jc w:val="both"/>
              <w:rPr>
                <w:lang w:val="en-US"/>
              </w:rPr>
            </w:pPr>
            <w:r w:rsidRPr="00953DA2">
              <w:rPr>
                <w:rFonts w:ascii="Verdana" w:hAnsi="Verdana"/>
                <w:b/>
                <w:bCs/>
                <w:sz w:val="16"/>
                <w:szCs w:val="16"/>
                <w:lang w:val="en-US"/>
              </w:rPr>
              <w:t>Article 278.-</w:t>
            </w:r>
            <w:r w:rsidRPr="00953DA2">
              <w:rPr>
                <w:lang w:val="en-US"/>
              </w:rPr>
              <w:t xml:space="preserve"> </w:t>
            </w:r>
            <w:r w:rsidRPr="00953DA2">
              <w:rPr>
                <w:rFonts w:ascii="Verdana" w:hAnsi="Verdana"/>
                <w:sz w:val="16"/>
                <w:szCs w:val="16"/>
                <w:lang w:val="en-US"/>
              </w:rPr>
              <w:t>The opinion that is issued on the occasion of the protest procedure will not link, as to the meaning of the sentence that must be pronounced, nor to the District Judge who knows the claim for damages or to that before whom it is processed a criminal process.</w:t>
            </w:r>
            <w:r w:rsidRPr="00953DA2">
              <w:rPr>
                <w:lang w:val="en-US"/>
              </w:rPr>
              <w:t xml:space="preserve"> </w:t>
            </w:r>
          </w:p>
        </w:tc>
      </w:tr>
      <w:tr w:rsidR="003E6C24" w:rsidRPr="008D4169" w14:paraId="36467852" w14:textId="77777777" w:rsidTr="003866E4">
        <w:tc>
          <w:tcPr>
            <w:tcW w:w="4679" w:type="dxa"/>
            <w:shd w:val="clear" w:color="auto" w:fill="auto"/>
          </w:tcPr>
          <w:p w14:paraId="275D62A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49F81E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CADBEDA" w14:textId="77777777" w:rsidTr="003866E4">
        <w:tc>
          <w:tcPr>
            <w:tcW w:w="4679" w:type="dxa"/>
            <w:shd w:val="clear" w:color="auto" w:fill="auto"/>
          </w:tcPr>
          <w:p w14:paraId="4882A4A0" w14:textId="77777777" w:rsidR="003E6C24" w:rsidRPr="00953DA2" w:rsidRDefault="003E6C24" w:rsidP="003E6C24">
            <w:pPr>
              <w:pStyle w:val="Texto"/>
              <w:spacing w:after="0" w:line="240" w:lineRule="auto"/>
              <w:ind w:firstLine="0"/>
              <w:rPr>
                <w:rFonts w:ascii="Verdana" w:hAnsi="Verdana"/>
                <w:sz w:val="16"/>
                <w:szCs w:val="16"/>
              </w:rPr>
            </w:pPr>
            <w:bookmarkStart w:id="261" w:name="Artículo_279"/>
            <w:r w:rsidRPr="00953DA2">
              <w:rPr>
                <w:rFonts w:ascii="Verdana" w:hAnsi="Verdana"/>
                <w:b/>
                <w:bCs/>
                <w:sz w:val="16"/>
                <w:szCs w:val="16"/>
              </w:rPr>
              <w:t>Artículo 279</w:t>
            </w:r>
            <w:bookmarkEnd w:id="261"/>
            <w:r w:rsidRPr="00953DA2">
              <w:rPr>
                <w:rFonts w:ascii="Verdana" w:hAnsi="Verdana"/>
                <w:b/>
                <w:bCs/>
                <w:sz w:val="16"/>
                <w:szCs w:val="16"/>
              </w:rPr>
              <w:t xml:space="preserve">.- </w:t>
            </w:r>
            <w:r w:rsidRPr="00953DA2">
              <w:rPr>
                <w:rFonts w:ascii="Verdana" w:hAnsi="Verdana"/>
                <w:sz w:val="16"/>
                <w:szCs w:val="16"/>
              </w:rPr>
              <w:t>La apertura de una indagatoria de carácter penal o la tramitación de cualquier proceso de la misma naturaleza, no impedirán que se dé curso a un proceso mercantil o civil de reclamación por abordaje. La sentencia que se dicte en el ámbito penal no prejuzgará respecto de la responsabilidad que se establezca en la sentencia mercantil o civil.</w:t>
            </w:r>
          </w:p>
        </w:tc>
        <w:tc>
          <w:tcPr>
            <w:tcW w:w="4681" w:type="dxa"/>
            <w:shd w:val="clear" w:color="auto" w:fill="auto"/>
          </w:tcPr>
          <w:p w14:paraId="56F268DD" w14:textId="77777777" w:rsidR="003E6C24" w:rsidRPr="00953DA2" w:rsidRDefault="003E6C24" w:rsidP="003E6C24">
            <w:pPr>
              <w:jc w:val="both"/>
              <w:rPr>
                <w:lang w:val="en-US"/>
              </w:rPr>
            </w:pPr>
            <w:r w:rsidRPr="00953DA2">
              <w:rPr>
                <w:rFonts w:ascii="Verdana" w:hAnsi="Verdana"/>
                <w:b/>
                <w:bCs/>
                <w:sz w:val="16"/>
                <w:szCs w:val="16"/>
                <w:lang w:val="en-US"/>
              </w:rPr>
              <w:t>Article 279.-</w:t>
            </w:r>
            <w:r w:rsidRPr="00953DA2">
              <w:rPr>
                <w:lang w:val="en-US"/>
              </w:rPr>
              <w:t xml:space="preserve"> </w:t>
            </w:r>
            <w:r w:rsidRPr="00953DA2">
              <w:rPr>
                <w:rFonts w:ascii="Verdana" w:hAnsi="Verdana"/>
                <w:sz w:val="16"/>
                <w:szCs w:val="16"/>
                <w:lang w:val="en-US"/>
              </w:rPr>
              <w:t>The opening of a criminal investigation or the processing of any process of the same nature, will not prevent a commercial or civil process of claim for boarding from taking place.</w:t>
            </w:r>
            <w:r w:rsidRPr="00953DA2">
              <w:rPr>
                <w:lang w:val="en-US"/>
              </w:rPr>
              <w:t xml:space="preserve"> </w:t>
            </w:r>
            <w:r w:rsidRPr="00953DA2">
              <w:rPr>
                <w:rFonts w:ascii="Verdana" w:hAnsi="Verdana"/>
                <w:sz w:val="16"/>
                <w:szCs w:val="16"/>
                <w:lang w:val="en-US"/>
              </w:rPr>
              <w:t>The sentence that is dictated in the penal field will not prejudge with respect to the responsibility that is established in the mercantile or civil judgment.</w:t>
            </w:r>
            <w:r w:rsidRPr="00953DA2">
              <w:rPr>
                <w:lang w:val="en-US"/>
              </w:rPr>
              <w:t xml:space="preserve"> </w:t>
            </w:r>
          </w:p>
        </w:tc>
      </w:tr>
      <w:tr w:rsidR="003E6C24" w:rsidRPr="008D4169" w14:paraId="15F9A8C8" w14:textId="77777777" w:rsidTr="003866E4">
        <w:tc>
          <w:tcPr>
            <w:tcW w:w="4679" w:type="dxa"/>
            <w:shd w:val="clear" w:color="auto" w:fill="auto"/>
          </w:tcPr>
          <w:p w14:paraId="207F7F7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64AFDD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592408BE" w14:textId="77777777" w:rsidTr="003866E4">
        <w:tc>
          <w:tcPr>
            <w:tcW w:w="4679" w:type="dxa"/>
            <w:shd w:val="clear" w:color="auto" w:fill="auto"/>
          </w:tcPr>
          <w:p w14:paraId="25CCBB8D"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V</w:t>
            </w:r>
          </w:p>
        </w:tc>
        <w:tc>
          <w:tcPr>
            <w:tcW w:w="4681" w:type="dxa"/>
            <w:shd w:val="clear" w:color="auto" w:fill="auto"/>
          </w:tcPr>
          <w:p w14:paraId="3A43E139" w14:textId="77777777" w:rsidR="003E6C24" w:rsidRPr="00953DA2" w:rsidRDefault="003E6C24" w:rsidP="003E6C24">
            <w:pPr>
              <w:jc w:val="center"/>
              <w:rPr>
                <w:lang w:val="en-US"/>
              </w:rPr>
            </w:pPr>
            <w:r w:rsidRPr="00953DA2">
              <w:rPr>
                <w:rFonts w:ascii="Verdana" w:hAnsi="Verdana"/>
                <w:b/>
                <w:bCs/>
                <w:sz w:val="16"/>
                <w:szCs w:val="16"/>
                <w:lang w:val="en-US"/>
              </w:rPr>
              <w:t>CHAPTER V</w:t>
            </w:r>
            <w:r w:rsidRPr="00953DA2">
              <w:rPr>
                <w:lang w:val="en-US"/>
              </w:rPr>
              <w:t xml:space="preserve"> </w:t>
            </w:r>
          </w:p>
        </w:tc>
      </w:tr>
      <w:tr w:rsidR="003E6C24" w:rsidRPr="008D4169" w14:paraId="40CF9038" w14:textId="77777777" w:rsidTr="003866E4">
        <w:tc>
          <w:tcPr>
            <w:tcW w:w="4679" w:type="dxa"/>
            <w:shd w:val="clear" w:color="auto" w:fill="auto"/>
          </w:tcPr>
          <w:p w14:paraId="56705456"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DECLARACIÓN, COMPROMISO Y LIQUIDACIÓN POR AVERÍA COMÚN</w:t>
            </w:r>
          </w:p>
        </w:tc>
        <w:tc>
          <w:tcPr>
            <w:tcW w:w="4681" w:type="dxa"/>
            <w:shd w:val="clear" w:color="auto" w:fill="auto"/>
          </w:tcPr>
          <w:p w14:paraId="2E6055FD" w14:textId="77777777" w:rsidR="003E6C24" w:rsidRPr="00953DA2" w:rsidRDefault="003E6C24" w:rsidP="003E6C24">
            <w:pPr>
              <w:jc w:val="center"/>
              <w:rPr>
                <w:lang w:val="en-US"/>
              </w:rPr>
            </w:pPr>
            <w:r w:rsidRPr="00953DA2">
              <w:rPr>
                <w:rFonts w:ascii="Verdana" w:hAnsi="Verdana"/>
                <w:b/>
                <w:bCs/>
                <w:sz w:val="16"/>
                <w:szCs w:val="16"/>
                <w:lang w:val="en-US"/>
              </w:rPr>
              <w:t>DECLARATION, COMMITMENT AND LIQUIDATION FOR COMMON DAMAGES</w:t>
            </w:r>
            <w:r w:rsidRPr="00953DA2">
              <w:rPr>
                <w:lang w:val="en-US"/>
              </w:rPr>
              <w:t xml:space="preserve"> </w:t>
            </w:r>
          </w:p>
        </w:tc>
      </w:tr>
      <w:tr w:rsidR="003E6C24" w:rsidRPr="008D4169" w14:paraId="15839BDF" w14:textId="77777777" w:rsidTr="003866E4">
        <w:tc>
          <w:tcPr>
            <w:tcW w:w="4679" w:type="dxa"/>
            <w:shd w:val="clear" w:color="auto" w:fill="auto"/>
          </w:tcPr>
          <w:p w14:paraId="75DC8EDB" w14:textId="77777777" w:rsidR="003E6C24" w:rsidRPr="00953DA2" w:rsidRDefault="003E6C24" w:rsidP="003E6C24">
            <w:pPr>
              <w:pStyle w:val="Texto"/>
              <w:spacing w:after="0" w:line="240" w:lineRule="auto"/>
              <w:ind w:firstLine="0"/>
              <w:jc w:val="center"/>
              <w:rPr>
                <w:rFonts w:ascii="Verdana" w:hAnsi="Verdana"/>
                <w:b/>
                <w:sz w:val="16"/>
                <w:szCs w:val="16"/>
                <w:lang w:val="en-US"/>
              </w:rPr>
            </w:pPr>
          </w:p>
        </w:tc>
        <w:tc>
          <w:tcPr>
            <w:tcW w:w="4681" w:type="dxa"/>
            <w:shd w:val="clear" w:color="auto" w:fill="auto"/>
          </w:tcPr>
          <w:p w14:paraId="29615195"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14CCC4F4" w14:textId="77777777" w:rsidTr="003866E4">
        <w:tc>
          <w:tcPr>
            <w:tcW w:w="4679" w:type="dxa"/>
            <w:shd w:val="clear" w:color="auto" w:fill="auto"/>
          </w:tcPr>
          <w:p w14:paraId="74FF6C36" w14:textId="77777777" w:rsidR="003E6C24" w:rsidRPr="00953DA2" w:rsidRDefault="003E6C24" w:rsidP="003E6C24">
            <w:pPr>
              <w:pStyle w:val="Texto"/>
              <w:spacing w:after="0" w:line="240" w:lineRule="auto"/>
              <w:ind w:firstLine="0"/>
              <w:rPr>
                <w:rFonts w:ascii="Verdana" w:hAnsi="Verdana"/>
                <w:sz w:val="16"/>
                <w:szCs w:val="16"/>
              </w:rPr>
            </w:pPr>
            <w:bookmarkStart w:id="262" w:name="Artículo_280"/>
            <w:r w:rsidRPr="00953DA2">
              <w:rPr>
                <w:rFonts w:ascii="Verdana" w:hAnsi="Verdana"/>
                <w:b/>
                <w:bCs/>
                <w:sz w:val="16"/>
                <w:szCs w:val="16"/>
              </w:rPr>
              <w:t>Artículo 280</w:t>
            </w:r>
            <w:bookmarkEnd w:id="262"/>
            <w:r w:rsidRPr="00953DA2">
              <w:rPr>
                <w:rFonts w:ascii="Verdana" w:hAnsi="Verdana"/>
                <w:b/>
                <w:bCs/>
                <w:sz w:val="16"/>
                <w:szCs w:val="16"/>
              </w:rPr>
              <w:t xml:space="preserve">.- </w:t>
            </w:r>
            <w:r w:rsidRPr="00953DA2">
              <w:rPr>
                <w:rFonts w:ascii="Verdana" w:hAnsi="Verdana"/>
                <w:sz w:val="16"/>
                <w:szCs w:val="16"/>
              </w:rPr>
              <w:t>Cuando se haya producido un acto de avería común, el capitán deberá asentarlo en los libros oficiales de navegación, indicando la fecha, hora y lugar del suceso; las razones y motivos de sus decisiones, así como las medidas tomadas sobre tales hechos.</w:t>
            </w:r>
          </w:p>
        </w:tc>
        <w:tc>
          <w:tcPr>
            <w:tcW w:w="4681" w:type="dxa"/>
            <w:shd w:val="clear" w:color="auto" w:fill="auto"/>
          </w:tcPr>
          <w:p w14:paraId="05E74849" w14:textId="77777777" w:rsidR="003E6C24" w:rsidRPr="00953DA2" w:rsidRDefault="003E6C24" w:rsidP="003E6C24">
            <w:pPr>
              <w:jc w:val="both"/>
              <w:rPr>
                <w:lang w:val="en-US"/>
              </w:rPr>
            </w:pPr>
            <w:r w:rsidRPr="00953DA2">
              <w:rPr>
                <w:rFonts w:ascii="Verdana" w:hAnsi="Verdana"/>
                <w:b/>
                <w:bCs/>
                <w:sz w:val="16"/>
                <w:szCs w:val="16"/>
                <w:lang w:val="en-US"/>
              </w:rPr>
              <w:t>Article 280.-</w:t>
            </w:r>
            <w:r w:rsidRPr="00953DA2">
              <w:rPr>
                <w:lang w:val="en-US"/>
              </w:rPr>
              <w:t xml:space="preserve"> </w:t>
            </w:r>
            <w:r w:rsidRPr="00953DA2">
              <w:rPr>
                <w:rFonts w:ascii="Verdana" w:hAnsi="Verdana"/>
                <w:sz w:val="16"/>
                <w:szCs w:val="16"/>
                <w:lang w:val="en-US"/>
              </w:rPr>
              <w:t>When there has been an act of common failure, the captain must settle it in the official navigation books, indicating the date, time and place of the event;</w:t>
            </w:r>
            <w:r w:rsidRPr="00953DA2">
              <w:rPr>
                <w:lang w:val="en-US"/>
              </w:rPr>
              <w:t xml:space="preserve"> </w:t>
            </w:r>
            <w:r w:rsidRPr="00953DA2">
              <w:rPr>
                <w:rFonts w:ascii="Verdana" w:hAnsi="Verdana"/>
                <w:sz w:val="16"/>
                <w:szCs w:val="16"/>
                <w:lang w:val="en-US"/>
              </w:rPr>
              <w:t>the reasons and reasons for their decisions, as well as the measures taken on such facts.</w:t>
            </w:r>
            <w:r w:rsidRPr="00953DA2">
              <w:rPr>
                <w:lang w:val="en-US"/>
              </w:rPr>
              <w:t xml:space="preserve"> </w:t>
            </w:r>
          </w:p>
        </w:tc>
      </w:tr>
      <w:tr w:rsidR="003E6C24" w:rsidRPr="008D4169" w14:paraId="1EB3FC86" w14:textId="77777777" w:rsidTr="003866E4">
        <w:tc>
          <w:tcPr>
            <w:tcW w:w="4679" w:type="dxa"/>
            <w:shd w:val="clear" w:color="auto" w:fill="auto"/>
          </w:tcPr>
          <w:p w14:paraId="0EAC937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DA2195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76E95A2" w14:textId="77777777" w:rsidTr="003866E4">
        <w:tc>
          <w:tcPr>
            <w:tcW w:w="4679" w:type="dxa"/>
            <w:shd w:val="clear" w:color="auto" w:fill="auto"/>
          </w:tcPr>
          <w:p w14:paraId="79EB5E31" w14:textId="25873FB2" w:rsidR="003E6C24" w:rsidRPr="00953DA2" w:rsidRDefault="00CF64DB" w:rsidP="003E6C24">
            <w:pPr>
              <w:pStyle w:val="Texto"/>
              <w:spacing w:after="0" w:line="240" w:lineRule="auto"/>
              <w:ind w:firstLine="0"/>
              <w:rPr>
                <w:rFonts w:ascii="Verdana" w:hAnsi="Verdana"/>
                <w:sz w:val="16"/>
                <w:szCs w:val="16"/>
              </w:rPr>
            </w:pPr>
            <w:r>
              <w:rPr>
                <w:rFonts w:ascii="Verdana" w:hAnsi="Verdana"/>
                <w:b/>
                <w:sz w:val="16"/>
                <w:szCs w:val="16"/>
              </w:rPr>
              <w:t>Artículo 281.</w:t>
            </w:r>
            <w:r>
              <w:rPr>
                <w:rFonts w:ascii="Verdana" w:hAnsi="Verdana"/>
                <w:sz w:val="16"/>
                <w:szCs w:val="16"/>
              </w:rPr>
              <w:t xml:space="preserve"> Corresponderá al capitán, al propietario o al naviero de la embarcación afectada declarar la avería común ante la Secretaría y, en caso de controversia, la demanda se presentará ante el Juez de Distrito con competencia en el primer puerto de arribo de la embarcación, después de producidos los actos o hechos causantes de la avería. En caso de ocurrir la avería en un puerto, éste se considerará el primer puerto de arribo.</w:t>
            </w:r>
          </w:p>
        </w:tc>
        <w:tc>
          <w:tcPr>
            <w:tcW w:w="4681" w:type="dxa"/>
            <w:shd w:val="clear" w:color="auto" w:fill="auto"/>
          </w:tcPr>
          <w:p w14:paraId="558982DF" w14:textId="0AD99C5D" w:rsidR="003E6C24" w:rsidRPr="00953DA2" w:rsidRDefault="00CF64DB" w:rsidP="003E6C24">
            <w:pPr>
              <w:jc w:val="both"/>
              <w:rPr>
                <w:lang w:val="en-US"/>
              </w:rPr>
            </w:pPr>
            <w:r w:rsidRPr="00CF64DB">
              <w:rPr>
                <w:rFonts w:ascii="Verdana" w:hAnsi="Verdana"/>
                <w:b/>
                <w:bCs/>
                <w:sz w:val="16"/>
                <w:szCs w:val="16"/>
                <w:lang w:val="en-US"/>
              </w:rPr>
              <w:t xml:space="preserve">Article 281. </w:t>
            </w:r>
            <w:r w:rsidRPr="00CF64DB">
              <w:rPr>
                <w:rFonts w:ascii="Verdana" w:hAnsi="Verdana"/>
                <w:sz w:val="16"/>
                <w:szCs w:val="16"/>
                <w:lang w:val="en-US"/>
              </w:rPr>
              <w:t>It will</w:t>
            </w:r>
            <w:r w:rsidRPr="00CF64DB">
              <w:rPr>
                <w:rFonts w:ascii="Verdana" w:hAnsi="Verdana"/>
                <w:b/>
                <w:bCs/>
                <w:sz w:val="16"/>
                <w:szCs w:val="16"/>
                <w:lang w:val="en-US"/>
              </w:rPr>
              <w:t xml:space="preserve"> </w:t>
            </w:r>
            <w:r w:rsidRPr="00CF64DB">
              <w:rPr>
                <w:rFonts w:ascii="Verdana" w:hAnsi="Verdana"/>
                <w:sz w:val="16"/>
                <w:szCs w:val="16"/>
                <w:lang w:val="en-US"/>
              </w:rPr>
              <w:t>correspond to the captain, the owner or the shipping company of the affected vessel to declare the common fault before the Secretariat and, in case of controversy, the claim will be presented before the District Judge with jurisdiction in the first port of arrival of the vessel, after the acts or events causing the breakdown have occurred. In the event of a breakdown in a port, it will be considered the first port of arrival.</w:t>
            </w:r>
          </w:p>
        </w:tc>
      </w:tr>
      <w:tr w:rsidR="003E6C24" w:rsidRPr="00CF64DB" w14:paraId="4EBD4380" w14:textId="77777777" w:rsidTr="003866E4">
        <w:tc>
          <w:tcPr>
            <w:tcW w:w="4679" w:type="dxa"/>
            <w:shd w:val="clear" w:color="auto" w:fill="auto"/>
          </w:tcPr>
          <w:p w14:paraId="086F1B8E" w14:textId="3A1A33F8"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Artículo reformado DOF 19-12-2016</w:t>
            </w:r>
            <w:r w:rsidR="00CF64DB">
              <w:rPr>
                <w:rFonts w:ascii="Verdana" w:eastAsia="MS Mincho" w:hAnsi="Verdana"/>
                <w:i/>
                <w:iCs/>
                <w:color w:val="0000FF"/>
                <w:sz w:val="16"/>
                <w:szCs w:val="16"/>
              </w:rPr>
              <w:t>, Artículo</w:t>
            </w:r>
            <w:r w:rsidR="00CF64DB">
              <w:rPr>
                <w:rFonts w:ascii="Verdana" w:hAnsi="Verdana"/>
                <w:i/>
                <w:iCs/>
                <w:color w:val="0000FA"/>
                <w:sz w:val="16"/>
                <w:szCs w:val="16"/>
              </w:rPr>
              <w:t xml:space="preserve"> reformado DOF 07-12-2020 – en vigor 07-06-2021</w:t>
            </w:r>
          </w:p>
        </w:tc>
        <w:tc>
          <w:tcPr>
            <w:tcW w:w="4681" w:type="dxa"/>
            <w:shd w:val="clear" w:color="auto" w:fill="auto"/>
          </w:tcPr>
          <w:p w14:paraId="2980D6CD" w14:textId="728E6168" w:rsidR="003E6C24" w:rsidRPr="00953DA2" w:rsidRDefault="003E6C24" w:rsidP="003E6C24">
            <w:pPr>
              <w:jc w:val="right"/>
              <w:rPr>
                <w:lang w:val="en-US"/>
              </w:rPr>
            </w:pPr>
            <w:r w:rsidRPr="00953DA2">
              <w:rPr>
                <w:rFonts w:ascii="Verdana" w:hAnsi="Verdana"/>
                <w:i/>
                <w:iCs/>
                <w:color w:val="0000FF"/>
                <w:sz w:val="16"/>
                <w:szCs w:val="16"/>
                <w:lang w:val="en-US"/>
              </w:rPr>
              <w:t>Article reformed DOF 19-12-2016</w:t>
            </w:r>
            <w:r w:rsidR="00CF64DB">
              <w:rPr>
                <w:rFonts w:ascii="Verdana" w:hAnsi="Verdana"/>
                <w:i/>
                <w:iCs/>
                <w:color w:val="0000FF"/>
                <w:sz w:val="16"/>
                <w:szCs w:val="16"/>
                <w:lang w:val="en-US"/>
              </w:rPr>
              <w:t>, Article</w:t>
            </w:r>
            <w:r w:rsidR="00CF64DB">
              <w:rPr>
                <w:rFonts w:ascii="Verdana" w:hAnsi="Verdana"/>
                <w:i/>
                <w:iCs/>
                <w:color w:val="0000FA"/>
                <w:sz w:val="16"/>
                <w:szCs w:val="16"/>
                <w:lang w:val="en-US"/>
              </w:rPr>
              <w:t xml:space="preserve"> reformed DOF 07-12-2020 – effective date 07-06-2021</w:t>
            </w:r>
            <w:r w:rsidR="00CF64DB">
              <w:rPr>
                <w:lang w:val="en-US"/>
              </w:rPr>
              <w:t xml:space="preserve">   </w:t>
            </w:r>
            <w:r w:rsidRPr="00953DA2">
              <w:rPr>
                <w:lang w:val="en-US"/>
              </w:rPr>
              <w:t xml:space="preserve"> </w:t>
            </w:r>
          </w:p>
        </w:tc>
      </w:tr>
      <w:tr w:rsidR="003E6C24" w:rsidRPr="00CF64DB" w14:paraId="0494BA7E" w14:textId="77777777" w:rsidTr="003866E4">
        <w:tc>
          <w:tcPr>
            <w:tcW w:w="4679" w:type="dxa"/>
            <w:shd w:val="clear" w:color="auto" w:fill="auto"/>
          </w:tcPr>
          <w:p w14:paraId="4DD354D9" w14:textId="77777777" w:rsidR="003E6C24" w:rsidRPr="00CF64DB"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F6AF06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04485A5" w14:textId="77777777" w:rsidTr="003866E4">
        <w:tc>
          <w:tcPr>
            <w:tcW w:w="4679" w:type="dxa"/>
            <w:shd w:val="clear" w:color="auto" w:fill="auto"/>
          </w:tcPr>
          <w:p w14:paraId="58C333E9" w14:textId="77777777" w:rsidR="003E6C24" w:rsidRPr="00953DA2" w:rsidRDefault="003E6C24" w:rsidP="003E6C24">
            <w:pPr>
              <w:pStyle w:val="Texto"/>
              <w:spacing w:after="0" w:line="240" w:lineRule="auto"/>
              <w:ind w:firstLine="0"/>
              <w:rPr>
                <w:rFonts w:ascii="Verdana" w:hAnsi="Verdana"/>
                <w:sz w:val="16"/>
                <w:szCs w:val="16"/>
              </w:rPr>
            </w:pPr>
            <w:bookmarkStart w:id="263" w:name="Artículo_282"/>
            <w:r w:rsidRPr="00953DA2">
              <w:rPr>
                <w:rFonts w:ascii="Verdana" w:hAnsi="Verdana"/>
                <w:b/>
                <w:bCs/>
                <w:sz w:val="16"/>
                <w:szCs w:val="16"/>
              </w:rPr>
              <w:t>Artículo 282</w:t>
            </w:r>
            <w:bookmarkEnd w:id="263"/>
            <w:r w:rsidRPr="00953DA2">
              <w:rPr>
                <w:rFonts w:ascii="Verdana" w:hAnsi="Verdana"/>
                <w:b/>
                <w:bCs/>
                <w:sz w:val="16"/>
                <w:szCs w:val="16"/>
              </w:rPr>
              <w:t xml:space="preserve">.- </w:t>
            </w:r>
            <w:r w:rsidRPr="00953DA2">
              <w:rPr>
                <w:rFonts w:ascii="Verdana" w:hAnsi="Verdana"/>
                <w:sz w:val="16"/>
                <w:szCs w:val="16"/>
              </w:rPr>
              <w:t xml:space="preserve">Si el capitán, el propietario o el naviero no declaran la avería común, cualquier interesado en ella podrá solicitar al Juez de Distrito competente, que ésta se declare, dicha petición sólo podrá formularse dentro del plazo de seis meses, contados desde el día </w:t>
            </w:r>
            <w:r w:rsidRPr="00953DA2">
              <w:rPr>
                <w:rFonts w:ascii="Verdana" w:hAnsi="Verdana"/>
                <w:sz w:val="16"/>
                <w:szCs w:val="16"/>
              </w:rPr>
              <w:lastRenderedPageBreak/>
              <w:t>de la llegada al primer puerto de arribo, después del suceso que dio lugar a la avería común.</w:t>
            </w:r>
          </w:p>
        </w:tc>
        <w:tc>
          <w:tcPr>
            <w:tcW w:w="4681" w:type="dxa"/>
            <w:shd w:val="clear" w:color="auto" w:fill="auto"/>
          </w:tcPr>
          <w:p w14:paraId="53AB5E11" w14:textId="77777777" w:rsidR="003E6C24" w:rsidRPr="00953DA2" w:rsidRDefault="003E6C24" w:rsidP="003E6C24">
            <w:pPr>
              <w:jc w:val="both"/>
              <w:rPr>
                <w:lang w:val="en-US"/>
              </w:rPr>
            </w:pPr>
            <w:r w:rsidRPr="00953DA2">
              <w:rPr>
                <w:rFonts w:ascii="Verdana" w:hAnsi="Verdana"/>
                <w:b/>
                <w:bCs/>
                <w:sz w:val="16"/>
                <w:szCs w:val="16"/>
                <w:lang w:val="en-US"/>
              </w:rPr>
              <w:lastRenderedPageBreak/>
              <w:t>Article 282.-</w:t>
            </w:r>
            <w:r w:rsidRPr="00953DA2">
              <w:rPr>
                <w:lang w:val="en-US"/>
              </w:rPr>
              <w:t xml:space="preserve"> </w:t>
            </w:r>
            <w:r w:rsidRPr="00953DA2">
              <w:rPr>
                <w:rFonts w:ascii="Verdana" w:hAnsi="Verdana"/>
                <w:sz w:val="16"/>
                <w:szCs w:val="16"/>
                <w:lang w:val="en-US"/>
              </w:rPr>
              <w:t xml:space="preserve">If the captain, the owner or the shipowner do not declare the common damage, any interested party may request the appropriate District Judge to declare it, such request may only be made within a period of six months, counted from the day of </w:t>
            </w:r>
            <w:r w:rsidRPr="00953DA2">
              <w:rPr>
                <w:rFonts w:ascii="Verdana" w:hAnsi="Verdana"/>
                <w:sz w:val="16"/>
                <w:szCs w:val="16"/>
                <w:lang w:val="en-US"/>
              </w:rPr>
              <w:lastRenderedPageBreak/>
              <w:t>arrival at the first port of arrival, after the event that gave rise to the common damage.</w:t>
            </w:r>
            <w:r w:rsidRPr="00953DA2">
              <w:rPr>
                <w:lang w:val="en-US"/>
              </w:rPr>
              <w:t xml:space="preserve"> </w:t>
            </w:r>
          </w:p>
        </w:tc>
      </w:tr>
      <w:tr w:rsidR="003E6C24" w:rsidRPr="008D4169" w14:paraId="13DF5651" w14:textId="77777777" w:rsidTr="003866E4">
        <w:tc>
          <w:tcPr>
            <w:tcW w:w="4679" w:type="dxa"/>
            <w:shd w:val="clear" w:color="auto" w:fill="auto"/>
          </w:tcPr>
          <w:p w14:paraId="0FC7F21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4A0476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B18FF06" w14:textId="77777777" w:rsidTr="003866E4">
        <w:tc>
          <w:tcPr>
            <w:tcW w:w="4679" w:type="dxa"/>
            <w:shd w:val="clear" w:color="auto" w:fill="auto"/>
          </w:tcPr>
          <w:p w14:paraId="79FF217C" w14:textId="77777777" w:rsidR="003E6C24" w:rsidRPr="00953DA2" w:rsidRDefault="003E6C24" w:rsidP="003E6C24">
            <w:pPr>
              <w:pStyle w:val="Texto"/>
              <w:spacing w:after="0" w:line="240" w:lineRule="auto"/>
              <w:ind w:firstLine="0"/>
              <w:rPr>
                <w:rFonts w:ascii="Verdana" w:hAnsi="Verdana"/>
                <w:sz w:val="16"/>
                <w:szCs w:val="16"/>
              </w:rPr>
            </w:pPr>
            <w:bookmarkStart w:id="264" w:name="Artículo_283"/>
            <w:r w:rsidRPr="00953DA2">
              <w:rPr>
                <w:rFonts w:ascii="Verdana" w:hAnsi="Verdana"/>
                <w:b/>
                <w:bCs/>
                <w:sz w:val="16"/>
                <w:szCs w:val="16"/>
              </w:rPr>
              <w:t>Artículo 283</w:t>
            </w:r>
            <w:bookmarkEnd w:id="264"/>
            <w:r w:rsidRPr="00953DA2">
              <w:rPr>
                <w:rFonts w:ascii="Verdana" w:hAnsi="Verdana"/>
                <w:b/>
                <w:bCs/>
                <w:sz w:val="16"/>
                <w:szCs w:val="16"/>
              </w:rPr>
              <w:t xml:space="preserve">.- </w:t>
            </w:r>
            <w:r w:rsidRPr="00953DA2">
              <w:rPr>
                <w:rFonts w:ascii="Verdana" w:hAnsi="Verdana"/>
                <w:sz w:val="16"/>
                <w:szCs w:val="16"/>
              </w:rPr>
              <w:t>De estar de acuerdo las partes en la declaración de avería común, procederán a nombrar de común acuerdo un ajustador que realice la liquidación correspondiente.</w:t>
            </w:r>
          </w:p>
        </w:tc>
        <w:tc>
          <w:tcPr>
            <w:tcW w:w="4681" w:type="dxa"/>
            <w:shd w:val="clear" w:color="auto" w:fill="auto"/>
          </w:tcPr>
          <w:p w14:paraId="4BB49DDD" w14:textId="77777777" w:rsidR="003E6C24" w:rsidRPr="00953DA2" w:rsidRDefault="003E6C24" w:rsidP="003E6C24">
            <w:pPr>
              <w:jc w:val="both"/>
              <w:rPr>
                <w:lang w:val="en-US"/>
              </w:rPr>
            </w:pPr>
            <w:r w:rsidRPr="00953DA2">
              <w:rPr>
                <w:rFonts w:ascii="Verdana" w:hAnsi="Verdana"/>
                <w:b/>
                <w:bCs/>
                <w:sz w:val="16"/>
                <w:szCs w:val="16"/>
                <w:lang w:val="en-US"/>
              </w:rPr>
              <w:t>Article 283.-</w:t>
            </w:r>
            <w:r w:rsidRPr="00953DA2">
              <w:rPr>
                <w:lang w:val="en-US"/>
              </w:rPr>
              <w:t xml:space="preserve"> </w:t>
            </w:r>
            <w:r w:rsidRPr="00953DA2">
              <w:rPr>
                <w:rFonts w:ascii="Verdana" w:hAnsi="Verdana"/>
                <w:sz w:val="16"/>
                <w:szCs w:val="16"/>
                <w:lang w:val="en-US"/>
              </w:rPr>
              <w:t>If the parties agree on the declaration of common damage, they will appoint by common agreement an adjuster who carries out the corresponding liquidation.</w:t>
            </w:r>
            <w:r w:rsidRPr="00953DA2">
              <w:rPr>
                <w:lang w:val="en-US"/>
              </w:rPr>
              <w:t xml:space="preserve"> </w:t>
            </w:r>
          </w:p>
        </w:tc>
      </w:tr>
      <w:tr w:rsidR="003E6C24" w:rsidRPr="008D4169" w14:paraId="07983B4B" w14:textId="77777777" w:rsidTr="003866E4">
        <w:tc>
          <w:tcPr>
            <w:tcW w:w="4679" w:type="dxa"/>
            <w:shd w:val="clear" w:color="auto" w:fill="auto"/>
          </w:tcPr>
          <w:p w14:paraId="38FC7DEB"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49777A36"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1ECACEC9" w14:textId="77777777" w:rsidTr="003866E4">
        <w:tc>
          <w:tcPr>
            <w:tcW w:w="4679" w:type="dxa"/>
            <w:shd w:val="clear" w:color="auto" w:fill="auto"/>
          </w:tcPr>
          <w:p w14:paraId="76275F45" w14:textId="77777777" w:rsidR="003E6C24" w:rsidRPr="00953DA2" w:rsidRDefault="003E6C24" w:rsidP="003E6C24">
            <w:pPr>
              <w:pStyle w:val="Texto"/>
              <w:spacing w:after="0" w:line="240" w:lineRule="auto"/>
              <w:ind w:firstLine="0"/>
              <w:rPr>
                <w:rFonts w:ascii="Verdana" w:hAnsi="Verdana"/>
                <w:sz w:val="16"/>
                <w:szCs w:val="16"/>
              </w:rPr>
            </w:pPr>
            <w:bookmarkStart w:id="265" w:name="Artículo_284"/>
            <w:r w:rsidRPr="00953DA2">
              <w:rPr>
                <w:rFonts w:ascii="Verdana" w:hAnsi="Verdana"/>
                <w:b/>
                <w:bCs/>
                <w:sz w:val="16"/>
                <w:szCs w:val="16"/>
              </w:rPr>
              <w:t>Artículo 284</w:t>
            </w:r>
            <w:bookmarkEnd w:id="265"/>
            <w:r w:rsidRPr="00953DA2">
              <w:rPr>
                <w:rFonts w:ascii="Verdana" w:hAnsi="Verdana"/>
                <w:b/>
                <w:bCs/>
                <w:sz w:val="16"/>
                <w:szCs w:val="16"/>
              </w:rPr>
              <w:t xml:space="preserve">.- </w:t>
            </w:r>
            <w:r w:rsidRPr="00953DA2">
              <w:rPr>
                <w:rFonts w:ascii="Verdana" w:hAnsi="Verdana"/>
                <w:sz w:val="16"/>
                <w:szCs w:val="16"/>
              </w:rPr>
              <w:t>Cuando se haya producido un acto de avería común, los consignatarios de la mercancía que deban contribuir a ella, estarán obligados, antes de que aquellas les sean entregadas, a firmar un compromiso de avería y a efectuar un depósito de dinero u otorgar garantía a satisfacción del propietario o naviero para responder al pago que les corresponde. En dicho compromiso o garantía, el consignatario podrá formular todas las reservas que crea oportunas.</w:t>
            </w:r>
          </w:p>
        </w:tc>
        <w:tc>
          <w:tcPr>
            <w:tcW w:w="4681" w:type="dxa"/>
            <w:shd w:val="clear" w:color="auto" w:fill="auto"/>
          </w:tcPr>
          <w:p w14:paraId="5F7ECEA7" w14:textId="77777777" w:rsidR="003E6C24" w:rsidRPr="00953DA2" w:rsidRDefault="003E6C24" w:rsidP="003E6C24">
            <w:pPr>
              <w:jc w:val="both"/>
              <w:rPr>
                <w:lang w:val="en-US"/>
              </w:rPr>
            </w:pPr>
            <w:r w:rsidRPr="00953DA2">
              <w:rPr>
                <w:rFonts w:ascii="Verdana" w:hAnsi="Verdana"/>
                <w:b/>
                <w:bCs/>
                <w:sz w:val="16"/>
                <w:szCs w:val="16"/>
                <w:lang w:val="en-US"/>
              </w:rPr>
              <w:t>Article 284</w:t>
            </w:r>
            <w:r w:rsidRPr="00953DA2">
              <w:rPr>
                <w:lang w:val="en-US"/>
              </w:rPr>
              <w:t xml:space="preserve"> </w:t>
            </w:r>
            <w:r w:rsidRPr="00953DA2">
              <w:rPr>
                <w:rFonts w:ascii="Verdana" w:hAnsi="Verdana"/>
                <w:b/>
                <w:bCs/>
                <w:sz w:val="16"/>
                <w:szCs w:val="16"/>
                <w:lang w:val="en-US"/>
              </w:rPr>
              <w:t>.-</w:t>
            </w:r>
            <w:r w:rsidRPr="00953DA2">
              <w:rPr>
                <w:lang w:val="en-US"/>
              </w:rPr>
              <w:t xml:space="preserve"> </w:t>
            </w:r>
            <w:r w:rsidRPr="00953DA2">
              <w:rPr>
                <w:rFonts w:ascii="Verdana" w:hAnsi="Verdana"/>
                <w:sz w:val="16"/>
                <w:szCs w:val="16"/>
                <w:lang w:val="en-US"/>
              </w:rPr>
              <w:t>When an act of common damage has occurred, the consignees of the merchandise that must contribute to it, will be bound, before they are delivered, to sign a commitment of damage and to make a deposit of money or grant guarantee to the satisfaction of the owner or shipping company to respond to the payment that corresponds to them.</w:t>
            </w:r>
            <w:r w:rsidRPr="00953DA2">
              <w:rPr>
                <w:lang w:val="en-US"/>
              </w:rPr>
              <w:t xml:space="preserve"> </w:t>
            </w:r>
            <w:r w:rsidRPr="00953DA2">
              <w:rPr>
                <w:rFonts w:ascii="Verdana" w:hAnsi="Verdana"/>
                <w:sz w:val="16"/>
                <w:szCs w:val="16"/>
                <w:lang w:val="en-US"/>
              </w:rPr>
              <w:t>In said commitment or guarantee, the consignee may make all the reservations it deems appropriate.</w:t>
            </w:r>
            <w:r w:rsidRPr="00953DA2">
              <w:rPr>
                <w:lang w:val="en-US"/>
              </w:rPr>
              <w:t xml:space="preserve"> </w:t>
            </w:r>
          </w:p>
        </w:tc>
      </w:tr>
      <w:tr w:rsidR="003E6C24" w:rsidRPr="008D4169" w14:paraId="0073DDD7" w14:textId="77777777" w:rsidTr="003866E4">
        <w:tc>
          <w:tcPr>
            <w:tcW w:w="4679" w:type="dxa"/>
            <w:shd w:val="clear" w:color="auto" w:fill="auto"/>
          </w:tcPr>
          <w:p w14:paraId="656BC0F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1D7D78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1B5B887" w14:textId="77777777" w:rsidTr="003866E4">
        <w:tc>
          <w:tcPr>
            <w:tcW w:w="4679" w:type="dxa"/>
            <w:shd w:val="clear" w:color="auto" w:fill="auto"/>
          </w:tcPr>
          <w:p w14:paraId="78123062"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A falta de depósito de garantía, el propietario o naviero tendrá el derecho de retener las mercancías hasta que se cumplan con las obligaciones que establece este artículo.</w:t>
            </w:r>
          </w:p>
        </w:tc>
        <w:tc>
          <w:tcPr>
            <w:tcW w:w="4681" w:type="dxa"/>
            <w:shd w:val="clear" w:color="auto" w:fill="auto"/>
          </w:tcPr>
          <w:p w14:paraId="6CD7110B" w14:textId="77777777" w:rsidR="003E6C24" w:rsidRPr="00953DA2" w:rsidRDefault="003E6C24" w:rsidP="003E6C24">
            <w:pPr>
              <w:jc w:val="both"/>
              <w:rPr>
                <w:lang w:val="en-US"/>
              </w:rPr>
            </w:pPr>
            <w:r w:rsidRPr="00953DA2">
              <w:rPr>
                <w:rFonts w:ascii="Verdana" w:hAnsi="Verdana"/>
                <w:sz w:val="16"/>
                <w:szCs w:val="16"/>
                <w:lang w:val="en-US"/>
              </w:rPr>
              <w:t>In the absence of a security deposit, the owner or shipping company will have the right to retain the goods until the obligations established in this article are fulfilled.</w:t>
            </w:r>
            <w:r w:rsidRPr="00953DA2">
              <w:rPr>
                <w:lang w:val="en-US"/>
              </w:rPr>
              <w:t xml:space="preserve"> </w:t>
            </w:r>
          </w:p>
        </w:tc>
      </w:tr>
      <w:tr w:rsidR="003E6C24" w:rsidRPr="008D4169" w14:paraId="0AEA154E" w14:textId="77777777" w:rsidTr="003866E4">
        <w:tc>
          <w:tcPr>
            <w:tcW w:w="4679" w:type="dxa"/>
            <w:shd w:val="clear" w:color="auto" w:fill="auto"/>
          </w:tcPr>
          <w:p w14:paraId="0374CB5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2A8A5B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F382426" w14:textId="77777777" w:rsidTr="003866E4">
        <w:tc>
          <w:tcPr>
            <w:tcW w:w="4679" w:type="dxa"/>
            <w:shd w:val="clear" w:color="auto" w:fill="auto"/>
          </w:tcPr>
          <w:p w14:paraId="5140112D" w14:textId="77777777" w:rsidR="003E6C24" w:rsidRPr="00953DA2" w:rsidRDefault="003E6C24" w:rsidP="003E6C24">
            <w:pPr>
              <w:pStyle w:val="Texto"/>
              <w:spacing w:after="0" w:line="240" w:lineRule="auto"/>
              <w:ind w:firstLine="0"/>
              <w:rPr>
                <w:rFonts w:ascii="Verdana" w:hAnsi="Verdana"/>
                <w:sz w:val="16"/>
                <w:szCs w:val="16"/>
              </w:rPr>
            </w:pPr>
            <w:bookmarkStart w:id="266" w:name="Artículo_285"/>
            <w:r w:rsidRPr="00953DA2">
              <w:rPr>
                <w:rFonts w:ascii="Verdana" w:hAnsi="Verdana"/>
                <w:b/>
                <w:bCs/>
                <w:sz w:val="16"/>
                <w:szCs w:val="16"/>
              </w:rPr>
              <w:t>Artículo 285</w:t>
            </w:r>
            <w:bookmarkEnd w:id="266"/>
            <w:r w:rsidRPr="00953DA2">
              <w:rPr>
                <w:rFonts w:ascii="Verdana" w:hAnsi="Verdana"/>
                <w:b/>
                <w:bCs/>
                <w:sz w:val="16"/>
                <w:szCs w:val="16"/>
              </w:rPr>
              <w:t xml:space="preserve">.- </w:t>
            </w:r>
            <w:r w:rsidRPr="00953DA2">
              <w:rPr>
                <w:rFonts w:ascii="Verdana" w:hAnsi="Verdana"/>
                <w:sz w:val="16"/>
                <w:szCs w:val="16"/>
              </w:rPr>
              <w:t>La declaración de avería común no afectará las acciones particulares de las que puedan ser titulares el naviero o los propietarios de la carga.</w:t>
            </w:r>
          </w:p>
        </w:tc>
        <w:tc>
          <w:tcPr>
            <w:tcW w:w="4681" w:type="dxa"/>
            <w:shd w:val="clear" w:color="auto" w:fill="auto"/>
          </w:tcPr>
          <w:p w14:paraId="21DFBBE6" w14:textId="77777777" w:rsidR="003E6C24" w:rsidRPr="00953DA2" w:rsidRDefault="003E6C24" w:rsidP="003E6C24">
            <w:pPr>
              <w:jc w:val="both"/>
              <w:rPr>
                <w:lang w:val="en-US"/>
              </w:rPr>
            </w:pPr>
            <w:r w:rsidRPr="00953DA2">
              <w:rPr>
                <w:rFonts w:ascii="Verdana" w:hAnsi="Verdana"/>
                <w:b/>
                <w:bCs/>
                <w:sz w:val="16"/>
                <w:szCs w:val="16"/>
                <w:lang w:val="en-US"/>
              </w:rPr>
              <w:t>Article 285.-</w:t>
            </w:r>
            <w:r w:rsidRPr="00953DA2">
              <w:rPr>
                <w:lang w:val="en-US"/>
              </w:rPr>
              <w:t xml:space="preserve"> </w:t>
            </w:r>
            <w:r w:rsidRPr="00953DA2">
              <w:rPr>
                <w:rFonts w:ascii="Verdana" w:hAnsi="Verdana"/>
                <w:sz w:val="16"/>
                <w:szCs w:val="16"/>
                <w:lang w:val="en-US"/>
              </w:rPr>
              <w:t>The declaration of common damage will not affect the particular actions of which the shipowner or the owners of the cargo may own.</w:t>
            </w:r>
            <w:r w:rsidRPr="00953DA2">
              <w:rPr>
                <w:lang w:val="en-US"/>
              </w:rPr>
              <w:t xml:space="preserve"> </w:t>
            </w:r>
          </w:p>
        </w:tc>
      </w:tr>
      <w:tr w:rsidR="003E6C24" w:rsidRPr="008D4169" w14:paraId="58724921" w14:textId="77777777" w:rsidTr="003866E4">
        <w:tc>
          <w:tcPr>
            <w:tcW w:w="4679" w:type="dxa"/>
            <w:shd w:val="clear" w:color="auto" w:fill="auto"/>
          </w:tcPr>
          <w:p w14:paraId="47CF851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F32BC6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9D3D1C6" w14:textId="77777777" w:rsidTr="003866E4">
        <w:tc>
          <w:tcPr>
            <w:tcW w:w="4679" w:type="dxa"/>
            <w:shd w:val="clear" w:color="auto" w:fill="auto"/>
          </w:tcPr>
          <w:p w14:paraId="336C5A1F" w14:textId="77777777" w:rsidR="003E6C24" w:rsidRPr="00953DA2" w:rsidRDefault="003E6C24" w:rsidP="003E6C24">
            <w:pPr>
              <w:pStyle w:val="Texto"/>
              <w:spacing w:after="0" w:line="240" w:lineRule="auto"/>
              <w:ind w:firstLine="0"/>
              <w:rPr>
                <w:rFonts w:ascii="Verdana" w:hAnsi="Verdana"/>
                <w:sz w:val="16"/>
                <w:szCs w:val="16"/>
              </w:rPr>
            </w:pPr>
            <w:bookmarkStart w:id="267" w:name="Artículo_286"/>
            <w:r w:rsidRPr="00953DA2">
              <w:rPr>
                <w:rFonts w:ascii="Verdana" w:hAnsi="Verdana"/>
                <w:b/>
                <w:bCs/>
                <w:sz w:val="16"/>
                <w:szCs w:val="16"/>
              </w:rPr>
              <w:t>Artículo 286</w:t>
            </w:r>
            <w:bookmarkEnd w:id="267"/>
            <w:r w:rsidRPr="00953DA2">
              <w:rPr>
                <w:rFonts w:ascii="Verdana" w:hAnsi="Verdana"/>
                <w:b/>
                <w:bCs/>
                <w:sz w:val="16"/>
                <w:szCs w:val="16"/>
              </w:rPr>
              <w:t xml:space="preserve">.- </w:t>
            </w:r>
            <w:r w:rsidRPr="00953DA2">
              <w:rPr>
                <w:rFonts w:ascii="Verdana" w:hAnsi="Verdana"/>
                <w:sz w:val="16"/>
                <w:szCs w:val="16"/>
              </w:rPr>
              <w:t>En el proceso marítimo de avería común, cualquier persona con interés jurídico podrá solicitar al Juez de Distrito competente, la declaración judicial de avería común, así como la determinación de los actos que deban considerarse en la liquidación de ésta.</w:t>
            </w:r>
          </w:p>
        </w:tc>
        <w:tc>
          <w:tcPr>
            <w:tcW w:w="4681" w:type="dxa"/>
            <w:shd w:val="clear" w:color="auto" w:fill="auto"/>
          </w:tcPr>
          <w:p w14:paraId="5ECA16A6" w14:textId="77777777" w:rsidR="003E6C24" w:rsidRPr="00953DA2" w:rsidRDefault="003E6C24" w:rsidP="003E6C24">
            <w:pPr>
              <w:jc w:val="both"/>
              <w:rPr>
                <w:lang w:val="en-US"/>
              </w:rPr>
            </w:pPr>
            <w:r w:rsidRPr="00953DA2">
              <w:rPr>
                <w:rFonts w:ascii="Verdana" w:hAnsi="Verdana"/>
                <w:b/>
                <w:bCs/>
                <w:sz w:val="16"/>
                <w:szCs w:val="16"/>
                <w:lang w:val="en-US"/>
              </w:rPr>
              <w:t>Article 286.-</w:t>
            </w:r>
            <w:r w:rsidRPr="00953DA2">
              <w:rPr>
                <w:lang w:val="en-US"/>
              </w:rPr>
              <w:t xml:space="preserve"> </w:t>
            </w:r>
            <w:r w:rsidRPr="00953DA2">
              <w:rPr>
                <w:rFonts w:ascii="Verdana" w:hAnsi="Verdana"/>
                <w:sz w:val="16"/>
                <w:szCs w:val="16"/>
                <w:lang w:val="en-US"/>
              </w:rPr>
              <w:t>In the maritime common damage process, any person with legal interest may request from the appropriate District Judge, the judicial declaration of common damage, as well as the determination of the acts that should be considered in the liquidation of it.</w:t>
            </w:r>
            <w:r w:rsidRPr="00953DA2">
              <w:rPr>
                <w:lang w:val="en-US"/>
              </w:rPr>
              <w:t xml:space="preserve"> </w:t>
            </w:r>
          </w:p>
        </w:tc>
      </w:tr>
      <w:tr w:rsidR="003E6C24" w:rsidRPr="008D4169" w14:paraId="599EE1AB" w14:textId="77777777" w:rsidTr="003866E4">
        <w:tc>
          <w:tcPr>
            <w:tcW w:w="4679" w:type="dxa"/>
            <w:shd w:val="clear" w:color="auto" w:fill="auto"/>
          </w:tcPr>
          <w:p w14:paraId="1E2348E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AAFE98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C0FC8AF" w14:textId="77777777" w:rsidTr="003866E4">
        <w:tc>
          <w:tcPr>
            <w:tcW w:w="4679" w:type="dxa"/>
            <w:shd w:val="clear" w:color="auto" w:fill="auto"/>
          </w:tcPr>
          <w:p w14:paraId="3F44401A" w14:textId="77777777" w:rsidR="003E6C24" w:rsidRPr="00953DA2" w:rsidRDefault="003E6C24" w:rsidP="003E6C24">
            <w:pPr>
              <w:pStyle w:val="Texto"/>
              <w:spacing w:after="0" w:line="240" w:lineRule="auto"/>
              <w:ind w:firstLine="0"/>
              <w:rPr>
                <w:rFonts w:ascii="Verdana" w:hAnsi="Verdana"/>
                <w:sz w:val="16"/>
                <w:szCs w:val="16"/>
              </w:rPr>
            </w:pPr>
            <w:bookmarkStart w:id="268" w:name="Artículo_287"/>
            <w:r w:rsidRPr="00953DA2">
              <w:rPr>
                <w:rFonts w:ascii="Verdana" w:hAnsi="Verdana"/>
                <w:b/>
                <w:bCs/>
                <w:sz w:val="16"/>
                <w:szCs w:val="16"/>
              </w:rPr>
              <w:t>Artículo 287</w:t>
            </w:r>
            <w:bookmarkEnd w:id="268"/>
            <w:r w:rsidRPr="00953DA2">
              <w:rPr>
                <w:rFonts w:ascii="Verdana" w:hAnsi="Verdana"/>
                <w:b/>
                <w:bCs/>
                <w:sz w:val="16"/>
                <w:szCs w:val="16"/>
              </w:rPr>
              <w:t xml:space="preserve">.- </w:t>
            </w:r>
            <w:r w:rsidRPr="00953DA2">
              <w:rPr>
                <w:rFonts w:ascii="Verdana" w:hAnsi="Verdana"/>
                <w:sz w:val="16"/>
                <w:szCs w:val="16"/>
              </w:rPr>
              <w:t>En caso de ser el propietario o naviero quien solicite la declaración de avería común, deberá señalar en su escrito inicial de demanda el nombre y domicilio de los interesados que deban contribuir a ésta.</w:t>
            </w:r>
          </w:p>
        </w:tc>
        <w:tc>
          <w:tcPr>
            <w:tcW w:w="4681" w:type="dxa"/>
            <w:shd w:val="clear" w:color="auto" w:fill="auto"/>
          </w:tcPr>
          <w:p w14:paraId="385BFD43" w14:textId="77777777" w:rsidR="003E6C24" w:rsidRPr="00953DA2" w:rsidRDefault="003E6C24" w:rsidP="003E6C24">
            <w:pPr>
              <w:jc w:val="both"/>
              <w:rPr>
                <w:lang w:val="en-US"/>
              </w:rPr>
            </w:pPr>
            <w:r w:rsidRPr="00953DA2">
              <w:rPr>
                <w:rFonts w:ascii="Verdana" w:hAnsi="Verdana"/>
                <w:b/>
                <w:bCs/>
                <w:sz w:val="16"/>
                <w:szCs w:val="16"/>
                <w:lang w:val="en-US"/>
              </w:rPr>
              <w:t>Article 287.-</w:t>
            </w:r>
            <w:r w:rsidRPr="00953DA2">
              <w:rPr>
                <w:lang w:val="en-US"/>
              </w:rPr>
              <w:t xml:space="preserve"> </w:t>
            </w:r>
            <w:r w:rsidRPr="00953DA2">
              <w:rPr>
                <w:rFonts w:ascii="Verdana" w:hAnsi="Verdana"/>
                <w:sz w:val="16"/>
                <w:szCs w:val="16"/>
                <w:lang w:val="en-US"/>
              </w:rPr>
              <w:t>In case it is the owner or shipowner who requests the declaration of common damage, the name and address of the interested parties who must contribute to it must be indicated in the initial brief.</w:t>
            </w:r>
            <w:r w:rsidRPr="00953DA2">
              <w:rPr>
                <w:lang w:val="en-US"/>
              </w:rPr>
              <w:t xml:space="preserve"> </w:t>
            </w:r>
          </w:p>
        </w:tc>
      </w:tr>
      <w:tr w:rsidR="003E6C24" w:rsidRPr="008D4169" w14:paraId="59CF6155" w14:textId="77777777" w:rsidTr="003866E4">
        <w:tc>
          <w:tcPr>
            <w:tcW w:w="4679" w:type="dxa"/>
            <w:shd w:val="clear" w:color="auto" w:fill="auto"/>
          </w:tcPr>
          <w:p w14:paraId="4492B72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B88CA8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81C6878" w14:textId="77777777" w:rsidTr="003866E4">
        <w:tc>
          <w:tcPr>
            <w:tcW w:w="4679" w:type="dxa"/>
            <w:shd w:val="clear" w:color="auto" w:fill="auto"/>
          </w:tcPr>
          <w:p w14:paraId="03D5D91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El auto que admita a trámite el procedimiento de avería común deberá notificarse personalmente al propietario o naviero, y mediante correo certificado, a los interesados con domicilio conocido. Asimismo, el Juez ordenará la publicación del auto de admisión en el Diario Oficial de la Federación y en un periódico de circulación nacional, por tres veces, debiendo mediar entre una y otra publicación tres días hábiles, la cual se fijará también en los estrados o tablero de avisos del Juzgado.</w:t>
            </w:r>
          </w:p>
        </w:tc>
        <w:tc>
          <w:tcPr>
            <w:tcW w:w="4681" w:type="dxa"/>
            <w:shd w:val="clear" w:color="auto" w:fill="auto"/>
          </w:tcPr>
          <w:p w14:paraId="3DF70234" w14:textId="77777777" w:rsidR="003E6C24" w:rsidRPr="00953DA2" w:rsidRDefault="003E6C24" w:rsidP="003E6C24">
            <w:pPr>
              <w:jc w:val="both"/>
              <w:rPr>
                <w:lang w:val="en-US"/>
              </w:rPr>
            </w:pPr>
            <w:r w:rsidRPr="00953DA2">
              <w:rPr>
                <w:rFonts w:ascii="Verdana" w:hAnsi="Verdana"/>
                <w:sz w:val="16"/>
                <w:szCs w:val="16"/>
                <w:lang w:val="en-US"/>
              </w:rPr>
              <w:t>The order that admits the common damage procedure to be processed must notify personally the owner or shipping company, and by certified mail, the interested parties with a known address.</w:t>
            </w:r>
            <w:r w:rsidRPr="00953DA2">
              <w:rPr>
                <w:lang w:val="en-US"/>
              </w:rPr>
              <w:t xml:space="preserve"> </w:t>
            </w:r>
            <w:r w:rsidRPr="00953DA2">
              <w:rPr>
                <w:rFonts w:ascii="Verdana" w:hAnsi="Verdana"/>
                <w:sz w:val="16"/>
                <w:szCs w:val="16"/>
                <w:lang w:val="en-US"/>
              </w:rPr>
              <w:t>Likewise, the Judge will order the publication of the order for admission in the Official Daily of the Federation and in a newspaper of national circulation, three times, having to mediate between one publication and another for three business days, which will also be posted on the Board of notices of the Court.</w:t>
            </w:r>
            <w:r w:rsidRPr="00953DA2">
              <w:rPr>
                <w:lang w:val="en-US"/>
              </w:rPr>
              <w:t xml:space="preserve"> </w:t>
            </w:r>
          </w:p>
        </w:tc>
      </w:tr>
      <w:tr w:rsidR="003E6C24" w:rsidRPr="008D4169" w14:paraId="6D9EE79C" w14:textId="77777777" w:rsidTr="003866E4">
        <w:tc>
          <w:tcPr>
            <w:tcW w:w="4679" w:type="dxa"/>
            <w:shd w:val="clear" w:color="auto" w:fill="auto"/>
          </w:tcPr>
          <w:p w14:paraId="04E0ACC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A51C27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F43AC74" w14:textId="77777777" w:rsidTr="003866E4">
        <w:tc>
          <w:tcPr>
            <w:tcW w:w="4679" w:type="dxa"/>
            <w:shd w:val="clear" w:color="auto" w:fill="auto"/>
          </w:tcPr>
          <w:p w14:paraId="0428405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Los interesados deberán contestar la demanda dentro de los nueve días hábiles siguientes a la fecha de la última de las publicaciones señaladas en éste artículo.</w:t>
            </w:r>
          </w:p>
        </w:tc>
        <w:tc>
          <w:tcPr>
            <w:tcW w:w="4681" w:type="dxa"/>
            <w:shd w:val="clear" w:color="auto" w:fill="auto"/>
          </w:tcPr>
          <w:p w14:paraId="1738F60A" w14:textId="77777777" w:rsidR="003E6C24" w:rsidRPr="00953DA2" w:rsidRDefault="003E6C24" w:rsidP="003E6C24">
            <w:pPr>
              <w:jc w:val="both"/>
              <w:rPr>
                <w:lang w:val="en-US"/>
              </w:rPr>
            </w:pPr>
            <w:r w:rsidRPr="00953DA2">
              <w:rPr>
                <w:rFonts w:ascii="Verdana" w:hAnsi="Verdana"/>
                <w:sz w:val="16"/>
                <w:szCs w:val="16"/>
                <w:lang w:val="en-US"/>
              </w:rPr>
              <w:t>Interested parties must answer the complaint within nine business days following the date of the last of the publications indicated in this article.</w:t>
            </w:r>
            <w:r w:rsidRPr="00953DA2">
              <w:rPr>
                <w:lang w:val="en-US"/>
              </w:rPr>
              <w:t xml:space="preserve"> </w:t>
            </w:r>
          </w:p>
        </w:tc>
      </w:tr>
      <w:tr w:rsidR="003E6C24" w:rsidRPr="008D4169" w14:paraId="39C22B07" w14:textId="77777777" w:rsidTr="003866E4">
        <w:tc>
          <w:tcPr>
            <w:tcW w:w="4679" w:type="dxa"/>
            <w:shd w:val="clear" w:color="auto" w:fill="auto"/>
          </w:tcPr>
          <w:p w14:paraId="623BE1A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E4C220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615C3BA" w14:textId="77777777" w:rsidTr="003866E4">
        <w:tc>
          <w:tcPr>
            <w:tcW w:w="4679" w:type="dxa"/>
            <w:shd w:val="clear" w:color="auto" w:fill="auto"/>
          </w:tcPr>
          <w:p w14:paraId="68F98621" w14:textId="77777777" w:rsidR="003E6C24" w:rsidRPr="00953DA2" w:rsidRDefault="003E6C24" w:rsidP="003E6C24">
            <w:pPr>
              <w:pStyle w:val="Texto"/>
              <w:spacing w:after="0" w:line="240" w:lineRule="auto"/>
              <w:ind w:firstLine="0"/>
              <w:rPr>
                <w:rFonts w:ascii="Verdana" w:hAnsi="Verdana"/>
                <w:sz w:val="16"/>
                <w:szCs w:val="16"/>
              </w:rPr>
            </w:pPr>
            <w:bookmarkStart w:id="269" w:name="Artículo_288"/>
            <w:r w:rsidRPr="00953DA2">
              <w:rPr>
                <w:rFonts w:ascii="Verdana" w:hAnsi="Verdana"/>
                <w:b/>
                <w:bCs/>
                <w:sz w:val="16"/>
                <w:szCs w:val="16"/>
              </w:rPr>
              <w:t>Artículo 288</w:t>
            </w:r>
            <w:bookmarkEnd w:id="269"/>
            <w:r w:rsidRPr="00953DA2">
              <w:rPr>
                <w:rFonts w:ascii="Verdana" w:hAnsi="Verdana"/>
                <w:b/>
                <w:bCs/>
                <w:sz w:val="16"/>
                <w:szCs w:val="16"/>
              </w:rPr>
              <w:t xml:space="preserve">.- </w:t>
            </w:r>
            <w:r w:rsidRPr="00953DA2">
              <w:rPr>
                <w:rFonts w:ascii="Verdana" w:hAnsi="Verdana"/>
                <w:sz w:val="16"/>
                <w:szCs w:val="16"/>
              </w:rPr>
              <w:t>En la demanda y contestación, las partes deberán ofrecer las pruebas que pretendan presentar durante el juicio, exhibiendo las documentales que tengan en su poder, o el escrito sellado mediante el cual hayan solicitado los documentos que no tuvieran en su poder.</w:t>
            </w:r>
          </w:p>
        </w:tc>
        <w:tc>
          <w:tcPr>
            <w:tcW w:w="4681" w:type="dxa"/>
            <w:shd w:val="clear" w:color="auto" w:fill="auto"/>
          </w:tcPr>
          <w:p w14:paraId="479B90FB" w14:textId="77777777" w:rsidR="003E6C24" w:rsidRPr="00953DA2" w:rsidRDefault="003E6C24" w:rsidP="003E6C24">
            <w:pPr>
              <w:jc w:val="both"/>
              <w:rPr>
                <w:lang w:val="en-US"/>
              </w:rPr>
            </w:pPr>
            <w:r w:rsidRPr="00953DA2">
              <w:rPr>
                <w:rFonts w:ascii="Verdana" w:hAnsi="Verdana"/>
                <w:b/>
                <w:bCs/>
                <w:sz w:val="16"/>
                <w:szCs w:val="16"/>
                <w:lang w:val="en-US"/>
              </w:rPr>
              <w:t>Article 288.-</w:t>
            </w:r>
            <w:r w:rsidRPr="00953DA2">
              <w:rPr>
                <w:lang w:val="en-US"/>
              </w:rPr>
              <w:t xml:space="preserve"> </w:t>
            </w:r>
            <w:r w:rsidRPr="00953DA2">
              <w:rPr>
                <w:rFonts w:ascii="Verdana" w:hAnsi="Verdana"/>
                <w:sz w:val="16"/>
                <w:szCs w:val="16"/>
                <w:lang w:val="en-US"/>
              </w:rPr>
              <w:t>In the lawsuit and response, the parties must offer the evidence they intend to present during the trial, exhibiting the documentation they have in their possession, or the sealed document by which they have requested the documents they do not have in their possession.</w:t>
            </w:r>
            <w:r w:rsidRPr="00953DA2">
              <w:rPr>
                <w:lang w:val="en-US"/>
              </w:rPr>
              <w:t xml:space="preserve"> </w:t>
            </w:r>
          </w:p>
        </w:tc>
      </w:tr>
      <w:tr w:rsidR="003E6C24" w:rsidRPr="008D4169" w14:paraId="28EB05DF" w14:textId="77777777" w:rsidTr="003866E4">
        <w:tc>
          <w:tcPr>
            <w:tcW w:w="4679" w:type="dxa"/>
            <w:shd w:val="clear" w:color="auto" w:fill="auto"/>
          </w:tcPr>
          <w:p w14:paraId="7C02888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83D0B6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F81A13D" w14:textId="77777777" w:rsidTr="003866E4">
        <w:tc>
          <w:tcPr>
            <w:tcW w:w="4679" w:type="dxa"/>
            <w:shd w:val="clear" w:color="auto" w:fill="auto"/>
          </w:tcPr>
          <w:p w14:paraId="5B4D103B" w14:textId="77777777" w:rsidR="003E6C24" w:rsidRPr="00953DA2" w:rsidRDefault="003E6C24" w:rsidP="003E6C24">
            <w:pPr>
              <w:pStyle w:val="Texto"/>
              <w:spacing w:after="0" w:line="240" w:lineRule="auto"/>
              <w:ind w:firstLine="0"/>
              <w:rPr>
                <w:rFonts w:ascii="Verdana" w:hAnsi="Verdana"/>
                <w:sz w:val="16"/>
                <w:szCs w:val="16"/>
              </w:rPr>
            </w:pPr>
            <w:bookmarkStart w:id="270" w:name="Artículo_289"/>
            <w:r w:rsidRPr="00953DA2">
              <w:rPr>
                <w:rFonts w:ascii="Verdana" w:hAnsi="Verdana"/>
                <w:b/>
                <w:bCs/>
                <w:sz w:val="16"/>
                <w:szCs w:val="16"/>
              </w:rPr>
              <w:t>Artículo 289</w:t>
            </w:r>
            <w:bookmarkEnd w:id="270"/>
            <w:r w:rsidRPr="00953DA2">
              <w:rPr>
                <w:rFonts w:ascii="Verdana" w:hAnsi="Verdana"/>
                <w:b/>
                <w:bCs/>
                <w:sz w:val="16"/>
                <w:szCs w:val="16"/>
              </w:rPr>
              <w:t xml:space="preserve">.- </w:t>
            </w:r>
            <w:r w:rsidRPr="00953DA2">
              <w:rPr>
                <w:rFonts w:ascii="Verdana" w:hAnsi="Verdana"/>
                <w:sz w:val="16"/>
                <w:szCs w:val="16"/>
              </w:rPr>
              <w:t xml:space="preserve">Transcurrido el plazo de contestación a la demanda, el Juez proveerá sobre la admisión o </w:t>
            </w:r>
            <w:proofErr w:type="spellStart"/>
            <w:r w:rsidRPr="00953DA2">
              <w:rPr>
                <w:rFonts w:ascii="Verdana" w:hAnsi="Verdana"/>
                <w:sz w:val="16"/>
                <w:szCs w:val="16"/>
              </w:rPr>
              <w:t>desechamiento</w:t>
            </w:r>
            <w:proofErr w:type="spellEnd"/>
            <w:r w:rsidRPr="00953DA2">
              <w:rPr>
                <w:rFonts w:ascii="Verdana" w:hAnsi="Verdana"/>
                <w:sz w:val="16"/>
                <w:szCs w:val="16"/>
              </w:rPr>
              <w:t xml:space="preserve"> de las pruebas ofrecidas, y señalará un plazo de cuarenta días hábiles para su desahogo. Cuando las diligencias de desahogo de pruebas </w:t>
            </w:r>
            <w:r w:rsidRPr="00953DA2">
              <w:rPr>
                <w:rFonts w:ascii="Verdana" w:hAnsi="Verdana"/>
                <w:sz w:val="16"/>
                <w:szCs w:val="16"/>
              </w:rPr>
              <w:lastRenderedPageBreak/>
              <w:t>hubieren de practicarse fuera del lugar del juicio, el Juez señalará un término de hasta sesenta y noventa días hábiles, si se tratare de pruebas a desahogarse dentro de la República Mexicana o fuera de ella, respectivamente, siempre que se llenen los siguientes requisitos:</w:t>
            </w:r>
          </w:p>
        </w:tc>
        <w:tc>
          <w:tcPr>
            <w:tcW w:w="4681" w:type="dxa"/>
            <w:shd w:val="clear" w:color="auto" w:fill="auto"/>
          </w:tcPr>
          <w:p w14:paraId="36748791" w14:textId="77777777" w:rsidR="003E6C24" w:rsidRPr="00953DA2" w:rsidRDefault="003E6C24" w:rsidP="003E6C24">
            <w:pPr>
              <w:jc w:val="both"/>
              <w:rPr>
                <w:lang w:val="en-US"/>
              </w:rPr>
            </w:pPr>
            <w:r w:rsidRPr="00953DA2">
              <w:rPr>
                <w:rFonts w:ascii="Verdana" w:hAnsi="Verdana"/>
                <w:b/>
                <w:bCs/>
                <w:sz w:val="16"/>
                <w:szCs w:val="16"/>
                <w:lang w:val="en-US"/>
              </w:rPr>
              <w:lastRenderedPageBreak/>
              <w:t>Article 289.-</w:t>
            </w:r>
            <w:r w:rsidRPr="00953DA2">
              <w:rPr>
                <w:lang w:val="en-US"/>
              </w:rPr>
              <w:t xml:space="preserve"> </w:t>
            </w:r>
            <w:r w:rsidRPr="00953DA2">
              <w:rPr>
                <w:rFonts w:ascii="Verdana" w:hAnsi="Verdana"/>
                <w:sz w:val="16"/>
                <w:szCs w:val="16"/>
                <w:lang w:val="en-US"/>
              </w:rPr>
              <w:t>Once the period for answering the claim has elapsed, the Judge will provide on the admission or rejection of the evidence offered, and will set a period of forty working days for its relief.</w:t>
            </w:r>
            <w:r w:rsidRPr="00953DA2">
              <w:rPr>
                <w:lang w:val="en-US"/>
              </w:rPr>
              <w:t xml:space="preserve"> </w:t>
            </w:r>
            <w:r w:rsidRPr="00953DA2">
              <w:rPr>
                <w:rFonts w:ascii="Verdana" w:hAnsi="Verdana"/>
                <w:sz w:val="16"/>
                <w:szCs w:val="16"/>
                <w:lang w:val="en-US"/>
              </w:rPr>
              <w:t xml:space="preserve">When the procedures for the submission of evidence have to be carried out </w:t>
            </w:r>
            <w:r w:rsidRPr="00953DA2">
              <w:rPr>
                <w:rFonts w:ascii="Verdana" w:hAnsi="Verdana"/>
                <w:sz w:val="16"/>
                <w:szCs w:val="16"/>
                <w:lang w:val="en-US"/>
              </w:rPr>
              <w:lastRenderedPageBreak/>
              <w:t>outside the place of the trial, the Judge will state a term of up to sixty and ninety working days, in the case of evidence to be released within the</w:t>
            </w:r>
            <w:r w:rsidRPr="00953DA2">
              <w:rPr>
                <w:lang w:val="en-US"/>
              </w:rPr>
              <w:t xml:space="preserve"> </w:t>
            </w:r>
            <w:r w:rsidRPr="00953DA2">
              <w:rPr>
                <w:rFonts w:ascii="Verdana" w:hAnsi="Verdana"/>
                <w:sz w:val="16"/>
                <w:szCs w:val="16"/>
                <w:lang w:val="en-US"/>
              </w:rPr>
              <w:t>Mexican Republic or outside it, respectively, provided that the following requirements are met:</w:t>
            </w:r>
            <w:r w:rsidRPr="00953DA2">
              <w:rPr>
                <w:lang w:val="en-US"/>
              </w:rPr>
              <w:t xml:space="preserve"> </w:t>
            </w:r>
          </w:p>
        </w:tc>
      </w:tr>
      <w:tr w:rsidR="003E6C24" w:rsidRPr="008D4169" w14:paraId="7DFBADD7" w14:textId="77777777" w:rsidTr="003866E4">
        <w:tc>
          <w:tcPr>
            <w:tcW w:w="4679" w:type="dxa"/>
            <w:shd w:val="clear" w:color="auto" w:fill="auto"/>
          </w:tcPr>
          <w:p w14:paraId="1B1379A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52EC30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F8DDF6E" w14:textId="77777777" w:rsidTr="003866E4">
        <w:tc>
          <w:tcPr>
            <w:tcW w:w="4679" w:type="dxa"/>
            <w:shd w:val="clear" w:color="auto" w:fill="auto"/>
          </w:tcPr>
          <w:p w14:paraId="3B48FEF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Que se solicite al momento de ofrecer las pruebas;</w:t>
            </w:r>
          </w:p>
        </w:tc>
        <w:tc>
          <w:tcPr>
            <w:tcW w:w="4681" w:type="dxa"/>
            <w:shd w:val="clear" w:color="auto" w:fill="auto"/>
          </w:tcPr>
          <w:p w14:paraId="7A699534"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To be requested at the time of offering the evidence;</w:t>
            </w:r>
            <w:r w:rsidRPr="00953DA2">
              <w:rPr>
                <w:lang w:val="en-US"/>
              </w:rPr>
              <w:t xml:space="preserve"> </w:t>
            </w:r>
          </w:p>
        </w:tc>
      </w:tr>
      <w:tr w:rsidR="003E6C24" w:rsidRPr="008D4169" w14:paraId="5B597995" w14:textId="77777777" w:rsidTr="003866E4">
        <w:tc>
          <w:tcPr>
            <w:tcW w:w="4679" w:type="dxa"/>
            <w:shd w:val="clear" w:color="auto" w:fill="auto"/>
          </w:tcPr>
          <w:p w14:paraId="40C15C66"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55027BF0"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4914424C" w14:textId="77777777" w:rsidTr="003866E4">
        <w:tc>
          <w:tcPr>
            <w:tcW w:w="4679" w:type="dxa"/>
            <w:shd w:val="clear" w:color="auto" w:fill="auto"/>
          </w:tcPr>
          <w:p w14:paraId="129A295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Que se indiquen los nombres, apellidos y domicilios de las partes o testigos, que hallan de ser examinados, cuando se trate de la prueba confesional o testimonial, debiéndose exhibir además, en el mismo acto el pliego de posiciones o interrogatorio correspondiente; y</w:t>
            </w:r>
          </w:p>
        </w:tc>
        <w:tc>
          <w:tcPr>
            <w:tcW w:w="4681" w:type="dxa"/>
            <w:shd w:val="clear" w:color="auto" w:fill="auto"/>
          </w:tcPr>
          <w:p w14:paraId="3F30AAC6"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That the names, surnames and addresses of the parties or witnesses are indicated, that are to be examined, in the case of the confessional or testimonial evidence, and the corresponding list of positions or interrogation must also be exhibited in the same document; and</w:t>
            </w:r>
            <w:r w:rsidRPr="00953DA2">
              <w:rPr>
                <w:lang w:val="en-US"/>
              </w:rPr>
              <w:t xml:space="preserve"> </w:t>
            </w:r>
          </w:p>
        </w:tc>
      </w:tr>
      <w:tr w:rsidR="003E6C24" w:rsidRPr="008D4169" w14:paraId="0E40ABA6" w14:textId="77777777" w:rsidTr="003866E4">
        <w:tc>
          <w:tcPr>
            <w:tcW w:w="4679" w:type="dxa"/>
            <w:shd w:val="clear" w:color="auto" w:fill="auto"/>
          </w:tcPr>
          <w:p w14:paraId="29404BA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2A4258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58C4F35" w14:textId="77777777" w:rsidTr="003866E4">
        <w:tc>
          <w:tcPr>
            <w:tcW w:w="4679" w:type="dxa"/>
            <w:shd w:val="clear" w:color="auto" w:fill="auto"/>
          </w:tcPr>
          <w:p w14:paraId="6205BF9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Que se designen, en caso de ser prueba instrumental, los archivos públicos o particulares donde se hallen los documentos que hallan de testimoniarse o presentarse en originales.</w:t>
            </w:r>
          </w:p>
        </w:tc>
        <w:tc>
          <w:tcPr>
            <w:tcW w:w="4681" w:type="dxa"/>
            <w:shd w:val="clear" w:color="auto" w:fill="auto"/>
          </w:tcPr>
          <w:p w14:paraId="1193FE37"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That they be designated, in case of instrumental proof, the public or private archives where the documents that are to be witnessed or presented in originals are found.</w:t>
            </w:r>
            <w:r w:rsidRPr="00953DA2">
              <w:rPr>
                <w:lang w:val="en-US"/>
              </w:rPr>
              <w:t xml:space="preserve"> </w:t>
            </w:r>
          </w:p>
        </w:tc>
      </w:tr>
      <w:tr w:rsidR="003E6C24" w:rsidRPr="008D4169" w14:paraId="742EE908" w14:textId="77777777" w:rsidTr="003866E4">
        <w:tc>
          <w:tcPr>
            <w:tcW w:w="4679" w:type="dxa"/>
            <w:shd w:val="clear" w:color="auto" w:fill="auto"/>
          </w:tcPr>
          <w:p w14:paraId="22C78C2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C59982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EB22AE1" w14:textId="77777777" w:rsidTr="003866E4">
        <w:tc>
          <w:tcPr>
            <w:tcW w:w="4679" w:type="dxa"/>
            <w:shd w:val="clear" w:color="auto" w:fill="auto"/>
          </w:tcPr>
          <w:p w14:paraId="46AEC214"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El Juez al calificar acerca de la admisión de las pruebas, determinará si el pliego de posiciones o el interrogatorio exhibido para la confesional o la testimonial, guardan relación con los puntos controvertidos o si los documentos y los testigos fueron nombrados al demandar o contestar la demanda, y si no reúnen estos requisitos las desechará de plano.</w:t>
            </w:r>
          </w:p>
        </w:tc>
        <w:tc>
          <w:tcPr>
            <w:tcW w:w="4681" w:type="dxa"/>
            <w:shd w:val="clear" w:color="auto" w:fill="auto"/>
          </w:tcPr>
          <w:p w14:paraId="395861F1" w14:textId="77777777" w:rsidR="003E6C24" w:rsidRPr="00953DA2" w:rsidRDefault="003E6C24" w:rsidP="003E6C24">
            <w:pPr>
              <w:jc w:val="both"/>
              <w:rPr>
                <w:lang w:val="en-US"/>
              </w:rPr>
            </w:pPr>
            <w:r w:rsidRPr="00953DA2">
              <w:rPr>
                <w:rFonts w:ascii="Verdana" w:hAnsi="Verdana"/>
                <w:sz w:val="16"/>
                <w:szCs w:val="16"/>
                <w:lang w:val="en-US"/>
              </w:rPr>
              <w:t>The Judge when qualifying about the admission of the evidence, will determine if the list of positions or the interrogation exhibited for the confession or the testimonial evidence, are related to the points of dispute or if the documents and witnesses were named when suing or responding to the lawsuit, and if they do not meet these requirements, they will be rejected completely.</w:t>
            </w:r>
            <w:r w:rsidRPr="00953DA2">
              <w:rPr>
                <w:lang w:val="en-US"/>
              </w:rPr>
              <w:t xml:space="preserve"> </w:t>
            </w:r>
          </w:p>
        </w:tc>
      </w:tr>
      <w:tr w:rsidR="003E6C24" w:rsidRPr="008D4169" w14:paraId="142697CE" w14:textId="77777777" w:rsidTr="003866E4">
        <w:tc>
          <w:tcPr>
            <w:tcW w:w="4679" w:type="dxa"/>
            <w:shd w:val="clear" w:color="auto" w:fill="auto"/>
          </w:tcPr>
          <w:p w14:paraId="6423A26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61AFB4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E741265" w14:textId="77777777" w:rsidTr="003866E4">
        <w:tc>
          <w:tcPr>
            <w:tcW w:w="4679" w:type="dxa"/>
            <w:shd w:val="clear" w:color="auto" w:fill="auto"/>
          </w:tcPr>
          <w:p w14:paraId="279A787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En caso de concederse un término extraordinario, para la presentación y el desahogo de alguna prueba, el Juez solicitará al oferente, que deposite una cantidad que garantice el pago de una posible sanción pecuniaria, en caso de no rendirse alguna de las pruebas que se solicitan se practiquen fuera del lugar del juicio, en términos de lo dispuesto por el artículo 1383 del Código de Comercio.</w:t>
            </w:r>
          </w:p>
        </w:tc>
        <w:tc>
          <w:tcPr>
            <w:tcW w:w="4681" w:type="dxa"/>
            <w:shd w:val="clear" w:color="auto" w:fill="auto"/>
          </w:tcPr>
          <w:p w14:paraId="6C0CB476" w14:textId="77777777" w:rsidR="003E6C24" w:rsidRPr="00953DA2" w:rsidRDefault="003E6C24" w:rsidP="003E6C24">
            <w:pPr>
              <w:jc w:val="both"/>
              <w:rPr>
                <w:lang w:val="en-US"/>
              </w:rPr>
            </w:pPr>
            <w:r w:rsidRPr="00953DA2">
              <w:rPr>
                <w:rFonts w:ascii="Verdana" w:hAnsi="Verdana"/>
                <w:sz w:val="16"/>
                <w:szCs w:val="16"/>
                <w:lang w:val="en-US"/>
              </w:rPr>
              <w:t>In case of granting a special term, for the presentation and the release of any evidence, the Judge will request the offeror, to deposit an amount that guarantees the payment of a possible pecuniary sanction, in case of not surrendering some of the evidence that are requested they are practiced outside the place of the trial, under the terms of the provisions of article 1383 of the Commercial Code.</w:t>
            </w:r>
            <w:r w:rsidRPr="00953DA2">
              <w:rPr>
                <w:lang w:val="en-US"/>
              </w:rPr>
              <w:t xml:space="preserve"> </w:t>
            </w:r>
          </w:p>
        </w:tc>
      </w:tr>
      <w:tr w:rsidR="003E6C24" w:rsidRPr="008D4169" w14:paraId="0C0BACE9" w14:textId="77777777" w:rsidTr="003866E4">
        <w:tc>
          <w:tcPr>
            <w:tcW w:w="4679" w:type="dxa"/>
            <w:shd w:val="clear" w:color="auto" w:fill="auto"/>
          </w:tcPr>
          <w:p w14:paraId="05F28C8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505D6B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213496E" w14:textId="77777777" w:rsidTr="003866E4">
        <w:tc>
          <w:tcPr>
            <w:tcW w:w="4679" w:type="dxa"/>
            <w:shd w:val="clear" w:color="auto" w:fill="auto"/>
          </w:tcPr>
          <w:p w14:paraId="36F52C7B" w14:textId="77777777" w:rsidR="003E6C24" w:rsidRPr="00953DA2" w:rsidRDefault="003E6C24" w:rsidP="003E6C24">
            <w:pPr>
              <w:pStyle w:val="Texto"/>
              <w:spacing w:after="0" w:line="240" w:lineRule="auto"/>
              <w:ind w:firstLine="0"/>
              <w:rPr>
                <w:rFonts w:ascii="Verdana" w:hAnsi="Verdana"/>
                <w:sz w:val="16"/>
                <w:szCs w:val="16"/>
              </w:rPr>
            </w:pPr>
            <w:bookmarkStart w:id="271" w:name="Artículo_290"/>
            <w:r w:rsidRPr="00953DA2">
              <w:rPr>
                <w:rFonts w:ascii="Verdana" w:hAnsi="Verdana"/>
                <w:b/>
                <w:bCs/>
                <w:sz w:val="16"/>
                <w:szCs w:val="16"/>
              </w:rPr>
              <w:t>Artículo 290</w:t>
            </w:r>
            <w:bookmarkEnd w:id="271"/>
            <w:r w:rsidRPr="00953DA2">
              <w:rPr>
                <w:rFonts w:ascii="Verdana" w:hAnsi="Verdana"/>
                <w:b/>
                <w:bCs/>
                <w:sz w:val="16"/>
                <w:szCs w:val="16"/>
              </w:rPr>
              <w:t xml:space="preserve">.- </w:t>
            </w:r>
            <w:r w:rsidRPr="00953DA2">
              <w:rPr>
                <w:rFonts w:ascii="Verdana" w:hAnsi="Verdana"/>
                <w:sz w:val="16"/>
                <w:szCs w:val="16"/>
              </w:rPr>
              <w:t>Concluida la recepción y desahogo de las pruebas, el Juez abrirá el periodo de alegatos por tres días hábiles comunes para las partes. Transcurrido dicho periodo, se citará a las partes para oír sentencia definitiva, en la cual se pronunciará sobre la existencia o no de la avería común, así como la determinación de los actos que deban considerarse en la liquidación de ésta, según sea el caso.</w:t>
            </w:r>
          </w:p>
        </w:tc>
        <w:tc>
          <w:tcPr>
            <w:tcW w:w="4681" w:type="dxa"/>
            <w:shd w:val="clear" w:color="auto" w:fill="auto"/>
          </w:tcPr>
          <w:p w14:paraId="76B8293F" w14:textId="77777777" w:rsidR="003E6C24" w:rsidRPr="00953DA2" w:rsidRDefault="003E6C24" w:rsidP="003E6C24">
            <w:pPr>
              <w:jc w:val="both"/>
              <w:rPr>
                <w:lang w:val="en-US"/>
              </w:rPr>
            </w:pPr>
            <w:r w:rsidRPr="00953DA2">
              <w:rPr>
                <w:rFonts w:ascii="Verdana" w:hAnsi="Verdana"/>
                <w:b/>
                <w:bCs/>
                <w:sz w:val="16"/>
                <w:szCs w:val="16"/>
                <w:lang w:val="en-US"/>
              </w:rPr>
              <w:t>Article 290.-</w:t>
            </w:r>
            <w:r w:rsidRPr="00953DA2">
              <w:rPr>
                <w:lang w:val="en-US"/>
              </w:rPr>
              <w:t xml:space="preserve"> </w:t>
            </w:r>
            <w:r w:rsidRPr="00953DA2">
              <w:rPr>
                <w:rFonts w:ascii="Verdana" w:hAnsi="Verdana"/>
                <w:sz w:val="16"/>
                <w:szCs w:val="16"/>
                <w:lang w:val="en-US"/>
              </w:rPr>
              <w:t>After the reception and presentation of the evidence, the judge opens the allegations period of three working days common to the parties.</w:t>
            </w:r>
            <w:r w:rsidRPr="00953DA2">
              <w:rPr>
                <w:lang w:val="en-US"/>
              </w:rPr>
              <w:t xml:space="preserve"> </w:t>
            </w:r>
            <w:r w:rsidRPr="00953DA2">
              <w:rPr>
                <w:rFonts w:ascii="Verdana" w:hAnsi="Verdana"/>
                <w:sz w:val="16"/>
                <w:szCs w:val="16"/>
                <w:lang w:val="en-US"/>
              </w:rPr>
              <w:t>After said period, the parties will be summoned to hear a final judgment, in which they will decide on the existence or not of the common damage, as well as the determination of the acts that should be considered in the liquidation of the latter, as the case may be.</w:t>
            </w:r>
            <w:r w:rsidRPr="00953DA2">
              <w:rPr>
                <w:lang w:val="en-US"/>
              </w:rPr>
              <w:t xml:space="preserve"> </w:t>
            </w:r>
          </w:p>
        </w:tc>
      </w:tr>
      <w:tr w:rsidR="003E6C24" w:rsidRPr="008D4169" w14:paraId="03F0C391" w14:textId="77777777" w:rsidTr="003866E4">
        <w:tc>
          <w:tcPr>
            <w:tcW w:w="4679" w:type="dxa"/>
            <w:shd w:val="clear" w:color="auto" w:fill="auto"/>
          </w:tcPr>
          <w:p w14:paraId="08F4B80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F44F82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3B5CC35" w14:textId="77777777" w:rsidTr="003866E4">
        <w:tc>
          <w:tcPr>
            <w:tcW w:w="4679" w:type="dxa"/>
            <w:shd w:val="clear" w:color="auto" w:fill="auto"/>
          </w:tcPr>
          <w:p w14:paraId="468B4B85" w14:textId="77777777" w:rsidR="003E6C24" w:rsidRPr="00953DA2" w:rsidRDefault="003E6C24" w:rsidP="003E6C24">
            <w:pPr>
              <w:pStyle w:val="Texto"/>
              <w:spacing w:after="0" w:line="240" w:lineRule="auto"/>
              <w:ind w:firstLine="0"/>
              <w:rPr>
                <w:rFonts w:ascii="Verdana" w:hAnsi="Verdana"/>
                <w:sz w:val="16"/>
                <w:szCs w:val="16"/>
              </w:rPr>
            </w:pPr>
            <w:bookmarkStart w:id="272" w:name="Artículo_291"/>
            <w:r w:rsidRPr="00953DA2">
              <w:rPr>
                <w:rFonts w:ascii="Verdana" w:hAnsi="Verdana"/>
                <w:b/>
                <w:bCs/>
                <w:sz w:val="16"/>
                <w:szCs w:val="16"/>
              </w:rPr>
              <w:t>Artículo 291</w:t>
            </w:r>
            <w:bookmarkEnd w:id="272"/>
            <w:r w:rsidRPr="00953DA2">
              <w:rPr>
                <w:rFonts w:ascii="Verdana" w:hAnsi="Verdana"/>
                <w:b/>
                <w:bCs/>
                <w:sz w:val="16"/>
                <w:szCs w:val="16"/>
              </w:rPr>
              <w:t xml:space="preserve">.- </w:t>
            </w:r>
            <w:r w:rsidRPr="00953DA2">
              <w:rPr>
                <w:rFonts w:ascii="Verdana" w:hAnsi="Verdana"/>
                <w:sz w:val="16"/>
                <w:szCs w:val="16"/>
              </w:rPr>
              <w:t>En los procedimientos marítimos de avería común las apelaciones sólo serán admitidas en el efecto devolutivo.</w:t>
            </w:r>
          </w:p>
        </w:tc>
        <w:tc>
          <w:tcPr>
            <w:tcW w:w="4681" w:type="dxa"/>
            <w:shd w:val="clear" w:color="auto" w:fill="auto"/>
          </w:tcPr>
          <w:p w14:paraId="68DD0FD8" w14:textId="77777777" w:rsidR="003E6C24" w:rsidRPr="00953DA2" w:rsidRDefault="003E6C24" w:rsidP="003E6C24">
            <w:pPr>
              <w:jc w:val="both"/>
              <w:rPr>
                <w:lang w:val="en-US"/>
              </w:rPr>
            </w:pPr>
            <w:r w:rsidRPr="00953DA2">
              <w:rPr>
                <w:rFonts w:ascii="Verdana" w:hAnsi="Verdana"/>
                <w:b/>
                <w:bCs/>
                <w:sz w:val="16"/>
                <w:szCs w:val="16"/>
                <w:lang w:val="en-US"/>
              </w:rPr>
              <w:t>Article 291.-</w:t>
            </w:r>
            <w:r w:rsidRPr="00953DA2">
              <w:rPr>
                <w:lang w:val="en-US"/>
              </w:rPr>
              <w:t xml:space="preserve"> </w:t>
            </w:r>
            <w:r w:rsidRPr="00953DA2">
              <w:rPr>
                <w:rFonts w:ascii="Verdana" w:hAnsi="Verdana"/>
                <w:sz w:val="16"/>
                <w:szCs w:val="16"/>
                <w:lang w:val="en-US"/>
              </w:rPr>
              <w:t xml:space="preserve">In maritime common damage procedures, appeals will only be admitted on the stay orders. </w:t>
            </w:r>
            <w:r w:rsidRPr="00953DA2">
              <w:rPr>
                <w:lang w:val="en-US"/>
              </w:rPr>
              <w:t xml:space="preserve"> </w:t>
            </w:r>
          </w:p>
        </w:tc>
      </w:tr>
      <w:tr w:rsidR="003E6C24" w:rsidRPr="008D4169" w14:paraId="6489D528" w14:textId="77777777" w:rsidTr="003866E4">
        <w:tc>
          <w:tcPr>
            <w:tcW w:w="4679" w:type="dxa"/>
            <w:shd w:val="clear" w:color="auto" w:fill="auto"/>
          </w:tcPr>
          <w:p w14:paraId="7067AE9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4A1F6E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86176C5" w14:textId="77777777" w:rsidTr="003866E4">
        <w:tc>
          <w:tcPr>
            <w:tcW w:w="4679" w:type="dxa"/>
            <w:shd w:val="clear" w:color="auto" w:fill="auto"/>
          </w:tcPr>
          <w:p w14:paraId="16C34630" w14:textId="77777777" w:rsidR="003E6C24" w:rsidRPr="00953DA2" w:rsidRDefault="003E6C24" w:rsidP="003E6C24">
            <w:pPr>
              <w:pStyle w:val="Texto"/>
              <w:spacing w:after="0" w:line="240" w:lineRule="auto"/>
              <w:ind w:firstLine="0"/>
              <w:rPr>
                <w:rFonts w:ascii="Verdana" w:hAnsi="Verdana"/>
                <w:sz w:val="16"/>
                <w:szCs w:val="16"/>
              </w:rPr>
            </w:pPr>
            <w:bookmarkStart w:id="273" w:name="Artículo_292"/>
            <w:r w:rsidRPr="00953DA2">
              <w:rPr>
                <w:rFonts w:ascii="Verdana" w:hAnsi="Verdana"/>
                <w:b/>
                <w:bCs/>
                <w:sz w:val="16"/>
                <w:szCs w:val="16"/>
              </w:rPr>
              <w:t>Artículo 292</w:t>
            </w:r>
            <w:bookmarkEnd w:id="273"/>
            <w:r w:rsidRPr="00953DA2">
              <w:rPr>
                <w:rFonts w:ascii="Verdana" w:hAnsi="Verdana"/>
                <w:b/>
                <w:bCs/>
                <w:sz w:val="16"/>
                <w:szCs w:val="16"/>
              </w:rPr>
              <w:t xml:space="preserve">.- </w:t>
            </w:r>
            <w:r w:rsidRPr="00953DA2">
              <w:rPr>
                <w:rFonts w:ascii="Verdana" w:hAnsi="Verdana"/>
                <w:sz w:val="16"/>
                <w:szCs w:val="16"/>
              </w:rPr>
              <w:t>La sentencia definitiva que declare la existencia de la avería común, deberá contener la orden para que los interesados designen ajustador dentro del término de diez días hábiles contados a partir de la última publicación. La sentencia se publicará de conformidad con lo dispuesto por el artículo 287.</w:t>
            </w:r>
          </w:p>
        </w:tc>
        <w:tc>
          <w:tcPr>
            <w:tcW w:w="4681" w:type="dxa"/>
            <w:shd w:val="clear" w:color="auto" w:fill="auto"/>
          </w:tcPr>
          <w:p w14:paraId="5C684D11" w14:textId="77777777" w:rsidR="003E6C24" w:rsidRPr="00953DA2" w:rsidRDefault="003E6C24" w:rsidP="003E6C24">
            <w:pPr>
              <w:jc w:val="both"/>
              <w:rPr>
                <w:lang w:val="en-US"/>
              </w:rPr>
            </w:pPr>
            <w:r w:rsidRPr="00953DA2">
              <w:rPr>
                <w:rFonts w:ascii="Verdana" w:hAnsi="Verdana"/>
                <w:b/>
                <w:bCs/>
                <w:sz w:val="16"/>
                <w:szCs w:val="16"/>
                <w:lang w:val="en-US"/>
              </w:rPr>
              <w:t>Article 292.-</w:t>
            </w:r>
            <w:r w:rsidRPr="00953DA2">
              <w:rPr>
                <w:lang w:val="en-US"/>
              </w:rPr>
              <w:t xml:space="preserve"> </w:t>
            </w:r>
            <w:r w:rsidRPr="00953DA2">
              <w:rPr>
                <w:rFonts w:ascii="Verdana" w:hAnsi="Verdana"/>
                <w:sz w:val="16"/>
                <w:szCs w:val="16"/>
                <w:lang w:val="en-US"/>
              </w:rPr>
              <w:t>The final judgment declaring the existence of the common damage must contain the order for the interested parties to designate an adjuster within the term of ten business days counted from the last publication.</w:t>
            </w:r>
            <w:r w:rsidRPr="00953DA2">
              <w:rPr>
                <w:lang w:val="en-US"/>
              </w:rPr>
              <w:t xml:space="preserve"> </w:t>
            </w:r>
            <w:r w:rsidRPr="00953DA2">
              <w:rPr>
                <w:rFonts w:ascii="Verdana" w:hAnsi="Verdana"/>
                <w:sz w:val="16"/>
                <w:szCs w:val="16"/>
                <w:lang w:val="en-US"/>
              </w:rPr>
              <w:t>The sentence will be published in accordance with the provisions of article 287.</w:t>
            </w:r>
            <w:r w:rsidRPr="00953DA2">
              <w:rPr>
                <w:lang w:val="en-US"/>
              </w:rPr>
              <w:t xml:space="preserve"> </w:t>
            </w:r>
          </w:p>
        </w:tc>
      </w:tr>
      <w:tr w:rsidR="003E6C24" w:rsidRPr="008D4169" w14:paraId="481A86F4" w14:textId="77777777" w:rsidTr="003866E4">
        <w:tc>
          <w:tcPr>
            <w:tcW w:w="4679" w:type="dxa"/>
            <w:shd w:val="clear" w:color="auto" w:fill="auto"/>
          </w:tcPr>
          <w:p w14:paraId="3E16252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29B3A5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E94EA7E" w14:textId="77777777" w:rsidTr="003866E4">
        <w:tc>
          <w:tcPr>
            <w:tcW w:w="4679" w:type="dxa"/>
            <w:shd w:val="clear" w:color="auto" w:fill="auto"/>
          </w:tcPr>
          <w:p w14:paraId="3CB82D03" w14:textId="77777777" w:rsidR="003E6C24" w:rsidRPr="00953DA2" w:rsidRDefault="003E6C24" w:rsidP="003E6C24">
            <w:pPr>
              <w:pStyle w:val="Texto"/>
              <w:spacing w:after="0" w:line="240" w:lineRule="auto"/>
              <w:ind w:firstLine="0"/>
              <w:rPr>
                <w:rFonts w:ascii="Verdana" w:hAnsi="Verdana"/>
                <w:sz w:val="16"/>
                <w:szCs w:val="16"/>
              </w:rPr>
            </w:pPr>
            <w:bookmarkStart w:id="274" w:name="Artículo_293"/>
            <w:r w:rsidRPr="00953DA2">
              <w:rPr>
                <w:rFonts w:ascii="Verdana" w:hAnsi="Verdana"/>
                <w:b/>
                <w:bCs/>
                <w:sz w:val="16"/>
                <w:szCs w:val="16"/>
              </w:rPr>
              <w:t>Artículo 293</w:t>
            </w:r>
            <w:bookmarkEnd w:id="274"/>
            <w:r w:rsidRPr="00953DA2">
              <w:rPr>
                <w:rFonts w:ascii="Verdana" w:hAnsi="Verdana"/>
                <w:b/>
                <w:bCs/>
                <w:sz w:val="16"/>
                <w:szCs w:val="16"/>
              </w:rPr>
              <w:t xml:space="preserve">.- </w:t>
            </w:r>
            <w:r w:rsidRPr="00953DA2">
              <w:rPr>
                <w:rFonts w:ascii="Verdana" w:hAnsi="Verdana"/>
                <w:sz w:val="16"/>
                <w:szCs w:val="16"/>
              </w:rPr>
              <w:t>En caso de ser varios los ajustadores designados por las partes, el Juez señalará día y hora para que tenga verificativo una audiencia de conciliación, dentro de los diez días hábiles siguientes, en la cual se exhortará a las partes en convenir acerca de la designación del ajustador.</w:t>
            </w:r>
          </w:p>
        </w:tc>
        <w:tc>
          <w:tcPr>
            <w:tcW w:w="4681" w:type="dxa"/>
            <w:shd w:val="clear" w:color="auto" w:fill="auto"/>
          </w:tcPr>
          <w:p w14:paraId="00A394ED" w14:textId="77777777" w:rsidR="003E6C24" w:rsidRPr="00953DA2" w:rsidRDefault="003E6C24" w:rsidP="003E6C24">
            <w:pPr>
              <w:jc w:val="both"/>
              <w:rPr>
                <w:lang w:val="en-US"/>
              </w:rPr>
            </w:pPr>
            <w:r w:rsidRPr="00953DA2">
              <w:rPr>
                <w:rFonts w:ascii="Verdana" w:hAnsi="Verdana"/>
                <w:b/>
                <w:bCs/>
                <w:sz w:val="16"/>
                <w:szCs w:val="16"/>
                <w:lang w:val="en-US"/>
              </w:rPr>
              <w:t>Article 293.-</w:t>
            </w:r>
            <w:r w:rsidRPr="00953DA2">
              <w:rPr>
                <w:lang w:val="en-US"/>
              </w:rPr>
              <w:t xml:space="preserve"> </w:t>
            </w:r>
            <w:r w:rsidRPr="00953DA2">
              <w:rPr>
                <w:rFonts w:ascii="Verdana" w:hAnsi="Verdana"/>
                <w:sz w:val="16"/>
                <w:szCs w:val="16"/>
                <w:lang w:val="en-US"/>
              </w:rPr>
              <w:t>If there are several adjusters appointed by the parties, the Judge will set a date and time for a conciliation hearing to be verified, within the following ten business days, in which the parties will be encouraged to agree on of the designation of the adjuster.</w:t>
            </w:r>
            <w:r w:rsidRPr="00953DA2">
              <w:rPr>
                <w:lang w:val="en-US"/>
              </w:rPr>
              <w:t xml:space="preserve"> </w:t>
            </w:r>
          </w:p>
        </w:tc>
      </w:tr>
      <w:tr w:rsidR="003E6C24" w:rsidRPr="008D4169" w14:paraId="238BCB6E" w14:textId="77777777" w:rsidTr="003866E4">
        <w:tc>
          <w:tcPr>
            <w:tcW w:w="4679" w:type="dxa"/>
            <w:shd w:val="clear" w:color="auto" w:fill="auto"/>
          </w:tcPr>
          <w:p w14:paraId="51F4A59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18056B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8C231A1" w14:textId="77777777" w:rsidTr="003866E4">
        <w:tc>
          <w:tcPr>
            <w:tcW w:w="4679" w:type="dxa"/>
            <w:shd w:val="clear" w:color="auto" w:fill="auto"/>
          </w:tcPr>
          <w:p w14:paraId="4507F4BB"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lastRenderedPageBreak/>
              <w:t>En caso de desacuerdo entre las partes el Juez resolverá entre los propuestos.</w:t>
            </w:r>
          </w:p>
        </w:tc>
        <w:tc>
          <w:tcPr>
            <w:tcW w:w="4681" w:type="dxa"/>
            <w:shd w:val="clear" w:color="auto" w:fill="auto"/>
          </w:tcPr>
          <w:p w14:paraId="5D44857F" w14:textId="77777777" w:rsidR="003E6C24" w:rsidRPr="00953DA2" w:rsidRDefault="003E6C24" w:rsidP="003E6C24">
            <w:pPr>
              <w:jc w:val="both"/>
              <w:rPr>
                <w:lang w:val="en-US"/>
              </w:rPr>
            </w:pPr>
            <w:r w:rsidRPr="00953DA2">
              <w:rPr>
                <w:rFonts w:ascii="Verdana" w:hAnsi="Verdana"/>
                <w:sz w:val="16"/>
                <w:szCs w:val="16"/>
                <w:lang w:val="en-US"/>
              </w:rPr>
              <w:t>In case of disagreement between the parties, the Judge will decide among the proposed ones.</w:t>
            </w:r>
            <w:r w:rsidRPr="00953DA2">
              <w:rPr>
                <w:lang w:val="en-US"/>
              </w:rPr>
              <w:t xml:space="preserve"> </w:t>
            </w:r>
          </w:p>
        </w:tc>
      </w:tr>
      <w:tr w:rsidR="003E6C24" w:rsidRPr="008D4169" w14:paraId="5A7BE6D5" w14:textId="77777777" w:rsidTr="003866E4">
        <w:tc>
          <w:tcPr>
            <w:tcW w:w="4679" w:type="dxa"/>
            <w:shd w:val="clear" w:color="auto" w:fill="auto"/>
          </w:tcPr>
          <w:p w14:paraId="3CF6B4D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F83B32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CA19FE0" w14:textId="77777777" w:rsidTr="003866E4">
        <w:tc>
          <w:tcPr>
            <w:tcW w:w="4679" w:type="dxa"/>
            <w:shd w:val="clear" w:color="auto" w:fill="auto"/>
          </w:tcPr>
          <w:p w14:paraId="5E535E28" w14:textId="77777777" w:rsidR="003E6C24" w:rsidRPr="00953DA2" w:rsidRDefault="003E6C24" w:rsidP="003E6C24">
            <w:pPr>
              <w:pStyle w:val="Texto"/>
              <w:spacing w:after="0" w:line="240" w:lineRule="auto"/>
              <w:ind w:firstLine="0"/>
              <w:rPr>
                <w:rFonts w:ascii="Verdana" w:hAnsi="Verdana"/>
                <w:sz w:val="16"/>
                <w:szCs w:val="16"/>
              </w:rPr>
            </w:pPr>
            <w:bookmarkStart w:id="275" w:name="Artículo_294"/>
            <w:r w:rsidRPr="00953DA2">
              <w:rPr>
                <w:rFonts w:ascii="Verdana" w:hAnsi="Verdana"/>
                <w:b/>
                <w:bCs/>
                <w:sz w:val="16"/>
                <w:szCs w:val="16"/>
              </w:rPr>
              <w:t>Artículo 294</w:t>
            </w:r>
            <w:bookmarkEnd w:id="275"/>
            <w:r w:rsidRPr="00953DA2">
              <w:rPr>
                <w:rFonts w:ascii="Verdana" w:hAnsi="Verdana"/>
                <w:b/>
                <w:bCs/>
                <w:sz w:val="16"/>
                <w:szCs w:val="16"/>
              </w:rPr>
              <w:t xml:space="preserve">.- </w:t>
            </w:r>
            <w:r w:rsidRPr="00953DA2">
              <w:rPr>
                <w:rFonts w:ascii="Verdana" w:hAnsi="Verdana"/>
                <w:sz w:val="16"/>
                <w:szCs w:val="16"/>
              </w:rPr>
              <w:t>Una vez designado, el ajustador deberá presentar por escrito, dentro del término de cinco días hábiles, la aceptación del cargo conferido, protestando su fiel y legal desempeño, debiendo de anexar copia de su cédula profesional o de los documentos que acrediten su calidad de perito en la materia.</w:t>
            </w:r>
          </w:p>
        </w:tc>
        <w:tc>
          <w:tcPr>
            <w:tcW w:w="4681" w:type="dxa"/>
            <w:shd w:val="clear" w:color="auto" w:fill="auto"/>
          </w:tcPr>
          <w:p w14:paraId="3F500A22" w14:textId="77777777" w:rsidR="003E6C24" w:rsidRPr="00953DA2" w:rsidRDefault="003E6C24" w:rsidP="003E6C24">
            <w:pPr>
              <w:jc w:val="both"/>
              <w:rPr>
                <w:lang w:val="en-US"/>
              </w:rPr>
            </w:pPr>
            <w:r w:rsidRPr="00953DA2">
              <w:rPr>
                <w:rFonts w:ascii="Verdana" w:hAnsi="Verdana"/>
                <w:b/>
                <w:bCs/>
                <w:sz w:val="16"/>
                <w:szCs w:val="16"/>
                <w:lang w:val="en-US"/>
              </w:rPr>
              <w:t>Article 294.-</w:t>
            </w:r>
            <w:r w:rsidRPr="00953DA2">
              <w:rPr>
                <w:lang w:val="en-US"/>
              </w:rPr>
              <w:t xml:space="preserve"> </w:t>
            </w:r>
            <w:r w:rsidRPr="00953DA2">
              <w:rPr>
                <w:rFonts w:ascii="Verdana" w:hAnsi="Verdana"/>
                <w:sz w:val="16"/>
                <w:szCs w:val="16"/>
                <w:lang w:val="en-US"/>
              </w:rPr>
              <w:t>Once appointed, the adjuster must submit in writing, within five</w:t>
            </w:r>
            <w:r w:rsidRPr="00953DA2">
              <w:rPr>
                <w:lang w:val="en-US"/>
              </w:rPr>
              <w:t xml:space="preserve"> </w:t>
            </w:r>
            <w:r w:rsidRPr="00953DA2">
              <w:rPr>
                <w:rFonts w:ascii="Verdana" w:hAnsi="Verdana"/>
                <w:sz w:val="16"/>
                <w:szCs w:val="16"/>
                <w:lang w:val="en-US"/>
              </w:rPr>
              <w:t>working</w:t>
            </w:r>
            <w:r w:rsidRPr="00953DA2">
              <w:rPr>
                <w:lang w:val="en-US"/>
              </w:rPr>
              <w:t xml:space="preserve"> </w:t>
            </w:r>
            <w:r w:rsidRPr="00953DA2">
              <w:rPr>
                <w:rFonts w:ascii="Verdana" w:hAnsi="Verdana"/>
                <w:sz w:val="16"/>
                <w:szCs w:val="16"/>
                <w:lang w:val="en-US"/>
              </w:rPr>
              <w:t>days, the acceptance of the conferred position, protesting his faithful and legal performance, must attach a copy of his professional identity card or documents that prove his standing as expert in the matter.</w:t>
            </w:r>
            <w:r w:rsidRPr="00953DA2">
              <w:rPr>
                <w:lang w:val="en-US"/>
              </w:rPr>
              <w:t xml:space="preserve"> </w:t>
            </w:r>
          </w:p>
        </w:tc>
      </w:tr>
      <w:tr w:rsidR="003E6C24" w:rsidRPr="008D4169" w14:paraId="740507ED" w14:textId="77777777" w:rsidTr="003866E4">
        <w:tc>
          <w:tcPr>
            <w:tcW w:w="4679" w:type="dxa"/>
            <w:shd w:val="clear" w:color="auto" w:fill="auto"/>
          </w:tcPr>
          <w:p w14:paraId="5F7F594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3919B7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760F7BD" w14:textId="77777777" w:rsidTr="003866E4">
        <w:tc>
          <w:tcPr>
            <w:tcW w:w="4679" w:type="dxa"/>
            <w:shd w:val="clear" w:color="auto" w:fill="auto"/>
          </w:tcPr>
          <w:p w14:paraId="000E130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En caso de no aceptar el cargo en el plazo indicado será removido del mismo.</w:t>
            </w:r>
          </w:p>
        </w:tc>
        <w:tc>
          <w:tcPr>
            <w:tcW w:w="4681" w:type="dxa"/>
            <w:shd w:val="clear" w:color="auto" w:fill="auto"/>
          </w:tcPr>
          <w:p w14:paraId="36FD8841" w14:textId="77777777" w:rsidR="003E6C24" w:rsidRPr="00953DA2" w:rsidRDefault="003E6C24" w:rsidP="003E6C24">
            <w:pPr>
              <w:jc w:val="both"/>
              <w:rPr>
                <w:lang w:val="en-US"/>
              </w:rPr>
            </w:pPr>
            <w:r w:rsidRPr="00953DA2">
              <w:rPr>
                <w:rFonts w:ascii="Verdana" w:hAnsi="Verdana"/>
                <w:sz w:val="16"/>
                <w:szCs w:val="16"/>
                <w:lang w:val="en-US"/>
              </w:rPr>
              <w:t>In case of not accepting the position within the indicated period, it will be removed from it.</w:t>
            </w:r>
            <w:r w:rsidRPr="00953DA2">
              <w:rPr>
                <w:lang w:val="en-US"/>
              </w:rPr>
              <w:t xml:space="preserve"> </w:t>
            </w:r>
          </w:p>
        </w:tc>
      </w:tr>
      <w:tr w:rsidR="003E6C24" w:rsidRPr="008D4169" w14:paraId="419BDC15" w14:textId="77777777" w:rsidTr="003866E4">
        <w:tc>
          <w:tcPr>
            <w:tcW w:w="4679" w:type="dxa"/>
            <w:shd w:val="clear" w:color="auto" w:fill="auto"/>
          </w:tcPr>
          <w:p w14:paraId="1E0CD1C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CD850A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CBEE586" w14:textId="77777777" w:rsidTr="003866E4">
        <w:tc>
          <w:tcPr>
            <w:tcW w:w="4679" w:type="dxa"/>
            <w:shd w:val="clear" w:color="auto" w:fill="auto"/>
          </w:tcPr>
          <w:p w14:paraId="1356E660" w14:textId="77777777" w:rsidR="003E6C24" w:rsidRPr="00953DA2" w:rsidRDefault="003E6C24" w:rsidP="003E6C24">
            <w:pPr>
              <w:pStyle w:val="Texto"/>
              <w:spacing w:after="0" w:line="240" w:lineRule="auto"/>
              <w:ind w:firstLine="0"/>
              <w:rPr>
                <w:rFonts w:ascii="Verdana" w:hAnsi="Verdana"/>
                <w:sz w:val="16"/>
                <w:szCs w:val="16"/>
              </w:rPr>
            </w:pPr>
            <w:bookmarkStart w:id="276" w:name="Artículo_295"/>
            <w:r w:rsidRPr="00953DA2">
              <w:rPr>
                <w:rFonts w:ascii="Verdana" w:hAnsi="Verdana"/>
                <w:b/>
                <w:bCs/>
                <w:sz w:val="16"/>
                <w:szCs w:val="16"/>
              </w:rPr>
              <w:t>Artículo 295</w:t>
            </w:r>
            <w:bookmarkEnd w:id="276"/>
            <w:r w:rsidRPr="00953DA2">
              <w:rPr>
                <w:rFonts w:ascii="Verdana" w:hAnsi="Verdana"/>
                <w:b/>
                <w:bCs/>
                <w:sz w:val="16"/>
                <w:szCs w:val="16"/>
              </w:rPr>
              <w:t xml:space="preserve">.- </w:t>
            </w:r>
            <w:r w:rsidRPr="00953DA2">
              <w:rPr>
                <w:rFonts w:ascii="Verdana" w:hAnsi="Verdana"/>
                <w:sz w:val="16"/>
                <w:szCs w:val="16"/>
              </w:rPr>
              <w:t>El ajustador formulará la liquidación en un plazo de sesenta días hábiles contados a partir de la aceptación de su nombramiento, con base en las Reglas de York Amberes vigentes al momento de la declaración de la avería, o en aquéllas que hubieren convenido las partes según sea el caso. La liquidación deberá establecer el monto total de ésta, por los sacrificios o gastos extraordinarios de la avería común y las cantidades que correspondan a cada uno de estos conceptos, así como el importe de la cuota de contribución que cada parte debe asumir. Si el ajustador no formulare la liquidación en el plazo señalado será removido del cargo.</w:t>
            </w:r>
          </w:p>
        </w:tc>
        <w:tc>
          <w:tcPr>
            <w:tcW w:w="4681" w:type="dxa"/>
            <w:shd w:val="clear" w:color="auto" w:fill="auto"/>
          </w:tcPr>
          <w:p w14:paraId="07D0B510" w14:textId="77777777" w:rsidR="003E6C24" w:rsidRPr="00953DA2" w:rsidRDefault="003E6C24" w:rsidP="003E6C24">
            <w:pPr>
              <w:jc w:val="both"/>
              <w:rPr>
                <w:lang w:val="en-US"/>
              </w:rPr>
            </w:pPr>
            <w:r w:rsidRPr="00953DA2">
              <w:rPr>
                <w:rFonts w:ascii="Verdana" w:hAnsi="Verdana"/>
                <w:b/>
                <w:bCs/>
                <w:sz w:val="16"/>
                <w:szCs w:val="16"/>
                <w:lang w:val="en-US"/>
              </w:rPr>
              <w:t>Article 295.-</w:t>
            </w:r>
            <w:r w:rsidRPr="00953DA2">
              <w:rPr>
                <w:lang w:val="en-US"/>
              </w:rPr>
              <w:t xml:space="preserve"> </w:t>
            </w:r>
            <w:r w:rsidRPr="00953DA2">
              <w:rPr>
                <w:rFonts w:ascii="Verdana" w:hAnsi="Verdana"/>
                <w:sz w:val="16"/>
                <w:szCs w:val="16"/>
                <w:lang w:val="en-US"/>
              </w:rPr>
              <w:t>The adjuster will formulate the settlement within a period of sixty working days from the acceptance of his appointment, based on the York Antwerp Rules in force at the time of the declaration of the damage, or in those that have agreed the parties as the case may be.</w:t>
            </w:r>
            <w:r w:rsidRPr="00953DA2">
              <w:rPr>
                <w:lang w:val="en-US"/>
              </w:rPr>
              <w:t xml:space="preserve"> </w:t>
            </w:r>
            <w:r w:rsidRPr="00953DA2">
              <w:rPr>
                <w:rFonts w:ascii="Verdana" w:hAnsi="Verdana"/>
                <w:sz w:val="16"/>
                <w:szCs w:val="16"/>
                <w:lang w:val="en-US"/>
              </w:rPr>
              <w:t>The liquidation must establish the total amount of this, for the sacrifices or extraordinary expenses of the common damage and the amounts that correspond to each of these concepts, as well as the amount of the contribution quota that each party must assume.</w:t>
            </w:r>
            <w:r w:rsidRPr="00953DA2">
              <w:rPr>
                <w:lang w:val="en-US"/>
              </w:rPr>
              <w:t xml:space="preserve"> </w:t>
            </w:r>
            <w:r w:rsidRPr="00953DA2">
              <w:rPr>
                <w:rFonts w:ascii="Verdana" w:hAnsi="Verdana"/>
                <w:sz w:val="16"/>
                <w:szCs w:val="16"/>
                <w:lang w:val="en-US"/>
              </w:rPr>
              <w:t>If the adjuster does not formulate the liquidation within the indicated period, he will be removed from the position.</w:t>
            </w:r>
            <w:r w:rsidRPr="00953DA2">
              <w:rPr>
                <w:lang w:val="en-US"/>
              </w:rPr>
              <w:t xml:space="preserve"> </w:t>
            </w:r>
          </w:p>
        </w:tc>
      </w:tr>
      <w:tr w:rsidR="003E6C24" w:rsidRPr="008D4169" w14:paraId="62264D89" w14:textId="77777777" w:rsidTr="003866E4">
        <w:tc>
          <w:tcPr>
            <w:tcW w:w="4679" w:type="dxa"/>
            <w:shd w:val="clear" w:color="auto" w:fill="auto"/>
          </w:tcPr>
          <w:p w14:paraId="7278472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B4E9E9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DB960EB" w14:textId="77777777" w:rsidTr="003866E4">
        <w:tc>
          <w:tcPr>
            <w:tcW w:w="4679" w:type="dxa"/>
            <w:shd w:val="clear" w:color="auto" w:fill="auto"/>
          </w:tcPr>
          <w:p w14:paraId="72795C54" w14:textId="77777777" w:rsidR="003E6C24" w:rsidRPr="00953DA2" w:rsidRDefault="003E6C24" w:rsidP="003E6C24">
            <w:pPr>
              <w:pStyle w:val="Texto"/>
              <w:spacing w:after="0" w:line="240" w:lineRule="auto"/>
              <w:ind w:firstLine="0"/>
              <w:rPr>
                <w:rFonts w:ascii="Verdana" w:hAnsi="Verdana"/>
                <w:sz w:val="16"/>
                <w:szCs w:val="16"/>
              </w:rPr>
            </w:pPr>
            <w:bookmarkStart w:id="277" w:name="Artículo_296"/>
            <w:r w:rsidRPr="00953DA2">
              <w:rPr>
                <w:rFonts w:ascii="Verdana" w:hAnsi="Verdana"/>
                <w:b/>
                <w:bCs/>
                <w:sz w:val="16"/>
                <w:szCs w:val="16"/>
              </w:rPr>
              <w:t>Artículo 296</w:t>
            </w:r>
            <w:bookmarkEnd w:id="277"/>
            <w:r w:rsidRPr="00953DA2">
              <w:rPr>
                <w:rFonts w:ascii="Verdana" w:hAnsi="Verdana"/>
                <w:b/>
                <w:bCs/>
                <w:sz w:val="16"/>
                <w:szCs w:val="16"/>
              </w:rPr>
              <w:t xml:space="preserve">.- </w:t>
            </w:r>
            <w:r w:rsidRPr="00953DA2">
              <w:rPr>
                <w:rFonts w:ascii="Verdana" w:hAnsi="Verdana"/>
                <w:sz w:val="16"/>
                <w:szCs w:val="16"/>
              </w:rPr>
              <w:t>Cualquiera de los interesados podrá impugnar la liquidación formulada dentro del plazo de nueve días hábiles. Con el escrito de impugnación se dará vista a los interesados para que en el término de tres días hábiles manifiesten lo que a su derecho convenga.</w:t>
            </w:r>
          </w:p>
        </w:tc>
        <w:tc>
          <w:tcPr>
            <w:tcW w:w="4681" w:type="dxa"/>
            <w:shd w:val="clear" w:color="auto" w:fill="auto"/>
          </w:tcPr>
          <w:p w14:paraId="34D8015F" w14:textId="77777777" w:rsidR="003E6C24" w:rsidRPr="00953DA2" w:rsidRDefault="003E6C24" w:rsidP="003E6C24">
            <w:pPr>
              <w:jc w:val="both"/>
              <w:rPr>
                <w:lang w:val="en-US"/>
              </w:rPr>
            </w:pPr>
            <w:r w:rsidRPr="00953DA2">
              <w:rPr>
                <w:rFonts w:ascii="Verdana" w:hAnsi="Verdana"/>
                <w:b/>
                <w:bCs/>
                <w:sz w:val="16"/>
                <w:szCs w:val="16"/>
                <w:lang w:val="en-US"/>
              </w:rPr>
              <w:t>Article 296.-</w:t>
            </w:r>
            <w:r w:rsidRPr="00953DA2">
              <w:rPr>
                <w:lang w:val="en-US"/>
              </w:rPr>
              <w:t xml:space="preserve"> </w:t>
            </w:r>
            <w:r w:rsidRPr="00953DA2">
              <w:rPr>
                <w:rFonts w:ascii="Verdana" w:hAnsi="Verdana"/>
                <w:sz w:val="16"/>
                <w:szCs w:val="16"/>
                <w:lang w:val="en-US"/>
              </w:rPr>
              <w:t>Any of the interested parties may challenge the settlement made within a period of nine working days.</w:t>
            </w:r>
            <w:r w:rsidRPr="00953DA2">
              <w:rPr>
                <w:lang w:val="en-US"/>
              </w:rPr>
              <w:t xml:space="preserve"> </w:t>
            </w:r>
            <w:r w:rsidRPr="00953DA2">
              <w:rPr>
                <w:rFonts w:ascii="Verdana" w:hAnsi="Verdana"/>
                <w:sz w:val="16"/>
                <w:szCs w:val="16"/>
                <w:lang w:val="en-US"/>
              </w:rPr>
              <w:t xml:space="preserve">With the challenge letter, the interested parties will be given a hearing so that within three working days they can express what is within their rights. </w:t>
            </w:r>
            <w:r w:rsidRPr="00953DA2">
              <w:rPr>
                <w:lang w:val="en-US"/>
              </w:rPr>
              <w:t xml:space="preserve"> </w:t>
            </w:r>
          </w:p>
        </w:tc>
      </w:tr>
      <w:tr w:rsidR="003E6C24" w:rsidRPr="008D4169" w14:paraId="2CC3BA7B" w14:textId="77777777" w:rsidTr="003866E4">
        <w:tc>
          <w:tcPr>
            <w:tcW w:w="4679" w:type="dxa"/>
            <w:shd w:val="clear" w:color="auto" w:fill="auto"/>
          </w:tcPr>
          <w:p w14:paraId="2BC7F52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115CF7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079C609" w14:textId="77777777" w:rsidTr="003866E4">
        <w:tc>
          <w:tcPr>
            <w:tcW w:w="4679" w:type="dxa"/>
            <w:shd w:val="clear" w:color="auto" w:fill="auto"/>
          </w:tcPr>
          <w:p w14:paraId="6BD5BC6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Si el Juez de Distrito encontrare fundadas las objeciones formuladas, concederá al ajustador un plazo de veinte días hábiles para que haga las adecuaciones procedentes a la liquidación.</w:t>
            </w:r>
          </w:p>
        </w:tc>
        <w:tc>
          <w:tcPr>
            <w:tcW w:w="4681" w:type="dxa"/>
            <w:shd w:val="clear" w:color="auto" w:fill="auto"/>
          </w:tcPr>
          <w:p w14:paraId="01A98C58" w14:textId="77777777" w:rsidR="003E6C24" w:rsidRPr="00953DA2" w:rsidRDefault="003E6C24" w:rsidP="003E6C24">
            <w:pPr>
              <w:jc w:val="both"/>
              <w:rPr>
                <w:lang w:val="en-US"/>
              </w:rPr>
            </w:pPr>
            <w:r w:rsidRPr="00953DA2">
              <w:rPr>
                <w:rFonts w:ascii="Verdana" w:hAnsi="Verdana"/>
                <w:sz w:val="16"/>
                <w:szCs w:val="16"/>
                <w:lang w:val="en-US"/>
              </w:rPr>
              <w:t>If the District Judge finds the objections formulated, he will grant the adjuster a period of twenty working days to make the appropriate adjustments to the settlement.</w:t>
            </w:r>
            <w:r w:rsidRPr="00953DA2">
              <w:rPr>
                <w:lang w:val="en-US"/>
              </w:rPr>
              <w:t xml:space="preserve"> </w:t>
            </w:r>
          </w:p>
        </w:tc>
      </w:tr>
      <w:tr w:rsidR="003E6C24" w:rsidRPr="008D4169" w14:paraId="1D0866E3" w14:textId="77777777" w:rsidTr="003866E4">
        <w:tc>
          <w:tcPr>
            <w:tcW w:w="4679" w:type="dxa"/>
            <w:shd w:val="clear" w:color="auto" w:fill="auto"/>
          </w:tcPr>
          <w:p w14:paraId="3AAF3EB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005793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5068952" w14:textId="77777777" w:rsidTr="003866E4">
        <w:tc>
          <w:tcPr>
            <w:tcW w:w="4679" w:type="dxa"/>
            <w:shd w:val="clear" w:color="auto" w:fill="auto"/>
          </w:tcPr>
          <w:p w14:paraId="665FCA96" w14:textId="77777777" w:rsidR="003E6C24" w:rsidRPr="00953DA2" w:rsidRDefault="003E6C24" w:rsidP="003E6C24">
            <w:pPr>
              <w:pStyle w:val="Texto"/>
              <w:spacing w:after="0" w:line="240" w:lineRule="auto"/>
              <w:ind w:firstLine="0"/>
              <w:rPr>
                <w:rFonts w:ascii="Verdana" w:hAnsi="Verdana"/>
                <w:sz w:val="16"/>
                <w:szCs w:val="16"/>
              </w:rPr>
            </w:pPr>
            <w:bookmarkStart w:id="278" w:name="Artículo_297"/>
            <w:r w:rsidRPr="00953DA2">
              <w:rPr>
                <w:rFonts w:ascii="Verdana" w:hAnsi="Verdana"/>
                <w:b/>
                <w:bCs/>
                <w:sz w:val="16"/>
                <w:szCs w:val="16"/>
              </w:rPr>
              <w:t>Artículo 297</w:t>
            </w:r>
            <w:bookmarkEnd w:id="278"/>
            <w:r w:rsidRPr="00953DA2">
              <w:rPr>
                <w:rFonts w:ascii="Verdana" w:hAnsi="Verdana"/>
                <w:b/>
                <w:bCs/>
                <w:sz w:val="16"/>
                <w:szCs w:val="16"/>
              </w:rPr>
              <w:t xml:space="preserve">.- </w:t>
            </w:r>
            <w:r w:rsidRPr="00953DA2">
              <w:rPr>
                <w:rFonts w:ascii="Verdana" w:hAnsi="Verdana"/>
                <w:sz w:val="16"/>
                <w:szCs w:val="16"/>
              </w:rPr>
              <w:t>Formulada en definitiva la liquidación, el Juez citará a las partes para oír sentencia la cual deberá ser pronunciada dentro de los ocho días hábiles siguientes.</w:t>
            </w:r>
          </w:p>
        </w:tc>
        <w:tc>
          <w:tcPr>
            <w:tcW w:w="4681" w:type="dxa"/>
            <w:shd w:val="clear" w:color="auto" w:fill="auto"/>
          </w:tcPr>
          <w:p w14:paraId="03EBB835" w14:textId="77777777" w:rsidR="003E6C24" w:rsidRPr="00953DA2" w:rsidRDefault="003E6C24" w:rsidP="003E6C24">
            <w:pPr>
              <w:jc w:val="both"/>
              <w:rPr>
                <w:lang w:val="en-US"/>
              </w:rPr>
            </w:pPr>
            <w:r w:rsidRPr="00953DA2">
              <w:rPr>
                <w:rFonts w:ascii="Verdana" w:hAnsi="Verdana"/>
                <w:b/>
                <w:bCs/>
                <w:sz w:val="16"/>
                <w:szCs w:val="16"/>
                <w:lang w:val="en-US"/>
              </w:rPr>
              <w:t>Article 297.-</w:t>
            </w:r>
            <w:r w:rsidRPr="00953DA2">
              <w:rPr>
                <w:lang w:val="en-US"/>
              </w:rPr>
              <w:t xml:space="preserve"> </w:t>
            </w:r>
            <w:r w:rsidRPr="00953DA2">
              <w:rPr>
                <w:rFonts w:ascii="Verdana" w:hAnsi="Verdana"/>
                <w:sz w:val="16"/>
                <w:szCs w:val="16"/>
                <w:lang w:val="en-US"/>
              </w:rPr>
              <w:t>Once the liquidation is finalized, the Judge will summon the parties to hear the judgment, which will be pronounced within the following eight business days.</w:t>
            </w:r>
            <w:r w:rsidRPr="00953DA2">
              <w:rPr>
                <w:lang w:val="en-US"/>
              </w:rPr>
              <w:t xml:space="preserve"> </w:t>
            </w:r>
          </w:p>
        </w:tc>
      </w:tr>
      <w:tr w:rsidR="003E6C24" w:rsidRPr="008D4169" w14:paraId="3CF56551" w14:textId="77777777" w:rsidTr="003866E4">
        <w:tc>
          <w:tcPr>
            <w:tcW w:w="4679" w:type="dxa"/>
            <w:shd w:val="clear" w:color="auto" w:fill="auto"/>
          </w:tcPr>
          <w:p w14:paraId="66CECDE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6BD085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5924076" w14:textId="77777777" w:rsidTr="003866E4">
        <w:tc>
          <w:tcPr>
            <w:tcW w:w="4679" w:type="dxa"/>
            <w:shd w:val="clear" w:color="auto" w:fill="auto"/>
          </w:tcPr>
          <w:p w14:paraId="2D3CB65C" w14:textId="3CEEC327" w:rsidR="003E6C24" w:rsidRPr="00953DA2" w:rsidRDefault="00CF64DB" w:rsidP="003E6C24">
            <w:pPr>
              <w:pStyle w:val="Texto"/>
              <w:spacing w:after="0" w:line="240" w:lineRule="auto"/>
              <w:ind w:firstLine="0"/>
              <w:rPr>
                <w:rFonts w:ascii="Verdana" w:hAnsi="Verdana"/>
                <w:sz w:val="16"/>
                <w:szCs w:val="16"/>
              </w:rPr>
            </w:pPr>
            <w:r>
              <w:rPr>
                <w:rFonts w:ascii="Verdana" w:hAnsi="Verdana"/>
                <w:b/>
                <w:sz w:val="16"/>
                <w:szCs w:val="16"/>
              </w:rPr>
              <w:t>Artículo 298.</w:t>
            </w:r>
            <w:r>
              <w:rPr>
                <w:rFonts w:ascii="Verdana" w:hAnsi="Verdana"/>
                <w:sz w:val="16"/>
                <w:szCs w:val="16"/>
              </w:rPr>
              <w:t xml:space="preserve"> Cualquier interesado podrá solicitar ante el Juez de Distrito competente, la inexistencia de la declaración de avería común declarada ante la Secretaría. Dicha pretensión se ventilará de conformidad con el procedimiento establecido en los artículos 287 a 291 de la presente Ley.</w:t>
            </w:r>
          </w:p>
        </w:tc>
        <w:tc>
          <w:tcPr>
            <w:tcW w:w="4681" w:type="dxa"/>
            <w:shd w:val="clear" w:color="auto" w:fill="auto"/>
          </w:tcPr>
          <w:p w14:paraId="0D2CAA69" w14:textId="1ECC0772" w:rsidR="003E6C24" w:rsidRPr="00CF64DB" w:rsidRDefault="00CF64DB" w:rsidP="003E6C24">
            <w:pPr>
              <w:jc w:val="both"/>
              <w:rPr>
                <w:lang w:val="en-US"/>
              </w:rPr>
            </w:pPr>
            <w:r w:rsidRPr="00CF64DB">
              <w:rPr>
                <w:rFonts w:ascii="Verdana" w:hAnsi="Verdana"/>
                <w:b/>
                <w:bCs/>
                <w:sz w:val="16"/>
                <w:szCs w:val="16"/>
                <w:lang w:val="en-US"/>
              </w:rPr>
              <w:t xml:space="preserve">Article 298. </w:t>
            </w:r>
            <w:r w:rsidRPr="00CF64DB">
              <w:rPr>
                <w:rFonts w:ascii="Verdana" w:hAnsi="Verdana"/>
                <w:sz w:val="16"/>
                <w:szCs w:val="16"/>
                <w:lang w:val="en-US"/>
              </w:rPr>
              <w:t>Any interested party may request before the appropriate District Judge, the non-existence of the declaration of common fault declared before the Secretariat. Said claim will be aired in accordance with the procedure established in articles 287 to 291 of this Law.</w:t>
            </w:r>
          </w:p>
        </w:tc>
      </w:tr>
      <w:tr w:rsidR="003E6C24" w:rsidRPr="00CF64DB" w14:paraId="0FDF73DB" w14:textId="77777777" w:rsidTr="003866E4">
        <w:tc>
          <w:tcPr>
            <w:tcW w:w="4679" w:type="dxa"/>
            <w:shd w:val="clear" w:color="auto" w:fill="auto"/>
          </w:tcPr>
          <w:p w14:paraId="56BF98D3" w14:textId="75D3C60F"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r w:rsidR="00CF64DB">
              <w:rPr>
                <w:rFonts w:ascii="Verdana" w:eastAsia="MS Mincho" w:hAnsi="Verdana"/>
                <w:i/>
                <w:iCs/>
                <w:color w:val="0000FF"/>
                <w:sz w:val="16"/>
                <w:szCs w:val="16"/>
              </w:rPr>
              <w:t xml:space="preserve">, </w:t>
            </w:r>
            <w:r w:rsidR="00CF64DB">
              <w:rPr>
                <w:rFonts w:ascii="Verdana" w:hAnsi="Verdana"/>
                <w:i/>
                <w:iCs/>
                <w:color w:val="0000FA"/>
                <w:sz w:val="16"/>
                <w:szCs w:val="16"/>
              </w:rPr>
              <w:t>Párrafo reformado DOF 07-12-2020 – en vigor 07-06-2021</w:t>
            </w:r>
          </w:p>
        </w:tc>
        <w:tc>
          <w:tcPr>
            <w:tcW w:w="4681" w:type="dxa"/>
            <w:shd w:val="clear" w:color="auto" w:fill="auto"/>
          </w:tcPr>
          <w:p w14:paraId="0F56CC11" w14:textId="5163B821"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00CF64DB">
              <w:rPr>
                <w:rFonts w:ascii="Verdana" w:hAnsi="Verdana"/>
                <w:i/>
                <w:iCs/>
                <w:color w:val="0000FF"/>
                <w:sz w:val="16"/>
                <w:szCs w:val="16"/>
                <w:lang w:val="en-US"/>
              </w:rPr>
              <w:t xml:space="preserve">, </w:t>
            </w:r>
            <w:r w:rsidR="00CF64DB">
              <w:rPr>
                <w:rFonts w:ascii="Verdana" w:hAnsi="Verdana"/>
                <w:i/>
                <w:iCs/>
                <w:color w:val="0000FF"/>
                <w:sz w:val="16"/>
                <w:szCs w:val="16"/>
                <w:lang w:val="en-US"/>
              </w:rPr>
              <w:t>Paragraph</w:t>
            </w:r>
            <w:r w:rsidR="00CF64DB">
              <w:rPr>
                <w:rFonts w:ascii="Verdana" w:hAnsi="Verdana"/>
                <w:i/>
                <w:iCs/>
                <w:color w:val="0000FA"/>
                <w:sz w:val="16"/>
                <w:szCs w:val="16"/>
                <w:lang w:val="en-US"/>
              </w:rPr>
              <w:t xml:space="preserve"> reformed DOF 07-12-2020 – effective date 07-06-2021</w:t>
            </w:r>
            <w:r w:rsidR="00CF64DB">
              <w:rPr>
                <w:lang w:val="en-US"/>
              </w:rPr>
              <w:t xml:space="preserve">   </w:t>
            </w:r>
            <w:r w:rsidRPr="00953DA2">
              <w:rPr>
                <w:lang w:val="en-US"/>
              </w:rPr>
              <w:t xml:space="preserve"> </w:t>
            </w:r>
          </w:p>
        </w:tc>
      </w:tr>
      <w:tr w:rsidR="003E6C24" w:rsidRPr="00CF64DB" w14:paraId="2D12AF5B" w14:textId="77777777" w:rsidTr="003866E4">
        <w:tc>
          <w:tcPr>
            <w:tcW w:w="4679" w:type="dxa"/>
            <w:shd w:val="clear" w:color="auto" w:fill="auto"/>
          </w:tcPr>
          <w:p w14:paraId="0A6C5D92" w14:textId="77777777" w:rsidR="003E6C24" w:rsidRPr="00CF64DB"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A4E68A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E528756" w14:textId="77777777" w:rsidTr="003866E4">
        <w:tc>
          <w:tcPr>
            <w:tcW w:w="4679" w:type="dxa"/>
            <w:shd w:val="clear" w:color="auto" w:fill="auto"/>
          </w:tcPr>
          <w:p w14:paraId="40DE0F4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El auto que admita a trámite la demanda deberá notificarse personalmente al propietario o naviero.</w:t>
            </w:r>
          </w:p>
        </w:tc>
        <w:tc>
          <w:tcPr>
            <w:tcW w:w="4681" w:type="dxa"/>
            <w:shd w:val="clear" w:color="auto" w:fill="auto"/>
          </w:tcPr>
          <w:p w14:paraId="21FDBD43" w14:textId="77777777" w:rsidR="003E6C24" w:rsidRPr="00953DA2" w:rsidRDefault="003E6C24" w:rsidP="003E6C24">
            <w:pPr>
              <w:jc w:val="both"/>
              <w:rPr>
                <w:lang w:val="en-US"/>
              </w:rPr>
            </w:pPr>
            <w:r w:rsidRPr="00953DA2">
              <w:rPr>
                <w:rFonts w:ascii="Verdana" w:hAnsi="Verdana"/>
                <w:sz w:val="16"/>
                <w:szCs w:val="16"/>
                <w:lang w:val="en-US"/>
              </w:rPr>
              <w:t>The document that initiates the processing of the claim must be notified personally to the owner or shipowner.</w:t>
            </w:r>
            <w:r w:rsidRPr="00953DA2">
              <w:rPr>
                <w:lang w:val="en-US"/>
              </w:rPr>
              <w:t xml:space="preserve"> </w:t>
            </w:r>
          </w:p>
        </w:tc>
      </w:tr>
      <w:tr w:rsidR="003E6C24" w:rsidRPr="008D4169" w14:paraId="6FBF7DAE" w14:textId="77777777" w:rsidTr="003866E4">
        <w:tc>
          <w:tcPr>
            <w:tcW w:w="4679" w:type="dxa"/>
            <w:shd w:val="clear" w:color="auto" w:fill="auto"/>
          </w:tcPr>
          <w:p w14:paraId="5F1EB97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8BE188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52E8590" w14:textId="77777777" w:rsidTr="003866E4">
        <w:tc>
          <w:tcPr>
            <w:tcW w:w="4679" w:type="dxa"/>
            <w:shd w:val="clear" w:color="auto" w:fill="auto"/>
          </w:tcPr>
          <w:p w14:paraId="20457479" w14:textId="77777777" w:rsidR="003E6C24" w:rsidRPr="00953DA2" w:rsidRDefault="003E6C24" w:rsidP="003E6C24">
            <w:pPr>
              <w:pStyle w:val="Texto"/>
              <w:spacing w:after="0" w:line="240" w:lineRule="auto"/>
              <w:ind w:firstLine="0"/>
              <w:rPr>
                <w:rFonts w:ascii="Verdana" w:hAnsi="Verdana"/>
                <w:sz w:val="16"/>
                <w:szCs w:val="16"/>
              </w:rPr>
            </w:pPr>
            <w:bookmarkStart w:id="279" w:name="Artículo_299"/>
            <w:r w:rsidRPr="00953DA2">
              <w:rPr>
                <w:rFonts w:ascii="Verdana" w:hAnsi="Verdana"/>
                <w:b/>
                <w:bCs/>
                <w:sz w:val="16"/>
                <w:szCs w:val="16"/>
              </w:rPr>
              <w:t>Artículo 299</w:t>
            </w:r>
            <w:bookmarkEnd w:id="279"/>
            <w:r w:rsidRPr="00953DA2">
              <w:rPr>
                <w:rFonts w:ascii="Verdana" w:hAnsi="Verdana"/>
                <w:b/>
                <w:bCs/>
                <w:sz w:val="16"/>
                <w:szCs w:val="16"/>
              </w:rPr>
              <w:t xml:space="preserve">.- </w:t>
            </w:r>
            <w:r w:rsidRPr="00953DA2">
              <w:rPr>
                <w:rFonts w:ascii="Verdana" w:hAnsi="Verdana"/>
                <w:sz w:val="16"/>
                <w:szCs w:val="16"/>
              </w:rPr>
              <w:t>Cuando se ventile un procedimiento extrajudicial de avería común y las partes no se pusieren de acuerdo en el nombramiento del ajustador, podrán acudir ante el Juez de Distrito competente para solicitar su designación. El procedimiento se tramitará conforme a lo establecido en los artículos 293 a 297 de la presente Ley.</w:t>
            </w:r>
          </w:p>
        </w:tc>
        <w:tc>
          <w:tcPr>
            <w:tcW w:w="4681" w:type="dxa"/>
            <w:shd w:val="clear" w:color="auto" w:fill="auto"/>
          </w:tcPr>
          <w:p w14:paraId="23920DF7" w14:textId="77777777" w:rsidR="003E6C24" w:rsidRPr="00953DA2" w:rsidRDefault="003E6C24" w:rsidP="003E6C24">
            <w:pPr>
              <w:jc w:val="both"/>
              <w:rPr>
                <w:lang w:val="en-US"/>
              </w:rPr>
            </w:pPr>
            <w:r w:rsidRPr="00953DA2">
              <w:rPr>
                <w:rFonts w:ascii="Verdana" w:hAnsi="Verdana"/>
                <w:b/>
                <w:bCs/>
                <w:sz w:val="16"/>
                <w:szCs w:val="16"/>
                <w:lang w:val="en-US"/>
              </w:rPr>
              <w:t>Article 299.-</w:t>
            </w:r>
            <w:r w:rsidRPr="00953DA2">
              <w:rPr>
                <w:lang w:val="en-US"/>
              </w:rPr>
              <w:t xml:space="preserve"> </w:t>
            </w:r>
            <w:r w:rsidRPr="00953DA2">
              <w:rPr>
                <w:rFonts w:ascii="Verdana" w:hAnsi="Verdana"/>
                <w:sz w:val="16"/>
                <w:szCs w:val="16"/>
                <w:lang w:val="en-US"/>
              </w:rPr>
              <w:t>When an extrajudicial common damage procedure is carried out and the parties do not agree on the appointment of the adjuster, they may go before the appropriate District Judge to request their appointment.</w:t>
            </w:r>
            <w:r w:rsidRPr="00953DA2">
              <w:rPr>
                <w:lang w:val="en-US"/>
              </w:rPr>
              <w:t xml:space="preserve"> </w:t>
            </w:r>
            <w:r w:rsidRPr="00953DA2">
              <w:rPr>
                <w:rFonts w:ascii="Verdana" w:hAnsi="Verdana"/>
                <w:sz w:val="16"/>
                <w:szCs w:val="16"/>
                <w:lang w:val="en-US"/>
              </w:rPr>
              <w:t>The procedure will be processed in accordance with the provisions of articles 293 to 297 of this Law.</w:t>
            </w:r>
            <w:r w:rsidRPr="00953DA2">
              <w:rPr>
                <w:lang w:val="en-US"/>
              </w:rPr>
              <w:t xml:space="preserve"> </w:t>
            </w:r>
          </w:p>
        </w:tc>
      </w:tr>
      <w:tr w:rsidR="003E6C24" w:rsidRPr="008D4169" w14:paraId="4B631E6C" w14:textId="77777777" w:rsidTr="003866E4">
        <w:tc>
          <w:tcPr>
            <w:tcW w:w="4679" w:type="dxa"/>
            <w:shd w:val="clear" w:color="auto" w:fill="auto"/>
          </w:tcPr>
          <w:p w14:paraId="54C6AE1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510AA5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2629F972" w14:textId="77777777" w:rsidTr="003866E4">
        <w:tc>
          <w:tcPr>
            <w:tcW w:w="4679" w:type="dxa"/>
            <w:shd w:val="clear" w:color="auto" w:fill="auto"/>
          </w:tcPr>
          <w:p w14:paraId="34930122"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VI</w:t>
            </w:r>
          </w:p>
        </w:tc>
        <w:tc>
          <w:tcPr>
            <w:tcW w:w="4681" w:type="dxa"/>
            <w:shd w:val="clear" w:color="auto" w:fill="auto"/>
          </w:tcPr>
          <w:p w14:paraId="069F3E69" w14:textId="77777777" w:rsidR="003E6C24" w:rsidRPr="00953DA2" w:rsidRDefault="003E6C24" w:rsidP="003E6C24">
            <w:pPr>
              <w:jc w:val="center"/>
              <w:rPr>
                <w:lang w:val="en-US"/>
              </w:rPr>
            </w:pPr>
            <w:r w:rsidRPr="00953DA2">
              <w:rPr>
                <w:rFonts w:ascii="Verdana" w:hAnsi="Verdana"/>
                <w:b/>
                <w:bCs/>
                <w:sz w:val="16"/>
                <w:szCs w:val="16"/>
                <w:lang w:val="en-US"/>
              </w:rPr>
              <w:t>CHAPTER VI</w:t>
            </w:r>
            <w:r w:rsidRPr="00953DA2">
              <w:rPr>
                <w:lang w:val="en-US"/>
              </w:rPr>
              <w:t xml:space="preserve"> </w:t>
            </w:r>
          </w:p>
        </w:tc>
      </w:tr>
      <w:tr w:rsidR="003E6C24" w:rsidRPr="00953DA2" w14:paraId="6B243A0B" w14:textId="77777777" w:rsidTr="003866E4">
        <w:tc>
          <w:tcPr>
            <w:tcW w:w="4679" w:type="dxa"/>
            <w:shd w:val="clear" w:color="auto" w:fill="auto"/>
          </w:tcPr>
          <w:p w14:paraId="33533FD7"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lastRenderedPageBreak/>
              <w:t>REMUNERACIÓN POR SALVAMENTO</w:t>
            </w:r>
          </w:p>
        </w:tc>
        <w:tc>
          <w:tcPr>
            <w:tcW w:w="4681" w:type="dxa"/>
            <w:shd w:val="clear" w:color="auto" w:fill="auto"/>
          </w:tcPr>
          <w:p w14:paraId="1BC4E224" w14:textId="77777777" w:rsidR="003E6C24" w:rsidRPr="00953DA2" w:rsidRDefault="003E6C24" w:rsidP="003E6C24">
            <w:pPr>
              <w:jc w:val="center"/>
              <w:rPr>
                <w:lang w:val="en-US"/>
              </w:rPr>
            </w:pPr>
            <w:r w:rsidRPr="00953DA2">
              <w:rPr>
                <w:rFonts w:ascii="Verdana" w:hAnsi="Verdana"/>
                <w:b/>
                <w:bCs/>
                <w:sz w:val="16"/>
                <w:szCs w:val="16"/>
                <w:lang w:val="en-US"/>
              </w:rPr>
              <w:t>REMUNERATION FOR SALVAGE</w:t>
            </w:r>
            <w:r w:rsidRPr="00953DA2">
              <w:rPr>
                <w:lang w:val="en-US"/>
              </w:rPr>
              <w:t xml:space="preserve"> </w:t>
            </w:r>
          </w:p>
        </w:tc>
      </w:tr>
      <w:tr w:rsidR="003E6C24" w:rsidRPr="00953DA2" w14:paraId="52403C64" w14:textId="77777777" w:rsidTr="003866E4">
        <w:tc>
          <w:tcPr>
            <w:tcW w:w="4679" w:type="dxa"/>
            <w:shd w:val="clear" w:color="auto" w:fill="auto"/>
          </w:tcPr>
          <w:p w14:paraId="67D3B653"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40067195"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1892164D" w14:textId="77777777" w:rsidTr="003866E4">
        <w:tc>
          <w:tcPr>
            <w:tcW w:w="4679" w:type="dxa"/>
            <w:shd w:val="clear" w:color="auto" w:fill="auto"/>
          </w:tcPr>
          <w:p w14:paraId="0559AB50" w14:textId="77777777" w:rsidR="003E6C24" w:rsidRPr="00953DA2" w:rsidRDefault="003E6C24" w:rsidP="003E6C24">
            <w:pPr>
              <w:pStyle w:val="Texto"/>
              <w:spacing w:after="0" w:line="240" w:lineRule="auto"/>
              <w:ind w:firstLine="0"/>
              <w:rPr>
                <w:rFonts w:ascii="Verdana" w:hAnsi="Verdana"/>
                <w:sz w:val="16"/>
                <w:szCs w:val="16"/>
              </w:rPr>
            </w:pPr>
            <w:bookmarkStart w:id="280" w:name="Artículo_300"/>
            <w:r w:rsidRPr="00953DA2">
              <w:rPr>
                <w:rFonts w:ascii="Verdana" w:hAnsi="Verdana"/>
                <w:b/>
                <w:bCs/>
                <w:sz w:val="16"/>
                <w:szCs w:val="16"/>
              </w:rPr>
              <w:t>Artículo 300</w:t>
            </w:r>
            <w:bookmarkEnd w:id="280"/>
            <w:r w:rsidRPr="00953DA2">
              <w:rPr>
                <w:rFonts w:ascii="Verdana" w:hAnsi="Verdana"/>
                <w:b/>
                <w:bCs/>
                <w:sz w:val="16"/>
                <w:szCs w:val="16"/>
              </w:rPr>
              <w:t xml:space="preserve">.- </w:t>
            </w:r>
            <w:r w:rsidRPr="00953DA2">
              <w:rPr>
                <w:rFonts w:ascii="Verdana" w:hAnsi="Verdana"/>
                <w:sz w:val="16"/>
                <w:szCs w:val="16"/>
              </w:rPr>
              <w:t>El proceso de salvamento tiene por objeto que se declare la existencia del mismo, el derecho a la recompensa a favor de los salvadores, así como su remuneración y distribución entre éstos.</w:t>
            </w:r>
          </w:p>
        </w:tc>
        <w:tc>
          <w:tcPr>
            <w:tcW w:w="4681" w:type="dxa"/>
            <w:shd w:val="clear" w:color="auto" w:fill="auto"/>
          </w:tcPr>
          <w:p w14:paraId="5C0DCD84"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300.-</w:t>
            </w:r>
            <w:r w:rsidRPr="00953DA2">
              <w:rPr>
                <w:lang w:val="en-US"/>
              </w:rPr>
              <w:t xml:space="preserve"> </w:t>
            </w:r>
            <w:r w:rsidRPr="00953DA2">
              <w:rPr>
                <w:rFonts w:ascii="Verdana" w:hAnsi="Verdana"/>
                <w:sz w:val="16"/>
                <w:szCs w:val="16"/>
                <w:lang w:val="en-US"/>
              </w:rPr>
              <w:t>The purpose of the salvage process is to declare the existence of the same, the right to compensation to the rescuers, as well as their remuneration and distribution among them.</w:t>
            </w:r>
            <w:r w:rsidRPr="00953DA2">
              <w:rPr>
                <w:lang w:val="en-US"/>
              </w:rPr>
              <w:t xml:space="preserve"> </w:t>
            </w:r>
          </w:p>
        </w:tc>
      </w:tr>
      <w:tr w:rsidR="003E6C24" w:rsidRPr="008D4169" w14:paraId="49648D66" w14:textId="77777777" w:rsidTr="003866E4">
        <w:tc>
          <w:tcPr>
            <w:tcW w:w="4679" w:type="dxa"/>
            <w:shd w:val="clear" w:color="auto" w:fill="auto"/>
          </w:tcPr>
          <w:p w14:paraId="376E372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A47A3D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E768CCE" w14:textId="77777777" w:rsidTr="003866E4">
        <w:tc>
          <w:tcPr>
            <w:tcW w:w="4679" w:type="dxa"/>
            <w:shd w:val="clear" w:color="auto" w:fill="auto"/>
          </w:tcPr>
          <w:p w14:paraId="3191614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Conocerá del proceso de salvamento el Juez de Distrito competente en el primer puerto de arribo de la embarcación, posterior al suceso que haya dado lugar al salvamento. En caso de que la embarcación no arribe al puerto de destino por virtud de los acontecimientos que dieron lugar al salvamento, conocerá el Juez de Distrito con jurisdicción en el puerto de origen del último viaje o del puerto de destino a elección del actor.</w:t>
            </w:r>
          </w:p>
        </w:tc>
        <w:tc>
          <w:tcPr>
            <w:tcW w:w="4681" w:type="dxa"/>
            <w:shd w:val="clear" w:color="auto" w:fill="auto"/>
          </w:tcPr>
          <w:p w14:paraId="314E288E" w14:textId="77777777" w:rsidR="003E6C24" w:rsidRPr="00953DA2" w:rsidRDefault="003E6C24" w:rsidP="003E6C24">
            <w:pPr>
              <w:jc w:val="both"/>
              <w:rPr>
                <w:lang w:val="en-US"/>
              </w:rPr>
            </w:pPr>
            <w:r w:rsidRPr="00953DA2">
              <w:rPr>
                <w:rFonts w:ascii="Verdana" w:hAnsi="Verdana"/>
                <w:sz w:val="16"/>
                <w:szCs w:val="16"/>
                <w:lang w:val="en-US"/>
              </w:rPr>
              <w:t>The appropriate District Judge at the first port of arrival of the vessel, after the event that gave rise to the rescue, will know about the salvage process.</w:t>
            </w:r>
            <w:r w:rsidRPr="00953DA2">
              <w:rPr>
                <w:lang w:val="en-US"/>
              </w:rPr>
              <w:t xml:space="preserve"> </w:t>
            </w:r>
            <w:r w:rsidRPr="00953DA2">
              <w:rPr>
                <w:rFonts w:ascii="Verdana" w:hAnsi="Verdana"/>
                <w:sz w:val="16"/>
                <w:szCs w:val="16"/>
                <w:lang w:val="en-US"/>
              </w:rPr>
              <w:t>In the event that the vessel does not arrive at the port of destination by virtue of the events that gave rise to the rescue, the District Judge with jurisdiction in the port of origin of the last trip or the port of destination will be known to the actor's choice.</w:t>
            </w:r>
            <w:r w:rsidRPr="00953DA2">
              <w:rPr>
                <w:lang w:val="en-US"/>
              </w:rPr>
              <w:t xml:space="preserve"> </w:t>
            </w:r>
          </w:p>
        </w:tc>
      </w:tr>
      <w:tr w:rsidR="003E6C24" w:rsidRPr="008D4169" w14:paraId="77D30545" w14:textId="77777777" w:rsidTr="003866E4">
        <w:tc>
          <w:tcPr>
            <w:tcW w:w="4679" w:type="dxa"/>
            <w:shd w:val="clear" w:color="auto" w:fill="auto"/>
          </w:tcPr>
          <w:p w14:paraId="45047DA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8560A3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7BF48D5" w14:textId="77777777" w:rsidTr="003866E4">
        <w:tc>
          <w:tcPr>
            <w:tcW w:w="4679" w:type="dxa"/>
            <w:shd w:val="clear" w:color="auto" w:fill="auto"/>
          </w:tcPr>
          <w:p w14:paraId="757E1CB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Asimismo, en caso que la embarcación sea salvada en aguas mexicanas, pero no fuese llevada a puerto por consecuencia del salvamento y no tuviese como puerto de origen o destino puerto ubicado en la República Mexicana, conocerá del proceso de salvamento el Juez de Distrito con jurisdicción en el lugar donde se encuentre la capitanía de puerto que se hubiese dado aviso de conformidad con lo dispuesto en el artículo 161 de esta Ley.</w:t>
            </w:r>
          </w:p>
        </w:tc>
        <w:tc>
          <w:tcPr>
            <w:tcW w:w="4681" w:type="dxa"/>
            <w:shd w:val="clear" w:color="auto" w:fill="auto"/>
          </w:tcPr>
          <w:p w14:paraId="022104BC" w14:textId="77777777" w:rsidR="003E6C24" w:rsidRPr="00953DA2" w:rsidRDefault="003E6C24" w:rsidP="003E6C24">
            <w:pPr>
              <w:jc w:val="both"/>
              <w:rPr>
                <w:lang w:val="en-US"/>
              </w:rPr>
            </w:pPr>
            <w:r w:rsidRPr="00953DA2">
              <w:rPr>
                <w:rFonts w:ascii="Verdana" w:hAnsi="Verdana"/>
                <w:sz w:val="16"/>
                <w:szCs w:val="16"/>
                <w:lang w:val="en-US"/>
              </w:rPr>
              <w:t>Also, in the event that the vessel is salvaged in Mexican waters, but was not brought to port as a result of the salvage and did not have a port of origin or destination located in the Mexican Republic, the District Judge with jurisdiction will be informed of the salvage process. in the place where the port captaincy is located that notice has been given in accordance with the provisions of article 161 of this Law.</w:t>
            </w:r>
            <w:r w:rsidRPr="00953DA2">
              <w:rPr>
                <w:lang w:val="en-US"/>
              </w:rPr>
              <w:t xml:space="preserve"> </w:t>
            </w:r>
          </w:p>
        </w:tc>
      </w:tr>
      <w:tr w:rsidR="003E6C24" w:rsidRPr="008D4169" w14:paraId="2C7B4929" w14:textId="77777777" w:rsidTr="003866E4">
        <w:tc>
          <w:tcPr>
            <w:tcW w:w="4679" w:type="dxa"/>
            <w:shd w:val="clear" w:color="auto" w:fill="auto"/>
          </w:tcPr>
          <w:p w14:paraId="1059F77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678344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07DC650" w14:textId="77777777" w:rsidTr="003866E4">
        <w:tc>
          <w:tcPr>
            <w:tcW w:w="4679" w:type="dxa"/>
            <w:shd w:val="clear" w:color="auto" w:fill="auto"/>
          </w:tcPr>
          <w:p w14:paraId="10B285E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Tratándose de salvamento de embarcaciones mexicanas que no se encuentren en ninguno de los supuestos planteados en el presente artículo, conocerá del proceso de salvamento el Juez de Distrito con jurisdicción en el lugar del domicilio del propietario o naviero de la embarcación.</w:t>
            </w:r>
          </w:p>
        </w:tc>
        <w:tc>
          <w:tcPr>
            <w:tcW w:w="4681" w:type="dxa"/>
            <w:shd w:val="clear" w:color="auto" w:fill="auto"/>
          </w:tcPr>
          <w:p w14:paraId="2BC7F138" w14:textId="77777777" w:rsidR="003E6C24" w:rsidRPr="00953DA2" w:rsidRDefault="003E6C24" w:rsidP="003E6C24">
            <w:pPr>
              <w:jc w:val="both"/>
              <w:rPr>
                <w:lang w:val="en-US"/>
              </w:rPr>
            </w:pPr>
            <w:r w:rsidRPr="00953DA2">
              <w:rPr>
                <w:rFonts w:ascii="Verdana" w:hAnsi="Verdana"/>
                <w:sz w:val="16"/>
                <w:szCs w:val="16"/>
                <w:lang w:val="en-US"/>
              </w:rPr>
              <w:t>In the case of the rescue of Mexican vessels that are not in any of the cases set forth in this article, the District Judge with jurisdiction in the place of domicile of the owner or shipowner of the vessel will be informed of the salvage process.</w:t>
            </w:r>
            <w:r w:rsidRPr="00953DA2">
              <w:rPr>
                <w:lang w:val="en-US"/>
              </w:rPr>
              <w:t xml:space="preserve"> </w:t>
            </w:r>
          </w:p>
        </w:tc>
      </w:tr>
      <w:tr w:rsidR="003E6C24" w:rsidRPr="008D4169" w14:paraId="64BB8E56" w14:textId="77777777" w:rsidTr="003866E4">
        <w:tc>
          <w:tcPr>
            <w:tcW w:w="4679" w:type="dxa"/>
            <w:shd w:val="clear" w:color="auto" w:fill="auto"/>
          </w:tcPr>
          <w:p w14:paraId="642DC42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ACAE4E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05845CB" w14:textId="77777777" w:rsidTr="003866E4">
        <w:tc>
          <w:tcPr>
            <w:tcW w:w="4679" w:type="dxa"/>
            <w:shd w:val="clear" w:color="auto" w:fill="auto"/>
          </w:tcPr>
          <w:p w14:paraId="0A506A16" w14:textId="77777777" w:rsidR="003E6C24" w:rsidRPr="00953DA2" w:rsidRDefault="003E6C24" w:rsidP="003E6C24">
            <w:pPr>
              <w:pStyle w:val="Texto"/>
              <w:spacing w:after="0" w:line="240" w:lineRule="auto"/>
              <w:ind w:firstLine="0"/>
              <w:rPr>
                <w:rFonts w:ascii="Verdana" w:hAnsi="Verdana"/>
                <w:sz w:val="16"/>
                <w:szCs w:val="16"/>
              </w:rPr>
            </w:pPr>
            <w:bookmarkStart w:id="281" w:name="Artículo_301"/>
            <w:r w:rsidRPr="00953DA2">
              <w:rPr>
                <w:rFonts w:ascii="Verdana" w:hAnsi="Verdana"/>
                <w:b/>
                <w:bCs/>
                <w:sz w:val="16"/>
                <w:szCs w:val="16"/>
              </w:rPr>
              <w:t>Artículo 301</w:t>
            </w:r>
            <w:bookmarkEnd w:id="281"/>
            <w:r w:rsidRPr="00953DA2">
              <w:rPr>
                <w:rFonts w:ascii="Verdana" w:hAnsi="Verdana"/>
                <w:b/>
                <w:bCs/>
                <w:sz w:val="16"/>
                <w:szCs w:val="16"/>
              </w:rPr>
              <w:t xml:space="preserve">.- </w:t>
            </w:r>
            <w:r w:rsidRPr="00953DA2">
              <w:rPr>
                <w:rFonts w:ascii="Verdana" w:hAnsi="Verdana"/>
                <w:sz w:val="16"/>
                <w:szCs w:val="16"/>
              </w:rPr>
              <w:t>Podrán iniciar el procedimiento de salvamento cualquier presunto salvador o el propietario o naviero de la embarcación salvada. En caso de ser varios los salvadores, el actor deberá señalar en su escrito inicial de demanda el nombre de éstos, así como su domicilio en caso de conocerlos, a efecto que sean llamados a juicio en su calidad de parte, pudiendo ofrecer pruebas, alegar e interponer toda clase de defensas y recursos.</w:t>
            </w:r>
          </w:p>
        </w:tc>
        <w:tc>
          <w:tcPr>
            <w:tcW w:w="4681" w:type="dxa"/>
            <w:shd w:val="clear" w:color="auto" w:fill="auto"/>
          </w:tcPr>
          <w:p w14:paraId="4A029699" w14:textId="77777777" w:rsidR="003E6C24" w:rsidRPr="00953DA2" w:rsidRDefault="003E6C24" w:rsidP="003E6C24">
            <w:pPr>
              <w:jc w:val="both"/>
              <w:rPr>
                <w:lang w:val="en-US"/>
              </w:rPr>
            </w:pPr>
            <w:r w:rsidRPr="00953DA2">
              <w:rPr>
                <w:rFonts w:ascii="Verdana" w:hAnsi="Verdana"/>
                <w:b/>
                <w:bCs/>
                <w:sz w:val="16"/>
                <w:szCs w:val="16"/>
                <w:lang w:val="en-US"/>
              </w:rPr>
              <w:t>Article 301.-</w:t>
            </w:r>
            <w:r w:rsidRPr="00953DA2">
              <w:rPr>
                <w:lang w:val="en-US"/>
              </w:rPr>
              <w:t xml:space="preserve"> </w:t>
            </w:r>
            <w:r w:rsidRPr="00953DA2">
              <w:rPr>
                <w:rFonts w:ascii="Verdana" w:hAnsi="Verdana"/>
                <w:sz w:val="16"/>
                <w:szCs w:val="16"/>
                <w:lang w:val="en-US"/>
              </w:rPr>
              <w:t>The salvage procedure may be initiated by any presumed savior or the owner or shipowner of the salvaged vessel.</w:t>
            </w:r>
            <w:r w:rsidRPr="00953DA2">
              <w:rPr>
                <w:lang w:val="en-US"/>
              </w:rPr>
              <w:t xml:space="preserve"> </w:t>
            </w:r>
            <w:r w:rsidRPr="00953DA2">
              <w:rPr>
                <w:rFonts w:ascii="Verdana" w:hAnsi="Verdana"/>
                <w:sz w:val="16"/>
                <w:szCs w:val="16"/>
                <w:lang w:val="en-US"/>
              </w:rPr>
              <w:t>If there are several salvagers, the plaintiff must indicate in their initial demand brief the name of these, as well as their address if known, so that they are called to trial as a party, and may offer evidence, alleging and interpose all kinds of defenses and resources.</w:t>
            </w:r>
            <w:r w:rsidRPr="00953DA2">
              <w:rPr>
                <w:lang w:val="en-US"/>
              </w:rPr>
              <w:t xml:space="preserve"> </w:t>
            </w:r>
          </w:p>
        </w:tc>
      </w:tr>
      <w:tr w:rsidR="003E6C24" w:rsidRPr="008D4169" w14:paraId="06A487BA" w14:textId="77777777" w:rsidTr="003866E4">
        <w:tc>
          <w:tcPr>
            <w:tcW w:w="4679" w:type="dxa"/>
            <w:shd w:val="clear" w:color="auto" w:fill="auto"/>
          </w:tcPr>
          <w:p w14:paraId="357A714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557DC2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55D50A4" w14:textId="77777777" w:rsidTr="003866E4">
        <w:tc>
          <w:tcPr>
            <w:tcW w:w="4679" w:type="dxa"/>
            <w:shd w:val="clear" w:color="auto" w:fill="auto"/>
          </w:tcPr>
          <w:p w14:paraId="70F7A4B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En todo procedimiento de salvamento, el Juez ordenará la publicación del auto de admisión en el Diario Oficial de la Federación y en un periódico de circulación nacional, por tres veces, debiendo mediar entre una y otra publicación tres días hábiles, la cual se fijará también en los estrados o tablero de avisos del Juzgado, a efecto de que cualquier interesado pueda intervenir en el mismo dentro del término de treinta días hábiles posteriores a la última publicación.</w:t>
            </w:r>
          </w:p>
        </w:tc>
        <w:tc>
          <w:tcPr>
            <w:tcW w:w="4681" w:type="dxa"/>
            <w:shd w:val="clear" w:color="auto" w:fill="auto"/>
          </w:tcPr>
          <w:p w14:paraId="6776D885" w14:textId="77777777" w:rsidR="003E6C24" w:rsidRPr="00953DA2" w:rsidRDefault="003E6C24" w:rsidP="003E6C24">
            <w:pPr>
              <w:jc w:val="both"/>
              <w:rPr>
                <w:lang w:val="en-US"/>
              </w:rPr>
            </w:pPr>
            <w:r w:rsidRPr="00953DA2">
              <w:rPr>
                <w:rFonts w:ascii="Verdana" w:hAnsi="Verdana"/>
                <w:sz w:val="16"/>
                <w:szCs w:val="16"/>
                <w:lang w:val="en-US"/>
              </w:rPr>
              <w:t>In every salvage procedure, the Judge will order the publication of the admission order in the Official Daily of the Federation and in a newspaper of national circulation, for three times, having to mediate between one publication and another for three working days, which will also be posted on the stands or notice board of the Court, so that any interested party may intervene in the same within the term of thirty business days after the last publication.</w:t>
            </w:r>
            <w:r w:rsidRPr="00953DA2">
              <w:rPr>
                <w:lang w:val="en-US"/>
              </w:rPr>
              <w:t xml:space="preserve"> </w:t>
            </w:r>
          </w:p>
        </w:tc>
      </w:tr>
      <w:tr w:rsidR="003E6C24" w:rsidRPr="008D4169" w14:paraId="71ABA910" w14:textId="77777777" w:rsidTr="003866E4">
        <w:tc>
          <w:tcPr>
            <w:tcW w:w="4679" w:type="dxa"/>
            <w:shd w:val="clear" w:color="auto" w:fill="auto"/>
          </w:tcPr>
          <w:p w14:paraId="77EB73C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EC4743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3F83E56" w14:textId="77777777" w:rsidTr="003866E4">
        <w:tc>
          <w:tcPr>
            <w:tcW w:w="4679" w:type="dxa"/>
            <w:shd w:val="clear" w:color="auto" w:fill="auto"/>
          </w:tcPr>
          <w:p w14:paraId="6181BC67" w14:textId="77777777" w:rsidR="003E6C24" w:rsidRPr="00953DA2" w:rsidRDefault="003E6C24" w:rsidP="003E6C24">
            <w:pPr>
              <w:pStyle w:val="Texto"/>
              <w:spacing w:after="0" w:line="240" w:lineRule="auto"/>
              <w:ind w:firstLine="0"/>
              <w:rPr>
                <w:rFonts w:ascii="Verdana" w:hAnsi="Verdana"/>
                <w:sz w:val="16"/>
                <w:szCs w:val="16"/>
              </w:rPr>
            </w:pPr>
            <w:bookmarkStart w:id="282" w:name="Artículo_302"/>
            <w:r w:rsidRPr="00953DA2">
              <w:rPr>
                <w:rFonts w:ascii="Verdana" w:hAnsi="Verdana"/>
                <w:b/>
                <w:bCs/>
                <w:sz w:val="16"/>
                <w:szCs w:val="16"/>
              </w:rPr>
              <w:t>Artículo 302</w:t>
            </w:r>
            <w:bookmarkEnd w:id="282"/>
            <w:r w:rsidRPr="00953DA2">
              <w:rPr>
                <w:rFonts w:ascii="Verdana" w:hAnsi="Verdana"/>
                <w:b/>
                <w:bCs/>
                <w:sz w:val="16"/>
                <w:szCs w:val="16"/>
              </w:rPr>
              <w:t xml:space="preserve">.- </w:t>
            </w:r>
            <w:r w:rsidRPr="00953DA2">
              <w:rPr>
                <w:rFonts w:ascii="Verdana" w:hAnsi="Verdana"/>
                <w:sz w:val="16"/>
                <w:szCs w:val="16"/>
              </w:rPr>
              <w:t>El propietario o naviero que inicie el procedimiento de salvamento podrá retirar la embarcación o el bien salvado, mediante la constitución de una garantía a satisfacción del Juez.</w:t>
            </w:r>
          </w:p>
        </w:tc>
        <w:tc>
          <w:tcPr>
            <w:tcW w:w="4681" w:type="dxa"/>
            <w:shd w:val="clear" w:color="auto" w:fill="auto"/>
          </w:tcPr>
          <w:p w14:paraId="4925A358" w14:textId="77777777" w:rsidR="003E6C24" w:rsidRPr="00953DA2" w:rsidRDefault="003E6C24" w:rsidP="003E6C24">
            <w:pPr>
              <w:jc w:val="both"/>
              <w:rPr>
                <w:lang w:val="en-US"/>
              </w:rPr>
            </w:pPr>
            <w:r w:rsidRPr="00953DA2">
              <w:rPr>
                <w:rFonts w:ascii="Verdana" w:hAnsi="Verdana"/>
                <w:b/>
                <w:bCs/>
                <w:sz w:val="16"/>
                <w:szCs w:val="16"/>
                <w:lang w:val="en-US"/>
              </w:rPr>
              <w:t>Article 302.-</w:t>
            </w:r>
            <w:r w:rsidRPr="00953DA2">
              <w:rPr>
                <w:lang w:val="en-US"/>
              </w:rPr>
              <w:t xml:space="preserve"> </w:t>
            </w:r>
            <w:r w:rsidRPr="00953DA2">
              <w:rPr>
                <w:rFonts w:ascii="Verdana" w:hAnsi="Verdana"/>
                <w:sz w:val="16"/>
                <w:szCs w:val="16"/>
                <w:lang w:val="en-US"/>
              </w:rPr>
              <w:t>The owner or shipowner who initiates the salvage procedure may withdraw the vessel or the salvaged property, by means of the constitution of a guarantee to the satisfaction of the Judge.</w:t>
            </w:r>
            <w:r w:rsidRPr="00953DA2">
              <w:rPr>
                <w:lang w:val="en-US"/>
              </w:rPr>
              <w:t xml:space="preserve"> </w:t>
            </w:r>
          </w:p>
        </w:tc>
      </w:tr>
      <w:tr w:rsidR="003E6C24" w:rsidRPr="008D4169" w14:paraId="4E6EE0F4" w14:textId="77777777" w:rsidTr="003866E4">
        <w:tc>
          <w:tcPr>
            <w:tcW w:w="4679" w:type="dxa"/>
            <w:shd w:val="clear" w:color="auto" w:fill="auto"/>
          </w:tcPr>
          <w:p w14:paraId="257C3B24"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9F59C0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597C75D" w14:textId="77777777" w:rsidTr="003866E4">
        <w:tc>
          <w:tcPr>
            <w:tcW w:w="4679" w:type="dxa"/>
            <w:shd w:val="clear" w:color="auto" w:fill="auto"/>
          </w:tcPr>
          <w:p w14:paraId="0EB8BD85" w14:textId="77777777" w:rsidR="003E6C24" w:rsidRPr="00953DA2" w:rsidRDefault="003E6C24" w:rsidP="003E6C24">
            <w:pPr>
              <w:pStyle w:val="Texto"/>
              <w:spacing w:after="0" w:line="240" w:lineRule="auto"/>
              <w:ind w:firstLine="0"/>
              <w:rPr>
                <w:rFonts w:ascii="Verdana" w:hAnsi="Verdana"/>
                <w:sz w:val="16"/>
                <w:szCs w:val="16"/>
              </w:rPr>
            </w:pPr>
            <w:bookmarkStart w:id="283" w:name="Artículo_303"/>
            <w:r w:rsidRPr="00953DA2">
              <w:rPr>
                <w:rFonts w:ascii="Verdana" w:hAnsi="Verdana"/>
                <w:b/>
                <w:bCs/>
                <w:sz w:val="16"/>
                <w:szCs w:val="16"/>
              </w:rPr>
              <w:t>Artículo 303</w:t>
            </w:r>
            <w:bookmarkEnd w:id="283"/>
            <w:r w:rsidRPr="00953DA2">
              <w:rPr>
                <w:rFonts w:ascii="Verdana" w:hAnsi="Verdana"/>
                <w:b/>
                <w:bCs/>
                <w:sz w:val="16"/>
                <w:szCs w:val="16"/>
              </w:rPr>
              <w:t xml:space="preserve">.- </w:t>
            </w:r>
            <w:r w:rsidRPr="00953DA2">
              <w:rPr>
                <w:rFonts w:ascii="Verdana" w:hAnsi="Verdana"/>
                <w:sz w:val="16"/>
                <w:szCs w:val="16"/>
              </w:rPr>
              <w:t>Salvo lo dispuesto en el presente capítulo, el procedimiento de salvamento se ventilará conforme a las reglas de los juicios ordinarios mercantiles y en la sentencia definitiva el Juez resolverá sobre el derecho de los salvadores para el cobro de la recompensa, y en su caso, el monto de la misma y su distribución entre éstos.</w:t>
            </w:r>
          </w:p>
        </w:tc>
        <w:tc>
          <w:tcPr>
            <w:tcW w:w="4681" w:type="dxa"/>
            <w:shd w:val="clear" w:color="auto" w:fill="auto"/>
          </w:tcPr>
          <w:p w14:paraId="604B58BA" w14:textId="77777777" w:rsidR="003E6C24" w:rsidRPr="00953DA2" w:rsidRDefault="003E6C24" w:rsidP="003E6C24">
            <w:pPr>
              <w:jc w:val="both"/>
              <w:rPr>
                <w:lang w:val="en-US"/>
              </w:rPr>
            </w:pPr>
            <w:r w:rsidRPr="00953DA2">
              <w:rPr>
                <w:rFonts w:ascii="Verdana" w:hAnsi="Verdana"/>
                <w:b/>
                <w:bCs/>
                <w:sz w:val="16"/>
                <w:szCs w:val="16"/>
                <w:lang w:val="en-US"/>
              </w:rPr>
              <w:t>Article 303.-</w:t>
            </w:r>
            <w:r w:rsidRPr="00953DA2">
              <w:rPr>
                <w:lang w:val="en-US"/>
              </w:rPr>
              <w:t xml:space="preserve"> </w:t>
            </w:r>
            <w:r w:rsidRPr="00953DA2">
              <w:rPr>
                <w:rFonts w:ascii="Verdana" w:hAnsi="Verdana"/>
                <w:sz w:val="16"/>
                <w:szCs w:val="16"/>
                <w:lang w:val="en-US"/>
              </w:rPr>
              <w:t>Except as provided in this chapter, the salvage procedure will be conducted in accordance with the rules of ordinary mercantile trials and in the final judgment the Judge will decide on the right of the rescuers to collect the reward, and when applicable, the amount of it and its distribution among them.</w:t>
            </w:r>
            <w:r w:rsidRPr="00953DA2">
              <w:rPr>
                <w:lang w:val="en-US"/>
              </w:rPr>
              <w:t xml:space="preserve"> </w:t>
            </w:r>
          </w:p>
        </w:tc>
      </w:tr>
      <w:tr w:rsidR="003E6C24" w:rsidRPr="008D4169" w14:paraId="20A08637" w14:textId="77777777" w:rsidTr="003866E4">
        <w:tc>
          <w:tcPr>
            <w:tcW w:w="4679" w:type="dxa"/>
            <w:shd w:val="clear" w:color="auto" w:fill="auto"/>
          </w:tcPr>
          <w:p w14:paraId="6AC814E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8D78F4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74AE3928" w14:textId="77777777" w:rsidTr="003866E4">
        <w:tc>
          <w:tcPr>
            <w:tcW w:w="4679" w:type="dxa"/>
            <w:shd w:val="clear" w:color="auto" w:fill="auto"/>
          </w:tcPr>
          <w:p w14:paraId="4949A347"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lastRenderedPageBreak/>
              <w:t>CAPÍTULO VII</w:t>
            </w:r>
          </w:p>
        </w:tc>
        <w:tc>
          <w:tcPr>
            <w:tcW w:w="4681" w:type="dxa"/>
            <w:shd w:val="clear" w:color="auto" w:fill="auto"/>
          </w:tcPr>
          <w:p w14:paraId="2909B695" w14:textId="77777777" w:rsidR="003E6C24" w:rsidRPr="00953DA2" w:rsidRDefault="003E6C24" w:rsidP="003E6C24">
            <w:pPr>
              <w:jc w:val="center"/>
              <w:rPr>
                <w:lang w:val="en-US"/>
              </w:rPr>
            </w:pPr>
            <w:r w:rsidRPr="00953DA2">
              <w:rPr>
                <w:rFonts w:ascii="Verdana" w:hAnsi="Verdana"/>
                <w:b/>
                <w:bCs/>
                <w:sz w:val="16"/>
                <w:szCs w:val="16"/>
                <w:lang w:val="en-US"/>
              </w:rPr>
              <w:t>CHAPTER VII</w:t>
            </w:r>
            <w:r w:rsidRPr="00953DA2">
              <w:rPr>
                <w:lang w:val="en-US"/>
              </w:rPr>
              <w:t xml:space="preserve"> </w:t>
            </w:r>
          </w:p>
        </w:tc>
      </w:tr>
      <w:tr w:rsidR="003E6C24" w:rsidRPr="00953DA2" w14:paraId="4A86B46B" w14:textId="77777777" w:rsidTr="003866E4">
        <w:tc>
          <w:tcPr>
            <w:tcW w:w="4679" w:type="dxa"/>
            <w:shd w:val="clear" w:color="auto" w:fill="auto"/>
          </w:tcPr>
          <w:p w14:paraId="5AD3BB3A"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LIMITACIÓN DE LA RESPONSABILIDAD CIVIL</w:t>
            </w:r>
          </w:p>
        </w:tc>
        <w:tc>
          <w:tcPr>
            <w:tcW w:w="4681" w:type="dxa"/>
            <w:shd w:val="clear" w:color="auto" w:fill="auto"/>
          </w:tcPr>
          <w:p w14:paraId="07C2781D" w14:textId="77777777" w:rsidR="003E6C24" w:rsidRPr="00953DA2" w:rsidRDefault="003E6C24" w:rsidP="003E6C24">
            <w:pPr>
              <w:jc w:val="center"/>
              <w:rPr>
                <w:lang w:val="en-US"/>
              </w:rPr>
            </w:pPr>
            <w:r w:rsidRPr="00953DA2">
              <w:rPr>
                <w:rFonts w:ascii="Verdana" w:hAnsi="Verdana"/>
                <w:b/>
                <w:bCs/>
                <w:sz w:val="16"/>
                <w:szCs w:val="16"/>
                <w:lang w:val="en-US"/>
              </w:rPr>
              <w:t>LIMITATION OF CIVIL LIABILITY</w:t>
            </w:r>
            <w:r w:rsidRPr="00953DA2">
              <w:rPr>
                <w:lang w:val="en-US"/>
              </w:rPr>
              <w:t xml:space="preserve"> </w:t>
            </w:r>
          </w:p>
        </w:tc>
      </w:tr>
      <w:tr w:rsidR="003E6C24" w:rsidRPr="00953DA2" w14:paraId="1FB26411" w14:textId="77777777" w:rsidTr="003866E4">
        <w:tc>
          <w:tcPr>
            <w:tcW w:w="4679" w:type="dxa"/>
            <w:shd w:val="clear" w:color="auto" w:fill="auto"/>
          </w:tcPr>
          <w:p w14:paraId="2CC45C71"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041B204A"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3C8ADE5D" w14:textId="77777777" w:rsidTr="003866E4">
        <w:tc>
          <w:tcPr>
            <w:tcW w:w="4679" w:type="dxa"/>
            <w:shd w:val="clear" w:color="auto" w:fill="auto"/>
          </w:tcPr>
          <w:p w14:paraId="19B5A7F6" w14:textId="77777777" w:rsidR="003E6C24" w:rsidRPr="00953DA2" w:rsidRDefault="003E6C24" w:rsidP="003E6C24">
            <w:pPr>
              <w:pStyle w:val="Texto"/>
              <w:spacing w:after="0" w:line="240" w:lineRule="auto"/>
              <w:ind w:firstLine="0"/>
              <w:rPr>
                <w:rFonts w:ascii="Verdana" w:hAnsi="Verdana"/>
                <w:sz w:val="16"/>
                <w:szCs w:val="16"/>
              </w:rPr>
            </w:pPr>
            <w:bookmarkStart w:id="284" w:name="Artículo_304"/>
            <w:r w:rsidRPr="00953DA2">
              <w:rPr>
                <w:rFonts w:ascii="Verdana" w:hAnsi="Verdana"/>
                <w:b/>
                <w:bCs/>
                <w:sz w:val="16"/>
                <w:szCs w:val="16"/>
              </w:rPr>
              <w:t>Artículo 304</w:t>
            </w:r>
            <w:bookmarkEnd w:id="284"/>
            <w:r w:rsidRPr="00953DA2">
              <w:rPr>
                <w:rFonts w:ascii="Verdana" w:hAnsi="Verdana"/>
                <w:b/>
                <w:bCs/>
                <w:sz w:val="16"/>
                <w:szCs w:val="16"/>
              </w:rPr>
              <w:t xml:space="preserve">.- </w:t>
            </w:r>
            <w:r w:rsidRPr="00953DA2">
              <w:rPr>
                <w:rFonts w:ascii="Verdana" w:hAnsi="Verdana"/>
                <w:sz w:val="16"/>
                <w:szCs w:val="16"/>
              </w:rPr>
              <w:t>El proceso de limitación de responsabilidad tiene por objeto que se declare la existencia del derecho a ella y que se determine la suma total que, en caso de ser condenado, deba pagar el propietario, naviero o sujeto legitimado, de conformidad con los Tratados Internacionales que en este capítulo se señalan, a un conjunto de acreedores, así como que se establezca la manera en que dicha suma debe ser distribuida entre éstos.</w:t>
            </w:r>
          </w:p>
        </w:tc>
        <w:tc>
          <w:tcPr>
            <w:tcW w:w="4681" w:type="dxa"/>
            <w:shd w:val="clear" w:color="auto" w:fill="auto"/>
          </w:tcPr>
          <w:p w14:paraId="68F93C4A" w14:textId="77777777" w:rsidR="003E6C24" w:rsidRPr="00953DA2" w:rsidRDefault="003E6C24" w:rsidP="003E6C24">
            <w:pPr>
              <w:jc w:val="both"/>
              <w:rPr>
                <w:lang w:val="en-US"/>
              </w:rPr>
            </w:pPr>
            <w:r w:rsidRPr="00953DA2">
              <w:rPr>
                <w:rFonts w:ascii="Verdana" w:hAnsi="Verdana"/>
                <w:b/>
                <w:bCs/>
                <w:sz w:val="16"/>
                <w:szCs w:val="16"/>
                <w:lang w:val="en-US"/>
              </w:rPr>
              <w:t>Article 304.-</w:t>
            </w:r>
            <w:r w:rsidRPr="00953DA2">
              <w:rPr>
                <w:lang w:val="en-US"/>
              </w:rPr>
              <w:t xml:space="preserve"> </w:t>
            </w:r>
            <w:r w:rsidRPr="00953DA2">
              <w:rPr>
                <w:rFonts w:ascii="Verdana" w:hAnsi="Verdana"/>
                <w:sz w:val="16"/>
                <w:szCs w:val="16"/>
                <w:lang w:val="en-US"/>
              </w:rPr>
              <w:t>The process of limitation of liability is intended to declare the</w:t>
            </w:r>
            <w:r w:rsidRPr="00953DA2">
              <w:rPr>
                <w:lang w:val="en-US"/>
              </w:rPr>
              <w:t xml:space="preserve"> </w:t>
            </w:r>
            <w:r w:rsidRPr="00953DA2">
              <w:rPr>
                <w:rFonts w:ascii="Verdana" w:hAnsi="Verdana"/>
                <w:sz w:val="16"/>
                <w:szCs w:val="16"/>
                <w:lang w:val="en-US"/>
              </w:rPr>
              <w:t>existence of the right to it and to determine the total amount that, if convicted, must pay the owner, shipping company or legitimate subject, in accordance with the International Treaties that in this chapter are indicated, to a group of creditors, as well as that establishes the way in which said sum should be distributed among them.</w:t>
            </w:r>
            <w:r w:rsidRPr="00953DA2">
              <w:rPr>
                <w:lang w:val="en-US"/>
              </w:rPr>
              <w:t xml:space="preserve"> </w:t>
            </w:r>
          </w:p>
        </w:tc>
      </w:tr>
      <w:tr w:rsidR="003E6C24" w:rsidRPr="008D4169" w14:paraId="69A71E41" w14:textId="77777777" w:rsidTr="003866E4">
        <w:tc>
          <w:tcPr>
            <w:tcW w:w="4679" w:type="dxa"/>
            <w:shd w:val="clear" w:color="auto" w:fill="auto"/>
          </w:tcPr>
          <w:p w14:paraId="36817CD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09E080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637CBAA" w14:textId="77777777" w:rsidTr="003866E4">
        <w:tc>
          <w:tcPr>
            <w:tcW w:w="4679" w:type="dxa"/>
            <w:shd w:val="clear" w:color="auto" w:fill="auto"/>
          </w:tcPr>
          <w:p w14:paraId="4B408D69" w14:textId="77777777" w:rsidR="003E6C24" w:rsidRPr="00953DA2" w:rsidRDefault="003E6C24" w:rsidP="003E6C24">
            <w:pPr>
              <w:pStyle w:val="Texto"/>
              <w:spacing w:after="0" w:line="240" w:lineRule="auto"/>
              <w:ind w:firstLine="0"/>
              <w:rPr>
                <w:rFonts w:ascii="Verdana" w:hAnsi="Verdana"/>
                <w:sz w:val="16"/>
                <w:szCs w:val="16"/>
              </w:rPr>
            </w:pPr>
            <w:bookmarkStart w:id="285" w:name="Artículo_305"/>
            <w:r w:rsidRPr="00953DA2">
              <w:rPr>
                <w:rFonts w:ascii="Verdana" w:hAnsi="Verdana"/>
                <w:b/>
                <w:bCs/>
                <w:sz w:val="16"/>
                <w:szCs w:val="16"/>
              </w:rPr>
              <w:t>Artículo 305</w:t>
            </w:r>
            <w:bookmarkEnd w:id="285"/>
            <w:r w:rsidRPr="00953DA2">
              <w:rPr>
                <w:rFonts w:ascii="Verdana" w:hAnsi="Verdana"/>
                <w:b/>
                <w:bCs/>
                <w:sz w:val="16"/>
                <w:szCs w:val="16"/>
              </w:rPr>
              <w:t xml:space="preserve">.- </w:t>
            </w:r>
            <w:r w:rsidRPr="00953DA2">
              <w:rPr>
                <w:rFonts w:ascii="Verdana" w:hAnsi="Verdana"/>
                <w:sz w:val="16"/>
                <w:szCs w:val="16"/>
              </w:rPr>
              <w:t>Cualquier acción para intentar la limitación de responsabilidad quedará sujeta al Convenio sobre Limitación de la Responsabilidad Civil nacida de Reclamaciones en Derecho Marítimo y en su caso, por el Convenio Internacional sobre Responsabilidad por Daños causados por la Contaminación de las Aguas del Mar por Hidrocarburos o en los tratados internacionales de la materia.</w:t>
            </w:r>
          </w:p>
        </w:tc>
        <w:tc>
          <w:tcPr>
            <w:tcW w:w="4681" w:type="dxa"/>
            <w:shd w:val="clear" w:color="auto" w:fill="auto"/>
          </w:tcPr>
          <w:p w14:paraId="067DE145" w14:textId="77777777" w:rsidR="003E6C24" w:rsidRPr="00953DA2" w:rsidRDefault="003E6C24" w:rsidP="003E6C24">
            <w:pPr>
              <w:jc w:val="both"/>
              <w:rPr>
                <w:lang w:val="en-US"/>
              </w:rPr>
            </w:pPr>
            <w:r w:rsidRPr="00953DA2">
              <w:rPr>
                <w:rFonts w:ascii="Verdana" w:hAnsi="Verdana"/>
                <w:b/>
                <w:bCs/>
                <w:sz w:val="16"/>
                <w:szCs w:val="16"/>
                <w:lang w:val="en-US"/>
              </w:rPr>
              <w:t>Article 305.-</w:t>
            </w:r>
            <w:r w:rsidRPr="00953DA2">
              <w:rPr>
                <w:lang w:val="en-US"/>
              </w:rPr>
              <w:t xml:space="preserve"> </w:t>
            </w:r>
            <w:r w:rsidRPr="00953DA2">
              <w:rPr>
                <w:rFonts w:ascii="Verdana" w:hAnsi="Verdana"/>
                <w:sz w:val="16"/>
                <w:szCs w:val="16"/>
                <w:lang w:val="en-US"/>
              </w:rPr>
              <w:t>Any action to try to limit liability will be subject to the Convention on Limitation of Civil Liability arising from Claims in Maritime Law and, where appropriate, the International Convention on Liability for Damage Caused by the Pollution of Waters of the Sea by Hydrocarbons or in the international treaties on the subject.</w:t>
            </w:r>
            <w:r w:rsidRPr="00953DA2">
              <w:rPr>
                <w:lang w:val="en-US"/>
              </w:rPr>
              <w:t xml:space="preserve"> </w:t>
            </w:r>
          </w:p>
        </w:tc>
      </w:tr>
      <w:tr w:rsidR="003E6C24" w:rsidRPr="008D4169" w14:paraId="5A1EF477" w14:textId="77777777" w:rsidTr="003866E4">
        <w:tc>
          <w:tcPr>
            <w:tcW w:w="4679" w:type="dxa"/>
            <w:shd w:val="clear" w:color="auto" w:fill="auto"/>
          </w:tcPr>
          <w:p w14:paraId="458D0A0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EC797F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A12BD64" w14:textId="77777777" w:rsidTr="003866E4">
        <w:tc>
          <w:tcPr>
            <w:tcW w:w="4679" w:type="dxa"/>
            <w:shd w:val="clear" w:color="auto" w:fill="auto"/>
          </w:tcPr>
          <w:p w14:paraId="70956978" w14:textId="77777777" w:rsidR="003E6C24" w:rsidRPr="00953DA2" w:rsidRDefault="003E6C24" w:rsidP="003E6C24">
            <w:pPr>
              <w:pStyle w:val="Texto"/>
              <w:spacing w:after="0" w:line="240" w:lineRule="auto"/>
              <w:ind w:firstLine="0"/>
              <w:rPr>
                <w:rFonts w:ascii="Verdana" w:hAnsi="Verdana"/>
                <w:sz w:val="16"/>
                <w:szCs w:val="16"/>
              </w:rPr>
            </w:pPr>
            <w:bookmarkStart w:id="286" w:name="Artículo_306"/>
            <w:r w:rsidRPr="00953DA2">
              <w:rPr>
                <w:rFonts w:ascii="Verdana" w:hAnsi="Verdana"/>
                <w:b/>
                <w:bCs/>
                <w:sz w:val="16"/>
                <w:szCs w:val="16"/>
              </w:rPr>
              <w:t>Artículo 306</w:t>
            </w:r>
            <w:bookmarkEnd w:id="286"/>
            <w:r w:rsidRPr="00953DA2">
              <w:rPr>
                <w:rFonts w:ascii="Verdana" w:hAnsi="Verdana"/>
                <w:b/>
                <w:bCs/>
                <w:sz w:val="16"/>
                <w:szCs w:val="16"/>
              </w:rPr>
              <w:t>.-</w:t>
            </w:r>
            <w:r w:rsidRPr="00953DA2">
              <w:rPr>
                <w:rFonts w:ascii="Verdana" w:hAnsi="Verdana"/>
                <w:sz w:val="16"/>
                <w:szCs w:val="16"/>
              </w:rPr>
              <w:t xml:space="preserve"> Conocerá de la acción de limitación de responsabilidad el Juez de Distrito competente en el puerto en que se produjo el acontecimiento o, si se produjo fuera de puerto, en el primer puerto en que después del evento haga escala. En caso de que la embarcación no arribe al puerto de destino por virtud de los acontecimientos que dieron lugar a la limitación de responsabilidad, conocerá el Juez de Distrito con jurisdicción en el puerto de origen del último viaje o del puerto de destino a elección del actor.</w:t>
            </w:r>
          </w:p>
        </w:tc>
        <w:tc>
          <w:tcPr>
            <w:tcW w:w="4681" w:type="dxa"/>
            <w:shd w:val="clear" w:color="auto" w:fill="auto"/>
          </w:tcPr>
          <w:p w14:paraId="2EFC248B" w14:textId="77777777" w:rsidR="003E6C24" w:rsidRPr="00953DA2" w:rsidRDefault="003E6C24" w:rsidP="003E6C24">
            <w:pPr>
              <w:jc w:val="both"/>
              <w:rPr>
                <w:lang w:val="en-US"/>
              </w:rPr>
            </w:pPr>
            <w:r w:rsidRPr="00953DA2">
              <w:rPr>
                <w:rFonts w:ascii="Verdana" w:hAnsi="Verdana"/>
                <w:b/>
                <w:bCs/>
                <w:sz w:val="16"/>
                <w:szCs w:val="16"/>
                <w:lang w:val="en-US"/>
              </w:rPr>
              <w:t xml:space="preserve">Article 306.- </w:t>
            </w:r>
            <w:r w:rsidRPr="00953DA2">
              <w:rPr>
                <w:rFonts w:ascii="Verdana" w:hAnsi="Verdana"/>
                <w:sz w:val="16"/>
                <w:szCs w:val="16"/>
                <w:lang w:val="en-US"/>
              </w:rPr>
              <w:t>The</w:t>
            </w:r>
            <w:r w:rsidRPr="00953DA2">
              <w:rPr>
                <w:lang w:val="en-US"/>
              </w:rPr>
              <w:t xml:space="preserve"> </w:t>
            </w:r>
            <w:r w:rsidRPr="00953DA2">
              <w:rPr>
                <w:rFonts w:ascii="Verdana" w:hAnsi="Verdana"/>
                <w:sz w:val="16"/>
                <w:szCs w:val="16"/>
                <w:lang w:val="en-US"/>
              </w:rPr>
              <w:t>appropriate District Judge in the port in which the event took place or, if it occurred out of port, in the first port in which after the event makes a stopover will be informed of the action of limitation of liability.</w:t>
            </w:r>
            <w:r w:rsidRPr="00953DA2">
              <w:rPr>
                <w:lang w:val="en-US"/>
              </w:rPr>
              <w:t xml:space="preserve"> </w:t>
            </w:r>
            <w:r w:rsidRPr="00953DA2">
              <w:rPr>
                <w:rFonts w:ascii="Verdana" w:hAnsi="Verdana"/>
                <w:sz w:val="16"/>
                <w:szCs w:val="16"/>
                <w:lang w:val="en-US"/>
              </w:rPr>
              <w:t>In the event that the vessel does not arrive at the port of destination by virtue of the events that gave rise to the limitation of liability, the District Judge with jurisdiction in the port of origin of the last trip or the port of destination will be informed by the actor's choice.</w:t>
            </w:r>
            <w:r w:rsidRPr="00953DA2">
              <w:rPr>
                <w:lang w:val="en-US"/>
              </w:rPr>
              <w:t xml:space="preserve"> </w:t>
            </w:r>
          </w:p>
        </w:tc>
      </w:tr>
      <w:tr w:rsidR="003E6C24" w:rsidRPr="008D4169" w14:paraId="5B9389E5" w14:textId="77777777" w:rsidTr="003866E4">
        <w:tc>
          <w:tcPr>
            <w:tcW w:w="4679" w:type="dxa"/>
            <w:shd w:val="clear" w:color="auto" w:fill="auto"/>
          </w:tcPr>
          <w:p w14:paraId="5BF8777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60B539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8E25873" w14:textId="77777777" w:rsidTr="003866E4">
        <w:tc>
          <w:tcPr>
            <w:tcW w:w="4679" w:type="dxa"/>
            <w:shd w:val="clear" w:color="auto" w:fill="auto"/>
          </w:tcPr>
          <w:p w14:paraId="461E0A8E" w14:textId="77777777" w:rsidR="003E6C24" w:rsidRPr="00953DA2" w:rsidRDefault="003E6C24" w:rsidP="003E6C24">
            <w:pPr>
              <w:pStyle w:val="Texto"/>
              <w:spacing w:after="0" w:line="240" w:lineRule="auto"/>
              <w:ind w:firstLine="0"/>
              <w:rPr>
                <w:rFonts w:ascii="Verdana" w:hAnsi="Verdana"/>
                <w:sz w:val="16"/>
                <w:szCs w:val="16"/>
              </w:rPr>
            </w:pPr>
            <w:bookmarkStart w:id="287" w:name="Artículo_307"/>
            <w:r w:rsidRPr="00953DA2">
              <w:rPr>
                <w:rFonts w:ascii="Verdana" w:hAnsi="Verdana"/>
                <w:b/>
                <w:bCs/>
                <w:sz w:val="16"/>
                <w:szCs w:val="16"/>
              </w:rPr>
              <w:t>Artículo 307</w:t>
            </w:r>
            <w:bookmarkEnd w:id="287"/>
            <w:r w:rsidRPr="00953DA2">
              <w:rPr>
                <w:rFonts w:ascii="Verdana" w:hAnsi="Verdana"/>
                <w:b/>
                <w:bCs/>
                <w:sz w:val="16"/>
                <w:szCs w:val="16"/>
              </w:rPr>
              <w:t xml:space="preserve">.- </w:t>
            </w:r>
            <w:r w:rsidRPr="00953DA2">
              <w:rPr>
                <w:rFonts w:ascii="Verdana" w:hAnsi="Verdana"/>
                <w:sz w:val="16"/>
                <w:szCs w:val="16"/>
              </w:rPr>
              <w:t>La solicitud de declaración de limitación de responsabilidad deberá ser presentada dentro del año siguiente contado a partir de que el propietario, naviero o sujeto legitimado tengan conocimiento de la primera reclamación instaurada en su contra con motivo de alguna reclamación sujeta a limitación. Asimismo, el propietario, naviero o sujeto legitimado podrá solicitar la declaración de limitación dentro del año siguiente al acontecimiento que dio origen a la misma.</w:t>
            </w:r>
          </w:p>
        </w:tc>
        <w:tc>
          <w:tcPr>
            <w:tcW w:w="4681" w:type="dxa"/>
            <w:shd w:val="clear" w:color="auto" w:fill="auto"/>
          </w:tcPr>
          <w:p w14:paraId="0987C6CD" w14:textId="77777777" w:rsidR="003E6C24" w:rsidRPr="00953DA2" w:rsidRDefault="003E6C24" w:rsidP="003E6C24">
            <w:pPr>
              <w:jc w:val="both"/>
              <w:rPr>
                <w:lang w:val="en-US"/>
              </w:rPr>
            </w:pPr>
            <w:r w:rsidRPr="00953DA2">
              <w:rPr>
                <w:rFonts w:ascii="Verdana" w:hAnsi="Verdana"/>
                <w:b/>
                <w:bCs/>
                <w:sz w:val="16"/>
                <w:szCs w:val="16"/>
                <w:lang w:val="en-US"/>
              </w:rPr>
              <w:t>Article 307.-</w:t>
            </w:r>
            <w:r w:rsidRPr="00953DA2">
              <w:rPr>
                <w:lang w:val="en-US"/>
              </w:rPr>
              <w:t xml:space="preserve"> </w:t>
            </w:r>
            <w:r w:rsidRPr="00953DA2">
              <w:rPr>
                <w:rFonts w:ascii="Verdana" w:hAnsi="Verdana"/>
                <w:sz w:val="16"/>
                <w:szCs w:val="16"/>
                <w:lang w:val="en-US"/>
              </w:rPr>
              <w:t>The request for a declaration of limitation of liability must be filed within the next year after the owner, shipping company or legitimate subject has knowledge of the first claim filed against him in connection with any claim subject to limitation.</w:t>
            </w:r>
            <w:r w:rsidRPr="00953DA2">
              <w:rPr>
                <w:lang w:val="en-US"/>
              </w:rPr>
              <w:t xml:space="preserve"> </w:t>
            </w:r>
            <w:r w:rsidRPr="00953DA2">
              <w:rPr>
                <w:rFonts w:ascii="Verdana" w:hAnsi="Verdana"/>
                <w:sz w:val="16"/>
                <w:szCs w:val="16"/>
                <w:lang w:val="en-US"/>
              </w:rPr>
              <w:t>Likewise, the owner, shipping company or legitimate subject may request the declaration of limitation within the year following the event that gave rise to it.</w:t>
            </w:r>
            <w:r w:rsidRPr="00953DA2">
              <w:rPr>
                <w:lang w:val="en-US"/>
              </w:rPr>
              <w:t xml:space="preserve"> </w:t>
            </w:r>
          </w:p>
        </w:tc>
      </w:tr>
      <w:tr w:rsidR="003E6C24" w:rsidRPr="008D4169" w14:paraId="0E31914B" w14:textId="77777777" w:rsidTr="003866E4">
        <w:tc>
          <w:tcPr>
            <w:tcW w:w="4679" w:type="dxa"/>
            <w:shd w:val="clear" w:color="auto" w:fill="auto"/>
          </w:tcPr>
          <w:p w14:paraId="5E68138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9C24DD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4A33DE3" w14:textId="77777777" w:rsidTr="003866E4">
        <w:tc>
          <w:tcPr>
            <w:tcW w:w="4679" w:type="dxa"/>
            <w:shd w:val="clear" w:color="auto" w:fill="auto"/>
          </w:tcPr>
          <w:p w14:paraId="1E9FAFB5" w14:textId="77777777" w:rsidR="003E6C24" w:rsidRPr="00953DA2" w:rsidRDefault="003E6C24" w:rsidP="003E6C24">
            <w:pPr>
              <w:pStyle w:val="Texto"/>
              <w:spacing w:after="0" w:line="240" w:lineRule="auto"/>
              <w:ind w:firstLine="0"/>
              <w:rPr>
                <w:rFonts w:ascii="Verdana" w:hAnsi="Verdana"/>
                <w:sz w:val="16"/>
                <w:szCs w:val="16"/>
              </w:rPr>
            </w:pPr>
            <w:bookmarkStart w:id="288" w:name="Artículo_308"/>
            <w:r w:rsidRPr="00953DA2">
              <w:rPr>
                <w:rFonts w:ascii="Verdana" w:hAnsi="Verdana"/>
                <w:b/>
                <w:bCs/>
                <w:sz w:val="16"/>
                <w:szCs w:val="16"/>
              </w:rPr>
              <w:t>Artículo 308</w:t>
            </w:r>
            <w:bookmarkEnd w:id="288"/>
            <w:r w:rsidRPr="00953DA2">
              <w:rPr>
                <w:rFonts w:ascii="Verdana" w:hAnsi="Verdana"/>
                <w:b/>
                <w:bCs/>
                <w:sz w:val="16"/>
                <w:szCs w:val="16"/>
              </w:rPr>
              <w:t xml:space="preserve">.- </w:t>
            </w:r>
            <w:r w:rsidRPr="00953DA2">
              <w:rPr>
                <w:rFonts w:ascii="Verdana" w:hAnsi="Verdana"/>
                <w:sz w:val="16"/>
                <w:szCs w:val="16"/>
              </w:rPr>
              <w:t>La solicitud de declaración de limitación de responsabilidad deberá contener:</w:t>
            </w:r>
          </w:p>
        </w:tc>
        <w:tc>
          <w:tcPr>
            <w:tcW w:w="4681" w:type="dxa"/>
            <w:shd w:val="clear" w:color="auto" w:fill="auto"/>
          </w:tcPr>
          <w:p w14:paraId="6F2474D7" w14:textId="77777777" w:rsidR="003E6C24" w:rsidRPr="00953DA2" w:rsidRDefault="003E6C24" w:rsidP="003E6C24">
            <w:pPr>
              <w:jc w:val="both"/>
              <w:rPr>
                <w:lang w:val="en-US"/>
              </w:rPr>
            </w:pPr>
            <w:r w:rsidRPr="00953DA2">
              <w:rPr>
                <w:rFonts w:ascii="Verdana" w:hAnsi="Verdana"/>
                <w:b/>
                <w:bCs/>
                <w:sz w:val="16"/>
                <w:szCs w:val="16"/>
                <w:lang w:val="en-US"/>
              </w:rPr>
              <w:t>Article 308.-</w:t>
            </w:r>
            <w:r w:rsidRPr="00953DA2">
              <w:rPr>
                <w:lang w:val="en-US"/>
              </w:rPr>
              <w:t xml:space="preserve"> </w:t>
            </w:r>
            <w:r w:rsidRPr="00953DA2">
              <w:rPr>
                <w:rFonts w:ascii="Verdana" w:hAnsi="Verdana"/>
                <w:sz w:val="16"/>
                <w:szCs w:val="16"/>
                <w:lang w:val="en-US"/>
              </w:rPr>
              <w:t>The request for a declaration of limitation of liability will contain:</w:t>
            </w:r>
            <w:r w:rsidRPr="00953DA2">
              <w:rPr>
                <w:lang w:val="en-US"/>
              </w:rPr>
              <w:t xml:space="preserve"> </w:t>
            </w:r>
          </w:p>
        </w:tc>
      </w:tr>
      <w:tr w:rsidR="003E6C24" w:rsidRPr="008D4169" w14:paraId="69D7F8B5" w14:textId="77777777" w:rsidTr="003866E4">
        <w:tc>
          <w:tcPr>
            <w:tcW w:w="4679" w:type="dxa"/>
            <w:shd w:val="clear" w:color="auto" w:fill="auto"/>
          </w:tcPr>
          <w:p w14:paraId="658A08F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B864A2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7962A0D" w14:textId="77777777" w:rsidTr="003866E4">
        <w:tc>
          <w:tcPr>
            <w:tcW w:w="4679" w:type="dxa"/>
            <w:shd w:val="clear" w:color="auto" w:fill="auto"/>
          </w:tcPr>
          <w:p w14:paraId="1D6D34A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a) </w:t>
            </w:r>
            <w:r w:rsidRPr="00953DA2">
              <w:rPr>
                <w:rFonts w:ascii="Verdana" w:hAnsi="Verdana"/>
                <w:sz w:val="16"/>
                <w:szCs w:val="16"/>
              </w:rPr>
              <w:t>Nombre, denominación o razón social del actor, así como el nombre de la embarcación respectiva;</w:t>
            </w:r>
          </w:p>
        </w:tc>
        <w:tc>
          <w:tcPr>
            <w:tcW w:w="4681" w:type="dxa"/>
            <w:shd w:val="clear" w:color="auto" w:fill="auto"/>
          </w:tcPr>
          <w:p w14:paraId="018A095F" w14:textId="77777777" w:rsidR="003E6C24" w:rsidRPr="00953DA2" w:rsidRDefault="003E6C24" w:rsidP="003E6C24">
            <w:pPr>
              <w:jc w:val="both"/>
              <w:rPr>
                <w:lang w:val="en-US"/>
              </w:rPr>
            </w:pPr>
            <w:r w:rsidRPr="00953DA2">
              <w:rPr>
                <w:rFonts w:ascii="Verdana" w:hAnsi="Verdana"/>
                <w:b/>
                <w:bCs/>
                <w:sz w:val="16"/>
                <w:szCs w:val="16"/>
                <w:lang w:val="en-US"/>
              </w:rPr>
              <w:t>a)</w:t>
            </w:r>
            <w:r w:rsidRPr="00953DA2">
              <w:rPr>
                <w:lang w:val="en-US"/>
              </w:rPr>
              <w:t xml:space="preserve"> </w:t>
            </w:r>
            <w:r w:rsidRPr="00953DA2">
              <w:rPr>
                <w:rFonts w:ascii="Verdana" w:hAnsi="Verdana"/>
                <w:sz w:val="16"/>
                <w:szCs w:val="16"/>
                <w:lang w:val="en-US"/>
              </w:rPr>
              <w:t>Name, corporate status or company name of the actor, as well as the name of the respective vessel;</w:t>
            </w:r>
            <w:r w:rsidRPr="00953DA2">
              <w:rPr>
                <w:lang w:val="en-US"/>
              </w:rPr>
              <w:t xml:space="preserve"> </w:t>
            </w:r>
          </w:p>
        </w:tc>
      </w:tr>
      <w:tr w:rsidR="003E6C24" w:rsidRPr="008D4169" w14:paraId="1E3C6B20" w14:textId="77777777" w:rsidTr="003866E4">
        <w:tc>
          <w:tcPr>
            <w:tcW w:w="4679" w:type="dxa"/>
            <w:shd w:val="clear" w:color="auto" w:fill="auto"/>
          </w:tcPr>
          <w:p w14:paraId="46D7F277"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657D97FB"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413E79A5" w14:textId="77777777" w:rsidTr="003866E4">
        <w:tc>
          <w:tcPr>
            <w:tcW w:w="4679" w:type="dxa"/>
            <w:shd w:val="clear" w:color="auto" w:fill="auto"/>
          </w:tcPr>
          <w:p w14:paraId="0EE6768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b) </w:t>
            </w:r>
            <w:r w:rsidRPr="00953DA2">
              <w:rPr>
                <w:rFonts w:ascii="Verdana" w:hAnsi="Verdana"/>
                <w:sz w:val="16"/>
                <w:szCs w:val="16"/>
              </w:rPr>
              <w:t>Una narración sucinta de las circunstancias descriptivas del viaje durante el cual se hubieran producido los hechos o causas generadoras de la probable responsabilidad de que se trate, con mención de la fecha y lugar de terminación de aquél;</w:t>
            </w:r>
          </w:p>
        </w:tc>
        <w:tc>
          <w:tcPr>
            <w:tcW w:w="4681" w:type="dxa"/>
            <w:shd w:val="clear" w:color="auto" w:fill="auto"/>
          </w:tcPr>
          <w:p w14:paraId="3A5DF2F5" w14:textId="77777777" w:rsidR="003E6C24" w:rsidRPr="00953DA2" w:rsidRDefault="003E6C24" w:rsidP="003E6C24">
            <w:pPr>
              <w:jc w:val="both"/>
              <w:rPr>
                <w:lang w:val="en-US"/>
              </w:rPr>
            </w:pPr>
            <w:r w:rsidRPr="00953DA2">
              <w:rPr>
                <w:rFonts w:ascii="Verdana" w:hAnsi="Verdana"/>
                <w:b/>
                <w:bCs/>
                <w:sz w:val="16"/>
                <w:szCs w:val="16"/>
                <w:lang w:val="en-US"/>
              </w:rPr>
              <w:t>b)</w:t>
            </w:r>
            <w:r w:rsidRPr="00953DA2">
              <w:rPr>
                <w:lang w:val="en-US"/>
              </w:rPr>
              <w:t xml:space="preserve"> </w:t>
            </w:r>
            <w:r w:rsidRPr="00953DA2">
              <w:rPr>
                <w:rFonts w:ascii="Verdana" w:hAnsi="Verdana"/>
                <w:sz w:val="16"/>
                <w:szCs w:val="16"/>
                <w:lang w:val="en-US"/>
              </w:rPr>
              <w:t>A succinct narration of the descriptive circumstances of the trip during which the events or causes generating the probable responsibility in question occurred, with mention of the date and place of termination of the trip;</w:t>
            </w:r>
            <w:r w:rsidRPr="00953DA2">
              <w:rPr>
                <w:lang w:val="en-US"/>
              </w:rPr>
              <w:t xml:space="preserve"> </w:t>
            </w:r>
          </w:p>
        </w:tc>
      </w:tr>
      <w:tr w:rsidR="003E6C24" w:rsidRPr="008D4169" w14:paraId="17A15E94" w14:textId="77777777" w:rsidTr="003866E4">
        <w:tc>
          <w:tcPr>
            <w:tcW w:w="4679" w:type="dxa"/>
            <w:shd w:val="clear" w:color="auto" w:fill="auto"/>
          </w:tcPr>
          <w:p w14:paraId="14CD843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B55DA3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FA884DF" w14:textId="77777777" w:rsidTr="003866E4">
        <w:tc>
          <w:tcPr>
            <w:tcW w:w="4679" w:type="dxa"/>
            <w:shd w:val="clear" w:color="auto" w:fill="auto"/>
          </w:tcPr>
          <w:p w14:paraId="24B60B24"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c) </w:t>
            </w:r>
            <w:r w:rsidRPr="00953DA2">
              <w:rPr>
                <w:rFonts w:ascii="Verdana" w:hAnsi="Verdana"/>
                <w:sz w:val="16"/>
                <w:szCs w:val="16"/>
              </w:rPr>
              <w:t>El monto a que se pretende limitar la responsabilidad del actor y la fórmula para el cálculo del mismo; y</w:t>
            </w:r>
          </w:p>
        </w:tc>
        <w:tc>
          <w:tcPr>
            <w:tcW w:w="4681" w:type="dxa"/>
            <w:shd w:val="clear" w:color="auto" w:fill="auto"/>
          </w:tcPr>
          <w:p w14:paraId="76D62078" w14:textId="77777777" w:rsidR="003E6C24" w:rsidRPr="00953DA2" w:rsidRDefault="003E6C24" w:rsidP="003E6C24">
            <w:pPr>
              <w:jc w:val="both"/>
              <w:rPr>
                <w:lang w:val="en-US"/>
              </w:rPr>
            </w:pPr>
            <w:r w:rsidRPr="00953DA2">
              <w:rPr>
                <w:rFonts w:ascii="Verdana" w:hAnsi="Verdana"/>
                <w:b/>
                <w:bCs/>
                <w:sz w:val="16"/>
                <w:szCs w:val="16"/>
                <w:lang w:val="en-US"/>
              </w:rPr>
              <w:t>c)</w:t>
            </w:r>
            <w:r w:rsidRPr="00953DA2">
              <w:rPr>
                <w:lang w:val="en-US"/>
              </w:rPr>
              <w:t xml:space="preserve"> </w:t>
            </w:r>
            <w:r w:rsidRPr="00953DA2">
              <w:rPr>
                <w:rFonts w:ascii="Verdana" w:hAnsi="Verdana"/>
                <w:sz w:val="16"/>
                <w:szCs w:val="16"/>
                <w:lang w:val="en-US"/>
              </w:rPr>
              <w:t>The amount that is intended to limit the liability of the actor and the formula for calculating it; and</w:t>
            </w:r>
            <w:r w:rsidRPr="00953DA2">
              <w:rPr>
                <w:lang w:val="en-US"/>
              </w:rPr>
              <w:t xml:space="preserve"> </w:t>
            </w:r>
          </w:p>
        </w:tc>
      </w:tr>
      <w:tr w:rsidR="003E6C24" w:rsidRPr="008D4169" w14:paraId="5462326D" w14:textId="77777777" w:rsidTr="003866E4">
        <w:tc>
          <w:tcPr>
            <w:tcW w:w="4679" w:type="dxa"/>
            <w:shd w:val="clear" w:color="auto" w:fill="auto"/>
          </w:tcPr>
          <w:p w14:paraId="4EFE1A6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548C96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C7492CF" w14:textId="77777777" w:rsidTr="003866E4">
        <w:tc>
          <w:tcPr>
            <w:tcW w:w="4679" w:type="dxa"/>
            <w:shd w:val="clear" w:color="auto" w:fill="auto"/>
          </w:tcPr>
          <w:p w14:paraId="5635758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d) </w:t>
            </w:r>
            <w:r w:rsidRPr="00953DA2">
              <w:rPr>
                <w:rFonts w:ascii="Verdana" w:hAnsi="Verdana"/>
                <w:sz w:val="16"/>
                <w:szCs w:val="16"/>
              </w:rPr>
              <w:t>Una relación de los probables reclamantes del fondo, que indique sus nombres y domicilios, así como las causas que pudiesen originar sus créditos contra el fondo y un estimado de la cuantía de los mismos.</w:t>
            </w:r>
          </w:p>
        </w:tc>
        <w:tc>
          <w:tcPr>
            <w:tcW w:w="4681" w:type="dxa"/>
            <w:shd w:val="clear" w:color="auto" w:fill="auto"/>
          </w:tcPr>
          <w:p w14:paraId="5BEADEDC" w14:textId="77777777" w:rsidR="003E6C24" w:rsidRPr="00953DA2" w:rsidRDefault="003E6C24" w:rsidP="003E6C24">
            <w:pPr>
              <w:jc w:val="both"/>
              <w:rPr>
                <w:lang w:val="en-US"/>
              </w:rPr>
            </w:pPr>
            <w:r w:rsidRPr="00953DA2">
              <w:rPr>
                <w:rFonts w:ascii="Verdana" w:hAnsi="Verdana"/>
                <w:b/>
                <w:bCs/>
                <w:sz w:val="16"/>
                <w:szCs w:val="16"/>
                <w:lang w:val="en-US"/>
              </w:rPr>
              <w:t>d)</w:t>
            </w:r>
            <w:r w:rsidRPr="00953DA2">
              <w:rPr>
                <w:lang w:val="en-US"/>
              </w:rPr>
              <w:t xml:space="preserve"> </w:t>
            </w:r>
            <w:r w:rsidRPr="00953DA2">
              <w:rPr>
                <w:rFonts w:ascii="Verdana" w:hAnsi="Verdana"/>
                <w:sz w:val="16"/>
                <w:szCs w:val="16"/>
                <w:lang w:val="en-US"/>
              </w:rPr>
              <w:t>A list of the probable claimants of the fund, indicating their names and addresses, as well as the causes that could originate their claims against the fund and an estimate of the amount thereof.</w:t>
            </w:r>
            <w:r w:rsidRPr="00953DA2">
              <w:rPr>
                <w:lang w:val="en-US"/>
              </w:rPr>
              <w:t xml:space="preserve"> </w:t>
            </w:r>
          </w:p>
        </w:tc>
      </w:tr>
      <w:tr w:rsidR="003E6C24" w:rsidRPr="008D4169" w14:paraId="225A03C2" w14:textId="77777777" w:rsidTr="003866E4">
        <w:tc>
          <w:tcPr>
            <w:tcW w:w="4679" w:type="dxa"/>
            <w:shd w:val="clear" w:color="auto" w:fill="auto"/>
          </w:tcPr>
          <w:p w14:paraId="7F30F6D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479DE8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7ABC288" w14:textId="77777777" w:rsidTr="003866E4">
        <w:tc>
          <w:tcPr>
            <w:tcW w:w="4679" w:type="dxa"/>
            <w:shd w:val="clear" w:color="auto" w:fill="auto"/>
          </w:tcPr>
          <w:p w14:paraId="724EFDD8" w14:textId="77777777" w:rsidR="003E6C24" w:rsidRPr="00953DA2" w:rsidRDefault="003E6C24" w:rsidP="003E6C24">
            <w:pPr>
              <w:pStyle w:val="Texto"/>
              <w:spacing w:after="0" w:line="240" w:lineRule="auto"/>
              <w:ind w:firstLine="0"/>
              <w:rPr>
                <w:rFonts w:ascii="Verdana" w:hAnsi="Verdana"/>
                <w:sz w:val="16"/>
                <w:szCs w:val="16"/>
              </w:rPr>
            </w:pPr>
            <w:bookmarkStart w:id="289" w:name="Artículo_309"/>
            <w:r w:rsidRPr="00953DA2">
              <w:rPr>
                <w:rFonts w:ascii="Verdana" w:hAnsi="Verdana"/>
                <w:b/>
                <w:bCs/>
                <w:sz w:val="16"/>
                <w:szCs w:val="16"/>
              </w:rPr>
              <w:t>Artículo 309</w:t>
            </w:r>
            <w:bookmarkEnd w:id="289"/>
            <w:r w:rsidRPr="00953DA2">
              <w:rPr>
                <w:rFonts w:ascii="Verdana" w:hAnsi="Verdana"/>
                <w:b/>
                <w:bCs/>
                <w:sz w:val="16"/>
                <w:szCs w:val="16"/>
              </w:rPr>
              <w:t xml:space="preserve">.- </w:t>
            </w:r>
            <w:r w:rsidRPr="00953DA2">
              <w:rPr>
                <w:rFonts w:ascii="Verdana" w:hAnsi="Verdana"/>
                <w:sz w:val="16"/>
                <w:szCs w:val="16"/>
              </w:rPr>
              <w:t xml:space="preserve">A la solicitud deberán acompañarse todos los documentos que el actor tenga en su poder y que deban servir como pruebas de su parte. En todo </w:t>
            </w:r>
            <w:r w:rsidRPr="00953DA2">
              <w:rPr>
                <w:rFonts w:ascii="Verdana" w:hAnsi="Verdana"/>
                <w:sz w:val="16"/>
                <w:szCs w:val="16"/>
              </w:rPr>
              <w:lastRenderedPageBreak/>
              <w:t>caso, el Juez que conozca del asunto sólo podrá admitir la demanda a trámite cuando el actor acompañe el título de propiedad de la embarcación, copia certificada de su arqueo y del folio de inscripción en el Registro Público Marítimo Nacional para el caso que sea mexicana, así como el billete de depósito por la cantidad que el actor pretenda limitar su responsabilidad o garantía suficiente para ello.</w:t>
            </w:r>
          </w:p>
        </w:tc>
        <w:tc>
          <w:tcPr>
            <w:tcW w:w="4681" w:type="dxa"/>
            <w:shd w:val="clear" w:color="auto" w:fill="auto"/>
          </w:tcPr>
          <w:p w14:paraId="5B6D3589" w14:textId="77777777" w:rsidR="003E6C24" w:rsidRPr="00953DA2" w:rsidRDefault="003E6C24" w:rsidP="003E6C24">
            <w:pPr>
              <w:jc w:val="both"/>
              <w:rPr>
                <w:lang w:val="en-US"/>
              </w:rPr>
            </w:pPr>
            <w:r w:rsidRPr="00953DA2">
              <w:rPr>
                <w:rFonts w:ascii="Verdana" w:hAnsi="Verdana"/>
                <w:b/>
                <w:bCs/>
                <w:sz w:val="16"/>
                <w:szCs w:val="16"/>
                <w:lang w:val="en-US"/>
              </w:rPr>
              <w:lastRenderedPageBreak/>
              <w:t>Article 309.-</w:t>
            </w:r>
            <w:r w:rsidRPr="00953DA2">
              <w:rPr>
                <w:lang w:val="en-US"/>
              </w:rPr>
              <w:t xml:space="preserve"> </w:t>
            </w:r>
            <w:r w:rsidRPr="00953DA2">
              <w:rPr>
                <w:rFonts w:ascii="Verdana" w:hAnsi="Verdana"/>
                <w:sz w:val="16"/>
                <w:szCs w:val="16"/>
                <w:lang w:val="en-US"/>
              </w:rPr>
              <w:t>All the documents that the plaintiff has in his possession and that must serve as evidence on his behalf must be attached to the request.</w:t>
            </w:r>
            <w:r w:rsidRPr="00953DA2">
              <w:rPr>
                <w:lang w:val="en-US"/>
              </w:rPr>
              <w:t xml:space="preserve"> </w:t>
            </w:r>
            <w:r w:rsidRPr="00953DA2">
              <w:rPr>
                <w:rFonts w:ascii="Verdana" w:hAnsi="Verdana"/>
                <w:sz w:val="16"/>
                <w:szCs w:val="16"/>
                <w:lang w:val="en-US"/>
              </w:rPr>
              <w:t xml:space="preserve">In any case, the </w:t>
            </w:r>
            <w:r w:rsidRPr="00953DA2">
              <w:rPr>
                <w:rFonts w:ascii="Verdana" w:hAnsi="Verdana"/>
                <w:sz w:val="16"/>
                <w:szCs w:val="16"/>
                <w:lang w:val="en-US"/>
              </w:rPr>
              <w:lastRenderedPageBreak/>
              <w:t>Judge who hears the matter can only admit the lawsuit for processing when the plaintiff accompanies the ownership title of the vessel, a certified copy of its size and the registration form in the National</w:t>
            </w:r>
            <w:r w:rsidRPr="00953DA2">
              <w:rPr>
                <w:lang w:val="en-US"/>
              </w:rPr>
              <w:t xml:space="preserve"> </w:t>
            </w:r>
            <w:r w:rsidRPr="00953DA2">
              <w:rPr>
                <w:rFonts w:ascii="Verdana" w:hAnsi="Verdana"/>
                <w:sz w:val="16"/>
                <w:szCs w:val="16"/>
                <w:lang w:val="en-US"/>
              </w:rPr>
              <w:t>Maritime</w:t>
            </w:r>
            <w:r w:rsidRPr="00953DA2">
              <w:rPr>
                <w:lang w:val="en-US"/>
              </w:rPr>
              <w:t xml:space="preserve"> </w:t>
            </w:r>
            <w:r w:rsidRPr="00953DA2">
              <w:rPr>
                <w:rFonts w:ascii="Verdana" w:hAnsi="Verdana"/>
                <w:sz w:val="16"/>
                <w:szCs w:val="16"/>
                <w:lang w:val="en-US"/>
              </w:rPr>
              <w:t>Public Registry</w:t>
            </w:r>
            <w:r w:rsidRPr="00953DA2">
              <w:rPr>
                <w:lang w:val="en-US"/>
              </w:rPr>
              <w:t xml:space="preserve"> </w:t>
            </w:r>
            <w:r w:rsidRPr="00953DA2">
              <w:rPr>
                <w:rFonts w:ascii="Verdana" w:hAnsi="Verdana"/>
                <w:sz w:val="16"/>
                <w:szCs w:val="16"/>
                <w:lang w:val="en-US"/>
              </w:rPr>
              <w:t>when it is Mexican, as well as the deposit note for the amount that the actor intends to limit its liability or sufficient guarantee for it.</w:t>
            </w:r>
            <w:r w:rsidRPr="00953DA2">
              <w:rPr>
                <w:lang w:val="en-US"/>
              </w:rPr>
              <w:t xml:space="preserve"> </w:t>
            </w:r>
          </w:p>
        </w:tc>
      </w:tr>
      <w:tr w:rsidR="003E6C24" w:rsidRPr="008D4169" w14:paraId="6722BF06" w14:textId="77777777" w:rsidTr="003866E4">
        <w:tc>
          <w:tcPr>
            <w:tcW w:w="4679" w:type="dxa"/>
            <w:shd w:val="clear" w:color="auto" w:fill="auto"/>
          </w:tcPr>
          <w:p w14:paraId="6352954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2349AC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7D53F0F" w14:textId="77777777" w:rsidTr="003866E4">
        <w:tc>
          <w:tcPr>
            <w:tcW w:w="4679" w:type="dxa"/>
            <w:shd w:val="clear" w:color="auto" w:fill="auto"/>
          </w:tcPr>
          <w:p w14:paraId="3B073766" w14:textId="77777777" w:rsidR="003E6C24" w:rsidRPr="00953DA2" w:rsidRDefault="003E6C24" w:rsidP="003E6C24">
            <w:pPr>
              <w:pStyle w:val="Texto"/>
              <w:spacing w:after="0" w:line="240" w:lineRule="auto"/>
              <w:ind w:firstLine="0"/>
              <w:rPr>
                <w:rFonts w:ascii="Verdana" w:hAnsi="Verdana"/>
                <w:sz w:val="16"/>
                <w:szCs w:val="16"/>
              </w:rPr>
            </w:pPr>
            <w:bookmarkStart w:id="290" w:name="Artículo_310"/>
            <w:r w:rsidRPr="00953DA2">
              <w:rPr>
                <w:rFonts w:ascii="Verdana" w:hAnsi="Verdana"/>
                <w:b/>
                <w:bCs/>
                <w:sz w:val="16"/>
                <w:szCs w:val="16"/>
              </w:rPr>
              <w:t>Artículo 310</w:t>
            </w:r>
            <w:bookmarkEnd w:id="290"/>
            <w:r w:rsidRPr="00953DA2">
              <w:rPr>
                <w:rFonts w:ascii="Verdana" w:hAnsi="Verdana"/>
                <w:b/>
                <w:bCs/>
                <w:sz w:val="16"/>
                <w:szCs w:val="16"/>
              </w:rPr>
              <w:t xml:space="preserve">.- </w:t>
            </w:r>
            <w:r w:rsidRPr="00953DA2">
              <w:rPr>
                <w:rFonts w:ascii="Verdana" w:hAnsi="Verdana"/>
                <w:sz w:val="16"/>
                <w:szCs w:val="16"/>
              </w:rPr>
              <w:t>El fondo de limitación constituirá un patrimonio de afectación para el pago de los créditos reconocidos en el procedimiento de limitación de responsabilidad, aun y cuando el actor haya sido declarado en concurso mercantil, a menos que sea declarado improcedente el procedimiento de limitación de responsabilidad o el actor se desista del mismo.</w:t>
            </w:r>
          </w:p>
        </w:tc>
        <w:tc>
          <w:tcPr>
            <w:tcW w:w="4681" w:type="dxa"/>
            <w:shd w:val="clear" w:color="auto" w:fill="auto"/>
          </w:tcPr>
          <w:p w14:paraId="1EE52550"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310.-</w:t>
            </w:r>
            <w:r w:rsidRPr="00953DA2">
              <w:rPr>
                <w:lang w:val="en-US"/>
              </w:rPr>
              <w:t xml:space="preserve"> </w:t>
            </w:r>
            <w:r w:rsidRPr="00953DA2">
              <w:rPr>
                <w:rFonts w:ascii="Verdana" w:hAnsi="Verdana"/>
                <w:sz w:val="16"/>
                <w:szCs w:val="16"/>
                <w:lang w:val="en-US"/>
              </w:rPr>
              <w:t>The limitation fund will constitute an assets of affectation for the payment of credits recognized in the limitation of liability procedure, even if the plaintiff has been declared insolvent, unless the limitation procedure is declared inadmissible of responsibility or the actor desists from it.</w:t>
            </w:r>
            <w:r w:rsidRPr="00953DA2">
              <w:rPr>
                <w:lang w:val="en-US"/>
              </w:rPr>
              <w:t xml:space="preserve"> </w:t>
            </w:r>
          </w:p>
        </w:tc>
      </w:tr>
      <w:tr w:rsidR="003E6C24" w:rsidRPr="008D4169" w14:paraId="3FBC2330" w14:textId="77777777" w:rsidTr="003866E4">
        <w:tc>
          <w:tcPr>
            <w:tcW w:w="4679" w:type="dxa"/>
            <w:shd w:val="clear" w:color="auto" w:fill="auto"/>
          </w:tcPr>
          <w:p w14:paraId="2AE109D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643BD2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D852B94" w14:textId="77777777" w:rsidTr="003866E4">
        <w:tc>
          <w:tcPr>
            <w:tcW w:w="4679" w:type="dxa"/>
            <w:shd w:val="clear" w:color="auto" w:fill="auto"/>
          </w:tcPr>
          <w:p w14:paraId="2F9EADBF" w14:textId="77777777" w:rsidR="003E6C24" w:rsidRPr="00953DA2" w:rsidRDefault="003E6C24" w:rsidP="003E6C24">
            <w:pPr>
              <w:pStyle w:val="Texto"/>
              <w:spacing w:after="0" w:line="240" w:lineRule="auto"/>
              <w:ind w:firstLine="0"/>
              <w:rPr>
                <w:rFonts w:ascii="Verdana" w:hAnsi="Verdana"/>
                <w:sz w:val="16"/>
                <w:szCs w:val="16"/>
              </w:rPr>
            </w:pPr>
            <w:bookmarkStart w:id="291" w:name="Artículo_311"/>
            <w:r w:rsidRPr="00953DA2">
              <w:rPr>
                <w:rFonts w:ascii="Verdana" w:hAnsi="Verdana"/>
                <w:b/>
                <w:bCs/>
                <w:sz w:val="16"/>
                <w:szCs w:val="16"/>
              </w:rPr>
              <w:t>Artículo 311</w:t>
            </w:r>
            <w:bookmarkEnd w:id="291"/>
            <w:r w:rsidRPr="00953DA2">
              <w:rPr>
                <w:rFonts w:ascii="Verdana" w:hAnsi="Verdana"/>
                <w:b/>
                <w:bCs/>
                <w:sz w:val="16"/>
                <w:szCs w:val="16"/>
              </w:rPr>
              <w:t xml:space="preserve">.- </w:t>
            </w:r>
            <w:r w:rsidRPr="00953DA2">
              <w:rPr>
                <w:rFonts w:ascii="Verdana" w:hAnsi="Verdana"/>
                <w:sz w:val="16"/>
                <w:szCs w:val="16"/>
              </w:rPr>
              <w:t>El auto que admita a trámite el procedimiento de limitación de responsabilidad deberá contener:</w:t>
            </w:r>
          </w:p>
        </w:tc>
        <w:tc>
          <w:tcPr>
            <w:tcW w:w="4681" w:type="dxa"/>
            <w:shd w:val="clear" w:color="auto" w:fill="auto"/>
          </w:tcPr>
          <w:p w14:paraId="757C52E6" w14:textId="77777777" w:rsidR="003E6C24" w:rsidRPr="00953DA2" w:rsidRDefault="003E6C24" w:rsidP="003E6C24">
            <w:pPr>
              <w:jc w:val="both"/>
              <w:rPr>
                <w:lang w:val="en-US"/>
              </w:rPr>
            </w:pPr>
            <w:r w:rsidRPr="00953DA2">
              <w:rPr>
                <w:rFonts w:ascii="Verdana" w:hAnsi="Verdana"/>
                <w:b/>
                <w:bCs/>
                <w:sz w:val="16"/>
                <w:szCs w:val="16"/>
                <w:lang w:val="en-US"/>
              </w:rPr>
              <w:t>Article 311.-</w:t>
            </w:r>
            <w:r w:rsidRPr="00953DA2">
              <w:rPr>
                <w:lang w:val="en-US"/>
              </w:rPr>
              <w:t xml:space="preserve"> </w:t>
            </w:r>
            <w:r w:rsidRPr="00953DA2">
              <w:rPr>
                <w:rFonts w:ascii="Verdana" w:hAnsi="Verdana"/>
                <w:sz w:val="16"/>
                <w:szCs w:val="16"/>
                <w:lang w:val="en-US"/>
              </w:rPr>
              <w:t>The order admitting the limitation of liability procedure to be processed will contain:</w:t>
            </w:r>
            <w:r w:rsidRPr="00953DA2">
              <w:rPr>
                <w:lang w:val="en-US"/>
              </w:rPr>
              <w:t xml:space="preserve"> </w:t>
            </w:r>
          </w:p>
        </w:tc>
      </w:tr>
      <w:tr w:rsidR="003E6C24" w:rsidRPr="008D4169" w14:paraId="0E16C244" w14:textId="77777777" w:rsidTr="003866E4">
        <w:tc>
          <w:tcPr>
            <w:tcW w:w="4679" w:type="dxa"/>
            <w:shd w:val="clear" w:color="auto" w:fill="auto"/>
          </w:tcPr>
          <w:p w14:paraId="38E5A781"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D57D86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D762961" w14:textId="77777777" w:rsidTr="003866E4">
        <w:tc>
          <w:tcPr>
            <w:tcW w:w="4679" w:type="dxa"/>
            <w:shd w:val="clear" w:color="auto" w:fill="auto"/>
          </w:tcPr>
          <w:p w14:paraId="1A27571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a) </w:t>
            </w:r>
            <w:r w:rsidRPr="00953DA2">
              <w:rPr>
                <w:rFonts w:ascii="Verdana" w:hAnsi="Verdana"/>
                <w:sz w:val="16"/>
                <w:szCs w:val="16"/>
              </w:rPr>
              <w:t>Nombre, denominación o razón social de la persona presuntamente responsable, así como el nombre de la embarcación;</w:t>
            </w:r>
          </w:p>
        </w:tc>
        <w:tc>
          <w:tcPr>
            <w:tcW w:w="4681" w:type="dxa"/>
            <w:shd w:val="clear" w:color="auto" w:fill="auto"/>
          </w:tcPr>
          <w:p w14:paraId="7243C8AA" w14:textId="77777777" w:rsidR="003E6C24" w:rsidRPr="00953DA2" w:rsidRDefault="003E6C24" w:rsidP="003E6C24">
            <w:pPr>
              <w:jc w:val="both"/>
              <w:rPr>
                <w:lang w:val="en-US"/>
              </w:rPr>
            </w:pPr>
            <w:r w:rsidRPr="00953DA2">
              <w:rPr>
                <w:rFonts w:ascii="Verdana" w:hAnsi="Verdana"/>
                <w:b/>
                <w:bCs/>
                <w:sz w:val="16"/>
                <w:szCs w:val="16"/>
                <w:lang w:val="en-US"/>
              </w:rPr>
              <w:t>a)</w:t>
            </w:r>
            <w:r w:rsidRPr="00953DA2">
              <w:rPr>
                <w:lang w:val="en-US"/>
              </w:rPr>
              <w:t xml:space="preserve"> </w:t>
            </w:r>
            <w:r w:rsidRPr="00953DA2">
              <w:rPr>
                <w:rFonts w:ascii="Verdana" w:hAnsi="Verdana"/>
                <w:sz w:val="16"/>
                <w:szCs w:val="16"/>
                <w:lang w:val="en-US"/>
              </w:rPr>
              <w:t>Name, corporate or business name of the person allegedly responsible, as well as the name of the vessel;</w:t>
            </w:r>
            <w:r w:rsidRPr="00953DA2">
              <w:rPr>
                <w:lang w:val="en-US"/>
              </w:rPr>
              <w:t xml:space="preserve"> </w:t>
            </w:r>
          </w:p>
        </w:tc>
      </w:tr>
      <w:tr w:rsidR="003E6C24" w:rsidRPr="008D4169" w14:paraId="2CD5ED43" w14:textId="77777777" w:rsidTr="003866E4">
        <w:tc>
          <w:tcPr>
            <w:tcW w:w="4679" w:type="dxa"/>
            <w:shd w:val="clear" w:color="auto" w:fill="auto"/>
          </w:tcPr>
          <w:p w14:paraId="291E3F63"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087287F1"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6E950E5F" w14:textId="77777777" w:rsidTr="003866E4">
        <w:tc>
          <w:tcPr>
            <w:tcW w:w="4679" w:type="dxa"/>
            <w:shd w:val="clear" w:color="auto" w:fill="auto"/>
          </w:tcPr>
          <w:p w14:paraId="25FBEC79"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b) </w:t>
            </w:r>
            <w:r w:rsidRPr="00953DA2">
              <w:rPr>
                <w:rFonts w:ascii="Verdana" w:hAnsi="Verdana"/>
                <w:sz w:val="16"/>
                <w:szCs w:val="16"/>
              </w:rPr>
              <w:t>El lugar y la fecha del acontecimiento;</w:t>
            </w:r>
          </w:p>
        </w:tc>
        <w:tc>
          <w:tcPr>
            <w:tcW w:w="4681" w:type="dxa"/>
            <w:shd w:val="clear" w:color="auto" w:fill="auto"/>
          </w:tcPr>
          <w:p w14:paraId="4CAB9C39" w14:textId="77777777" w:rsidR="003E6C24" w:rsidRPr="00953DA2" w:rsidRDefault="003E6C24" w:rsidP="003E6C24">
            <w:pPr>
              <w:jc w:val="both"/>
              <w:rPr>
                <w:lang w:val="en-US"/>
              </w:rPr>
            </w:pPr>
            <w:r w:rsidRPr="00953DA2">
              <w:rPr>
                <w:rFonts w:ascii="Verdana" w:hAnsi="Verdana"/>
                <w:b/>
                <w:bCs/>
                <w:sz w:val="16"/>
                <w:szCs w:val="16"/>
                <w:lang w:val="en-US"/>
              </w:rPr>
              <w:t>b)</w:t>
            </w:r>
            <w:r w:rsidRPr="00953DA2">
              <w:rPr>
                <w:lang w:val="en-US"/>
              </w:rPr>
              <w:t xml:space="preserve"> </w:t>
            </w:r>
            <w:r w:rsidRPr="00953DA2">
              <w:rPr>
                <w:rFonts w:ascii="Verdana" w:hAnsi="Verdana"/>
                <w:sz w:val="16"/>
                <w:szCs w:val="16"/>
                <w:lang w:val="en-US"/>
              </w:rPr>
              <w:t>The place and date of the event;</w:t>
            </w:r>
            <w:r w:rsidRPr="00953DA2">
              <w:rPr>
                <w:lang w:val="en-US"/>
              </w:rPr>
              <w:t xml:space="preserve"> </w:t>
            </w:r>
          </w:p>
        </w:tc>
      </w:tr>
      <w:tr w:rsidR="003E6C24" w:rsidRPr="008D4169" w14:paraId="47C5B853" w14:textId="77777777" w:rsidTr="003866E4">
        <w:tc>
          <w:tcPr>
            <w:tcW w:w="4679" w:type="dxa"/>
            <w:shd w:val="clear" w:color="auto" w:fill="auto"/>
          </w:tcPr>
          <w:p w14:paraId="6755404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C8FE80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3D678CE" w14:textId="77777777" w:rsidTr="003866E4">
        <w:tc>
          <w:tcPr>
            <w:tcW w:w="4679" w:type="dxa"/>
            <w:shd w:val="clear" w:color="auto" w:fill="auto"/>
          </w:tcPr>
          <w:p w14:paraId="073D293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c) </w:t>
            </w:r>
            <w:r w:rsidRPr="00953DA2">
              <w:rPr>
                <w:rFonts w:ascii="Verdana" w:hAnsi="Verdana"/>
                <w:sz w:val="16"/>
                <w:szCs w:val="16"/>
              </w:rPr>
              <w:t>El monto por el cual fue constituido el fondo de limitación;</w:t>
            </w:r>
          </w:p>
        </w:tc>
        <w:tc>
          <w:tcPr>
            <w:tcW w:w="4681" w:type="dxa"/>
            <w:shd w:val="clear" w:color="auto" w:fill="auto"/>
          </w:tcPr>
          <w:p w14:paraId="5061D288" w14:textId="77777777" w:rsidR="003E6C24" w:rsidRPr="00953DA2" w:rsidRDefault="003E6C24" w:rsidP="003E6C24">
            <w:pPr>
              <w:jc w:val="both"/>
              <w:rPr>
                <w:lang w:val="en-US"/>
              </w:rPr>
            </w:pPr>
            <w:r w:rsidRPr="00953DA2">
              <w:rPr>
                <w:rFonts w:ascii="Verdana" w:hAnsi="Verdana"/>
                <w:b/>
                <w:bCs/>
                <w:sz w:val="16"/>
                <w:szCs w:val="16"/>
                <w:lang w:val="en-US"/>
              </w:rPr>
              <w:t>c)</w:t>
            </w:r>
            <w:r w:rsidRPr="00953DA2">
              <w:rPr>
                <w:lang w:val="en-US"/>
              </w:rPr>
              <w:t xml:space="preserve"> </w:t>
            </w:r>
            <w:r w:rsidRPr="00953DA2">
              <w:rPr>
                <w:rFonts w:ascii="Verdana" w:hAnsi="Verdana"/>
                <w:sz w:val="16"/>
                <w:szCs w:val="16"/>
                <w:lang w:val="en-US"/>
              </w:rPr>
              <w:t>The amount for which the limitation fund was created;</w:t>
            </w:r>
            <w:r w:rsidRPr="00953DA2">
              <w:rPr>
                <w:lang w:val="en-US"/>
              </w:rPr>
              <w:t xml:space="preserve"> </w:t>
            </w:r>
          </w:p>
        </w:tc>
      </w:tr>
      <w:tr w:rsidR="003E6C24" w:rsidRPr="008D4169" w14:paraId="34E80C2C" w14:textId="77777777" w:rsidTr="003866E4">
        <w:tc>
          <w:tcPr>
            <w:tcW w:w="4679" w:type="dxa"/>
            <w:shd w:val="clear" w:color="auto" w:fill="auto"/>
          </w:tcPr>
          <w:p w14:paraId="65E5690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CFB047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64FA1C2" w14:textId="77777777" w:rsidTr="003866E4">
        <w:tc>
          <w:tcPr>
            <w:tcW w:w="4679" w:type="dxa"/>
            <w:shd w:val="clear" w:color="auto" w:fill="auto"/>
          </w:tcPr>
          <w:p w14:paraId="4527C8E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d) </w:t>
            </w:r>
            <w:r w:rsidRPr="00953DA2">
              <w:rPr>
                <w:rFonts w:ascii="Verdana" w:hAnsi="Verdana"/>
                <w:sz w:val="16"/>
                <w:szCs w:val="16"/>
              </w:rPr>
              <w:t>La orden para el actor de suspender el pago de cualquier crédito imputable al fondo de limitación de responsabilidad;</w:t>
            </w:r>
          </w:p>
        </w:tc>
        <w:tc>
          <w:tcPr>
            <w:tcW w:w="4681" w:type="dxa"/>
            <w:shd w:val="clear" w:color="auto" w:fill="auto"/>
          </w:tcPr>
          <w:p w14:paraId="225231DD" w14:textId="77777777" w:rsidR="003E6C24" w:rsidRPr="00953DA2" w:rsidRDefault="003E6C24" w:rsidP="003E6C24">
            <w:pPr>
              <w:jc w:val="both"/>
              <w:rPr>
                <w:lang w:val="en-US"/>
              </w:rPr>
            </w:pPr>
            <w:r w:rsidRPr="00953DA2">
              <w:rPr>
                <w:rFonts w:ascii="Verdana" w:hAnsi="Verdana"/>
                <w:b/>
                <w:bCs/>
                <w:sz w:val="16"/>
                <w:szCs w:val="16"/>
                <w:lang w:val="en-US"/>
              </w:rPr>
              <w:t>d)</w:t>
            </w:r>
            <w:r w:rsidRPr="00953DA2">
              <w:rPr>
                <w:lang w:val="en-US"/>
              </w:rPr>
              <w:t xml:space="preserve"> </w:t>
            </w:r>
            <w:r w:rsidRPr="00953DA2">
              <w:rPr>
                <w:rFonts w:ascii="Verdana" w:hAnsi="Verdana"/>
                <w:sz w:val="16"/>
                <w:szCs w:val="16"/>
                <w:lang w:val="en-US"/>
              </w:rPr>
              <w:t>The order for the plaintiff to suspend the payment of any credit attributable to the limitation of liability fund;</w:t>
            </w:r>
            <w:r w:rsidRPr="00953DA2">
              <w:rPr>
                <w:lang w:val="en-US"/>
              </w:rPr>
              <w:t xml:space="preserve"> </w:t>
            </w:r>
          </w:p>
        </w:tc>
      </w:tr>
      <w:tr w:rsidR="003E6C24" w:rsidRPr="008D4169" w14:paraId="6C693598" w14:textId="77777777" w:rsidTr="003866E4">
        <w:tc>
          <w:tcPr>
            <w:tcW w:w="4679" w:type="dxa"/>
            <w:shd w:val="clear" w:color="auto" w:fill="auto"/>
          </w:tcPr>
          <w:p w14:paraId="77FD6B5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00BB69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8714FAB" w14:textId="77777777" w:rsidTr="003866E4">
        <w:tc>
          <w:tcPr>
            <w:tcW w:w="4679" w:type="dxa"/>
            <w:shd w:val="clear" w:color="auto" w:fill="auto"/>
          </w:tcPr>
          <w:p w14:paraId="1B39E78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e) </w:t>
            </w:r>
            <w:r w:rsidRPr="00953DA2">
              <w:rPr>
                <w:rFonts w:ascii="Verdana" w:hAnsi="Verdana"/>
                <w:sz w:val="16"/>
                <w:szCs w:val="16"/>
              </w:rPr>
              <w:t>La orden de suspender todo mandamiento de embargo o ejecución contra bienes propiedad del actor derivado de créditos imputables al fondo de limitación de responsabilidad;</w:t>
            </w:r>
          </w:p>
        </w:tc>
        <w:tc>
          <w:tcPr>
            <w:tcW w:w="4681" w:type="dxa"/>
            <w:shd w:val="clear" w:color="auto" w:fill="auto"/>
          </w:tcPr>
          <w:p w14:paraId="177401AF" w14:textId="77777777" w:rsidR="003E6C24" w:rsidRPr="00953DA2" w:rsidRDefault="003E6C24" w:rsidP="003E6C24">
            <w:pPr>
              <w:jc w:val="both"/>
              <w:rPr>
                <w:lang w:val="en-US"/>
              </w:rPr>
            </w:pPr>
            <w:r w:rsidRPr="00953DA2">
              <w:rPr>
                <w:rFonts w:ascii="Verdana" w:hAnsi="Verdana"/>
                <w:b/>
                <w:bCs/>
                <w:sz w:val="16"/>
                <w:szCs w:val="16"/>
                <w:lang w:val="en-US"/>
              </w:rPr>
              <w:t>e)</w:t>
            </w:r>
            <w:r w:rsidRPr="00953DA2">
              <w:rPr>
                <w:lang w:val="en-US"/>
              </w:rPr>
              <w:t xml:space="preserve"> </w:t>
            </w:r>
            <w:r w:rsidRPr="00953DA2">
              <w:rPr>
                <w:rFonts w:ascii="Verdana" w:hAnsi="Verdana"/>
                <w:sz w:val="16"/>
                <w:szCs w:val="16"/>
                <w:lang w:val="en-US"/>
              </w:rPr>
              <w:t>The order to suspend any writ of attachment or execution against property owned by the actor derived from credits attributable to the limitation of liability fund;</w:t>
            </w:r>
            <w:r w:rsidRPr="00953DA2">
              <w:rPr>
                <w:lang w:val="en-US"/>
              </w:rPr>
              <w:t xml:space="preserve"> </w:t>
            </w:r>
          </w:p>
        </w:tc>
      </w:tr>
      <w:tr w:rsidR="003E6C24" w:rsidRPr="008D4169" w14:paraId="2E505510" w14:textId="77777777" w:rsidTr="003866E4">
        <w:tc>
          <w:tcPr>
            <w:tcW w:w="4679" w:type="dxa"/>
            <w:shd w:val="clear" w:color="auto" w:fill="auto"/>
          </w:tcPr>
          <w:p w14:paraId="0E0A3CB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9C74FE2"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EE31F1A" w14:textId="77777777" w:rsidTr="003866E4">
        <w:tc>
          <w:tcPr>
            <w:tcW w:w="4679" w:type="dxa"/>
            <w:shd w:val="clear" w:color="auto" w:fill="auto"/>
          </w:tcPr>
          <w:p w14:paraId="5ADC16F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f) </w:t>
            </w:r>
            <w:r w:rsidRPr="00953DA2">
              <w:rPr>
                <w:rFonts w:ascii="Verdana" w:hAnsi="Verdana"/>
                <w:sz w:val="16"/>
                <w:szCs w:val="16"/>
              </w:rPr>
              <w:t>La orden al actor de inscribir dicha resolución en el Registro Público Marítimo Nacional, en caso de tratarse de embarcaciones mexicana; y</w:t>
            </w:r>
          </w:p>
        </w:tc>
        <w:tc>
          <w:tcPr>
            <w:tcW w:w="4681" w:type="dxa"/>
            <w:shd w:val="clear" w:color="auto" w:fill="auto"/>
          </w:tcPr>
          <w:p w14:paraId="486AA906" w14:textId="77777777" w:rsidR="003E6C24" w:rsidRPr="00953DA2" w:rsidRDefault="003E6C24" w:rsidP="003E6C24">
            <w:pPr>
              <w:jc w:val="both"/>
              <w:rPr>
                <w:lang w:val="en-US"/>
              </w:rPr>
            </w:pPr>
            <w:r w:rsidRPr="00953DA2">
              <w:rPr>
                <w:rFonts w:ascii="Verdana" w:hAnsi="Verdana"/>
                <w:b/>
                <w:bCs/>
                <w:sz w:val="16"/>
                <w:szCs w:val="16"/>
                <w:lang w:val="en-US"/>
              </w:rPr>
              <w:t>f)</w:t>
            </w:r>
            <w:r w:rsidRPr="00953DA2">
              <w:rPr>
                <w:lang w:val="en-US"/>
              </w:rPr>
              <w:t xml:space="preserve"> </w:t>
            </w:r>
            <w:r w:rsidRPr="00953DA2">
              <w:rPr>
                <w:rFonts w:ascii="Verdana" w:hAnsi="Verdana"/>
                <w:sz w:val="16"/>
                <w:szCs w:val="16"/>
                <w:lang w:val="en-US"/>
              </w:rPr>
              <w:t>The order to the actor to register said resolution in the National Maritime Public Registry, in the case of Mexican vessels; and</w:t>
            </w:r>
            <w:r w:rsidRPr="00953DA2">
              <w:rPr>
                <w:lang w:val="en-US"/>
              </w:rPr>
              <w:t xml:space="preserve"> </w:t>
            </w:r>
          </w:p>
        </w:tc>
      </w:tr>
      <w:tr w:rsidR="003E6C24" w:rsidRPr="008D4169" w14:paraId="401B1CAE" w14:textId="77777777" w:rsidTr="003866E4">
        <w:tc>
          <w:tcPr>
            <w:tcW w:w="4679" w:type="dxa"/>
            <w:shd w:val="clear" w:color="auto" w:fill="auto"/>
          </w:tcPr>
          <w:p w14:paraId="2A2CECB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881A17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A47699C" w14:textId="77777777" w:rsidTr="003866E4">
        <w:tc>
          <w:tcPr>
            <w:tcW w:w="4679" w:type="dxa"/>
            <w:shd w:val="clear" w:color="auto" w:fill="auto"/>
          </w:tcPr>
          <w:p w14:paraId="6B2814A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g) </w:t>
            </w:r>
            <w:r w:rsidRPr="00953DA2">
              <w:rPr>
                <w:rFonts w:ascii="Verdana" w:hAnsi="Verdana"/>
                <w:sz w:val="16"/>
                <w:szCs w:val="16"/>
              </w:rPr>
              <w:t>La citación a los presuntos acreedores a efecto de que presenten sus créditos para examen dentro del término de treinta días hábiles, con el apercibimiento que de no presentar su reclamación en tiempo y forma estarán impedidos para ejercitar derecho alguno relacionado con tal reclamación en contra del propietario, naviero o sujeto legitimado.</w:t>
            </w:r>
          </w:p>
        </w:tc>
        <w:tc>
          <w:tcPr>
            <w:tcW w:w="4681" w:type="dxa"/>
            <w:shd w:val="clear" w:color="auto" w:fill="auto"/>
          </w:tcPr>
          <w:p w14:paraId="7BAC4105" w14:textId="77777777" w:rsidR="003E6C24" w:rsidRPr="00953DA2" w:rsidRDefault="003E6C24" w:rsidP="003E6C24">
            <w:pPr>
              <w:jc w:val="both"/>
              <w:rPr>
                <w:lang w:val="en-US"/>
              </w:rPr>
            </w:pPr>
            <w:r w:rsidRPr="00953DA2">
              <w:rPr>
                <w:rFonts w:ascii="Verdana" w:hAnsi="Verdana"/>
                <w:b/>
                <w:bCs/>
                <w:sz w:val="16"/>
                <w:szCs w:val="16"/>
                <w:lang w:val="en-US"/>
              </w:rPr>
              <w:t>g)</w:t>
            </w:r>
            <w:r w:rsidRPr="00953DA2">
              <w:rPr>
                <w:lang w:val="en-US"/>
              </w:rPr>
              <w:t xml:space="preserve"> </w:t>
            </w:r>
            <w:r w:rsidRPr="00953DA2">
              <w:rPr>
                <w:rFonts w:ascii="Verdana" w:hAnsi="Verdana"/>
                <w:sz w:val="16"/>
                <w:szCs w:val="16"/>
                <w:lang w:val="en-US"/>
              </w:rPr>
              <w:t>The summons to the presumed creditors to present their credits for examination within the term of thirty business days, with the warning that if they do not file their claim in time and form they will be prevented from exercising any right related to such claim against of the owner, shipping company or legitimate subject.</w:t>
            </w:r>
            <w:r w:rsidRPr="00953DA2">
              <w:rPr>
                <w:lang w:val="en-US"/>
              </w:rPr>
              <w:t xml:space="preserve"> </w:t>
            </w:r>
          </w:p>
        </w:tc>
      </w:tr>
      <w:tr w:rsidR="003E6C24" w:rsidRPr="008D4169" w14:paraId="19B800A8" w14:textId="77777777" w:rsidTr="003866E4">
        <w:tc>
          <w:tcPr>
            <w:tcW w:w="4679" w:type="dxa"/>
            <w:shd w:val="clear" w:color="auto" w:fill="auto"/>
          </w:tcPr>
          <w:p w14:paraId="40AB44D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57CA44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5FC8A98" w14:textId="77777777" w:rsidTr="003866E4">
        <w:tc>
          <w:tcPr>
            <w:tcW w:w="4679" w:type="dxa"/>
            <w:shd w:val="clear" w:color="auto" w:fill="auto"/>
          </w:tcPr>
          <w:p w14:paraId="42FDE8F9" w14:textId="77777777" w:rsidR="003E6C24" w:rsidRPr="00953DA2" w:rsidRDefault="003E6C24" w:rsidP="003E6C24">
            <w:pPr>
              <w:pStyle w:val="Texto"/>
              <w:spacing w:after="0" w:line="240" w:lineRule="auto"/>
              <w:ind w:firstLine="0"/>
              <w:rPr>
                <w:rFonts w:ascii="Verdana" w:hAnsi="Verdana"/>
                <w:sz w:val="16"/>
                <w:szCs w:val="16"/>
              </w:rPr>
            </w:pPr>
            <w:bookmarkStart w:id="292" w:name="Artículo_312"/>
            <w:r w:rsidRPr="00953DA2">
              <w:rPr>
                <w:rFonts w:ascii="Verdana" w:hAnsi="Verdana"/>
                <w:b/>
                <w:bCs/>
                <w:sz w:val="16"/>
                <w:szCs w:val="16"/>
              </w:rPr>
              <w:t>Artículo 312</w:t>
            </w:r>
            <w:bookmarkEnd w:id="292"/>
            <w:r w:rsidRPr="00953DA2">
              <w:rPr>
                <w:rFonts w:ascii="Verdana" w:hAnsi="Verdana"/>
                <w:b/>
                <w:bCs/>
                <w:sz w:val="16"/>
                <w:szCs w:val="16"/>
              </w:rPr>
              <w:t xml:space="preserve">.- </w:t>
            </w:r>
            <w:r w:rsidRPr="00953DA2">
              <w:rPr>
                <w:rFonts w:ascii="Verdana" w:hAnsi="Verdana"/>
                <w:sz w:val="16"/>
                <w:szCs w:val="16"/>
              </w:rPr>
              <w:t>El auto por el cual se admita a trámite el procedimiento de limitación de responsabilidad, deberá notificarse personalmente al actor, así como a los presuntos acreedores con domicilio conocido. Cuando deba notificarse a presuntos acreedores que residan en el extranjero, la apertura del procedimiento de limitación, se señalará un plazo de sesenta días hábiles para la presentación de sus créditos, con el apercibimiento decretado en el inciso g) del artículo precedente.</w:t>
            </w:r>
          </w:p>
        </w:tc>
        <w:tc>
          <w:tcPr>
            <w:tcW w:w="4681" w:type="dxa"/>
            <w:shd w:val="clear" w:color="auto" w:fill="auto"/>
          </w:tcPr>
          <w:p w14:paraId="21DF7E49" w14:textId="77777777" w:rsidR="003E6C24" w:rsidRPr="00953DA2" w:rsidRDefault="003E6C24" w:rsidP="003E6C24">
            <w:pPr>
              <w:jc w:val="both"/>
              <w:rPr>
                <w:lang w:val="en-US"/>
              </w:rPr>
            </w:pPr>
            <w:r w:rsidRPr="00953DA2">
              <w:rPr>
                <w:rFonts w:ascii="Verdana" w:hAnsi="Verdana"/>
                <w:b/>
                <w:bCs/>
                <w:sz w:val="16"/>
                <w:szCs w:val="16"/>
                <w:lang w:val="en-US"/>
              </w:rPr>
              <w:t>Article 312.</w:t>
            </w:r>
            <w:r w:rsidRPr="00953DA2">
              <w:rPr>
                <w:lang w:val="en-US"/>
              </w:rPr>
              <w:t xml:space="preserve"> </w:t>
            </w:r>
            <w:r w:rsidRPr="00953DA2">
              <w:rPr>
                <w:rFonts w:ascii="Verdana" w:hAnsi="Verdana"/>
                <w:b/>
                <w:bCs/>
                <w:sz w:val="16"/>
                <w:szCs w:val="16"/>
                <w:lang w:val="en-US"/>
              </w:rPr>
              <w:t>-</w:t>
            </w:r>
            <w:r w:rsidRPr="00953DA2">
              <w:rPr>
                <w:lang w:val="en-US"/>
              </w:rPr>
              <w:t xml:space="preserve"> </w:t>
            </w:r>
            <w:r w:rsidRPr="00953DA2">
              <w:rPr>
                <w:rFonts w:ascii="Verdana" w:hAnsi="Verdana"/>
                <w:sz w:val="16"/>
                <w:szCs w:val="16"/>
                <w:lang w:val="en-US"/>
              </w:rPr>
              <w:t>The order by which the limitation of liability procedure is admitted for processing, must be notified personally to the plaintiff, as well as to the alleged creditors with known domiciles.</w:t>
            </w:r>
            <w:r w:rsidRPr="00953DA2">
              <w:rPr>
                <w:lang w:val="en-US"/>
              </w:rPr>
              <w:t xml:space="preserve"> </w:t>
            </w:r>
            <w:r w:rsidRPr="00953DA2">
              <w:rPr>
                <w:rFonts w:ascii="Verdana" w:hAnsi="Verdana"/>
                <w:sz w:val="16"/>
                <w:szCs w:val="16"/>
                <w:lang w:val="en-US"/>
              </w:rPr>
              <w:t>When notice must be given to presumed creditors residing abroad, the opening of the limitation procedure, a period of sixty business days for the presentation of their claims will be indicated, with the warning decreed in subparagraph g) of the preceding article.</w:t>
            </w:r>
            <w:r w:rsidRPr="00953DA2">
              <w:rPr>
                <w:lang w:val="en-US"/>
              </w:rPr>
              <w:t xml:space="preserve"> </w:t>
            </w:r>
          </w:p>
        </w:tc>
      </w:tr>
      <w:tr w:rsidR="003E6C24" w:rsidRPr="008D4169" w14:paraId="62C3CDC8" w14:textId="77777777" w:rsidTr="003866E4">
        <w:tc>
          <w:tcPr>
            <w:tcW w:w="4679" w:type="dxa"/>
            <w:shd w:val="clear" w:color="auto" w:fill="auto"/>
          </w:tcPr>
          <w:p w14:paraId="145D950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52BF78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1561556" w14:textId="77777777" w:rsidTr="003866E4">
        <w:tc>
          <w:tcPr>
            <w:tcW w:w="4679" w:type="dxa"/>
            <w:shd w:val="clear" w:color="auto" w:fill="auto"/>
          </w:tcPr>
          <w:p w14:paraId="0CBA6666" w14:textId="77777777" w:rsidR="003E6C24" w:rsidRPr="00953DA2" w:rsidRDefault="003E6C24" w:rsidP="003E6C24">
            <w:pPr>
              <w:pStyle w:val="Texto"/>
              <w:spacing w:after="0" w:line="240" w:lineRule="auto"/>
              <w:ind w:firstLine="0"/>
              <w:rPr>
                <w:rFonts w:ascii="Verdana" w:hAnsi="Verdana"/>
                <w:sz w:val="16"/>
                <w:szCs w:val="16"/>
              </w:rPr>
            </w:pPr>
            <w:bookmarkStart w:id="293" w:name="Artículo_313"/>
            <w:r w:rsidRPr="00953DA2">
              <w:rPr>
                <w:rFonts w:ascii="Verdana" w:hAnsi="Verdana"/>
                <w:b/>
                <w:bCs/>
                <w:sz w:val="16"/>
                <w:szCs w:val="16"/>
              </w:rPr>
              <w:t>Artículo 313</w:t>
            </w:r>
            <w:bookmarkEnd w:id="293"/>
            <w:r w:rsidRPr="00953DA2">
              <w:rPr>
                <w:rFonts w:ascii="Verdana" w:hAnsi="Verdana"/>
                <w:b/>
                <w:bCs/>
                <w:sz w:val="16"/>
                <w:szCs w:val="16"/>
              </w:rPr>
              <w:t xml:space="preserve">.- </w:t>
            </w:r>
            <w:r w:rsidRPr="00953DA2">
              <w:rPr>
                <w:rFonts w:ascii="Verdana" w:hAnsi="Verdana"/>
                <w:sz w:val="16"/>
                <w:szCs w:val="16"/>
              </w:rPr>
              <w:t xml:space="preserve">En todo caso, el Juez de Distrito ordenará la publicación de un extracto del auto admisorio en el Diario Oficial de la Federación y en un periódico de circulación en el lugar de radicación del </w:t>
            </w:r>
            <w:r w:rsidRPr="00953DA2">
              <w:rPr>
                <w:rFonts w:ascii="Verdana" w:hAnsi="Verdana"/>
                <w:sz w:val="16"/>
                <w:szCs w:val="16"/>
              </w:rPr>
              <w:lastRenderedPageBreak/>
              <w:t>juicio, por tres veces, debiendo mediar entre una y otra publicación diez días hábiles, la cual se fijará también en los tableros de avisos del Juzgado, a efecto de que cualquier interesado que se considere con derecho sobre el fondo constituido pueda presentar a examen sus créditos dentro del término establecido en el artículo 311, el cual comenzará a correr a partir del día siguiente de la última publicación de edictos.</w:t>
            </w:r>
          </w:p>
        </w:tc>
        <w:tc>
          <w:tcPr>
            <w:tcW w:w="4681" w:type="dxa"/>
            <w:shd w:val="clear" w:color="auto" w:fill="auto"/>
          </w:tcPr>
          <w:p w14:paraId="65F70A61" w14:textId="77777777" w:rsidR="003E6C24" w:rsidRPr="00953DA2" w:rsidRDefault="003E6C24" w:rsidP="003E6C24">
            <w:pPr>
              <w:jc w:val="both"/>
              <w:rPr>
                <w:lang w:val="en-US"/>
              </w:rPr>
            </w:pPr>
            <w:r w:rsidRPr="00953DA2">
              <w:rPr>
                <w:rFonts w:ascii="Verdana" w:hAnsi="Verdana"/>
                <w:b/>
                <w:bCs/>
                <w:sz w:val="16"/>
                <w:szCs w:val="16"/>
                <w:lang w:val="en-US"/>
              </w:rPr>
              <w:lastRenderedPageBreak/>
              <w:t>Article 313.-</w:t>
            </w:r>
            <w:r w:rsidRPr="00953DA2">
              <w:rPr>
                <w:lang w:val="en-US"/>
              </w:rPr>
              <w:t xml:space="preserve"> </w:t>
            </w:r>
            <w:r w:rsidRPr="00953DA2">
              <w:rPr>
                <w:rFonts w:ascii="Verdana" w:hAnsi="Verdana"/>
                <w:sz w:val="16"/>
                <w:szCs w:val="16"/>
                <w:lang w:val="en-US"/>
              </w:rPr>
              <w:t xml:space="preserve">In any case, the District Judge will order the publication of an extract of the admission order in the Official Daily of the Federation and in a newspaper of circulation in the place of filing of the trial, for three </w:t>
            </w:r>
            <w:r w:rsidRPr="00953DA2">
              <w:rPr>
                <w:rFonts w:ascii="Verdana" w:hAnsi="Verdana"/>
                <w:sz w:val="16"/>
                <w:szCs w:val="16"/>
                <w:lang w:val="en-US"/>
              </w:rPr>
              <w:lastRenderedPageBreak/>
              <w:t>times, having to mediate between a and another publication ten business days, which will also be posted on the notice boards of the Court, so that</w:t>
            </w:r>
            <w:r w:rsidRPr="00953DA2">
              <w:rPr>
                <w:lang w:val="en-US"/>
              </w:rPr>
              <w:t xml:space="preserve"> </w:t>
            </w:r>
            <w:r w:rsidRPr="00953DA2">
              <w:rPr>
                <w:rFonts w:ascii="Verdana" w:hAnsi="Verdana"/>
                <w:sz w:val="16"/>
                <w:szCs w:val="16"/>
                <w:lang w:val="en-US"/>
              </w:rPr>
              <w:t>any interested party that considers itself entitled to the constituted fund may submit its credits to examination within the term established in article 311, which will start running from the day after the last publication of edicts.</w:t>
            </w:r>
            <w:r w:rsidRPr="00953DA2">
              <w:rPr>
                <w:lang w:val="en-US"/>
              </w:rPr>
              <w:t xml:space="preserve"> </w:t>
            </w:r>
          </w:p>
        </w:tc>
      </w:tr>
      <w:tr w:rsidR="003E6C24" w:rsidRPr="008D4169" w14:paraId="0BFEF125" w14:textId="77777777" w:rsidTr="003866E4">
        <w:tc>
          <w:tcPr>
            <w:tcW w:w="4679" w:type="dxa"/>
            <w:shd w:val="clear" w:color="auto" w:fill="auto"/>
          </w:tcPr>
          <w:p w14:paraId="6E7D65D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BBA0FD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FED491E" w14:textId="77777777" w:rsidTr="003866E4">
        <w:tc>
          <w:tcPr>
            <w:tcW w:w="4679" w:type="dxa"/>
            <w:shd w:val="clear" w:color="auto" w:fill="auto"/>
          </w:tcPr>
          <w:p w14:paraId="4E75CED7" w14:textId="77777777" w:rsidR="003E6C24" w:rsidRPr="00953DA2" w:rsidRDefault="003E6C24" w:rsidP="003E6C24">
            <w:pPr>
              <w:pStyle w:val="Texto"/>
              <w:spacing w:after="0" w:line="240" w:lineRule="auto"/>
              <w:ind w:firstLine="0"/>
              <w:rPr>
                <w:rFonts w:ascii="Verdana" w:hAnsi="Verdana"/>
                <w:sz w:val="16"/>
                <w:szCs w:val="16"/>
              </w:rPr>
            </w:pPr>
            <w:bookmarkStart w:id="294" w:name="Artículo_314"/>
            <w:r w:rsidRPr="00953DA2">
              <w:rPr>
                <w:rFonts w:ascii="Verdana" w:hAnsi="Verdana"/>
                <w:b/>
                <w:bCs/>
                <w:sz w:val="16"/>
                <w:szCs w:val="16"/>
              </w:rPr>
              <w:t>Artículo 314</w:t>
            </w:r>
            <w:bookmarkEnd w:id="294"/>
            <w:r w:rsidRPr="00953DA2">
              <w:rPr>
                <w:rFonts w:ascii="Verdana" w:hAnsi="Verdana"/>
                <w:b/>
                <w:bCs/>
                <w:sz w:val="16"/>
                <w:szCs w:val="16"/>
              </w:rPr>
              <w:t xml:space="preserve">.- </w:t>
            </w:r>
            <w:r w:rsidRPr="00953DA2">
              <w:rPr>
                <w:rFonts w:ascii="Verdana" w:hAnsi="Verdana"/>
                <w:sz w:val="16"/>
                <w:szCs w:val="16"/>
              </w:rPr>
              <w:t>Las acciones y los juicios seguidos por los presuntos acreedores en contra del propietario, naviero o sujeto legitimado que se encuentren en trámite en virtud de cualquier acción sujeta a limitación derivadas del mismo evento, al momento de admitirse la demanda se acumularán al procedimiento de limitación de responsabilidad.</w:t>
            </w:r>
          </w:p>
        </w:tc>
        <w:tc>
          <w:tcPr>
            <w:tcW w:w="4681" w:type="dxa"/>
            <w:shd w:val="clear" w:color="auto" w:fill="auto"/>
          </w:tcPr>
          <w:p w14:paraId="188CE301" w14:textId="77777777" w:rsidR="003E6C24" w:rsidRPr="00953DA2" w:rsidRDefault="003E6C24" w:rsidP="003E6C24">
            <w:pPr>
              <w:jc w:val="both"/>
              <w:rPr>
                <w:lang w:val="en-US"/>
              </w:rPr>
            </w:pPr>
            <w:r w:rsidRPr="00953DA2">
              <w:rPr>
                <w:rFonts w:ascii="Verdana" w:hAnsi="Verdana"/>
                <w:b/>
                <w:bCs/>
                <w:sz w:val="16"/>
                <w:szCs w:val="16"/>
                <w:lang w:val="en-US"/>
              </w:rPr>
              <w:t>Article 314.-</w:t>
            </w:r>
            <w:r w:rsidRPr="00953DA2">
              <w:rPr>
                <w:lang w:val="en-US"/>
              </w:rPr>
              <w:t xml:space="preserve"> </w:t>
            </w:r>
            <w:r w:rsidRPr="00953DA2">
              <w:rPr>
                <w:rFonts w:ascii="Verdana" w:hAnsi="Verdana"/>
                <w:sz w:val="16"/>
                <w:szCs w:val="16"/>
                <w:lang w:val="en-US"/>
              </w:rPr>
              <w:t>The actions and judgments followed by the alleged creditors against the owner, shipowner or legitimated subject that are in process by virtue of any action subject to limitation derived from the same event, at the moment of admitting the claim will be accumulated to the limitation of liability procedure.</w:t>
            </w:r>
            <w:r w:rsidRPr="00953DA2">
              <w:rPr>
                <w:lang w:val="en-US"/>
              </w:rPr>
              <w:t xml:space="preserve"> </w:t>
            </w:r>
          </w:p>
        </w:tc>
      </w:tr>
      <w:tr w:rsidR="003E6C24" w:rsidRPr="008D4169" w14:paraId="4E7B62DC" w14:textId="77777777" w:rsidTr="003866E4">
        <w:tc>
          <w:tcPr>
            <w:tcW w:w="4679" w:type="dxa"/>
            <w:shd w:val="clear" w:color="auto" w:fill="auto"/>
          </w:tcPr>
          <w:p w14:paraId="7D1B071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0EC260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3F574FB" w14:textId="77777777" w:rsidTr="003866E4">
        <w:tc>
          <w:tcPr>
            <w:tcW w:w="4679" w:type="dxa"/>
            <w:shd w:val="clear" w:color="auto" w:fill="auto"/>
          </w:tcPr>
          <w:p w14:paraId="6E8C71FA" w14:textId="77777777" w:rsidR="003E6C24" w:rsidRPr="00953DA2" w:rsidRDefault="003E6C24" w:rsidP="003E6C24">
            <w:pPr>
              <w:pStyle w:val="Texto"/>
              <w:spacing w:after="0" w:line="240" w:lineRule="auto"/>
              <w:ind w:firstLine="0"/>
              <w:rPr>
                <w:rFonts w:ascii="Verdana" w:hAnsi="Verdana"/>
                <w:sz w:val="16"/>
                <w:szCs w:val="16"/>
              </w:rPr>
            </w:pPr>
            <w:bookmarkStart w:id="295" w:name="Artículo_315"/>
            <w:r w:rsidRPr="00953DA2">
              <w:rPr>
                <w:rFonts w:ascii="Verdana" w:hAnsi="Verdana"/>
                <w:b/>
                <w:bCs/>
                <w:sz w:val="16"/>
                <w:szCs w:val="16"/>
              </w:rPr>
              <w:t>Artículo 315</w:t>
            </w:r>
            <w:bookmarkEnd w:id="295"/>
            <w:r w:rsidRPr="00953DA2">
              <w:rPr>
                <w:rFonts w:ascii="Verdana" w:hAnsi="Verdana"/>
                <w:b/>
                <w:bCs/>
                <w:sz w:val="16"/>
                <w:szCs w:val="16"/>
              </w:rPr>
              <w:t xml:space="preserve">.- </w:t>
            </w:r>
            <w:r w:rsidRPr="00953DA2">
              <w:rPr>
                <w:rFonts w:ascii="Verdana" w:hAnsi="Verdana"/>
                <w:sz w:val="16"/>
                <w:szCs w:val="16"/>
              </w:rPr>
              <w:t>Cuando en un procedimiento diverso se haya dictado sentencia ejecutoriada, mediante la cual se declare la existencia de un derecho de crédito contra el actor y que la misma sea considerada como imputable al fondo, el acreedor de que se trate deberá presentar al Juez copia certificada de dicha resolución. El Juez deberá reconocer el crédito en los términos en que fue pronunciada.</w:t>
            </w:r>
          </w:p>
        </w:tc>
        <w:tc>
          <w:tcPr>
            <w:tcW w:w="4681" w:type="dxa"/>
            <w:shd w:val="clear" w:color="auto" w:fill="auto"/>
          </w:tcPr>
          <w:p w14:paraId="1CFD7EC8" w14:textId="77777777" w:rsidR="003E6C24" w:rsidRPr="00953DA2" w:rsidRDefault="003E6C24" w:rsidP="003E6C24">
            <w:pPr>
              <w:jc w:val="both"/>
              <w:rPr>
                <w:lang w:val="en-US"/>
              </w:rPr>
            </w:pPr>
            <w:r w:rsidRPr="00953DA2">
              <w:rPr>
                <w:rFonts w:ascii="Verdana" w:hAnsi="Verdana"/>
                <w:b/>
                <w:bCs/>
                <w:sz w:val="16"/>
                <w:szCs w:val="16"/>
                <w:lang w:val="en-US"/>
              </w:rPr>
              <w:t>Article 315.-</w:t>
            </w:r>
            <w:r w:rsidRPr="00953DA2">
              <w:rPr>
                <w:lang w:val="en-US"/>
              </w:rPr>
              <w:t xml:space="preserve"> </w:t>
            </w:r>
            <w:r w:rsidRPr="00953DA2">
              <w:rPr>
                <w:rFonts w:ascii="Verdana" w:hAnsi="Verdana"/>
                <w:sz w:val="16"/>
                <w:szCs w:val="16"/>
                <w:lang w:val="en-US"/>
              </w:rPr>
              <w:t>When in a different proceeding an enforceable judgment has been issued, by means of which the existence of a right of credit against the plaintiff is declared and that it is considered as attributable to the fund, the creditor in question must present to the plaintiff Judge certified copy of said resolution.</w:t>
            </w:r>
            <w:r w:rsidRPr="00953DA2">
              <w:rPr>
                <w:lang w:val="en-US"/>
              </w:rPr>
              <w:t xml:space="preserve"> </w:t>
            </w:r>
            <w:r w:rsidRPr="00953DA2">
              <w:rPr>
                <w:rFonts w:ascii="Verdana" w:hAnsi="Verdana"/>
                <w:sz w:val="16"/>
                <w:szCs w:val="16"/>
                <w:lang w:val="en-US"/>
              </w:rPr>
              <w:t>The Judge must recognize the credit under the terms in which it was pronounced.</w:t>
            </w:r>
            <w:r w:rsidRPr="00953DA2">
              <w:rPr>
                <w:lang w:val="en-US"/>
              </w:rPr>
              <w:t xml:space="preserve"> </w:t>
            </w:r>
          </w:p>
        </w:tc>
      </w:tr>
      <w:tr w:rsidR="003E6C24" w:rsidRPr="008D4169" w14:paraId="127CEDF9" w14:textId="77777777" w:rsidTr="003866E4">
        <w:tc>
          <w:tcPr>
            <w:tcW w:w="4679" w:type="dxa"/>
            <w:shd w:val="clear" w:color="auto" w:fill="auto"/>
          </w:tcPr>
          <w:p w14:paraId="3A958F1C"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69FFB6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445536F" w14:textId="77777777" w:rsidTr="003866E4">
        <w:tc>
          <w:tcPr>
            <w:tcW w:w="4679" w:type="dxa"/>
            <w:shd w:val="clear" w:color="auto" w:fill="auto"/>
          </w:tcPr>
          <w:p w14:paraId="5DC2227A" w14:textId="77777777" w:rsidR="003E6C24" w:rsidRPr="00953DA2" w:rsidRDefault="003E6C24" w:rsidP="003E6C24">
            <w:pPr>
              <w:pStyle w:val="Texto"/>
              <w:spacing w:after="0" w:line="240" w:lineRule="auto"/>
              <w:ind w:firstLine="0"/>
              <w:rPr>
                <w:rFonts w:ascii="Verdana" w:hAnsi="Verdana"/>
                <w:sz w:val="16"/>
                <w:szCs w:val="16"/>
              </w:rPr>
            </w:pPr>
            <w:bookmarkStart w:id="296" w:name="Artículo_316"/>
            <w:r w:rsidRPr="00953DA2">
              <w:rPr>
                <w:rFonts w:ascii="Verdana" w:hAnsi="Verdana"/>
                <w:b/>
                <w:bCs/>
                <w:sz w:val="16"/>
                <w:szCs w:val="16"/>
              </w:rPr>
              <w:t>Artículo 316</w:t>
            </w:r>
            <w:bookmarkEnd w:id="296"/>
            <w:r w:rsidRPr="00953DA2">
              <w:rPr>
                <w:rFonts w:ascii="Verdana" w:hAnsi="Verdana"/>
                <w:b/>
                <w:bCs/>
                <w:sz w:val="16"/>
                <w:szCs w:val="16"/>
              </w:rPr>
              <w:t xml:space="preserve">.- </w:t>
            </w:r>
            <w:r w:rsidRPr="00953DA2">
              <w:rPr>
                <w:rFonts w:ascii="Verdana" w:hAnsi="Verdana"/>
                <w:sz w:val="16"/>
                <w:szCs w:val="16"/>
              </w:rPr>
              <w:t>Contra el auto que niegue el procedimiento de limitación de responsabilidad, procede el recurso de apelación en ambos efectos, contra el que lo declare procede únicamente en el efecto devolutivo.</w:t>
            </w:r>
          </w:p>
        </w:tc>
        <w:tc>
          <w:tcPr>
            <w:tcW w:w="4681" w:type="dxa"/>
            <w:shd w:val="clear" w:color="auto" w:fill="auto"/>
          </w:tcPr>
          <w:p w14:paraId="7BB184EC" w14:textId="77777777" w:rsidR="003E6C24" w:rsidRPr="00953DA2" w:rsidRDefault="003E6C24" w:rsidP="003E6C24">
            <w:pPr>
              <w:jc w:val="both"/>
              <w:rPr>
                <w:lang w:val="en-US"/>
              </w:rPr>
            </w:pPr>
            <w:r w:rsidRPr="00953DA2">
              <w:rPr>
                <w:rFonts w:ascii="Verdana" w:hAnsi="Verdana"/>
                <w:b/>
                <w:bCs/>
                <w:sz w:val="16"/>
                <w:szCs w:val="16"/>
                <w:lang w:val="en-US"/>
              </w:rPr>
              <w:t>Article 316.-</w:t>
            </w:r>
            <w:r w:rsidRPr="00953DA2">
              <w:rPr>
                <w:lang w:val="en-US"/>
              </w:rPr>
              <w:t xml:space="preserve"> </w:t>
            </w:r>
            <w:r w:rsidRPr="00953DA2">
              <w:rPr>
                <w:rFonts w:ascii="Verdana" w:hAnsi="Verdana"/>
                <w:sz w:val="16"/>
                <w:szCs w:val="16"/>
                <w:lang w:val="en-US"/>
              </w:rPr>
              <w:t xml:space="preserve">Against the order that denies the limitation of liability procedure, the appeal proceeds in both effects, against which it declares proceeds only for the stay order. </w:t>
            </w:r>
            <w:r w:rsidRPr="00953DA2">
              <w:rPr>
                <w:lang w:val="en-US"/>
              </w:rPr>
              <w:t xml:space="preserve"> </w:t>
            </w:r>
          </w:p>
        </w:tc>
      </w:tr>
      <w:tr w:rsidR="003E6C24" w:rsidRPr="008D4169" w14:paraId="6C98033B" w14:textId="77777777" w:rsidTr="003866E4">
        <w:tc>
          <w:tcPr>
            <w:tcW w:w="4679" w:type="dxa"/>
            <w:shd w:val="clear" w:color="auto" w:fill="auto"/>
          </w:tcPr>
          <w:p w14:paraId="529EB35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D5337F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0E04EAF" w14:textId="77777777" w:rsidTr="003866E4">
        <w:tc>
          <w:tcPr>
            <w:tcW w:w="4679" w:type="dxa"/>
            <w:shd w:val="clear" w:color="auto" w:fill="auto"/>
          </w:tcPr>
          <w:p w14:paraId="1EC0E738" w14:textId="77777777" w:rsidR="003E6C24" w:rsidRPr="00953DA2" w:rsidRDefault="003E6C24" w:rsidP="003E6C24">
            <w:pPr>
              <w:pStyle w:val="Texto"/>
              <w:spacing w:after="0" w:line="240" w:lineRule="auto"/>
              <w:ind w:firstLine="0"/>
              <w:rPr>
                <w:rFonts w:ascii="Verdana" w:hAnsi="Verdana"/>
                <w:sz w:val="16"/>
                <w:szCs w:val="16"/>
              </w:rPr>
            </w:pPr>
            <w:bookmarkStart w:id="297" w:name="Artículo_317"/>
            <w:r w:rsidRPr="00953DA2">
              <w:rPr>
                <w:rFonts w:ascii="Verdana" w:hAnsi="Verdana"/>
                <w:b/>
                <w:bCs/>
                <w:sz w:val="16"/>
                <w:szCs w:val="16"/>
              </w:rPr>
              <w:t>Artículo 317</w:t>
            </w:r>
            <w:bookmarkEnd w:id="297"/>
            <w:r w:rsidRPr="00953DA2">
              <w:rPr>
                <w:rFonts w:ascii="Verdana" w:hAnsi="Verdana"/>
                <w:b/>
                <w:bCs/>
                <w:sz w:val="16"/>
                <w:szCs w:val="16"/>
              </w:rPr>
              <w:t xml:space="preserve">.- </w:t>
            </w:r>
            <w:r w:rsidRPr="00953DA2">
              <w:rPr>
                <w:rFonts w:ascii="Verdana" w:hAnsi="Verdana"/>
                <w:sz w:val="16"/>
                <w:szCs w:val="16"/>
              </w:rPr>
              <w:t>La apelación deberá interponerse dentro de los quince días hábiles siguientes a la fecha en que surta efectos la notificación del auto admisorio y en el mismo escrito el recurrente deberá expresar los agravios que ésta le cause, ofrecer pruebas y, en su caso, señalar constancias para integrar el testimonio de apelación.</w:t>
            </w:r>
          </w:p>
        </w:tc>
        <w:tc>
          <w:tcPr>
            <w:tcW w:w="4681" w:type="dxa"/>
            <w:shd w:val="clear" w:color="auto" w:fill="auto"/>
          </w:tcPr>
          <w:p w14:paraId="697321B0" w14:textId="77777777" w:rsidR="003E6C24" w:rsidRPr="00953DA2" w:rsidRDefault="003E6C24" w:rsidP="003E6C24">
            <w:pPr>
              <w:jc w:val="both"/>
              <w:rPr>
                <w:lang w:val="en-US"/>
              </w:rPr>
            </w:pPr>
            <w:r w:rsidRPr="00953DA2">
              <w:rPr>
                <w:rFonts w:ascii="Verdana" w:hAnsi="Verdana"/>
                <w:b/>
                <w:bCs/>
                <w:sz w:val="16"/>
                <w:szCs w:val="16"/>
                <w:lang w:val="en-US"/>
              </w:rPr>
              <w:t>Article 317.-</w:t>
            </w:r>
            <w:r w:rsidRPr="00953DA2">
              <w:rPr>
                <w:lang w:val="en-US"/>
              </w:rPr>
              <w:t xml:space="preserve"> </w:t>
            </w:r>
            <w:r w:rsidRPr="00953DA2">
              <w:rPr>
                <w:rFonts w:ascii="Verdana" w:hAnsi="Verdana"/>
                <w:sz w:val="16"/>
                <w:szCs w:val="16"/>
                <w:lang w:val="en-US"/>
              </w:rPr>
              <w:t>The appeal must be filed within fifteen business days following the date on which the notification of the admission order takes effect and in the same letter the appellant must express the grievances that this causes, offer evidence and, where appropriate, record evidentiary documents to integrate the testimony of appeal.</w:t>
            </w:r>
            <w:r w:rsidRPr="00953DA2">
              <w:rPr>
                <w:lang w:val="en-US"/>
              </w:rPr>
              <w:t xml:space="preserve"> </w:t>
            </w:r>
          </w:p>
        </w:tc>
      </w:tr>
      <w:tr w:rsidR="003E6C24" w:rsidRPr="008D4169" w14:paraId="1B76C1A3" w14:textId="77777777" w:rsidTr="003866E4">
        <w:tc>
          <w:tcPr>
            <w:tcW w:w="4679" w:type="dxa"/>
            <w:shd w:val="clear" w:color="auto" w:fill="auto"/>
          </w:tcPr>
          <w:p w14:paraId="383738B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9876D3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F1471F9" w14:textId="77777777" w:rsidTr="003866E4">
        <w:tc>
          <w:tcPr>
            <w:tcW w:w="4679" w:type="dxa"/>
            <w:shd w:val="clear" w:color="auto" w:fill="auto"/>
          </w:tcPr>
          <w:p w14:paraId="35EF431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El Juez, en el auto que admita la interposición del recurso, dará vista a la parte contraria para que en el término de nueve días hábiles conteste los agravios, ofrezca pruebas y, en su caso, señale constancias para adicionar el testimonio. El Juez ordenará que se asiente constancia en autos de la interposición del recurso y de la remisión del cuaderno de apelación correspondiente al tribunal de alzada dentro de un plazo de tres días hábiles, si fueren autos originales y de cinco si se tratare de testimonio.</w:t>
            </w:r>
          </w:p>
        </w:tc>
        <w:tc>
          <w:tcPr>
            <w:tcW w:w="4681" w:type="dxa"/>
            <w:shd w:val="clear" w:color="auto" w:fill="auto"/>
          </w:tcPr>
          <w:p w14:paraId="36ED77A9" w14:textId="77777777" w:rsidR="003E6C24" w:rsidRPr="00953DA2" w:rsidRDefault="003E6C24" w:rsidP="003E6C24">
            <w:pPr>
              <w:jc w:val="both"/>
              <w:rPr>
                <w:lang w:val="en-US"/>
              </w:rPr>
            </w:pPr>
            <w:r w:rsidRPr="00953DA2">
              <w:rPr>
                <w:rFonts w:ascii="Verdana" w:hAnsi="Verdana"/>
                <w:sz w:val="16"/>
                <w:szCs w:val="16"/>
                <w:lang w:val="en-US"/>
              </w:rPr>
              <w:t>The Judge, in the order admitting the appeal, will give a hearing to the opposing party so that within a period of nine working days he will respond to the grievances, offer evidence and, if necessary, indicate documents to add to the testimony.</w:t>
            </w:r>
            <w:r w:rsidRPr="00953DA2">
              <w:rPr>
                <w:lang w:val="en-US"/>
              </w:rPr>
              <w:t xml:space="preserve"> </w:t>
            </w:r>
            <w:r w:rsidRPr="00953DA2">
              <w:rPr>
                <w:rFonts w:ascii="Verdana" w:hAnsi="Verdana"/>
                <w:sz w:val="16"/>
                <w:szCs w:val="16"/>
                <w:lang w:val="en-US"/>
              </w:rPr>
              <w:t>The Judge will order a record of the filing of the appeal and of the submission of the corresponding notice of appeal to the appellate court within a period of three working days, if original and five if it is a testimony.</w:t>
            </w:r>
            <w:r w:rsidRPr="00953DA2">
              <w:rPr>
                <w:lang w:val="en-US"/>
              </w:rPr>
              <w:t xml:space="preserve"> </w:t>
            </w:r>
          </w:p>
        </w:tc>
      </w:tr>
      <w:tr w:rsidR="003E6C24" w:rsidRPr="008D4169" w14:paraId="3936DF22" w14:textId="77777777" w:rsidTr="003866E4">
        <w:tc>
          <w:tcPr>
            <w:tcW w:w="4679" w:type="dxa"/>
            <w:shd w:val="clear" w:color="auto" w:fill="auto"/>
          </w:tcPr>
          <w:p w14:paraId="5E6546A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E5475C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DC45DF7" w14:textId="77777777" w:rsidTr="003866E4">
        <w:tc>
          <w:tcPr>
            <w:tcW w:w="4679" w:type="dxa"/>
            <w:shd w:val="clear" w:color="auto" w:fill="auto"/>
          </w:tcPr>
          <w:p w14:paraId="091AE9CE" w14:textId="77777777" w:rsidR="003E6C24" w:rsidRPr="00953DA2" w:rsidRDefault="003E6C24" w:rsidP="003E6C24">
            <w:pPr>
              <w:pStyle w:val="Texto"/>
              <w:spacing w:after="0" w:line="240" w:lineRule="auto"/>
              <w:ind w:firstLine="0"/>
              <w:rPr>
                <w:rFonts w:ascii="Verdana" w:hAnsi="Verdana"/>
                <w:sz w:val="16"/>
                <w:szCs w:val="16"/>
              </w:rPr>
            </w:pPr>
            <w:bookmarkStart w:id="298" w:name="Artículo_318"/>
            <w:r w:rsidRPr="00953DA2">
              <w:rPr>
                <w:rFonts w:ascii="Verdana" w:hAnsi="Verdana"/>
                <w:b/>
                <w:bCs/>
                <w:sz w:val="16"/>
                <w:szCs w:val="16"/>
              </w:rPr>
              <w:t>Artículo 318</w:t>
            </w:r>
            <w:bookmarkEnd w:id="298"/>
            <w:r w:rsidRPr="00953DA2">
              <w:rPr>
                <w:rFonts w:ascii="Verdana" w:hAnsi="Verdana"/>
                <w:b/>
                <w:bCs/>
                <w:sz w:val="16"/>
                <w:szCs w:val="16"/>
              </w:rPr>
              <w:t xml:space="preserve">.- </w:t>
            </w:r>
            <w:r w:rsidRPr="00953DA2">
              <w:rPr>
                <w:rFonts w:ascii="Verdana" w:hAnsi="Verdana"/>
                <w:sz w:val="16"/>
                <w:szCs w:val="16"/>
              </w:rPr>
              <w:t>El tribunal de alzada, dentro de los dos días hábiles siguientes en que haya recibido, el testimonio o los autos, según sea el caso, dictará un auto en el que deberá admitir o desechar la apelación, y resolverá sobre las pruebas ofrecidas y, en su caso, abrirá un plazo de quince días hábiles para su desahogo. El tribunal de alzada podrá extender este último plazo por quince días hábiles adicionales, cuando no se haya podido desahogar una prueba por causas no imputables a la parte oferente.</w:t>
            </w:r>
          </w:p>
        </w:tc>
        <w:tc>
          <w:tcPr>
            <w:tcW w:w="4681" w:type="dxa"/>
            <w:shd w:val="clear" w:color="auto" w:fill="auto"/>
          </w:tcPr>
          <w:p w14:paraId="68883E21" w14:textId="77777777" w:rsidR="003E6C24" w:rsidRPr="00953DA2" w:rsidRDefault="003E6C24" w:rsidP="003E6C24">
            <w:pPr>
              <w:jc w:val="both"/>
              <w:rPr>
                <w:lang w:val="en-US"/>
              </w:rPr>
            </w:pPr>
            <w:r w:rsidRPr="00953DA2">
              <w:rPr>
                <w:rFonts w:ascii="Verdana" w:hAnsi="Verdana"/>
                <w:b/>
                <w:bCs/>
                <w:sz w:val="16"/>
                <w:szCs w:val="16"/>
                <w:lang w:val="en-US"/>
              </w:rPr>
              <w:t>Article 318.-</w:t>
            </w:r>
            <w:r w:rsidRPr="00953DA2">
              <w:rPr>
                <w:lang w:val="en-US"/>
              </w:rPr>
              <w:t xml:space="preserve"> </w:t>
            </w:r>
            <w:r w:rsidRPr="00953DA2">
              <w:rPr>
                <w:rFonts w:ascii="Verdana" w:hAnsi="Verdana"/>
                <w:sz w:val="16"/>
                <w:szCs w:val="16"/>
                <w:lang w:val="en-US"/>
              </w:rPr>
              <w:t>The appeals court, within two business days following receipt, the testimony or the writs, as the case may be, will issue a writ in which the appeal will be admitted or rejected, and will decide on the evidence offered and, where appropriate, will open a term of fifteen working days for your relief.</w:t>
            </w:r>
            <w:r w:rsidRPr="00953DA2">
              <w:rPr>
                <w:lang w:val="en-US"/>
              </w:rPr>
              <w:t xml:space="preserve"> </w:t>
            </w:r>
            <w:r w:rsidRPr="00953DA2">
              <w:rPr>
                <w:rFonts w:ascii="Verdana" w:hAnsi="Verdana"/>
                <w:sz w:val="16"/>
                <w:szCs w:val="16"/>
                <w:lang w:val="en-US"/>
              </w:rPr>
              <w:t>The appeal court may extend this last term for an additional fifteen business days, when it has not been possible to submit a proof for reasons not attributable to the offering party.</w:t>
            </w:r>
            <w:r w:rsidRPr="00953DA2">
              <w:rPr>
                <w:lang w:val="en-US"/>
              </w:rPr>
              <w:t xml:space="preserve"> </w:t>
            </w:r>
          </w:p>
        </w:tc>
      </w:tr>
      <w:tr w:rsidR="003E6C24" w:rsidRPr="008D4169" w14:paraId="32F73597" w14:textId="77777777" w:rsidTr="003866E4">
        <w:tc>
          <w:tcPr>
            <w:tcW w:w="4679" w:type="dxa"/>
            <w:shd w:val="clear" w:color="auto" w:fill="auto"/>
          </w:tcPr>
          <w:p w14:paraId="0155AEBE"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F1D529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4D6283F" w14:textId="77777777" w:rsidTr="003866E4">
        <w:tc>
          <w:tcPr>
            <w:tcW w:w="4679" w:type="dxa"/>
            <w:shd w:val="clear" w:color="auto" w:fill="auto"/>
          </w:tcPr>
          <w:p w14:paraId="50CFBE04"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 xml:space="preserve">Si no fuere necesario desahogar prueba alguna, o desahogadas las que hayan sido admitidas, se concederá a las partes un término común de diez días hábiles para presentar alegatos. El tribunal de alzada </w:t>
            </w:r>
            <w:r w:rsidRPr="00953DA2">
              <w:rPr>
                <w:rFonts w:ascii="Verdana" w:hAnsi="Verdana"/>
                <w:sz w:val="16"/>
                <w:szCs w:val="16"/>
              </w:rPr>
              <w:lastRenderedPageBreak/>
              <w:t>dentro de los cinco días hábiles siguientes al vencimiento de dichos plazos deberá dictar, sin más trámite, la sentencia correspondiente.</w:t>
            </w:r>
          </w:p>
        </w:tc>
        <w:tc>
          <w:tcPr>
            <w:tcW w:w="4681" w:type="dxa"/>
            <w:shd w:val="clear" w:color="auto" w:fill="auto"/>
          </w:tcPr>
          <w:p w14:paraId="4CB98954" w14:textId="77777777" w:rsidR="003E6C24" w:rsidRPr="00953DA2" w:rsidRDefault="003E6C24" w:rsidP="003E6C24">
            <w:pPr>
              <w:jc w:val="both"/>
              <w:rPr>
                <w:lang w:val="en-US"/>
              </w:rPr>
            </w:pPr>
            <w:r w:rsidRPr="00953DA2">
              <w:rPr>
                <w:rFonts w:ascii="Verdana" w:hAnsi="Verdana"/>
                <w:sz w:val="16"/>
                <w:szCs w:val="16"/>
                <w:lang w:val="en-US"/>
              </w:rPr>
              <w:lastRenderedPageBreak/>
              <w:t>If it is not necessary to provide any evidence, or those admitted have been admitted, the parties will be granted a common term of ten working days to present allegations.</w:t>
            </w:r>
            <w:r w:rsidRPr="00953DA2">
              <w:rPr>
                <w:lang w:val="en-US"/>
              </w:rPr>
              <w:t xml:space="preserve"> </w:t>
            </w:r>
            <w:r w:rsidRPr="00953DA2">
              <w:rPr>
                <w:rFonts w:ascii="Verdana" w:hAnsi="Verdana"/>
                <w:sz w:val="16"/>
                <w:szCs w:val="16"/>
                <w:lang w:val="en-US"/>
              </w:rPr>
              <w:t xml:space="preserve">The court of appeal within five working days </w:t>
            </w:r>
            <w:r w:rsidRPr="00953DA2">
              <w:rPr>
                <w:rFonts w:ascii="Verdana" w:hAnsi="Verdana"/>
                <w:sz w:val="16"/>
                <w:szCs w:val="16"/>
                <w:lang w:val="en-US"/>
              </w:rPr>
              <w:lastRenderedPageBreak/>
              <w:t>following the expiration of said terms must dictate, without further processing, the corresponding sentence.</w:t>
            </w:r>
            <w:r w:rsidRPr="00953DA2">
              <w:rPr>
                <w:lang w:val="en-US"/>
              </w:rPr>
              <w:t xml:space="preserve"> </w:t>
            </w:r>
          </w:p>
        </w:tc>
      </w:tr>
      <w:tr w:rsidR="003E6C24" w:rsidRPr="008D4169" w14:paraId="44E18AE5" w14:textId="77777777" w:rsidTr="003866E4">
        <w:tc>
          <w:tcPr>
            <w:tcW w:w="4679" w:type="dxa"/>
            <w:shd w:val="clear" w:color="auto" w:fill="auto"/>
          </w:tcPr>
          <w:p w14:paraId="26D2AC5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B2B3D74"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7763CFE" w14:textId="77777777" w:rsidTr="003866E4">
        <w:tc>
          <w:tcPr>
            <w:tcW w:w="4679" w:type="dxa"/>
            <w:shd w:val="clear" w:color="auto" w:fill="auto"/>
          </w:tcPr>
          <w:p w14:paraId="1B9A417E" w14:textId="77777777" w:rsidR="003E6C24" w:rsidRPr="00953DA2" w:rsidRDefault="003E6C24" w:rsidP="003E6C24">
            <w:pPr>
              <w:pStyle w:val="Texto"/>
              <w:spacing w:after="0" w:line="240" w:lineRule="auto"/>
              <w:ind w:firstLine="0"/>
              <w:rPr>
                <w:rFonts w:ascii="Verdana" w:hAnsi="Verdana"/>
                <w:sz w:val="16"/>
                <w:szCs w:val="16"/>
              </w:rPr>
            </w:pPr>
            <w:bookmarkStart w:id="299" w:name="Artículo_319"/>
            <w:r w:rsidRPr="00953DA2">
              <w:rPr>
                <w:rFonts w:ascii="Verdana" w:hAnsi="Verdana"/>
                <w:b/>
                <w:bCs/>
                <w:sz w:val="16"/>
                <w:szCs w:val="16"/>
              </w:rPr>
              <w:t>Artículo 319</w:t>
            </w:r>
            <w:bookmarkEnd w:id="299"/>
            <w:r w:rsidRPr="00953DA2">
              <w:rPr>
                <w:rFonts w:ascii="Verdana" w:hAnsi="Verdana"/>
                <w:b/>
                <w:bCs/>
                <w:sz w:val="16"/>
                <w:szCs w:val="16"/>
              </w:rPr>
              <w:t xml:space="preserve">.- </w:t>
            </w:r>
            <w:r w:rsidRPr="00953DA2">
              <w:rPr>
                <w:rFonts w:ascii="Verdana" w:hAnsi="Verdana"/>
                <w:sz w:val="16"/>
                <w:szCs w:val="16"/>
              </w:rPr>
              <w:t>La sentencia que declare que no es procedente el procedimiento de limitación de responsabilidad deberá inscribirse en el Registro Público Marítimo Nacional, tratándose de embarcaciones mexicanas, y ordenará que las cosas vuelvan al estado que tenían con anterioridad a la misma.</w:t>
            </w:r>
          </w:p>
        </w:tc>
        <w:tc>
          <w:tcPr>
            <w:tcW w:w="4681" w:type="dxa"/>
            <w:shd w:val="clear" w:color="auto" w:fill="auto"/>
          </w:tcPr>
          <w:p w14:paraId="07CF517F" w14:textId="77777777" w:rsidR="003E6C24" w:rsidRPr="00953DA2" w:rsidRDefault="003E6C24" w:rsidP="003E6C24">
            <w:pPr>
              <w:jc w:val="both"/>
              <w:rPr>
                <w:lang w:val="en-US"/>
              </w:rPr>
            </w:pPr>
            <w:r w:rsidRPr="00953DA2">
              <w:rPr>
                <w:rFonts w:ascii="Verdana" w:hAnsi="Verdana"/>
                <w:b/>
                <w:bCs/>
                <w:sz w:val="16"/>
                <w:szCs w:val="16"/>
                <w:lang w:val="en-US"/>
              </w:rPr>
              <w:t>Article 319.-</w:t>
            </w:r>
            <w:r w:rsidRPr="00953DA2">
              <w:rPr>
                <w:lang w:val="en-US"/>
              </w:rPr>
              <w:t xml:space="preserve"> </w:t>
            </w:r>
            <w:r w:rsidRPr="00953DA2">
              <w:rPr>
                <w:rFonts w:ascii="Verdana" w:hAnsi="Verdana"/>
                <w:sz w:val="16"/>
                <w:szCs w:val="16"/>
                <w:lang w:val="en-US"/>
              </w:rPr>
              <w:t>The ruling declaring that the limitation of liability procedure is not applicable must be registered in the National Maritime Public Registry, in the case of Mexican vessels, and will order that things return to the state they had prior to it.</w:t>
            </w:r>
            <w:r w:rsidRPr="00953DA2">
              <w:rPr>
                <w:lang w:val="en-US"/>
              </w:rPr>
              <w:t xml:space="preserve"> </w:t>
            </w:r>
          </w:p>
        </w:tc>
      </w:tr>
      <w:tr w:rsidR="003E6C24" w:rsidRPr="008D4169" w14:paraId="11B2E5D2" w14:textId="77777777" w:rsidTr="003866E4">
        <w:tc>
          <w:tcPr>
            <w:tcW w:w="4679" w:type="dxa"/>
            <w:shd w:val="clear" w:color="auto" w:fill="auto"/>
          </w:tcPr>
          <w:p w14:paraId="4E0EBD8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689DB68"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2F9B998" w14:textId="77777777" w:rsidTr="003866E4">
        <w:tc>
          <w:tcPr>
            <w:tcW w:w="4679" w:type="dxa"/>
            <w:shd w:val="clear" w:color="auto" w:fill="auto"/>
          </w:tcPr>
          <w:p w14:paraId="1727763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El Juez condenará al demandante a pagar los gastos y costas judiciales respecto de todos y cada uno de los presuntos acreedores que hayan comparecido a juicio.</w:t>
            </w:r>
          </w:p>
        </w:tc>
        <w:tc>
          <w:tcPr>
            <w:tcW w:w="4681" w:type="dxa"/>
            <w:shd w:val="clear" w:color="auto" w:fill="auto"/>
          </w:tcPr>
          <w:p w14:paraId="5FEFF0E7" w14:textId="77777777" w:rsidR="003E6C24" w:rsidRPr="00953DA2" w:rsidRDefault="003E6C24" w:rsidP="003E6C24">
            <w:pPr>
              <w:jc w:val="both"/>
              <w:rPr>
                <w:lang w:val="en-US"/>
              </w:rPr>
            </w:pPr>
            <w:r w:rsidRPr="00953DA2">
              <w:rPr>
                <w:rFonts w:ascii="Verdana" w:hAnsi="Verdana"/>
                <w:sz w:val="16"/>
                <w:szCs w:val="16"/>
                <w:lang w:val="en-US"/>
              </w:rPr>
              <w:t>The Judge will sentence the plaintiff to pay the legal expenses and costs in respect of each and every one of the presumed creditors who have appeared at the trial.</w:t>
            </w:r>
            <w:r w:rsidRPr="00953DA2">
              <w:rPr>
                <w:lang w:val="en-US"/>
              </w:rPr>
              <w:t xml:space="preserve"> </w:t>
            </w:r>
          </w:p>
        </w:tc>
      </w:tr>
      <w:tr w:rsidR="003E6C24" w:rsidRPr="008D4169" w14:paraId="2DF5A2A6" w14:textId="77777777" w:rsidTr="003866E4">
        <w:tc>
          <w:tcPr>
            <w:tcW w:w="4679" w:type="dxa"/>
            <w:shd w:val="clear" w:color="auto" w:fill="auto"/>
          </w:tcPr>
          <w:p w14:paraId="1151B05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5E7F02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B96AEF5" w14:textId="77777777" w:rsidTr="003866E4">
        <w:tc>
          <w:tcPr>
            <w:tcW w:w="4679" w:type="dxa"/>
            <w:shd w:val="clear" w:color="auto" w:fill="auto"/>
          </w:tcPr>
          <w:p w14:paraId="436D8BE7" w14:textId="77777777" w:rsidR="003E6C24" w:rsidRPr="00953DA2" w:rsidRDefault="003E6C24" w:rsidP="003E6C24">
            <w:pPr>
              <w:pStyle w:val="Texto"/>
              <w:spacing w:after="0" w:line="240" w:lineRule="auto"/>
              <w:ind w:firstLine="0"/>
              <w:rPr>
                <w:rFonts w:ascii="Verdana" w:hAnsi="Verdana"/>
                <w:sz w:val="16"/>
                <w:szCs w:val="16"/>
              </w:rPr>
            </w:pPr>
            <w:bookmarkStart w:id="300" w:name="Artículo_320"/>
            <w:r w:rsidRPr="00953DA2">
              <w:rPr>
                <w:rFonts w:ascii="Verdana" w:hAnsi="Verdana"/>
                <w:b/>
                <w:bCs/>
                <w:sz w:val="16"/>
                <w:szCs w:val="16"/>
              </w:rPr>
              <w:t>Artículo 320</w:t>
            </w:r>
            <w:bookmarkEnd w:id="300"/>
            <w:r w:rsidRPr="00953DA2">
              <w:rPr>
                <w:rFonts w:ascii="Verdana" w:hAnsi="Verdana"/>
                <w:b/>
                <w:bCs/>
                <w:sz w:val="16"/>
                <w:szCs w:val="16"/>
              </w:rPr>
              <w:t xml:space="preserve">.- </w:t>
            </w:r>
            <w:r w:rsidRPr="00953DA2">
              <w:rPr>
                <w:rFonts w:ascii="Verdana" w:hAnsi="Verdana"/>
                <w:sz w:val="16"/>
                <w:szCs w:val="16"/>
              </w:rPr>
              <w:t>Los presuntos acreedores deberán presentar sus créditos a examen dentro de los plazos señalados en el presente capítulo. El procedimiento de reconocimiento se ventilará conforme a las reglas que se siguen para los juicios ordinarios mercantiles.</w:t>
            </w:r>
          </w:p>
        </w:tc>
        <w:tc>
          <w:tcPr>
            <w:tcW w:w="4681" w:type="dxa"/>
            <w:shd w:val="clear" w:color="auto" w:fill="auto"/>
          </w:tcPr>
          <w:p w14:paraId="5C9CEF56"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320.-</w:t>
            </w:r>
            <w:r w:rsidRPr="00953DA2">
              <w:rPr>
                <w:lang w:val="en-US"/>
              </w:rPr>
              <w:t xml:space="preserve"> </w:t>
            </w:r>
            <w:r w:rsidRPr="00953DA2">
              <w:rPr>
                <w:rFonts w:ascii="Verdana" w:hAnsi="Verdana"/>
                <w:sz w:val="16"/>
                <w:szCs w:val="16"/>
                <w:lang w:val="en-US"/>
              </w:rPr>
              <w:t>The presumed creditors must present their credits for examination within the terms indicated in this chapter.</w:t>
            </w:r>
            <w:r w:rsidRPr="00953DA2">
              <w:rPr>
                <w:lang w:val="en-US"/>
              </w:rPr>
              <w:t xml:space="preserve"> </w:t>
            </w:r>
            <w:r w:rsidRPr="00953DA2">
              <w:rPr>
                <w:rFonts w:ascii="Verdana" w:hAnsi="Verdana"/>
                <w:sz w:val="16"/>
                <w:szCs w:val="16"/>
                <w:lang w:val="en-US"/>
              </w:rPr>
              <w:t>The recognition procedure will be presented according to the rules that are followed for ordinary mercantile lawsuits.</w:t>
            </w:r>
            <w:r w:rsidRPr="00953DA2">
              <w:rPr>
                <w:lang w:val="en-US"/>
              </w:rPr>
              <w:t xml:space="preserve"> </w:t>
            </w:r>
          </w:p>
        </w:tc>
      </w:tr>
      <w:tr w:rsidR="003E6C24" w:rsidRPr="008D4169" w14:paraId="3CCE878D" w14:textId="77777777" w:rsidTr="003866E4">
        <w:tc>
          <w:tcPr>
            <w:tcW w:w="4679" w:type="dxa"/>
            <w:shd w:val="clear" w:color="auto" w:fill="auto"/>
          </w:tcPr>
          <w:p w14:paraId="2EC2920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968995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EE669EF" w14:textId="77777777" w:rsidTr="003866E4">
        <w:tc>
          <w:tcPr>
            <w:tcW w:w="4679" w:type="dxa"/>
            <w:shd w:val="clear" w:color="auto" w:fill="auto"/>
          </w:tcPr>
          <w:p w14:paraId="5A32FED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Contra la sentencia que se pronuncie en el procedimiento de reconocimiento de créditos procede el recurso de apelación en efecto devolutivo.</w:t>
            </w:r>
          </w:p>
        </w:tc>
        <w:tc>
          <w:tcPr>
            <w:tcW w:w="4681" w:type="dxa"/>
            <w:shd w:val="clear" w:color="auto" w:fill="auto"/>
          </w:tcPr>
          <w:p w14:paraId="716871E6" w14:textId="77777777" w:rsidR="003E6C24" w:rsidRPr="00953DA2" w:rsidRDefault="003E6C24" w:rsidP="003E6C24">
            <w:pPr>
              <w:jc w:val="both"/>
              <w:rPr>
                <w:lang w:val="en-US"/>
              </w:rPr>
            </w:pPr>
            <w:r w:rsidRPr="00953DA2">
              <w:rPr>
                <w:rFonts w:ascii="Verdana" w:hAnsi="Verdana"/>
                <w:sz w:val="16"/>
                <w:szCs w:val="16"/>
                <w:lang w:val="en-US"/>
              </w:rPr>
              <w:t>The appellate remedy will be appealed against in the judgment pronounced in the credit recognition procedure.</w:t>
            </w:r>
            <w:r w:rsidRPr="00953DA2">
              <w:rPr>
                <w:lang w:val="en-US"/>
              </w:rPr>
              <w:t xml:space="preserve"> </w:t>
            </w:r>
          </w:p>
        </w:tc>
      </w:tr>
      <w:tr w:rsidR="003E6C24" w:rsidRPr="008D4169" w14:paraId="4DD9A4B0" w14:textId="77777777" w:rsidTr="003866E4">
        <w:tc>
          <w:tcPr>
            <w:tcW w:w="4679" w:type="dxa"/>
            <w:shd w:val="clear" w:color="auto" w:fill="auto"/>
          </w:tcPr>
          <w:p w14:paraId="787AC68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91ECE3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65F2ACD" w14:textId="77777777" w:rsidTr="003866E4">
        <w:tc>
          <w:tcPr>
            <w:tcW w:w="4679" w:type="dxa"/>
            <w:shd w:val="clear" w:color="auto" w:fill="auto"/>
          </w:tcPr>
          <w:p w14:paraId="318FE12F" w14:textId="77777777" w:rsidR="003E6C24" w:rsidRPr="00953DA2" w:rsidRDefault="003E6C24" w:rsidP="003E6C24">
            <w:pPr>
              <w:pStyle w:val="Texto"/>
              <w:spacing w:after="0" w:line="240" w:lineRule="auto"/>
              <w:ind w:firstLine="0"/>
              <w:rPr>
                <w:rFonts w:ascii="Verdana" w:hAnsi="Verdana"/>
                <w:sz w:val="16"/>
                <w:szCs w:val="16"/>
              </w:rPr>
            </w:pPr>
            <w:bookmarkStart w:id="301" w:name="Artículo_321"/>
            <w:r w:rsidRPr="00953DA2">
              <w:rPr>
                <w:rFonts w:ascii="Verdana" w:hAnsi="Verdana"/>
                <w:b/>
                <w:bCs/>
                <w:sz w:val="16"/>
                <w:szCs w:val="16"/>
              </w:rPr>
              <w:t>Artículo 321</w:t>
            </w:r>
            <w:bookmarkEnd w:id="301"/>
            <w:r w:rsidRPr="00953DA2">
              <w:rPr>
                <w:rFonts w:ascii="Verdana" w:hAnsi="Verdana"/>
                <w:b/>
                <w:bCs/>
                <w:sz w:val="16"/>
                <w:szCs w:val="16"/>
              </w:rPr>
              <w:t xml:space="preserve">.- </w:t>
            </w:r>
            <w:r w:rsidRPr="00953DA2">
              <w:rPr>
                <w:rFonts w:ascii="Verdana" w:hAnsi="Verdana"/>
                <w:sz w:val="16"/>
                <w:szCs w:val="16"/>
              </w:rPr>
              <w:t>Una vez que haya causado ejecutoria la sentencia pronunciada en los procedimientos de reconocimiento de créditos, el Juez citará para audiencia final dentro del término de cuarenta y cinco días hábiles, para hacer del conocimiento de las partes la proporción de los créditos reconocidos.</w:t>
            </w:r>
          </w:p>
        </w:tc>
        <w:tc>
          <w:tcPr>
            <w:tcW w:w="4681" w:type="dxa"/>
            <w:shd w:val="clear" w:color="auto" w:fill="auto"/>
          </w:tcPr>
          <w:p w14:paraId="77BE9B77" w14:textId="77777777" w:rsidR="003E6C24" w:rsidRPr="00953DA2" w:rsidRDefault="003E6C24" w:rsidP="003E6C24">
            <w:pPr>
              <w:jc w:val="both"/>
              <w:rPr>
                <w:lang w:val="en-US"/>
              </w:rPr>
            </w:pPr>
            <w:r w:rsidRPr="00953DA2">
              <w:rPr>
                <w:rFonts w:ascii="Verdana" w:hAnsi="Verdana"/>
                <w:b/>
                <w:bCs/>
                <w:sz w:val="16"/>
                <w:szCs w:val="16"/>
                <w:lang w:val="en-US"/>
              </w:rPr>
              <w:t>Article 321.-</w:t>
            </w:r>
            <w:r w:rsidRPr="00953DA2">
              <w:rPr>
                <w:lang w:val="en-US"/>
              </w:rPr>
              <w:t xml:space="preserve"> </w:t>
            </w:r>
            <w:r w:rsidRPr="00953DA2">
              <w:rPr>
                <w:rFonts w:ascii="Verdana" w:hAnsi="Verdana"/>
                <w:sz w:val="16"/>
                <w:szCs w:val="16"/>
                <w:lang w:val="en-US"/>
              </w:rPr>
              <w:t>Once you have the execution sentence is  pronounced in the procedures for recognition of credits, the judge will summon for final hearing within the period of forty-five working days to make known to the parties the share of credits recognized.</w:t>
            </w:r>
            <w:r w:rsidRPr="00953DA2">
              <w:rPr>
                <w:lang w:val="en-US"/>
              </w:rPr>
              <w:t xml:space="preserve"> </w:t>
            </w:r>
          </w:p>
        </w:tc>
      </w:tr>
      <w:tr w:rsidR="003E6C24" w:rsidRPr="008D4169" w14:paraId="7E534B26" w14:textId="77777777" w:rsidTr="003866E4">
        <w:tc>
          <w:tcPr>
            <w:tcW w:w="4679" w:type="dxa"/>
            <w:shd w:val="clear" w:color="auto" w:fill="auto"/>
          </w:tcPr>
          <w:p w14:paraId="6BF9DD0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BA043B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D287E62" w14:textId="77777777" w:rsidTr="003866E4">
        <w:tc>
          <w:tcPr>
            <w:tcW w:w="4679" w:type="dxa"/>
            <w:shd w:val="clear" w:color="auto" w:fill="auto"/>
          </w:tcPr>
          <w:p w14:paraId="5C76F88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sz w:val="16"/>
                <w:szCs w:val="16"/>
              </w:rPr>
              <w:t>Podrán asistir a la audiencia, los acreedores cuyas demandas de reconocimiento de crédito hubiesen sido declaradas procedentes.</w:t>
            </w:r>
          </w:p>
        </w:tc>
        <w:tc>
          <w:tcPr>
            <w:tcW w:w="4681" w:type="dxa"/>
            <w:shd w:val="clear" w:color="auto" w:fill="auto"/>
          </w:tcPr>
          <w:p w14:paraId="5B281E8A" w14:textId="77777777" w:rsidR="003E6C24" w:rsidRPr="00953DA2" w:rsidRDefault="003E6C24" w:rsidP="003E6C24">
            <w:pPr>
              <w:jc w:val="both"/>
              <w:rPr>
                <w:lang w:val="en-US"/>
              </w:rPr>
            </w:pPr>
            <w:r w:rsidRPr="00953DA2">
              <w:rPr>
                <w:rFonts w:ascii="Verdana" w:hAnsi="Verdana"/>
                <w:sz w:val="16"/>
                <w:szCs w:val="16"/>
                <w:lang w:val="en-US"/>
              </w:rPr>
              <w:t>The creditors whose claims for credit recognition would have been declared admissible may attend the hearing.</w:t>
            </w:r>
            <w:r w:rsidRPr="00953DA2">
              <w:rPr>
                <w:lang w:val="en-US"/>
              </w:rPr>
              <w:t xml:space="preserve"> </w:t>
            </w:r>
          </w:p>
        </w:tc>
      </w:tr>
      <w:tr w:rsidR="003E6C24" w:rsidRPr="008D4169" w14:paraId="706585DE" w14:textId="77777777" w:rsidTr="003866E4">
        <w:tc>
          <w:tcPr>
            <w:tcW w:w="4679" w:type="dxa"/>
            <w:shd w:val="clear" w:color="auto" w:fill="auto"/>
          </w:tcPr>
          <w:p w14:paraId="05853EC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3C7506E"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47433722" w14:textId="77777777" w:rsidTr="003866E4">
        <w:tc>
          <w:tcPr>
            <w:tcW w:w="4679" w:type="dxa"/>
            <w:shd w:val="clear" w:color="auto" w:fill="auto"/>
          </w:tcPr>
          <w:p w14:paraId="01CD83CC" w14:textId="77777777" w:rsidR="003E6C24" w:rsidRPr="00953DA2" w:rsidRDefault="003E6C24" w:rsidP="003E6C24">
            <w:pPr>
              <w:pStyle w:val="Texto"/>
              <w:spacing w:after="0" w:line="240" w:lineRule="auto"/>
              <w:ind w:firstLine="0"/>
              <w:rPr>
                <w:rFonts w:ascii="Verdana" w:hAnsi="Verdana"/>
                <w:sz w:val="16"/>
                <w:szCs w:val="16"/>
              </w:rPr>
            </w:pPr>
            <w:bookmarkStart w:id="302" w:name="Artículo_322"/>
            <w:r w:rsidRPr="00953DA2">
              <w:rPr>
                <w:rFonts w:ascii="Verdana" w:hAnsi="Verdana"/>
                <w:b/>
                <w:bCs/>
                <w:sz w:val="16"/>
                <w:szCs w:val="16"/>
              </w:rPr>
              <w:t>Artículo 322</w:t>
            </w:r>
            <w:bookmarkEnd w:id="302"/>
            <w:r w:rsidRPr="00953DA2">
              <w:rPr>
                <w:rFonts w:ascii="Verdana" w:hAnsi="Verdana"/>
                <w:b/>
                <w:bCs/>
                <w:sz w:val="16"/>
                <w:szCs w:val="16"/>
              </w:rPr>
              <w:t xml:space="preserve">.- </w:t>
            </w:r>
            <w:r w:rsidRPr="00953DA2">
              <w:rPr>
                <w:rFonts w:ascii="Verdana" w:hAnsi="Verdana"/>
                <w:sz w:val="16"/>
                <w:szCs w:val="16"/>
              </w:rPr>
              <w:t>Concluida la audiencia final el Juez citará a las partes para oír sentencia definitiva, la cual deberá ser pronunciada dentro de los quince días hábiles siguientes. En contra de dicha resolución procede el recurso de apelación en ambos efectos.</w:t>
            </w:r>
          </w:p>
        </w:tc>
        <w:tc>
          <w:tcPr>
            <w:tcW w:w="4681" w:type="dxa"/>
            <w:shd w:val="clear" w:color="auto" w:fill="auto"/>
          </w:tcPr>
          <w:p w14:paraId="4445DD2F" w14:textId="77777777" w:rsidR="003E6C24" w:rsidRPr="00953DA2" w:rsidRDefault="003E6C24" w:rsidP="003E6C24">
            <w:pPr>
              <w:jc w:val="both"/>
              <w:rPr>
                <w:lang w:val="en-US"/>
              </w:rPr>
            </w:pPr>
            <w:r w:rsidRPr="00953DA2">
              <w:rPr>
                <w:rFonts w:ascii="Verdana" w:hAnsi="Verdana"/>
                <w:b/>
                <w:bCs/>
                <w:sz w:val="16"/>
                <w:szCs w:val="16"/>
                <w:lang w:val="en-US"/>
              </w:rPr>
              <w:t>Article 322.-</w:t>
            </w:r>
            <w:r w:rsidRPr="00953DA2">
              <w:rPr>
                <w:lang w:val="en-US"/>
              </w:rPr>
              <w:t xml:space="preserve"> </w:t>
            </w:r>
            <w:r w:rsidRPr="00953DA2">
              <w:rPr>
                <w:rFonts w:ascii="Verdana" w:hAnsi="Verdana"/>
                <w:sz w:val="16"/>
                <w:szCs w:val="16"/>
                <w:lang w:val="en-US"/>
              </w:rPr>
              <w:t>Once the final hearing is concluded, the Judge will summon the parties to hear a final judgment, which will be pronounced within the following fifteen business days.</w:t>
            </w:r>
            <w:r w:rsidRPr="00953DA2">
              <w:rPr>
                <w:lang w:val="en-US"/>
              </w:rPr>
              <w:t xml:space="preserve"> </w:t>
            </w:r>
            <w:r w:rsidRPr="00953DA2">
              <w:rPr>
                <w:rFonts w:ascii="Verdana" w:hAnsi="Verdana"/>
                <w:sz w:val="16"/>
                <w:szCs w:val="16"/>
                <w:lang w:val="en-US"/>
              </w:rPr>
              <w:t>Against this resolution, the appeal proceeds in both effects.</w:t>
            </w:r>
            <w:r w:rsidRPr="00953DA2">
              <w:rPr>
                <w:lang w:val="en-US"/>
              </w:rPr>
              <w:t xml:space="preserve"> </w:t>
            </w:r>
          </w:p>
        </w:tc>
      </w:tr>
      <w:tr w:rsidR="003E6C24" w:rsidRPr="00953DA2" w14:paraId="5A55769E" w14:textId="77777777" w:rsidTr="003866E4">
        <w:tc>
          <w:tcPr>
            <w:tcW w:w="4679" w:type="dxa"/>
            <w:shd w:val="clear" w:color="auto" w:fill="auto"/>
          </w:tcPr>
          <w:p w14:paraId="78A6E2C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556B47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02298394" w14:textId="77777777" w:rsidTr="003866E4">
        <w:tc>
          <w:tcPr>
            <w:tcW w:w="4679" w:type="dxa"/>
            <w:shd w:val="clear" w:color="auto" w:fill="auto"/>
          </w:tcPr>
          <w:p w14:paraId="1BB4793F"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TÍTULO DÉCIMO</w:t>
            </w:r>
          </w:p>
        </w:tc>
        <w:tc>
          <w:tcPr>
            <w:tcW w:w="4681" w:type="dxa"/>
            <w:shd w:val="clear" w:color="auto" w:fill="auto"/>
          </w:tcPr>
          <w:p w14:paraId="759C244D" w14:textId="77777777" w:rsidR="003E6C24" w:rsidRPr="00953DA2" w:rsidRDefault="003E6C24" w:rsidP="003E6C24">
            <w:pPr>
              <w:jc w:val="center"/>
              <w:rPr>
                <w:lang w:val="en-US"/>
              </w:rPr>
            </w:pPr>
            <w:r w:rsidRPr="00953DA2">
              <w:rPr>
                <w:rFonts w:ascii="Verdana" w:hAnsi="Verdana"/>
                <w:b/>
                <w:bCs/>
                <w:sz w:val="16"/>
                <w:szCs w:val="16"/>
                <w:lang w:val="en-US"/>
              </w:rPr>
              <w:t xml:space="preserve">TENTH TITLE </w:t>
            </w:r>
          </w:p>
        </w:tc>
      </w:tr>
      <w:tr w:rsidR="003E6C24" w:rsidRPr="00953DA2" w14:paraId="4CD45980" w14:textId="77777777" w:rsidTr="003866E4">
        <w:tc>
          <w:tcPr>
            <w:tcW w:w="4679" w:type="dxa"/>
            <w:shd w:val="clear" w:color="auto" w:fill="auto"/>
          </w:tcPr>
          <w:p w14:paraId="0DA983EF"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SANCIONES</w:t>
            </w:r>
          </w:p>
        </w:tc>
        <w:tc>
          <w:tcPr>
            <w:tcW w:w="4681" w:type="dxa"/>
            <w:shd w:val="clear" w:color="auto" w:fill="auto"/>
          </w:tcPr>
          <w:p w14:paraId="3B372006" w14:textId="77777777" w:rsidR="003E6C24" w:rsidRPr="00953DA2" w:rsidRDefault="003E6C24" w:rsidP="003E6C24">
            <w:pPr>
              <w:jc w:val="center"/>
              <w:rPr>
                <w:lang w:val="en-US"/>
              </w:rPr>
            </w:pPr>
            <w:r w:rsidRPr="00953DA2">
              <w:rPr>
                <w:rFonts w:ascii="Verdana" w:hAnsi="Verdana"/>
                <w:b/>
                <w:bCs/>
                <w:sz w:val="16"/>
                <w:szCs w:val="16"/>
                <w:lang w:val="en-US"/>
              </w:rPr>
              <w:t>SANCTIONS</w:t>
            </w:r>
            <w:r w:rsidRPr="00953DA2">
              <w:rPr>
                <w:lang w:val="en-US"/>
              </w:rPr>
              <w:t xml:space="preserve"> </w:t>
            </w:r>
          </w:p>
        </w:tc>
      </w:tr>
      <w:tr w:rsidR="003E6C24" w:rsidRPr="00953DA2" w14:paraId="0286C210" w14:textId="77777777" w:rsidTr="003866E4">
        <w:tc>
          <w:tcPr>
            <w:tcW w:w="4679" w:type="dxa"/>
            <w:shd w:val="clear" w:color="auto" w:fill="auto"/>
          </w:tcPr>
          <w:p w14:paraId="097A5CBE"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3644A550"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953DA2" w14:paraId="4520424A" w14:textId="77777777" w:rsidTr="003866E4">
        <w:tc>
          <w:tcPr>
            <w:tcW w:w="4679" w:type="dxa"/>
            <w:shd w:val="clear" w:color="auto" w:fill="auto"/>
          </w:tcPr>
          <w:p w14:paraId="06CF84AE"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CAPÍTULO ÚNICO</w:t>
            </w:r>
          </w:p>
        </w:tc>
        <w:tc>
          <w:tcPr>
            <w:tcW w:w="4681" w:type="dxa"/>
            <w:shd w:val="clear" w:color="auto" w:fill="auto"/>
          </w:tcPr>
          <w:p w14:paraId="6221C8C6" w14:textId="77777777" w:rsidR="003E6C24" w:rsidRPr="00953DA2" w:rsidRDefault="003E6C24" w:rsidP="003E6C24">
            <w:pPr>
              <w:jc w:val="center"/>
              <w:rPr>
                <w:lang w:val="en-US"/>
              </w:rPr>
            </w:pPr>
            <w:r w:rsidRPr="00953DA2">
              <w:rPr>
                <w:rFonts w:ascii="Verdana" w:hAnsi="Verdana"/>
                <w:b/>
                <w:bCs/>
                <w:sz w:val="16"/>
                <w:szCs w:val="16"/>
                <w:lang w:val="en-US"/>
              </w:rPr>
              <w:t>SOLE CHAPTER</w:t>
            </w:r>
            <w:r w:rsidRPr="00953DA2">
              <w:rPr>
                <w:lang w:val="en-US"/>
              </w:rPr>
              <w:t xml:space="preserve"> </w:t>
            </w:r>
          </w:p>
        </w:tc>
      </w:tr>
      <w:tr w:rsidR="003E6C24" w:rsidRPr="00953DA2" w14:paraId="56D8EE46" w14:textId="77777777" w:rsidTr="003866E4">
        <w:tc>
          <w:tcPr>
            <w:tcW w:w="4679" w:type="dxa"/>
            <w:shd w:val="clear" w:color="auto" w:fill="auto"/>
          </w:tcPr>
          <w:p w14:paraId="019BF0CC" w14:textId="77777777" w:rsidR="003E6C24" w:rsidRPr="00953DA2" w:rsidRDefault="003E6C24" w:rsidP="003E6C24">
            <w:pPr>
              <w:pStyle w:val="Texto"/>
              <w:spacing w:after="0" w:line="240" w:lineRule="auto"/>
              <w:ind w:firstLine="0"/>
              <w:jc w:val="center"/>
              <w:rPr>
                <w:rFonts w:ascii="Verdana" w:hAnsi="Verdana"/>
                <w:b/>
                <w:sz w:val="16"/>
                <w:szCs w:val="16"/>
              </w:rPr>
            </w:pPr>
            <w:r w:rsidRPr="00953DA2">
              <w:rPr>
                <w:rFonts w:ascii="Verdana" w:hAnsi="Verdana"/>
                <w:b/>
                <w:sz w:val="16"/>
                <w:szCs w:val="16"/>
              </w:rPr>
              <w:t>DISPOSICIONES GENERALES</w:t>
            </w:r>
          </w:p>
        </w:tc>
        <w:tc>
          <w:tcPr>
            <w:tcW w:w="4681" w:type="dxa"/>
            <w:shd w:val="clear" w:color="auto" w:fill="auto"/>
          </w:tcPr>
          <w:p w14:paraId="56716267" w14:textId="77777777" w:rsidR="003E6C24" w:rsidRPr="00953DA2" w:rsidRDefault="003E6C24" w:rsidP="003E6C24">
            <w:pPr>
              <w:jc w:val="center"/>
              <w:rPr>
                <w:lang w:val="en-US"/>
              </w:rPr>
            </w:pPr>
            <w:r w:rsidRPr="00953DA2">
              <w:rPr>
                <w:rFonts w:ascii="Verdana" w:hAnsi="Verdana"/>
                <w:b/>
                <w:bCs/>
                <w:sz w:val="16"/>
                <w:szCs w:val="16"/>
                <w:lang w:val="en-US"/>
              </w:rPr>
              <w:t>GENERAL PROVISIONS</w:t>
            </w:r>
            <w:r w:rsidRPr="00953DA2">
              <w:rPr>
                <w:lang w:val="en-US"/>
              </w:rPr>
              <w:t xml:space="preserve"> </w:t>
            </w:r>
          </w:p>
        </w:tc>
      </w:tr>
      <w:tr w:rsidR="003E6C24" w:rsidRPr="00953DA2" w14:paraId="2E4292F8" w14:textId="77777777" w:rsidTr="003866E4">
        <w:tc>
          <w:tcPr>
            <w:tcW w:w="4679" w:type="dxa"/>
            <w:shd w:val="clear" w:color="auto" w:fill="auto"/>
          </w:tcPr>
          <w:p w14:paraId="5B39C51A" w14:textId="77777777" w:rsidR="003E6C24" w:rsidRPr="00953DA2" w:rsidRDefault="003E6C24" w:rsidP="003E6C24">
            <w:pPr>
              <w:pStyle w:val="Texto"/>
              <w:spacing w:after="0" w:line="240" w:lineRule="auto"/>
              <w:ind w:firstLine="0"/>
              <w:jc w:val="center"/>
              <w:rPr>
                <w:rFonts w:ascii="Verdana" w:hAnsi="Verdana"/>
                <w:b/>
                <w:sz w:val="16"/>
                <w:szCs w:val="16"/>
              </w:rPr>
            </w:pPr>
          </w:p>
        </w:tc>
        <w:tc>
          <w:tcPr>
            <w:tcW w:w="4681" w:type="dxa"/>
            <w:shd w:val="clear" w:color="auto" w:fill="auto"/>
          </w:tcPr>
          <w:p w14:paraId="524B4FD5" w14:textId="77777777" w:rsidR="003E6C24" w:rsidRPr="00953DA2" w:rsidRDefault="003E6C24" w:rsidP="003E6C24">
            <w:pPr>
              <w:jc w:val="center"/>
              <w:rPr>
                <w:lang w:val="en-US"/>
              </w:rPr>
            </w:pPr>
            <w:r w:rsidRPr="00953DA2">
              <w:rPr>
                <w:rFonts w:ascii="Verdana" w:hAnsi="Verdana"/>
                <w:b/>
                <w:bCs/>
                <w:sz w:val="16"/>
                <w:szCs w:val="16"/>
                <w:lang w:val="en-US"/>
              </w:rPr>
              <w:t> </w:t>
            </w:r>
          </w:p>
        </w:tc>
      </w:tr>
      <w:tr w:rsidR="003E6C24" w:rsidRPr="008D4169" w14:paraId="7AF92D14" w14:textId="77777777" w:rsidTr="003866E4">
        <w:tc>
          <w:tcPr>
            <w:tcW w:w="4679" w:type="dxa"/>
            <w:shd w:val="clear" w:color="auto" w:fill="auto"/>
          </w:tcPr>
          <w:p w14:paraId="4B0CFFD9" w14:textId="2539B5E8" w:rsidR="003E6C24" w:rsidRPr="00953DA2" w:rsidRDefault="00CF64DB" w:rsidP="003E6C24">
            <w:pPr>
              <w:pStyle w:val="Texto"/>
              <w:spacing w:after="0" w:line="240" w:lineRule="auto"/>
              <w:ind w:firstLine="0"/>
              <w:rPr>
                <w:rFonts w:ascii="Verdana" w:hAnsi="Verdana"/>
                <w:sz w:val="16"/>
                <w:szCs w:val="16"/>
              </w:rPr>
            </w:pPr>
            <w:r>
              <w:rPr>
                <w:rFonts w:ascii="Verdana" w:hAnsi="Verdana"/>
                <w:b/>
                <w:sz w:val="16"/>
                <w:szCs w:val="16"/>
              </w:rPr>
              <w:t>Artículo 323.</w:t>
            </w:r>
            <w:r>
              <w:rPr>
                <w:rFonts w:ascii="Verdana" w:hAnsi="Verdana"/>
                <w:sz w:val="16"/>
                <w:szCs w:val="16"/>
              </w:rPr>
              <w:t xml:space="preserve"> Para la imposición de las sanciones previstas en esta Ley, así como la interposición del recurso administrativo procedente, la Secretaría observará lo previsto en la Ley Federal de Procedimiento Administrativo.</w:t>
            </w:r>
          </w:p>
        </w:tc>
        <w:tc>
          <w:tcPr>
            <w:tcW w:w="4681" w:type="dxa"/>
            <w:shd w:val="clear" w:color="auto" w:fill="auto"/>
          </w:tcPr>
          <w:p w14:paraId="4CBFF3CF" w14:textId="377FBA42" w:rsidR="003E6C24" w:rsidRPr="00CF64DB" w:rsidRDefault="00CF64DB" w:rsidP="003E6C24">
            <w:pPr>
              <w:jc w:val="both"/>
              <w:rPr>
                <w:lang w:val="en-US"/>
              </w:rPr>
            </w:pPr>
            <w:r w:rsidRPr="00CF64DB">
              <w:rPr>
                <w:rFonts w:ascii="Verdana" w:hAnsi="Verdana"/>
                <w:b/>
                <w:bCs/>
                <w:sz w:val="16"/>
                <w:szCs w:val="16"/>
                <w:lang w:val="en-US"/>
              </w:rPr>
              <w:t xml:space="preserve">Article 323. </w:t>
            </w:r>
            <w:r w:rsidRPr="00CF64DB">
              <w:rPr>
                <w:rFonts w:ascii="Verdana" w:hAnsi="Verdana"/>
                <w:sz w:val="16"/>
                <w:szCs w:val="16"/>
                <w:lang w:val="en-US"/>
              </w:rPr>
              <w:t>For the imposition of the sanctions provided for in this Law, as well as the filing of the appropriate administrative appeal, the Secretariat will observe the provisions of the Federal Law of Administrative Procedure.</w:t>
            </w:r>
          </w:p>
        </w:tc>
      </w:tr>
      <w:tr w:rsidR="003E6C24" w:rsidRPr="00CF64DB" w14:paraId="6B063CDA" w14:textId="77777777" w:rsidTr="003866E4">
        <w:tc>
          <w:tcPr>
            <w:tcW w:w="4679" w:type="dxa"/>
            <w:shd w:val="clear" w:color="auto" w:fill="auto"/>
          </w:tcPr>
          <w:p w14:paraId="44435326" w14:textId="013F2498"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Artículo reformado DOF 19-12-2016</w:t>
            </w:r>
            <w:r w:rsidR="00CF64DB">
              <w:rPr>
                <w:rFonts w:ascii="Verdana" w:eastAsia="MS Mincho" w:hAnsi="Verdana"/>
                <w:i/>
                <w:iCs/>
                <w:color w:val="0000FF"/>
                <w:sz w:val="16"/>
                <w:szCs w:val="16"/>
              </w:rPr>
              <w:t xml:space="preserve">, </w:t>
            </w:r>
            <w:r w:rsidR="00CF64DB">
              <w:rPr>
                <w:rFonts w:ascii="Verdana" w:hAnsi="Verdana"/>
                <w:i/>
                <w:iCs/>
                <w:color w:val="0000FA"/>
                <w:sz w:val="16"/>
                <w:szCs w:val="16"/>
              </w:rPr>
              <w:t>Artículo</w:t>
            </w:r>
            <w:r w:rsidR="00CF64DB">
              <w:rPr>
                <w:rFonts w:ascii="Verdana" w:hAnsi="Verdana"/>
                <w:i/>
                <w:iCs/>
                <w:color w:val="0000FA"/>
                <w:sz w:val="16"/>
                <w:szCs w:val="16"/>
              </w:rPr>
              <w:t xml:space="preserve"> reformado DOF 07-12-2020 – en vigor 07-06-2021</w:t>
            </w:r>
          </w:p>
        </w:tc>
        <w:tc>
          <w:tcPr>
            <w:tcW w:w="4681" w:type="dxa"/>
            <w:shd w:val="clear" w:color="auto" w:fill="auto"/>
          </w:tcPr>
          <w:p w14:paraId="65D9AE72" w14:textId="34C4D7AB" w:rsidR="003E6C24" w:rsidRPr="00953DA2" w:rsidRDefault="003E6C24" w:rsidP="003E6C24">
            <w:pPr>
              <w:jc w:val="right"/>
              <w:rPr>
                <w:lang w:val="en-US"/>
              </w:rPr>
            </w:pPr>
            <w:r w:rsidRPr="00953DA2">
              <w:rPr>
                <w:rFonts w:ascii="Verdana" w:hAnsi="Verdana"/>
                <w:i/>
                <w:iCs/>
                <w:color w:val="0000FF"/>
                <w:sz w:val="16"/>
                <w:szCs w:val="16"/>
                <w:lang w:val="en-US"/>
              </w:rPr>
              <w:t>Article reformed DOF 19-12-2016</w:t>
            </w:r>
            <w:r w:rsidR="00CF64DB">
              <w:rPr>
                <w:rFonts w:ascii="Verdana" w:hAnsi="Verdana"/>
                <w:i/>
                <w:iCs/>
                <w:color w:val="0000FF"/>
                <w:sz w:val="16"/>
                <w:szCs w:val="16"/>
                <w:lang w:val="en-US"/>
              </w:rPr>
              <w:t>, Article</w:t>
            </w:r>
            <w:r w:rsidR="00CF64DB">
              <w:rPr>
                <w:rFonts w:ascii="Verdana" w:hAnsi="Verdana"/>
                <w:i/>
                <w:iCs/>
                <w:color w:val="0000FA"/>
                <w:sz w:val="16"/>
                <w:szCs w:val="16"/>
                <w:lang w:val="en-US"/>
              </w:rPr>
              <w:t xml:space="preserve"> reformed DOF 07-12-2020 – effective date 07-06-2021</w:t>
            </w:r>
            <w:r w:rsidR="00CF64DB">
              <w:rPr>
                <w:lang w:val="en-US"/>
              </w:rPr>
              <w:t xml:space="preserve">   </w:t>
            </w:r>
            <w:r w:rsidRPr="00953DA2">
              <w:rPr>
                <w:lang w:val="en-US"/>
              </w:rPr>
              <w:t xml:space="preserve"> </w:t>
            </w:r>
          </w:p>
        </w:tc>
      </w:tr>
      <w:tr w:rsidR="003E6C24" w:rsidRPr="00CF64DB" w14:paraId="09E34D9E" w14:textId="77777777" w:rsidTr="003866E4">
        <w:tc>
          <w:tcPr>
            <w:tcW w:w="4679" w:type="dxa"/>
            <w:shd w:val="clear" w:color="auto" w:fill="auto"/>
          </w:tcPr>
          <w:p w14:paraId="6959778C" w14:textId="77777777" w:rsidR="003E6C24" w:rsidRPr="00CF64DB"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84C158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D9FC3C4" w14:textId="77777777" w:rsidTr="003866E4">
        <w:tc>
          <w:tcPr>
            <w:tcW w:w="4679" w:type="dxa"/>
            <w:shd w:val="clear" w:color="auto" w:fill="auto"/>
          </w:tcPr>
          <w:p w14:paraId="70254AE3" w14:textId="77777777" w:rsidR="003E6C24" w:rsidRPr="00953DA2" w:rsidRDefault="003E6C24" w:rsidP="003E6C24">
            <w:pPr>
              <w:pStyle w:val="Texto"/>
              <w:spacing w:after="0" w:line="240" w:lineRule="auto"/>
              <w:ind w:firstLine="0"/>
              <w:rPr>
                <w:rFonts w:ascii="Verdana" w:hAnsi="Verdana"/>
                <w:sz w:val="16"/>
                <w:szCs w:val="16"/>
              </w:rPr>
            </w:pPr>
            <w:bookmarkStart w:id="303" w:name="Artículo_324"/>
            <w:r w:rsidRPr="00953DA2">
              <w:rPr>
                <w:rFonts w:ascii="Verdana" w:hAnsi="Verdana"/>
                <w:b/>
                <w:sz w:val="16"/>
                <w:szCs w:val="16"/>
              </w:rPr>
              <w:t>Artículo 324</w:t>
            </w:r>
            <w:bookmarkEnd w:id="303"/>
            <w:r w:rsidRPr="00953DA2">
              <w:rPr>
                <w:rFonts w:ascii="Verdana" w:hAnsi="Verdana"/>
                <w:b/>
                <w:sz w:val="16"/>
                <w:szCs w:val="16"/>
              </w:rPr>
              <w:t>.-</w:t>
            </w:r>
            <w:r w:rsidRPr="00953DA2">
              <w:rPr>
                <w:rFonts w:ascii="Verdana" w:hAnsi="Verdana"/>
                <w:sz w:val="16"/>
                <w:szCs w:val="16"/>
              </w:rPr>
              <w:t xml:space="preserve"> En caso de reincidencia se aplicará una multa por el doble de la cantidad que resulte conforme a este Título.</w:t>
            </w:r>
          </w:p>
        </w:tc>
        <w:tc>
          <w:tcPr>
            <w:tcW w:w="4681" w:type="dxa"/>
            <w:shd w:val="clear" w:color="auto" w:fill="auto"/>
          </w:tcPr>
          <w:p w14:paraId="61B6D1E9" w14:textId="77777777" w:rsidR="003E6C24" w:rsidRPr="00953DA2" w:rsidRDefault="003E6C24" w:rsidP="003E6C24">
            <w:pPr>
              <w:jc w:val="both"/>
              <w:rPr>
                <w:lang w:val="en-US"/>
              </w:rPr>
            </w:pPr>
            <w:r w:rsidRPr="00953DA2">
              <w:rPr>
                <w:rFonts w:ascii="Verdana" w:hAnsi="Verdana"/>
                <w:b/>
                <w:bCs/>
                <w:sz w:val="16"/>
                <w:szCs w:val="16"/>
                <w:lang w:val="en-US"/>
              </w:rPr>
              <w:t>Article 324.-</w:t>
            </w:r>
            <w:r w:rsidRPr="00953DA2">
              <w:rPr>
                <w:lang w:val="en-US"/>
              </w:rPr>
              <w:t xml:space="preserve"> </w:t>
            </w:r>
            <w:r w:rsidRPr="00953DA2">
              <w:rPr>
                <w:rFonts w:ascii="Verdana" w:hAnsi="Verdana"/>
                <w:sz w:val="16"/>
                <w:szCs w:val="16"/>
                <w:lang w:val="en-US"/>
              </w:rPr>
              <w:t>In case of recidivism, a fine will be applied for twice the amount that results according to this Title.</w:t>
            </w:r>
            <w:r w:rsidRPr="00953DA2">
              <w:rPr>
                <w:lang w:val="en-US"/>
              </w:rPr>
              <w:t xml:space="preserve"> </w:t>
            </w:r>
          </w:p>
        </w:tc>
      </w:tr>
      <w:tr w:rsidR="003E6C24" w:rsidRPr="00953DA2" w14:paraId="0AE50480" w14:textId="77777777" w:rsidTr="003866E4">
        <w:tc>
          <w:tcPr>
            <w:tcW w:w="4679" w:type="dxa"/>
            <w:shd w:val="clear" w:color="auto" w:fill="auto"/>
          </w:tcPr>
          <w:p w14:paraId="3526142A"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Artículo reformado DOF 19-12-2016</w:t>
            </w:r>
          </w:p>
        </w:tc>
        <w:tc>
          <w:tcPr>
            <w:tcW w:w="4681" w:type="dxa"/>
            <w:shd w:val="clear" w:color="auto" w:fill="auto"/>
          </w:tcPr>
          <w:p w14:paraId="10E0608F" w14:textId="77777777" w:rsidR="003E6C24" w:rsidRPr="00953DA2" w:rsidRDefault="003E6C24" w:rsidP="003E6C24">
            <w:pPr>
              <w:jc w:val="right"/>
              <w:rPr>
                <w:lang w:val="en-US"/>
              </w:rPr>
            </w:pPr>
            <w:r w:rsidRPr="00953DA2">
              <w:rPr>
                <w:rFonts w:ascii="Verdana" w:hAnsi="Verdana"/>
                <w:i/>
                <w:iCs/>
                <w:color w:val="0000FF"/>
                <w:sz w:val="16"/>
                <w:szCs w:val="16"/>
                <w:lang w:val="en-US"/>
              </w:rPr>
              <w:t>Article reformed DOF 19-12-2016</w:t>
            </w:r>
            <w:r w:rsidRPr="00953DA2">
              <w:rPr>
                <w:lang w:val="en-US"/>
              </w:rPr>
              <w:t xml:space="preserve"> </w:t>
            </w:r>
          </w:p>
        </w:tc>
      </w:tr>
      <w:tr w:rsidR="003E6C24" w:rsidRPr="00953DA2" w14:paraId="45D3430B" w14:textId="77777777" w:rsidTr="003866E4">
        <w:tc>
          <w:tcPr>
            <w:tcW w:w="4679" w:type="dxa"/>
            <w:shd w:val="clear" w:color="auto" w:fill="auto"/>
          </w:tcPr>
          <w:p w14:paraId="0EEA5EF8"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504A19F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D4C823A" w14:textId="77777777" w:rsidTr="003866E4">
        <w:tc>
          <w:tcPr>
            <w:tcW w:w="4679" w:type="dxa"/>
            <w:shd w:val="clear" w:color="auto" w:fill="auto"/>
          </w:tcPr>
          <w:p w14:paraId="54BFD1D0" w14:textId="77777777" w:rsidR="003E6C24" w:rsidRPr="00953DA2" w:rsidRDefault="003E6C24" w:rsidP="003E6C24">
            <w:pPr>
              <w:pStyle w:val="Texto"/>
              <w:spacing w:after="0" w:line="240" w:lineRule="auto"/>
              <w:ind w:firstLine="0"/>
              <w:rPr>
                <w:rFonts w:ascii="Verdana" w:hAnsi="Verdana"/>
                <w:sz w:val="16"/>
                <w:szCs w:val="16"/>
              </w:rPr>
            </w:pPr>
            <w:bookmarkStart w:id="304" w:name="Artículo_325"/>
            <w:r w:rsidRPr="00953DA2">
              <w:rPr>
                <w:rFonts w:ascii="Verdana" w:hAnsi="Verdana"/>
                <w:b/>
                <w:bCs/>
                <w:sz w:val="16"/>
                <w:szCs w:val="16"/>
              </w:rPr>
              <w:t>Artículo 325</w:t>
            </w:r>
            <w:bookmarkEnd w:id="304"/>
            <w:r w:rsidRPr="00953DA2">
              <w:rPr>
                <w:rFonts w:ascii="Verdana" w:hAnsi="Verdana"/>
                <w:b/>
                <w:bCs/>
                <w:sz w:val="16"/>
                <w:szCs w:val="16"/>
              </w:rPr>
              <w:t xml:space="preserve">.- </w:t>
            </w:r>
            <w:r w:rsidRPr="00953DA2">
              <w:rPr>
                <w:rFonts w:ascii="Verdana" w:hAnsi="Verdana"/>
                <w:sz w:val="16"/>
                <w:szCs w:val="16"/>
              </w:rPr>
              <w:t>Las sanciones señaladas en este título no prejuzgarán sobre aquéllas que se deriven de la aplicación de los Tratados Internacionales.</w:t>
            </w:r>
          </w:p>
        </w:tc>
        <w:tc>
          <w:tcPr>
            <w:tcW w:w="4681" w:type="dxa"/>
            <w:shd w:val="clear" w:color="auto" w:fill="auto"/>
          </w:tcPr>
          <w:p w14:paraId="5DE10A14" w14:textId="77777777" w:rsidR="003E6C24" w:rsidRPr="00953DA2" w:rsidRDefault="003E6C24" w:rsidP="003E6C24">
            <w:pPr>
              <w:jc w:val="both"/>
              <w:rPr>
                <w:lang w:val="en-US"/>
              </w:rPr>
            </w:pPr>
            <w:r w:rsidRPr="00953DA2">
              <w:rPr>
                <w:rFonts w:ascii="Verdana" w:hAnsi="Verdana"/>
                <w:b/>
                <w:bCs/>
                <w:sz w:val="16"/>
                <w:szCs w:val="16"/>
                <w:lang w:val="en-US"/>
              </w:rPr>
              <w:t>Article</w:t>
            </w:r>
            <w:r w:rsidRPr="00953DA2">
              <w:rPr>
                <w:lang w:val="en-US"/>
              </w:rPr>
              <w:t xml:space="preserve"> </w:t>
            </w:r>
            <w:r w:rsidRPr="00953DA2">
              <w:rPr>
                <w:rFonts w:ascii="Verdana" w:hAnsi="Verdana"/>
                <w:b/>
                <w:bCs/>
                <w:sz w:val="16"/>
                <w:szCs w:val="16"/>
                <w:lang w:val="en-US"/>
              </w:rPr>
              <w:t>325.-</w:t>
            </w:r>
            <w:r w:rsidRPr="00953DA2">
              <w:rPr>
                <w:lang w:val="en-US"/>
              </w:rPr>
              <w:t xml:space="preserve"> </w:t>
            </w:r>
            <w:r w:rsidRPr="00953DA2">
              <w:rPr>
                <w:rFonts w:ascii="Verdana" w:hAnsi="Verdana"/>
                <w:sz w:val="16"/>
                <w:szCs w:val="16"/>
                <w:lang w:val="en-US"/>
              </w:rPr>
              <w:t>The sanctions indicated in this title will not prejudge those derived from the application of the International Treaties.</w:t>
            </w:r>
            <w:r w:rsidRPr="00953DA2">
              <w:rPr>
                <w:lang w:val="en-US"/>
              </w:rPr>
              <w:t xml:space="preserve"> </w:t>
            </w:r>
          </w:p>
        </w:tc>
      </w:tr>
      <w:tr w:rsidR="003E6C24" w:rsidRPr="008D4169" w14:paraId="1D6B7E65" w14:textId="77777777" w:rsidTr="003866E4">
        <w:tc>
          <w:tcPr>
            <w:tcW w:w="4679" w:type="dxa"/>
            <w:shd w:val="clear" w:color="auto" w:fill="auto"/>
          </w:tcPr>
          <w:p w14:paraId="1B2CA03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A0A6FB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20B4C8E" w14:textId="77777777" w:rsidTr="003866E4">
        <w:tc>
          <w:tcPr>
            <w:tcW w:w="4679" w:type="dxa"/>
            <w:shd w:val="clear" w:color="auto" w:fill="auto"/>
          </w:tcPr>
          <w:p w14:paraId="3FDC98CC" w14:textId="77777777" w:rsidR="003E6C24" w:rsidRPr="00953DA2" w:rsidRDefault="003E6C24" w:rsidP="003E6C24">
            <w:pPr>
              <w:pStyle w:val="Texto"/>
              <w:spacing w:after="0" w:line="240" w:lineRule="auto"/>
              <w:ind w:firstLine="0"/>
              <w:rPr>
                <w:rFonts w:ascii="Verdana" w:hAnsi="Verdana"/>
                <w:sz w:val="16"/>
                <w:szCs w:val="16"/>
              </w:rPr>
            </w:pPr>
            <w:bookmarkStart w:id="305" w:name="Artículo_326"/>
            <w:r w:rsidRPr="00953DA2">
              <w:rPr>
                <w:rFonts w:ascii="Verdana" w:hAnsi="Verdana"/>
                <w:b/>
                <w:sz w:val="16"/>
                <w:szCs w:val="16"/>
              </w:rPr>
              <w:lastRenderedPageBreak/>
              <w:t>Artículo 326</w:t>
            </w:r>
            <w:bookmarkEnd w:id="305"/>
            <w:r w:rsidRPr="00953DA2">
              <w:rPr>
                <w:rFonts w:ascii="Verdana" w:hAnsi="Verdana"/>
                <w:b/>
                <w:sz w:val="16"/>
                <w:szCs w:val="16"/>
              </w:rPr>
              <w:t>.-</w:t>
            </w:r>
            <w:r w:rsidRPr="00953DA2">
              <w:rPr>
                <w:rFonts w:ascii="Verdana" w:hAnsi="Verdana"/>
                <w:sz w:val="16"/>
                <w:szCs w:val="16"/>
              </w:rPr>
              <w:t xml:space="preserve"> Los capitanes de puerto en el ámbito territorial de su jurisdicción, impondrán multa equivalente a la cantidad de cincuenta a un mil veces el valor de la Unidad de Medida y Actualización al momento de determinarse la sanción, tomando en consideración el riesgo o daño causado, la reincidencia y el posterior cumplimiento de la obligación, a:</w:t>
            </w:r>
          </w:p>
        </w:tc>
        <w:tc>
          <w:tcPr>
            <w:tcW w:w="4681" w:type="dxa"/>
            <w:shd w:val="clear" w:color="auto" w:fill="auto"/>
          </w:tcPr>
          <w:p w14:paraId="0CDE951E" w14:textId="77777777" w:rsidR="003E6C24" w:rsidRPr="00953DA2" w:rsidRDefault="003E6C24" w:rsidP="003E6C24">
            <w:pPr>
              <w:jc w:val="both"/>
              <w:rPr>
                <w:lang w:val="en-US"/>
              </w:rPr>
            </w:pPr>
            <w:r w:rsidRPr="00953DA2">
              <w:rPr>
                <w:rFonts w:ascii="Verdana" w:hAnsi="Verdana"/>
                <w:b/>
                <w:bCs/>
                <w:sz w:val="16"/>
                <w:szCs w:val="16"/>
                <w:lang w:val="en-US"/>
              </w:rPr>
              <w:t>Article 326.-</w:t>
            </w:r>
            <w:r w:rsidRPr="00953DA2">
              <w:rPr>
                <w:lang w:val="en-US"/>
              </w:rPr>
              <w:t xml:space="preserve"> </w:t>
            </w:r>
            <w:r w:rsidRPr="00953DA2">
              <w:rPr>
                <w:rFonts w:ascii="Verdana" w:hAnsi="Verdana"/>
                <w:sz w:val="16"/>
                <w:szCs w:val="16"/>
                <w:lang w:val="en-US"/>
              </w:rPr>
              <w:t>The port captains in the territorial scope of their jurisdiction, will impose a fine equivalent to the amount of fifty to a thousand times the value of the Unit of Measurement and Update at the moment</w:t>
            </w:r>
            <w:r w:rsidRPr="00953DA2">
              <w:rPr>
                <w:lang w:val="en-US"/>
              </w:rPr>
              <w:t xml:space="preserve"> </w:t>
            </w:r>
            <w:r w:rsidRPr="00953DA2">
              <w:rPr>
                <w:rFonts w:ascii="Verdana" w:hAnsi="Verdana"/>
                <w:sz w:val="16"/>
                <w:szCs w:val="16"/>
                <w:lang w:val="en-US"/>
              </w:rPr>
              <w:t>of determining the sanction, taking into account the risk or damage caused, recidivism and subsequent compliance with the obligation, to:</w:t>
            </w:r>
            <w:r w:rsidRPr="00953DA2">
              <w:rPr>
                <w:lang w:val="en-US"/>
              </w:rPr>
              <w:t xml:space="preserve"> </w:t>
            </w:r>
          </w:p>
        </w:tc>
      </w:tr>
      <w:tr w:rsidR="003E6C24" w:rsidRPr="00953DA2" w14:paraId="55885A06" w14:textId="77777777" w:rsidTr="003866E4">
        <w:tc>
          <w:tcPr>
            <w:tcW w:w="4679" w:type="dxa"/>
            <w:shd w:val="clear" w:color="auto" w:fill="auto"/>
          </w:tcPr>
          <w:p w14:paraId="1684C751"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p>
        </w:tc>
        <w:tc>
          <w:tcPr>
            <w:tcW w:w="4681" w:type="dxa"/>
            <w:shd w:val="clear" w:color="auto" w:fill="auto"/>
          </w:tcPr>
          <w:p w14:paraId="7EDF3F32"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61724874" w14:textId="77777777" w:rsidTr="003866E4">
        <w:tc>
          <w:tcPr>
            <w:tcW w:w="4679" w:type="dxa"/>
            <w:shd w:val="clear" w:color="auto" w:fill="auto"/>
          </w:tcPr>
          <w:p w14:paraId="6AF27191"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71FBBC43"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BD2083C" w14:textId="77777777" w:rsidTr="003866E4">
        <w:tc>
          <w:tcPr>
            <w:tcW w:w="4679" w:type="dxa"/>
            <w:shd w:val="clear" w:color="auto" w:fill="auto"/>
          </w:tcPr>
          <w:p w14:paraId="78527C8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Los navieros, por no cumplir con los requisitos del artículo 20;</w:t>
            </w:r>
          </w:p>
        </w:tc>
        <w:tc>
          <w:tcPr>
            <w:tcW w:w="4681" w:type="dxa"/>
            <w:shd w:val="clear" w:color="auto" w:fill="auto"/>
          </w:tcPr>
          <w:p w14:paraId="0F813B71"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Shipowners, for not complying with the requirements of article 20;</w:t>
            </w:r>
            <w:r w:rsidRPr="00953DA2">
              <w:rPr>
                <w:lang w:val="en-US"/>
              </w:rPr>
              <w:t xml:space="preserve"> </w:t>
            </w:r>
          </w:p>
        </w:tc>
      </w:tr>
      <w:tr w:rsidR="003E6C24" w:rsidRPr="008D4169" w14:paraId="3C4CF1E9" w14:textId="77777777" w:rsidTr="003866E4">
        <w:tc>
          <w:tcPr>
            <w:tcW w:w="4679" w:type="dxa"/>
            <w:shd w:val="clear" w:color="auto" w:fill="auto"/>
          </w:tcPr>
          <w:p w14:paraId="7392C9C0"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6152B093"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03385A4C" w14:textId="77777777" w:rsidTr="003866E4">
        <w:tc>
          <w:tcPr>
            <w:tcW w:w="4679" w:type="dxa"/>
            <w:shd w:val="clear" w:color="auto" w:fill="auto"/>
          </w:tcPr>
          <w:p w14:paraId="6EE950C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Los capitanes y patrones de embarcaciones, por no traer a bordo de la embarcación el original del certificado de matrícula a que se refiere el artículo 10;</w:t>
            </w:r>
          </w:p>
        </w:tc>
        <w:tc>
          <w:tcPr>
            <w:tcW w:w="4681" w:type="dxa"/>
            <w:shd w:val="clear" w:color="auto" w:fill="auto"/>
          </w:tcPr>
          <w:p w14:paraId="07CDF4E3"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Captains and vessel owners, for not bringing on board the vessel the original registration certificate referred to in Article 10;</w:t>
            </w:r>
            <w:r w:rsidRPr="00953DA2">
              <w:rPr>
                <w:lang w:val="en-US"/>
              </w:rPr>
              <w:t xml:space="preserve"> </w:t>
            </w:r>
          </w:p>
        </w:tc>
      </w:tr>
      <w:tr w:rsidR="003E6C24" w:rsidRPr="008D4169" w14:paraId="392F81DA" w14:textId="77777777" w:rsidTr="003866E4">
        <w:tc>
          <w:tcPr>
            <w:tcW w:w="4679" w:type="dxa"/>
            <w:shd w:val="clear" w:color="auto" w:fill="auto"/>
          </w:tcPr>
          <w:p w14:paraId="23ECC112"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CB7908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7F87DB4" w14:textId="77777777" w:rsidTr="003866E4">
        <w:tc>
          <w:tcPr>
            <w:tcW w:w="4679" w:type="dxa"/>
            <w:shd w:val="clear" w:color="auto" w:fill="auto"/>
          </w:tcPr>
          <w:p w14:paraId="6E954BA1"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Los navieros por no cumplir con lo establecido en el artículo 51;</w:t>
            </w:r>
          </w:p>
        </w:tc>
        <w:tc>
          <w:tcPr>
            <w:tcW w:w="4681" w:type="dxa"/>
            <w:shd w:val="clear" w:color="auto" w:fill="auto"/>
          </w:tcPr>
          <w:p w14:paraId="70834B9B"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Shipowners for not complying with the provisions of article 51;</w:t>
            </w:r>
            <w:r w:rsidRPr="00953DA2">
              <w:rPr>
                <w:lang w:val="en-US"/>
              </w:rPr>
              <w:t xml:space="preserve"> </w:t>
            </w:r>
          </w:p>
        </w:tc>
      </w:tr>
      <w:tr w:rsidR="003E6C24" w:rsidRPr="008D4169" w14:paraId="3EE9C846" w14:textId="77777777" w:rsidTr="003866E4">
        <w:tc>
          <w:tcPr>
            <w:tcW w:w="4679" w:type="dxa"/>
            <w:shd w:val="clear" w:color="auto" w:fill="auto"/>
          </w:tcPr>
          <w:p w14:paraId="12FB6119"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50C8B58D"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67178F8" w14:textId="77777777" w:rsidTr="003866E4">
        <w:tc>
          <w:tcPr>
            <w:tcW w:w="4679" w:type="dxa"/>
            <w:shd w:val="clear" w:color="auto" w:fill="auto"/>
          </w:tcPr>
          <w:p w14:paraId="29B50E68"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IV. </w:t>
            </w:r>
            <w:r w:rsidRPr="00953DA2">
              <w:rPr>
                <w:rFonts w:ascii="Verdana" w:hAnsi="Verdana"/>
                <w:sz w:val="16"/>
                <w:szCs w:val="16"/>
              </w:rPr>
              <w:t>Las personas que cometan infracciones no previstas expresamente en este título, a los Tratados Internacionales, a los reglamentos administrativos, o a las normas oficiales mexicanas aplicables; y</w:t>
            </w:r>
          </w:p>
        </w:tc>
        <w:tc>
          <w:tcPr>
            <w:tcW w:w="4681" w:type="dxa"/>
            <w:shd w:val="clear" w:color="auto" w:fill="auto"/>
          </w:tcPr>
          <w:p w14:paraId="21F6719E"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Persons who commit infractions not expressly provided for in this title, to International Treaties, to administrative regulations, or to the applicable Official Mexican Standards; and</w:t>
            </w:r>
            <w:r w:rsidRPr="00953DA2">
              <w:rPr>
                <w:lang w:val="en-US"/>
              </w:rPr>
              <w:t xml:space="preserve"> </w:t>
            </w:r>
          </w:p>
        </w:tc>
      </w:tr>
      <w:tr w:rsidR="003E6C24" w:rsidRPr="008D4169" w14:paraId="0BF9BEFD" w14:textId="77777777" w:rsidTr="003866E4">
        <w:tc>
          <w:tcPr>
            <w:tcW w:w="4679" w:type="dxa"/>
            <w:shd w:val="clear" w:color="auto" w:fill="auto"/>
          </w:tcPr>
          <w:p w14:paraId="4A3A68E8"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DD7699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38BD9FB" w14:textId="77777777" w:rsidTr="003866E4">
        <w:tc>
          <w:tcPr>
            <w:tcW w:w="4679" w:type="dxa"/>
            <w:shd w:val="clear" w:color="auto" w:fill="auto"/>
          </w:tcPr>
          <w:p w14:paraId="0720A530" w14:textId="3C8158A1" w:rsidR="003E6C24" w:rsidRPr="00953DA2" w:rsidRDefault="00CF64DB" w:rsidP="003E6C24">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 xml:space="preserve"> Los propietarios y navieros de embarcaciones nacionales o extranjeras que incurran en infracciones leves a la presente Ley, cuando éstas sean conocidas mediante los mecanismos de inspección que realice la Secretaría por sí misma o bien, en coordinación con otras dependencias.</w:t>
            </w:r>
          </w:p>
        </w:tc>
        <w:tc>
          <w:tcPr>
            <w:tcW w:w="4681" w:type="dxa"/>
            <w:shd w:val="clear" w:color="auto" w:fill="auto"/>
          </w:tcPr>
          <w:p w14:paraId="0A6DDB89" w14:textId="1B0C5634" w:rsidR="003E6C24" w:rsidRPr="00CF64DB" w:rsidRDefault="00CF64DB" w:rsidP="003E6C24">
            <w:pPr>
              <w:jc w:val="both"/>
              <w:rPr>
                <w:lang w:val="en-US"/>
              </w:rPr>
            </w:pPr>
            <w:r w:rsidRPr="00CF64DB">
              <w:rPr>
                <w:rFonts w:ascii="Verdana" w:hAnsi="Verdana"/>
                <w:b/>
                <w:bCs/>
                <w:sz w:val="16"/>
                <w:szCs w:val="16"/>
                <w:lang w:val="en-US"/>
              </w:rPr>
              <w:t xml:space="preserve">V. </w:t>
            </w:r>
            <w:r w:rsidRPr="00CF64DB">
              <w:rPr>
                <w:rFonts w:ascii="Verdana" w:hAnsi="Verdana"/>
                <w:sz w:val="16"/>
                <w:szCs w:val="16"/>
                <w:lang w:val="en-US"/>
              </w:rPr>
              <w:t>The owners and shipowners of national or foreign vessels that incur in minor infractions to this Law, when these are known through the inspection mechanisms carried out by the Secretariat itself or, in coordination with other agencies.</w:t>
            </w:r>
          </w:p>
        </w:tc>
      </w:tr>
      <w:tr w:rsidR="003E6C24" w:rsidRPr="00206896" w14:paraId="68703169" w14:textId="77777777" w:rsidTr="003866E4">
        <w:tc>
          <w:tcPr>
            <w:tcW w:w="4679" w:type="dxa"/>
            <w:shd w:val="clear" w:color="auto" w:fill="auto"/>
          </w:tcPr>
          <w:p w14:paraId="17364967" w14:textId="07731A0F"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r w:rsidR="00CF64DB">
              <w:rPr>
                <w:rFonts w:ascii="Verdana" w:eastAsia="MS Mincho" w:hAnsi="Verdana"/>
                <w:i/>
                <w:iCs/>
                <w:color w:val="0000FF"/>
                <w:sz w:val="16"/>
                <w:szCs w:val="16"/>
              </w:rPr>
              <w:t>,</w:t>
            </w:r>
            <w:r w:rsidR="00CF64DB">
              <w:rPr>
                <w:rFonts w:ascii="Verdana" w:eastAsia="MS Mincho" w:hAnsi="Verdana"/>
                <w:i/>
                <w:iCs/>
                <w:color w:val="0000FF"/>
                <w:sz w:val="16"/>
                <w:szCs w:val="16"/>
              </w:rPr>
              <w:t xml:space="preserve"> </w:t>
            </w:r>
            <w:r w:rsidR="00CF64DB">
              <w:rPr>
                <w:rFonts w:ascii="Verdana" w:hAnsi="Verdana"/>
                <w:i/>
                <w:iCs/>
                <w:color w:val="0000FA"/>
                <w:sz w:val="16"/>
                <w:szCs w:val="16"/>
              </w:rPr>
              <w:t>Sección reformada DOF 07-12-2020 – en vigor 07-06-2021</w:t>
            </w:r>
          </w:p>
        </w:tc>
        <w:tc>
          <w:tcPr>
            <w:tcW w:w="4681" w:type="dxa"/>
            <w:shd w:val="clear" w:color="auto" w:fill="auto"/>
          </w:tcPr>
          <w:p w14:paraId="18AAB861" w14:textId="7E5A2326"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00206896">
              <w:rPr>
                <w:rFonts w:ascii="Verdana" w:hAnsi="Verdana"/>
                <w:i/>
                <w:iCs/>
                <w:color w:val="0000FF"/>
                <w:sz w:val="16"/>
                <w:szCs w:val="16"/>
                <w:lang w:val="en-US"/>
              </w:rPr>
              <w:t>,</w:t>
            </w:r>
            <w:r w:rsidR="00206896">
              <w:rPr>
                <w:rFonts w:ascii="Verdana" w:hAnsi="Verdana"/>
                <w:i/>
                <w:iCs/>
                <w:color w:val="0000FF"/>
                <w:sz w:val="16"/>
                <w:szCs w:val="16"/>
                <w:lang w:val="en-US"/>
              </w:rPr>
              <w:t xml:space="preserve"> Section</w:t>
            </w:r>
            <w:r w:rsidR="00206896">
              <w:rPr>
                <w:rFonts w:ascii="Verdana" w:hAnsi="Verdana"/>
                <w:i/>
                <w:iCs/>
                <w:color w:val="0000FA"/>
                <w:sz w:val="16"/>
                <w:szCs w:val="16"/>
                <w:lang w:val="en-US"/>
              </w:rPr>
              <w:t xml:space="preserve"> reformed DOF 07-12-2020 – effective date 07-06-2021</w:t>
            </w:r>
            <w:r w:rsidR="00206896">
              <w:rPr>
                <w:lang w:val="en-US"/>
              </w:rPr>
              <w:t xml:space="preserve">    </w:t>
            </w:r>
            <w:r w:rsidRPr="00953DA2">
              <w:rPr>
                <w:lang w:val="en-US"/>
              </w:rPr>
              <w:t xml:space="preserve"> </w:t>
            </w:r>
          </w:p>
        </w:tc>
      </w:tr>
      <w:tr w:rsidR="003E6C24" w:rsidRPr="00206896" w14:paraId="068D98D6" w14:textId="77777777" w:rsidTr="003866E4">
        <w:tc>
          <w:tcPr>
            <w:tcW w:w="4679" w:type="dxa"/>
            <w:shd w:val="clear" w:color="auto" w:fill="auto"/>
          </w:tcPr>
          <w:p w14:paraId="3324709F" w14:textId="77777777" w:rsidR="003E6C24" w:rsidRPr="00206896"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180157A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2AB83947" w14:textId="77777777" w:rsidTr="003866E4">
        <w:tc>
          <w:tcPr>
            <w:tcW w:w="4679" w:type="dxa"/>
            <w:shd w:val="clear" w:color="auto" w:fill="auto"/>
          </w:tcPr>
          <w:p w14:paraId="012D0F6E" w14:textId="1F801E93" w:rsidR="003E6C24" w:rsidRPr="00953DA2" w:rsidRDefault="00206896" w:rsidP="003E6C24">
            <w:pPr>
              <w:pStyle w:val="Texto"/>
              <w:spacing w:after="0" w:line="240" w:lineRule="auto"/>
              <w:ind w:firstLine="0"/>
              <w:rPr>
                <w:rFonts w:ascii="Verdana" w:hAnsi="Verdana"/>
                <w:sz w:val="16"/>
                <w:szCs w:val="16"/>
              </w:rPr>
            </w:pPr>
            <w:r>
              <w:rPr>
                <w:rFonts w:ascii="Verdana" w:hAnsi="Verdana"/>
                <w:b/>
                <w:sz w:val="16"/>
                <w:szCs w:val="16"/>
              </w:rPr>
              <w:t>Artículo 327.</w:t>
            </w:r>
            <w:r>
              <w:rPr>
                <w:rFonts w:ascii="Verdana" w:hAnsi="Verdana"/>
                <w:sz w:val="16"/>
                <w:szCs w:val="16"/>
              </w:rPr>
              <w:t xml:space="preserve"> La Secretaría impondrá una multa equivalente a la cantidad de un mil a diez mil veces el valor de la Unidad de Medida y Actualización al momento de determinarse la sanción, tomando en consideración el riesgo o daño causado, la reincidencia y el posterior cumplimiento de la obligación, a:</w:t>
            </w:r>
          </w:p>
        </w:tc>
        <w:tc>
          <w:tcPr>
            <w:tcW w:w="4681" w:type="dxa"/>
            <w:shd w:val="clear" w:color="auto" w:fill="auto"/>
          </w:tcPr>
          <w:p w14:paraId="38B59F97" w14:textId="786BB208" w:rsidR="003E6C24" w:rsidRPr="00953DA2" w:rsidRDefault="00206896" w:rsidP="003E6C24">
            <w:pPr>
              <w:jc w:val="both"/>
              <w:rPr>
                <w:lang w:val="en-US"/>
              </w:rPr>
            </w:pPr>
            <w:r w:rsidRPr="00206896">
              <w:rPr>
                <w:rFonts w:ascii="Verdana" w:hAnsi="Verdana"/>
                <w:b/>
                <w:bCs/>
                <w:sz w:val="16"/>
                <w:szCs w:val="16"/>
                <w:lang w:val="en-US"/>
              </w:rPr>
              <w:t xml:space="preserve">Article 327. </w:t>
            </w:r>
            <w:r w:rsidRPr="00206896">
              <w:rPr>
                <w:rFonts w:ascii="Verdana" w:hAnsi="Verdana"/>
                <w:sz w:val="16"/>
                <w:szCs w:val="16"/>
                <w:lang w:val="en-US"/>
              </w:rPr>
              <w:t>The Secretariat will impose a fine equivalent to the amount of one thousand to ten thousand times the value of the Unit of Measurement and Update (UMA) at the time the sanction is determined, taking into consideration the risk or damage caused, the recidivism and subsequent compliance of the obligation, to:</w:t>
            </w:r>
          </w:p>
        </w:tc>
      </w:tr>
      <w:tr w:rsidR="003E6C24" w:rsidRPr="00206896" w14:paraId="732E4D75" w14:textId="77777777" w:rsidTr="003866E4">
        <w:tc>
          <w:tcPr>
            <w:tcW w:w="4679" w:type="dxa"/>
            <w:shd w:val="clear" w:color="auto" w:fill="auto"/>
          </w:tcPr>
          <w:p w14:paraId="787A1A6D" w14:textId="0675E6E8"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Párrafo reformado DOF 19-12-2016</w:t>
            </w:r>
            <w:r w:rsidR="00206896">
              <w:rPr>
                <w:rFonts w:ascii="Verdana" w:eastAsia="MS Mincho" w:hAnsi="Verdana"/>
                <w:i/>
                <w:iCs/>
                <w:color w:val="0000FF"/>
                <w:sz w:val="16"/>
                <w:szCs w:val="16"/>
              </w:rPr>
              <w:t xml:space="preserve">, </w:t>
            </w:r>
            <w:r w:rsidR="00206896">
              <w:rPr>
                <w:rFonts w:ascii="Verdana" w:hAnsi="Verdana"/>
                <w:i/>
                <w:iCs/>
                <w:color w:val="0000FA"/>
                <w:sz w:val="16"/>
                <w:szCs w:val="16"/>
              </w:rPr>
              <w:t>Párrafo reformado DOF 07-12-2020 – en vigor 07-06-2021</w:t>
            </w:r>
          </w:p>
        </w:tc>
        <w:tc>
          <w:tcPr>
            <w:tcW w:w="4681" w:type="dxa"/>
            <w:shd w:val="clear" w:color="auto" w:fill="auto"/>
          </w:tcPr>
          <w:p w14:paraId="7F54CC4B" w14:textId="04BFF1C6"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00206896">
              <w:rPr>
                <w:rFonts w:ascii="Verdana" w:hAnsi="Verdana"/>
                <w:i/>
                <w:iCs/>
                <w:color w:val="0000FF"/>
                <w:sz w:val="16"/>
                <w:szCs w:val="16"/>
                <w:lang w:val="en-US"/>
              </w:rPr>
              <w:t xml:space="preserve">, </w:t>
            </w:r>
            <w:r w:rsidR="00206896">
              <w:rPr>
                <w:rFonts w:ascii="Verdana" w:hAnsi="Verdana"/>
                <w:i/>
                <w:iCs/>
                <w:color w:val="0000FF"/>
                <w:sz w:val="16"/>
                <w:szCs w:val="16"/>
                <w:lang w:val="en-US"/>
              </w:rPr>
              <w:t>Paragraph</w:t>
            </w:r>
            <w:r w:rsidR="00206896">
              <w:rPr>
                <w:rFonts w:ascii="Verdana" w:hAnsi="Verdana"/>
                <w:i/>
                <w:iCs/>
                <w:color w:val="0000FA"/>
                <w:sz w:val="16"/>
                <w:szCs w:val="16"/>
                <w:lang w:val="en-US"/>
              </w:rPr>
              <w:t xml:space="preserve"> reformed DOF 07-12-2020 – effective date 07-06-2021</w:t>
            </w:r>
            <w:r w:rsidR="00206896">
              <w:rPr>
                <w:lang w:val="en-US"/>
              </w:rPr>
              <w:t xml:space="preserve">   </w:t>
            </w:r>
            <w:r w:rsidRPr="00953DA2">
              <w:rPr>
                <w:lang w:val="en-US"/>
              </w:rPr>
              <w:t xml:space="preserve"> </w:t>
            </w:r>
          </w:p>
        </w:tc>
      </w:tr>
      <w:tr w:rsidR="003E6C24" w:rsidRPr="00206896" w14:paraId="4856FC2A" w14:textId="77777777" w:rsidTr="003866E4">
        <w:tc>
          <w:tcPr>
            <w:tcW w:w="4679" w:type="dxa"/>
            <w:shd w:val="clear" w:color="auto" w:fill="auto"/>
          </w:tcPr>
          <w:p w14:paraId="525E7737" w14:textId="77777777" w:rsidR="003E6C24" w:rsidRPr="00206896"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D10609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2D5360B" w14:textId="77777777" w:rsidTr="003866E4">
        <w:tc>
          <w:tcPr>
            <w:tcW w:w="4679" w:type="dxa"/>
            <w:shd w:val="clear" w:color="auto" w:fill="auto"/>
          </w:tcPr>
          <w:p w14:paraId="4C14B9A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 </w:t>
            </w:r>
            <w:r w:rsidRPr="00953DA2">
              <w:rPr>
                <w:rFonts w:ascii="Verdana" w:hAnsi="Verdana"/>
                <w:sz w:val="16"/>
                <w:szCs w:val="16"/>
              </w:rPr>
              <w:t>Los capitanes de embarcaciones por no cumplir con lo dispuesto por el artículo 159;</w:t>
            </w:r>
          </w:p>
        </w:tc>
        <w:tc>
          <w:tcPr>
            <w:tcW w:w="4681" w:type="dxa"/>
            <w:shd w:val="clear" w:color="auto" w:fill="auto"/>
          </w:tcPr>
          <w:p w14:paraId="52228F03"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The captains of vessels for not complying with the provisions of article 159;</w:t>
            </w:r>
            <w:r w:rsidRPr="00953DA2">
              <w:rPr>
                <w:lang w:val="en-US"/>
              </w:rPr>
              <w:t xml:space="preserve"> </w:t>
            </w:r>
          </w:p>
        </w:tc>
      </w:tr>
      <w:tr w:rsidR="003E6C24" w:rsidRPr="008D4169" w14:paraId="741A107B" w14:textId="77777777" w:rsidTr="003866E4">
        <w:tc>
          <w:tcPr>
            <w:tcW w:w="4679" w:type="dxa"/>
            <w:shd w:val="clear" w:color="auto" w:fill="auto"/>
          </w:tcPr>
          <w:p w14:paraId="1886F035"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0BB9DB2D"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2E8D71F9" w14:textId="77777777" w:rsidTr="003866E4">
        <w:tc>
          <w:tcPr>
            <w:tcW w:w="4679" w:type="dxa"/>
            <w:shd w:val="clear" w:color="auto" w:fill="auto"/>
          </w:tcPr>
          <w:p w14:paraId="26F7354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 </w:t>
            </w:r>
            <w:r w:rsidRPr="00953DA2">
              <w:rPr>
                <w:rFonts w:ascii="Verdana" w:hAnsi="Verdana"/>
                <w:sz w:val="16"/>
                <w:szCs w:val="16"/>
              </w:rPr>
              <w:t>Los patrones de embarcaciones o quien dirija la operación en los artefactos navales, por no cumplir con lo dispuesto por el artículo 30;</w:t>
            </w:r>
          </w:p>
        </w:tc>
        <w:tc>
          <w:tcPr>
            <w:tcW w:w="4681" w:type="dxa"/>
            <w:shd w:val="clear" w:color="auto" w:fill="auto"/>
          </w:tcPr>
          <w:p w14:paraId="74C46CC3"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The vessel owners or who directs the operation in the naval artifacts, for not complying with the provisions of article 30;</w:t>
            </w:r>
            <w:r w:rsidRPr="00953DA2">
              <w:rPr>
                <w:lang w:val="en-US"/>
              </w:rPr>
              <w:t xml:space="preserve"> </w:t>
            </w:r>
          </w:p>
        </w:tc>
      </w:tr>
      <w:tr w:rsidR="003E6C24" w:rsidRPr="008D4169" w14:paraId="13C61849" w14:textId="77777777" w:rsidTr="003866E4">
        <w:tc>
          <w:tcPr>
            <w:tcW w:w="4679" w:type="dxa"/>
            <w:shd w:val="clear" w:color="auto" w:fill="auto"/>
          </w:tcPr>
          <w:p w14:paraId="035A1E2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3425BBC"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3ED25CE" w14:textId="77777777" w:rsidTr="003866E4">
        <w:tc>
          <w:tcPr>
            <w:tcW w:w="4679" w:type="dxa"/>
            <w:shd w:val="clear" w:color="auto" w:fill="auto"/>
          </w:tcPr>
          <w:p w14:paraId="319E6BF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III </w:t>
            </w:r>
            <w:r w:rsidRPr="00953DA2">
              <w:rPr>
                <w:rFonts w:ascii="Verdana" w:hAnsi="Verdana"/>
                <w:sz w:val="16"/>
                <w:szCs w:val="16"/>
              </w:rPr>
              <w:t>Los capitanes o patrones de embarcaciones por:</w:t>
            </w:r>
          </w:p>
        </w:tc>
        <w:tc>
          <w:tcPr>
            <w:tcW w:w="4681" w:type="dxa"/>
            <w:shd w:val="clear" w:color="auto" w:fill="auto"/>
          </w:tcPr>
          <w:p w14:paraId="25A05BC4"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The captains or vessel owners by:</w:t>
            </w:r>
            <w:r w:rsidRPr="00953DA2">
              <w:rPr>
                <w:lang w:val="en-US"/>
              </w:rPr>
              <w:t xml:space="preserve"> </w:t>
            </w:r>
          </w:p>
        </w:tc>
      </w:tr>
      <w:tr w:rsidR="003E6C24" w:rsidRPr="008D4169" w14:paraId="1BEE0F27" w14:textId="77777777" w:rsidTr="003866E4">
        <w:tc>
          <w:tcPr>
            <w:tcW w:w="4679" w:type="dxa"/>
            <w:shd w:val="clear" w:color="auto" w:fill="auto"/>
          </w:tcPr>
          <w:p w14:paraId="0BCFFAC6"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4D4347A"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233FABB" w14:textId="77777777" w:rsidTr="003866E4">
        <w:tc>
          <w:tcPr>
            <w:tcW w:w="4679" w:type="dxa"/>
            <w:shd w:val="clear" w:color="auto" w:fill="auto"/>
          </w:tcPr>
          <w:p w14:paraId="16C8150D" w14:textId="77777777" w:rsidR="003E6C24" w:rsidRPr="00953DA2" w:rsidRDefault="003E6C24" w:rsidP="003E6C24">
            <w:pPr>
              <w:pStyle w:val="Texto"/>
              <w:spacing w:after="0" w:line="240" w:lineRule="auto"/>
              <w:ind w:firstLine="0"/>
              <w:rPr>
                <w:rFonts w:ascii="Verdana" w:hAnsi="Verdana"/>
                <w:bCs/>
                <w:sz w:val="16"/>
                <w:szCs w:val="16"/>
              </w:rPr>
            </w:pPr>
            <w:r w:rsidRPr="00953DA2">
              <w:rPr>
                <w:rFonts w:ascii="Verdana" w:hAnsi="Verdana"/>
                <w:b/>
                <w:bCs/>
                <w:sz w:val="16"/>
                <w:szCs w:val="16"/>
              </w:rPr>
              <w:t>a)</w:t>
            </w:r>
            <w:r w:rsidRPr="00953DA2">
              <w:rPr>
                <w:rFonts w:ascii="Verdana" w:hAnsi="Verdana"/>
                <w:bCs/>
                <w:sz w:val="16"/>
                <w:szCs w:val="16"/>
              </w:rPr>
              <w:t xml:space="preserve"> Hacerse a la mar, cuando por mal tiempo o previsión de éste, la capitanía de puerto prohíba salir, y</w:t>
            </w:r>
          </w:p>
        </w:tc>
        <w:tc>
          <w:tcPr>
            <w:tcW w:w="4681" w:type="dxa"/>
            <w:shd w:val="clear" w:color="auto" w:fill="auto"/>
          </w:tcPr>
          <w:p w14:paraId="14DC4AF3" w14:textId="77777777" w:rsidR="003E6C24" w:rsidRPr="00953DA2" w:rsidRDefault="003E6C24" w:rsidP="003E6C24">
            <w:pPr>
              <w:jc w:val="both"/>
              <w:rPr>
                <w:lang w:val="en-US"/>
              </w:rPr>
            </w:pPr>
            <w:r w:rsidRPr="00953DA2">
              <w:rPr>
                <w:rFonts w:ascii="Verdana" w:hAnsi="Verdana"/>
                <w:b/>
                <w:bCs/>
                <w:sz w:val="16"/>
                <w:szCs w:val="16"/>
                <w:lang w:val="en-US"/>
              </w:rPr>
              <w:t>a)</w:t>
            </w:r>
            <w:r w:rsidRPr="00953DA2">
              <w:rPr>
                <w:lang w:val="en-US"/>
              </w:rPr>
              <w:t xml:space="preserve"> </w:t>
            </w:r>
            <w:r w:rsidRPr="00953DA2">
              <w:rPr>
                <w:rFonts w:ascii="Verdana" w:hAnsi="Verdana"/>
                <w:sz w:val="16"/>
                <w:szCs w:val="16"/>
                <w:lang w:val="en-US"/>
              </w:rPr>
              <w:t>Going to sea, when due to bad weather or forecast, the port captaincy prohibits leaving, and</w:t>
            </w:r>
            <w:r w:rsidRPr="00953DA2">
              <w:rPr>
                <w:lang w:val="en-US"/>
              </w:rPr>
              <w:t xml:space="preserve"> </w:t>
            </w:r>
          </w:p>
        </w:tc>
      </w:tr>
      <w:tr w:rsidR="003E6C24" w:rsidRPr="00953DA2" w14:paraId="5C1A04EF" w14:textId="77777777" w:rsidTr="003866E4">
        <w:tc>
          <w:tcPr>
            <w:tcW w:w="4679" w:type="dxa"/>
            <w:shd w:val="clear" w:color="auto" w:fill="auto"/>
          </w:tcPr>
          <w:p w14:paraId="7F26C972"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Inciso reformado DOF 19-12-2016</w:t>
            </w:r>
          </w:p>
        </w:tc>
        <w:tc>
          <w:tcPr>
            <w:tcW w:w="4681" w:type="dxa"/>
            <w:shd w:val="clear" w:color="auto" w:fill="auto"/>
          </w:tcPr>
          <w:p w14:paraId="0E0B21BD"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7E232839" w14:textId="77777777" w:rsidTr="003866E4">
        <w:tc>
          <w:tcPr>
            <w:tcW w:w="4679" w:type="dxa"/>
            <w:shd w:val="clear" w:color="auto" w:fill="auto"/>
          </w:tcPr>
          <w:p w14:paraId="6D3C2448" w14:textId="77777777" w:rsidR="003E6C24" w:rsidRPr="00953DA2" w:rsidRDefault="003E6C24" w:rsidP="003E6C24">
            <w:pPr>
              <w:pStyle w:val="Texto"/>
              <w:spacing w:after="0" w:line="240" w:lineRule="auto"/>
              <w:ind w:firstLine="0"/>
              <w:rPr>
                <w:rFonts w:ascii="Verdana" w:hAnsi="Verdana"/>
                <w:bCs/>
                <w:sz w:val="16"/>
                <w:szCs w:val="16"/>
              </w:rPr>
            </w:pPr>
          </w:p>
        </w:tc>
        <w:tc>
          <w:tcPr>
            <w:tcW w:w="4681" w:type="dxa"/>
            <w:shd w:val="clear" w:color="auto" w:fill="auto"/>
          </w:tcPr>
          <w:p w14:paraId="3748C7B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F571A92" w14:textId="77777777" w:rsidTr="003866E4">
        <w:tc>
          <w:tcPr>
            <w:tcW w:w="4679" w:type="dxa"/>
            <w:shd w:val="clear" w:color="auto" w:fill="auto"/>
          </w:tcPr>
          <w:p w14:paraId="25CB0400" w14:textId="77777777" w:rsidR="003E6C24" w:rsidRPr="00953DA2" w:rsidRDefault="003E6C24" w:rsidP="003E6C24">
            <w:pPr>
              <w:pStyle w:val="Texto"/>
              <w:spacing w:after="0" w:line="240" w:lineRule="auto"/>
              <w:ind w:firstLine="0"/>
              <w:rPr>
                <w:rFonts w:ascii="Verdana" w:hAnsi="Verdana"/>
                <w:bCs/>
                <w:sz w:val="16"/>
                <w:szCs w:val="16"/>
              </w:rPr>
            </w:pPr>
            <w:r w:rsidRPr="00953DA2">
              <w:rPr>
                <w:rFonts w:ascii="Verdana" w:hAnsi="Verdana"/>
                <w:b/>
                <w:bCs/>
                <w:sz w:val="16"/>
                <w:szCs w:val="16"/>
              </w:rPr>
              <w:t>b)</w:t>
            </w:r>
            <w:r w:rsidRPr="00953DA2">
              <w:rPr>
                <w:rFonts w:ascii="Verdana" w:hAnsi="Verdana"/>
                <w:bCs/>
                <w:sz w:val="16"/>
                <w:szCs w:val="16"/>
              </w:rPr>
              <w:t xml:space="preserve"> No justificar ante la capitanía de puerto las arribadas forzosas de las embarcaciones;</w:t>
            </w:r>
          </w:p>
        </w:tc>
        <w:tc>
          <w:tcPr>
            <w:tcW w:w="4681" w:type="dxa"/>
            <w:shd w:val="clear" w:color="auto" w:fill="auto"/>
          </w:tcPr>
          <w:p w14:paraId="7865400D" w14:textId="77777777" w:rsidR="003E6C24" w:rsidRPr="00953DA2" w:rsidRDefault="003E6C24" w:rsidP="003E6C24">
            <w:pPr>
              <w:jc w:val="both"/>
              <w:rPr>
                <w:lang w:val="en-US"/>
              </w:rPr>
            </w:pPr>
            <w:r w:rsidRPr="00953DA2">
              <w:rPr>
                <w:rFonts w:ascii="Verdana" w:hAnsi="Verdana"/>
                <w:b/>
                <w:bCs/>
                <w:sz w:val="16"/>
                <w:szCs w:val="16"/>
                <w:lang w:val="en-US"/>
              </w:rPr>
              <w:t>b)</w:t>
            </w:r>
            <w:r w:rsidRPr="00953DA2">
              <w:rPr>
                <w:lang w:val="en-US"/>
              </w:rPr>
              <w:t xml:space="preserve"> </w:t>
            </w:r>
            <w:r w:rsidRPr="00953DA2">
              <w:rPr>
                <w:rFonts w:ascii="Verdana" w:hAnsi="Verdana"/>
                <w:sz w:val="16"/>
                <w:szCs w:val="16"/>
                <w:lang w:val="en-US"/>
              </w:rPr>
              <w:t>Not to justify to the port captaincy the forced arrivals of the vessels;</w:t>
            </w:r>
            <w:r w:rsidRPr="00953DA2">
              <w:rPr>
                <w:lang w:val="en-US"/>
              </w:rPr>
              <w:t xml:space="preserve"> </w:t>
            </w:r>
          </w:p>
        </w:tc>
      </w:tr>
      <w:tr w:rsidR="003E6C24" w:rsidRPr="00953DA2" w14:paraId="14AC641D" w14:textId="77777777" w:rsidTr="003866E4">
        <w:tc>
          <w:tcPr>
            <w:tcW w:w="4679" w:type="dxa"/>
            <w:shd w:val="clear" w:color="auto" w:fill="auto"/>
          </w:tcPr>
          <w:p w14:paraId="2BA349F4"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Inciso reformado DOF 19-12-2016</w:t>
            </w:r>
          </w:p>
        </w:tc>
        <w:tc>
          <w:tcPr>
            <w:tcW w:w="4681" w:type="dxa"/>
            <w:shd w:val="clear" w:color="auto" w:fill="auto"/>
          </w:tcPr>
          <w:p w14:paraId="3258D33C" w14:textId="77777777" w:rsidR="003E6C24" w:rsidRPr="00953DA2" w:rsidRDefault="003E6C24" w:rsidP="003E6C24">
            <w:pPr>
              <w:jc w:val="right"/>
              <w:rPr>
                <w:lang w:val="en-US"/>
              </w:rPr>
            </w:pPr>
            <w:r w:rsidRPr="00953DA2">
              <w:rPr>
                <w:rFonts w:ascii="Verdana" w:hAnsi="Verdana"/>
                <w:i/>
                <w:iCs/>
                <w:color w:val="0000FF"/>
                <w:sz w:val="16"/>
                <w:szCs w:val="16"/>
                <w:lang w:val="en-US"/>
              </w:rPr>
              <w:t>Paragraph reformed DOF 19-12-2016</w:t>
            </w:r>
            <w:r w:rsidRPr="00953DA2">
              <w:rPr>
                <w:lang w:val="en-US"/>
              </w:rPr>
              <w:t xml:space="preserve"> </w:t>
            </w:r>
          </w:p>
        </w:tc>
      </w:tr>
      <w:tr w:rsidR="003E6C24" w:rsidRPr="00953DA2" w14:paraId="754D2500" w14:textId="77777777" w:rsidTr="003866E4">
        <w:tc>
          <w:tcPr>
            <w:tcW w:w="4679" w:type="dxa"/>
            <w:shd w:val="clear" w:color="auto" w:fill="auto"/>
          </w:tcPr>
          <w:p w14:paraId="348972AB"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1800E49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538FFF5B" w14:textId="77777777" w:rsidTr="003866E4">
        <w:tc>
          <w:tcPr>
            <w:tcW w:w="4679" w:type="dxa"/>
            <w:shd w:val="clear" w:color="auto" w:fill="auto"/>
          </w:tcPr>
          <w:p w14:paraId="2B91762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IV.</w:t>
            </w:r>
            <w:r w:rsidRPr="00953DA2">
              <w:rPr>
                <w:rFonts w:ascii="Verdana" w:hAnsi="Verdana"/>
                <w:sz w:val="16"/>
                <w:szCs w:val="16"/>
              </w:rPr>
              <w:t xml:space="preserve"> Los propietarios de las embarcaciones, por no cumplir con lo establecido en el artículo 36;</w:t>
            </w:r>
          </w:p>
        </w:tc>
        <w:tc>
          <w:tcPr>
            <w:tcW w:w="4681" w:type="dxa"/>
            <w:shd w:val="clear" w:color="auto" w:fill="auto"/>
          </w:tcPr>
          <w:p w14:paraId="066E611B"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The owners of the vessels, for not complying with the provisions of article 36;</w:t>
            </w:r>
            <w:r w:rsidRPr="00953DA2">
              <w:rPr>
                <w:lang w:val="en-US"/>
              </w:rPr>
              <w:t xml:space="preserve"> </w:t>
            </w:r>
          </w:p>
        </w:tc>
      </w:tr>
      <w:tr w:rsidR="003E6C24" w:rsidRPr="008D4169" w14:paraId="587A0957" w14:textId="77777777" w:rsidTr="003866E4">
        <w:tc>
          <w:tcPr>
            <w:tcW w:w="4679" w:type="dxa"/>
            <w:shd w:val="clear" w:color="auto" w:fill="auto"/>
          </w:tcPr>
          <w:p w14:paraId="564428E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FE17CB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61DC1B5" w14:textId="77777777" w:rsidTr="003866E4">
        <w:tc>
          <w:tcPr>
            <w:tcW w:w="4679" w:type="dxa"/>
            <w:shd w:val="clear" w:color="auto" w:fill="auto"/>
          </w:tcPr>
          <w:p w14:paraId="5CC5236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 </w:t>
            </w:r>
            <w:r w:rsidRPr="00953DA2">
              <w:rPr>
                <w:rFonts w:ascii="Verdana" w:hAnsi="Verdana"/>
                <w:sz w:val="16"/>
                <w:szCs w:val="16"/>
              </w:rPr>
              <w:t>Los capitanes y patrones de embarcaciones, por:</w:t>
            </w:r>
          </w:p>
        </w:tc>
        <w:tc>
          <w:tcPr>
            <w:tcW w:w="4681" w:type="dxa"/>
            <w:shd w:val="clear" w:color="auto" w:fill="auto"/>
          </w:tcPr>
          <w:p w14:paraId="11ECD7C1" w14:textId="77777777" w:rsidR="003E6C24" w:rsidRPr="00953DA2" w:rsidRDefault="003E6C24" w:rsidP="003E6C24">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Captains and vessel owners, by:</w:t>
            </w:r>
            <w:r w:rsidRPr="00953DA2">
              <w:rPr>
                <w:lang w:val="en-US"/>
              </w:rPr>
              <w:t xml:space="preserve"> </w:t>
            </w:r>
          </w:p>
        </w:tc>
      </w:tr>
      <w:tr w:rsidR="003E6C24" w:rsidRPr="008D4169" w14:paraId="064E9BD1" w14:textId="77777777" w:rsidTr="003866E4">
        <w:tc>
          <w:tcPr>
            <w:tcW w:w="4679" w:type="dxa"/>
            <w:shd w:val="clear" w:color="auto" w:fill="auto"/>
          </w:tcPr>
          <w:p w14:paraId="7E9D183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BB7D40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BC1A98F" w14:textId="77777777" w:rsidTr="003866E4">
        <w:tc>
          <w:tcPr>
            <w:tcW w:w="4679" w:type="dxa"/>
            <w:shd w:val="clear" w:color="auto" w:fill="auto"/>
          </w:tcPr>
          <w:p w14:paraId="10BC511C"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lastRenderedPageBreak/>
              <w:t xml:space="preserve">a. </w:t>
            </w:r>
            <w:r w:rsidRPr="00953DA2">
              <w:rPr>
                <w:rFonts w:ascii="Verdana" w:hAnsi="Verdana"/>
                <w:sz w:val="16"/>
                <w:szCs w:val="16"/>
              </w:rPr>
              <w:t>No enarbolar la bandera en aguas mexicanas, y</w:t>
            </w:r>
          </w:p>
        </w:tc>
        <w:tc>
          <w:tcPr>
            <w:tcW w:w="4681" w:type="dxa"/>
            <w:shd w:val="clear" w:color="auto" w:fill="auto"/>
          </w:tcPr>
          <w:p w14:paraId="23804AC8" w14:textId="77777777" w:rsidR="003E6C24" w:rsidRPr="00953DA2" w:rsidRDefault="003E6C24" w:rsidP="003E6C24">
            <w:pPr>
              <w:jc w:val="both"/>
              <w:rPr>
                <w:lang w:val="en-US"/>
              </w:rPr>
            </w:pPr>
            <w:r w:rsidRPr="00953DA2">
              <w:rPr>
                <w:rFonts w:ascii="Verdana" w:hAnsi="Verdana"/>
                <w:b/>
                <w:bCs/>
                <w:sz w:val="16"/>
                <w:szCs w:val="16"/>
                <w:lang w:val="en-US"/>
              </w:rPr>
              <w:t>to.</w:t>
            </w:r>
            <w:r w:rsidRPr="00953DA2">
              <w:rPr>
                <w:lang w:val="en-US"/>
              </w:rPr>
              <w:t xml:space="preserve"> </w:t>
            </w:r>
            <w:r w:rsidRPr="00953DA2">
              <w:rPr>
                <w:rFonts w:ascii="Verdana" w:hAnsi="Verdana"/>
                <w:sz w:val="16"/>
                <w:szCs w:val="16"/>
                <w:lang w:val="en-US"/>
              </w:rPr>
              <w:t>Not flying the flag in Mexican waters, and</w:t>
            </w:r>
            <w:r w:rsidRPr="00953DA2">
              <w:rPr>
                <w:lang w:val="en-US"/>
              </w:rPr>
              <w:t xml:space="preserve"> </w:t>
            </w:r>
          </w:p>
        </w:tc>
      </w:tr>
      <w:tr w:rsidR="003E6C24" w:rsidRPr="008D4169" w14:paraId="3D203C7A" w14:textId="77777777" w:rsidTr="003866E4">
        <w:tc>
          <w:tcPr>
            <w:tcW w:w="4679" w:type="dxa"/>
            <w:shd w:val="clear" w:color="auto" w:fill="auto"/>
          </w:tcPr>
          <w:p w14:paraId="1F9290B1" w14:textId="77777777" w:rsidR="003E6C24" w:rsidRPr="00953DA2" w:rsidRDefault="003E6C24" w:rsidP="003E6C24">
            <w:pPr>
              <w:pStyle w:val="Texto"/>
              <w:spacing w:after="0" w:line="240" w:lineRule="auto"/>
              <w:ind w:firstLine="0"/>
              <w:rPr>
                <w:rFonts w:ascii="Verdana" w:hAnsi="Verdana"/>
                <w:b/>
                <w:bCs/>
                <w:sz w:val="16"/>
                <w:szCs w:val="16"/>
                <w:lang w:val="en-US"/>
              </w:rPr>
            </w:pPr>
          </w:p>
        </w:tc>
        <w:tc>
          <w:tcPr>
            <w:tcW w:w="4681" w:type="dxa"/>
            <w:shd w:val="clear" w:color="auto" w:fill="auto"/>
          </w:tcPr>
          <w:p w14:paraId="54C5A38D"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7C8A4218" w14:textId="77777777" w:rsidTr="003866E4">
        <w:tc>
          <w:tcPr>
            <w:tcW w:w="4679" w:type="dxa"/>
            <w:shd w:val="clear" w:color="auto" w:fill="auto"/>
          </w:tcPr>
          <w:p w14:paraId="18BCEF83"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b. </w:t>
            </w:r>
            <w:r w:rsidRPr="00953DA2">
              <w:rPr>
                <w:rFonts w:ascii="Verdana" w:hAnsi="Verdana"/>
                <w:sz w:val="16"/>
                <w:szCs w:val="16"/>
              </w:rPr>
              <w:t>Falta del despacho de salida de puerto de origen, de embarcaciones que arriben a puerto.</w:t>
            </w:r>
          </w:p>
        </w:tc>
        <w:tc>
          <w:tcPr>
            <w:tcW w:w="4681" w:type="dxa"/>
            <w:shd w:val="clear" w:color="auto" w:fill="auto"/>
          </w:tcPr>
          <w:p w14:paraId="233D2A3E" w14:textId="77777777" w:rsidR="003E6C24" w:rsidRPr="00953DA2" w:rsidRDefault="003E6C24" w:rsidP="003E6C24">
            <w:pPr>
              <w:jc w:val="both"/>
              <w:rPr>
                <w:lang w:val="en-US"/>
              </w:rPr>
            </w:pPr>
            <w:r w:rsidRPr="00953DA2">
              <w:rPr>
                <w:rFonts w:ascii="Verdana" w:hAnsi="Verdana"/>
                <w:b/>
                <w:bCs/>
                <w:sz w:val="16"/>
                <w:szCs w:val="16"/>
                <w:lang w:val="en-US"/>
              </w:rPr>
              <w:t>b.</w:t>
            </w:r>
            <w:r w:rsidRPr="00953DA2">
              <w:rPr>
                <w:lang w:val="en-US"/>
              </w:rPr>
              <w:t xml:space="preserve"> </w:t>
            </w:r>
            <w:r w:rsidRPr="00953DA2">
              <w:rPr>
                <w:rFonts w:ascii="Verdana" w:hAnsi="Verdana"/>
                <w:sz w:val="16"/>
                <w:szCs w:val="16"/>
                <w:lang w:val="en-US"/>
              </w:rPr>
              <w:t>Lack of dispatch from port of origin, of vessels arriving at port.</w:t>
            </w:r>
            <w:r w:rsidRPr="00953DA2">
              <w:rPr>
                <w:lang w:val="en-US"/>
              </w:rPr>
              <w:t xml:space="preserve"> </w:t>
            </w:r>
          </w:p>
        </w:tc>
      </w:tr>
      <w:tr w:rsidR="003E6C24" w:rsidRPr="008D4169" w14:paraId="633F0104" w14:textId="77777777" w:rsidTr="003866E4">
        <w:tc>
          <w:tcPr>
            <w:tcW w:w="4679" w:type="dxa"/>
            <w:shd w:val="clear" w:color="auto" w:fill="auto"/>
          </w:tcPr>
          <w:p w14:paraId="5F168E0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7F5461F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953DA2" w14:paraId="4966CF17" w14:textId="77777777" w:rsidTr="003866E4">
        <w:tc>
          <w:tcPr>
            <w:tcW w:w="4679" w:type="dxa"/>
            <w:shd w:val="clear" w:color="auto" w:fill="auto"/>
          </w:tcPr>
          <w:p w14:paraId="0316F0F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VI.</w:t>
            </w:r>
            <w:r w:rsidRPr="00953DA2">
              <w:rPr>
                <w:rFonts w:ascii="Verdana" w:hAnsi="Verdana"/>
                <w:sz w:val="16"/>
                <w:szCs w:val="16"/>
              </w:rPr>
              <w:t xml:space="preserve"> Derogada.</w:t>
            </w:r>
          </w:p>
        </w:tc>
        <w:tc>
          <w:tcPr>
            <w:tcW w:w="4681" w:type="dxa"/>
            <w:shd w:val="clear" w:color="auto" w:fill="auto"/>
          </w:tcPr>
          <w:p w14:paraId="2226E689" w14:textId="77777777" w:rsidR="003E6C24" w:rsidRPr="00953DA2" w:rsidRDefault="003E6C24" w:rsidP="003E6C24">
            <w:pPr>
              <w:jc w:val="both"/>
              <w:rPr>
                <w:lang w:val="en-US"/>
              </w:rPr>
            </w:pPr>
            <w:r w:rsidRPr="00953DA2">
              <w:rPr>
                <w:rFonts w:ascii="Verdana" w:hAnsi="Verdana"/>
                <w:b/>
                <w:bCs/>
                <w:sz w:val="16"/>
                <w:szCs w:val="16"/>
                <w:lang w:val="en-US"/>
              </w:rPr>
              <w:t>VI.</w:t>
            </w:r>
            <w:r w:rsidRPr="00953DA2">
              <w:rPr>
                <w:lang w:val="en-US"/>
              </w:rPr>
              <w:t xml:space="preserve"> </w:t>
            </w:r>
            <w:r w:rsidRPr="00953DA2">
              <w:rPr>
                <w:rFonts w:ascii="Verdana" w:hAnsi="Verdana"/>
                <w:sz w:val="16"/>
                <w:szCs w:val="16"/>
                <w:lang w:val="en-US"/>
              </w:rPr>
              <w:t>Cancelled.</w:t>
            </w:r>
          </w:p>
        </w:tc>
      </w:tr>
      <w:tr w:rsidR="003E6C24" w:rsidRPr="00953DA2" w14:paraId="2506CE15" w14:textId="77777777" w:rsidTr="003866E4">
        <w:tc>
          <w:tcPr>
            <w:tcW w:w="4679" w:type="dxa"/>
            <w:shd w:val="clear" w:color="auto" w:fill="auto"/>
          </w:tcPr>
          <w:p w14:paraId="0823947A"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derogada DOF 19-12-2016</w:t>
            </w:r>
          </w:p>
        </w:tc>
        <w:tc>
          <w:tcPr>
            <w:tcW w:w="4681" w:type="dxa"/>
            <w:shd w:val="clear" w:color="auto" w:fill="auto"/>
          </w:tcPr>
          <w:p w14:paraId="5803CE1B" w14:textId="77777777" w:rsidR="003E6C24" w:rsidRPr="00953DA2" w:rsidRDefault="003E6C24" w:rsidP="003E6C24">
            <w:pPr>
              <w:jc w:val="right"/>
              <w:rPr>
                <w:lang w:val="en-US"/>
              </w:rPr>
            </w:pPr>
            <w:r w:rsidRPr="00953DA2">
              <w:rPr>
                <w:rFonts w:ascii="Verdana" w:hAnsi="Verdana"/>
                <w:i/>
                <w:iCs/>
                <w:color w:val="0000FF"/>
                <w:sz w:val="16"/>
                <w:szCs w:val="16"/>
                <w:lang w:val="en-US"/>
              </w:rPr>
              <w:t>Section repealed DOF 19-12-2016</w:t>
            </w:r>
            <w:r w:rsidRPr="00953DA2">
              <w:rPr>
                <w:lang w:val="en-US"/>
              </w:rPr>
              <w:t xml:space="preserve"> </w:t>
            </w:r>
          </w:p>
        </w:tc>
      </w:tr>
      <w:tr w:rsidR="003E6C24" w:rsidRPr="00953DA2" w14:paraId="6F0FA7B8" w14:textId="77777777" w:rsidTr="003866E4">
        <w:tc>
          <w:tcPr>
            <w:tcW w:w="4679" w:type="dxa"/>
            <w:shd w:val="clear" w:color="auto" w:fill="auto"/>
          </w:tcPr>
          <w:p w14:paraId="111CC12A"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172B315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D23C153" w14:textId="77777777" w:rsidTr="003866E4">
        <w:tc>
          <w:tcPr>
            <w:tcW w:w="4679" w:type="dxa"/>
            <w:shd w:val="clear" w:color="auto" w:fill="auto"/>
          </w:tcPr>
          <w:p w14:paraId="46A23FFE"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bCs/>
                <w:sz w:val="16"/>
                <w:szCs w:val="16"/>
              </w:rPr>
              <w:t xml:space="preserve">VII. </w:t>
            </w:r>
            <w:r w:rsidRPr="00953DA2">
              <w:rPr>
                <w:rFonts w:ascii="Verdana" w:hAnsi="Verdana"/>
                <w:sz w:val="16"/>
                <w:szCs w:val="16"/>
              </w:rPr>
              <w:t>Los pilotos de puerto, por infracción al artículo 58 y cuando debiendo estar en la embarcación no lo hagan;</w:t>
            </w:r>
          </w:p>
        </w:tc>
        <w:tc>
          <w:tcPr>
            <w:tcW w:w="4681" w:type="dxa"/>
            <w:shd w:val="clear" w:color="auto" w:fill="auto"/>
          </w:tcPr>
          <w:p w14:paraId="597DE0BE" w14:textId="77777777" w:rsidR="003E6C24" w:rsidRPr="00953DA2" w:rsidRDefault="003E6C24" w:rsidP="003E6C24">
            <w:pPr>
              <w:jc w:val="both"/>
              <w:rPr>
                <w:lang w:val="en-US"/>
              </w:rPr>
            </w:pPr>
            <w:r w:rsidRPr="00953DA2">
              <w:rPr>
                <w:rFonts w:ascii="Verdana" w:hAnsi="Verdana"/>
                <w:b/>
                <w:bCs/>
                <w:sz w:val="16"/>
                <w:szCs w:val="16"/>
                <w:lang w:val="en-US"/>
              </w:rPr>
              <w:t>VII.</w:t>
            </w:r>
            <w:r w:rsidRPr="00953DA2">
              <w:rPr>
                <w:lang w:val="en-US"/>
              </w:rPr>
              <w:t xml:space="preserve"> </w:t>
            </w:r>
            <w:r w:rsidRPr="00953DA2">
              <w:rPr>
                <w:rFonts w:ascii="Verdana" w:hAnsi="Verdana"/>
                <w:sz w:val="16"/>
                <w:szCs w:val="16"/>
                <w:lang w:val="en-US"/>
              </w:rPr>
              <w:t>The harbor pilots, for infraction to article 58 and when they should be on the vessel, do not do it;</w:t>
            </w:r>
            <w:r w:rsidRPr="00953DA2">
              <w:rPr>
                <w:lang w:val="en-US"/>
              </w:rPr>
              <w:t xml:space="preserve"> </w:t>
            </w:r>
          </w:p>
        </w:tc>
      </w:tr>
      <w:tr w:rsidR="003E6C24" w:rsidRPr="008D4169" w14:paraId="004BD934" w14:textId="77777777" w:rsidTr="003866E4">
        <w:tc>
          <w:tcPr>
            <w:tcW w:w="4679" w:type="dxa"/>
            <w:shd w:val="clear" w:color="auto" w:fill="auto"/>
          </w:tcPr>
          <w:p w14:paraId="6FBC60FF"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8E1FA4B"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0FB19C82" w14:textId="77777777" w:rsidTr="003866E4">
        <w:tc>
          <w:tcPr>
            <w:tcW w:w="4679" w:type="dxa"/>
            <w:shd w:val="clear" w:color="auto" w:fill="auto"/>
          </w:tcPr>
          <w:p w14:paraId="78D85E14" w14:textId="667AF436" w:rsidR="003E6C24" w:rsidRPr="00953DA2" w:rsidRDefault="00206896" w:rsidP="003E6C24">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 xml:space="preserve"> Los propietarios y navieros de embarcaciones nacionales o extranjeras que incurran en infracciones graves a la presente Ley, cuando éstas sean conocidas mediante los mecanismos de inspección que realice la Secretaría por sí misma o bien, en coordinación con otras dependencias, y</w:t>
            </w:r>
          </w:p>
        </w:tc>
        <w:tc>
          <w:tcPr>
            <w:tcW w:w="4681" w:type="dxa"/>
            <w:shd w:val="clear" w:color="auto" w:fill="auto"/>
          </w:tcPr>
          <w:p w14:paraId="1F9E1C55" w14:textId="0A5AE05E" w:rsidR="003E6C24" w:rsidRPr="00206896" w:rsidRDefault="00206896" w:rsidP="003E6C24">
            <w:pPr>
              <w:jc w:val="both"/>
              <w:rPr>
                <w:lang w:val="en-US"/>
              </w:rPr>
            </w:pPr>
            <w:r w:rsidRPr="00206896">
              <w:rPr>
                <w:rFonts w:ascii="Verdana" w:hAnsi="Verdana"/>
                <w:b/>
                <w:bCs/>
                <w:sz w:val="16"/>
                <w:szCs w:val="16"/>
                <w:lang w:val="en-US"/>
              </w:rPr>
              <w:t xml:space="preserve">VIII. </w:t>
            </w:r>
            <w:r w:rsidRPr="00206896">
              <w:rPr>
                <w:rFonts w:ascii="Verdana" w:hAnsi="Verdana"/>
                <w:sz w:val="16"/>
                <w:szCs w:val="16"/>
                <w:lang w:val="en-US"/>
              </w:rPr>
              <w:t>The owners and shipowners of national or foreign vessels that incur in serious infractions to this Law, when these are known through the inspection mechanisms carried out by the Secretariat itself or, in coordination with other agencies, and</w:t>
            </w:r>
          </w:p>
        </w:tc>
      </w:tr>
      <w:tr w:rsidR="003E6C24" w:rsidRPr="00206896" w14:paraId="106601C9" w14:textId="77777777" w:rsidTr="003866E4">
        <w:tc>
          <w:tcPr>
            <w:tcW w:w="4679" w:type="dxa"/>
            <w:shd w:val="clear" w:color="auto" w:fill="auto"/>
          </w:tcPr>
          <w:p w14:paraId="2BCDE079" w14:textId="52834A10"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reformada DOF 19-12-2016</w:t>
            </w:r>
            <w:r w:rsidR="00206896">
              <w:rPr>
                <w:rFonts w:ascii="Verdana" w:eastAsia="MS Mincho" w:hAnsi="Verdana"/>
                <w:i/>
                <w:iCs/>
                <w:color w:val="0000FF"/>
                <w:sz w:val="16"/>
                <w:szCs w:val="16"/>
              </w:rPr>
              <w:t xml:space="preserve">, </w:t>
            </w:r>
            <w:r w:rsidR="00206896">
              <w:rPr>
                <w:rFonts w:ascii="Verdana" w:hAnsi="Verdana"/>
                <w:i/>
                <w:iCs/>
                <w:color w:val="0000FA"/>
                <w:sz w:val="16"/>
                <w:szCs w:val="16"/>
              </w:rPr>
              <w:t>Sección reformada DOF 07-12-2020 – en vigor 07-06-2021</w:t>
            </w:r>
          </w:p>
        </w:tc>
        <w:tc>
          <w:tcPr>
            <w:tcW w:w="4681" w:type="dxa"/>
            <w:shd w:val="clear" w:color="auto" w:fill="auto"/>
          </w:tcPr>
          <w:p w14:paraId="1429531B" w14:textId="0F5E5C5F" w:rsidR="003E6C24" w:rsidRPr="00953DA2" w:rsidRDefault="003E6C24" w:rsidP="003E6C24">
            <w:pPr>
              <w:jc w:val="right"/>
              <w:rPr>
                <w:lang w:val="en-US"/>
              </w:rPr>
            </w:pPr>
            <w:r w:rsidRPr="00953DA2">
              <w:rPr>
                <w:rFonts w:ascii="Verdana" w:hAnsi="Verdana"/>
                <w:i/>
                <w:iCs/>
                <w:color w:val="0000FF"/>
                <w:sz w:val="16"/>
                <w:szCs w:val="16"/>
                <w:lang w:val="en-US"/>
              </w:rPr>
              <w:t>Section reformed DOF 19-12-2016</w:t>
            </w:r>
            <w:r w:rsidR="00206896">
              <w:rPr>
                <w:rFonts w:ascii="Verdana" w:hAnsi="Verdana"/>
                <w:i/>
                <w:iCs/>
                <w:color w:val="0000FF"/>
                <w:sz w:val="16"/>
                <w:szCs w:val="16"/>
                <w:lang w:val="en-US"/>
              </w:rPr>
              <w:t>, Section</w:t>
            </w:r>
            <w:r w:rsidR="00206896">
              <w:rPr>
                <w:rFonts w:ascii="Verdana" w:hAnsi="Verdana"/>
                <w:i/>
                <w:iCs/>
                <w:color w:val="0000FA"/>
                <w:sz w:val="16"/>
                <w:szCs w:val="16"/>
                <w:lang w:val="en-US"/>
              </w:rPr>
              <w:t xml:space="preserve"> reformed DOF 07-12-2020 – effective date 07-06-2021</w:t>
            </w:r>
            <w:r w:rsidR="00206896">
              <w:rPr>
                <w:lang w:val="en-US"/>
              </w:rPr>
              <w:t xml:space="preserve">    </w:t>
            </w:r>
            <w:r w:rsidRPr="00953DA2">
              <w:rPr>
                <w:lang w:val="en-US"/>
              </w:rPr>
              <w:t xml:space="preserve"> </w:t>
            </w:r>
          </w:p>
        </w:tc>
      </w:tr>
      <w:tr w:rsidR="003E6C24" w:rsidRPr="00206896" w14:paraId="38A5BD71" w14:textId="77777777" w:rsidTr="003866E4">
        <w:tc>
          <w:tcPr>
            <w:tcW w:w="4679" w:type="dxa"/>
            <w:shd w:val="clear" w:color="auto" w:fill="auto"/>
          </w:tcPr>
          <w:p w14:paraId="345F40BB" w14:textId="77777777" w:rsidR="003E6C24" w:rsidRPr="00206896" w:rsidRDefault="003E6C24" w:rsidP="003E6C24">
            <w:pPr>
              <w:pStyle w:val="Texto"/>
              <w:spacing w:after="0" w:line="240" w:lineRule="auto"/>
              <w:ind w:firstLine="0"/>
              <w:rPr>
                <w:rFonts w:ascii="Verdana" w:hAnsi="Verdana"/>
                <w:b/>
                <w:sz w:val="16"/>
                <w:szCs w:val="16"/>
                <w:lang w:val="en-US"/>
              </w:rPr>
            </w:pPr>
          </w:p>
        </w:tc>
        <w:tc>
          <w:tcPr>
            <w:tcW w:w="4681" w:type="dxa"/>
            <w:shd w:val="clear" w:color="auto" w:fill="auto"/>
          </w:tcPr>
          <w:p w14:paraId="45430F10"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953DA2" w14:paraId="538E4E0F" w14:textId="77777777" w:rsidTr="00953DA2">
        <w:trPr>
          <w:trHeight w:val="135"/>
        </w:trPr>
        <w:tc>
          <w:tcPr>
            <w:tcW w:w="4679" w:type="dxa"/>
            <w:shd w:val="clear" w:color="auto" w:fill="auto"/>
          </w:tcPr>
          <w:p w14:paraId="49616FB7"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IX.</w:t>
            </w:r>
            <w:r w:rsidRPr="00953DA2">
              <w:rPr>
                <w:rFonts w:ascii="Verdana" w:hAnsi="Verdana"/>
                <w:sz w:val="16"/>
                <w:szCs w:val="16"/>
              </w:rPr>
              <w:t xml:space="preserve"> Derogada.</w:t>
            </w:r>
          </w:p>
        </w:tc>
        <w:tc>
          <w:tcPr>
            <w:tcW w:w="4681" w:type="dxa"/>
            <w:shd w:val="clear" w:color="auto" w:fill="auto"/>
          </w:tcPr>
          <w:p w14:paraId="3A07AD40" w14:textId="77777777" w:rsidR="003E6C24" w:rsidRPr="00953DA2" w:rsidRDefault="003E6C24" w:rsidP="003E6C24">
            <w:pPr>
              <w:jc w:val="both"/>
              <w:rPr>
                <w:lang w:val="en-US"/>
              </w:rPr>
            </w:pPr>
            <w:r w:rsidRPr="00953DA2">
              <w:rPr>
                <w:rFonts w:ascii="Verdana" w:hAnsi="Verdana"/>
                <w:b/>
                <w:bCs/>
                <w:sz w:val="16"/>
                <w:szCs w:val="16"/>
                <w:lang w:val="en-US"/>
              </w:rPr>
              <w:t>IX.</w:t>
            </w:r>
            <w:r w:rsidRPr="00953DA2">
              <w:rPr>
                <w:lang w:val="en-US"/>
              </w:rPr>
              <w:t xml:space="preserve"> </w:t>
            </w:r>
            <w:r w:rsidRPr="00953DA2">
              <w:rPr>
                <w:rFonts w:ascii="Verdana" w:hAnsi="Verdana"/>
                <w:sz w:val="16"/>
                <w:szCs w:val="16"/>
                <w:lang w:val="en-US"/>
              </w:rPr>
              <w:t>Cancelled.</w:t>
            </w:r>
          </w:p>
        </w:tc>
      </w:tr>
      <w:tr w:rsidR="003E6C24" w:rsidRPr="00953DA2" w14:paraId="759840CB" w14:textId="77777777" w:rsidTr="003866E4">
        <w:tc>
          <w:tcPr>
            <w:tcW w:w="4679" w:type="dxa"/>
            <w:shd w:val="clear" w:color="auto" w:fill="auto"/>
          </w:tcPr>
          <w:p w14:paraId="15557F2D" w14:textId="77777777"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t>Fracción derogada DOF 19-12-2016</w:t>
            </w:r>
          </w:p>
        </w:tc>
        <w:tc>
          <w:tcPr>
            <w:tcW w:w="4681" w:type="dxa"/>
            <w:shd w:val="clear" w:color="auto" w:fill="auto"/>
          </w:tcPr>
          <w:p w14:paraId="0BFCA024" w14:textId="77777777" w:rsidR="003E6C24" w:rsidRPr="00953DA2" w:rsidRDefault="003E6C24" w:rsidP="003E6C24">
            <w:pPr>
              <w:jc w:val="right"/>
              <w:rPr>
                <w:lang w:val="en-US"/>
              </w:rPr>
            </w:pPr>
            <w:r w:rsidRPr="00953DA2">
              <w:rPr>
                <w:rFonts w:ascii="Verdana" w:hAnsi="Verdana"/>
                <w:i/>
                <w:iCs/>
                <w:color w:val="0000FF"/>
                <w:sz w:val="16"/>
                <w:szCs w:val="16"/>
                <w:lang w:val="en-US"/>
              </w:rPr>
              <w:t>Section cancelled DOF 19-12-2016</w:t>
            </w:r>
            <w:r w:rsidRPr="00953DA2">
              <w:rPr>
                <w:lang w:val="en-US"/>
              </w:rPr>
              <w:t xml:space="preserve"> </w:t>
            </w:r>
          </w:p>
        </w:tc>
      </w:tr>
      <w:tr w:rsidR="003E6C24" w:rsidRPr="00953DA2" w14:paraId="3E29BCC1" w14:textId="77777777" w:rsidTr="003866E4">
        <w:tc>
          <w:tcPr>
            <w:tcW w:w="4679" w:type="dxa"/>
            <w:shd w:val="clear" w:color="auto" w:fill="auto"/>
          </w:tcPr>
          <w:p w14:paraId="6CFAA308" w14:textId="77777777" w:rsidR="003E6C24" w:rsidRPr="00953DA2" w:rsidRDefault="003E6C24" w:rsidP="003E6C24">
            <w:pPr>
              <w:pStyle w:val="Texto"/>
              <w:spacing w:after="0" w:line="240" w:lineRule="auto"/>
              <w:ind w:firstLine="0"/>
              <w:rPr>
                <w:rFonts w:ascii="Verdana" w:hAnsi="Verdana"/>
                <w:sz w:val="16"/>
                <w:szCs w:val="16"/>
              </w:rPr>
            </w:pPr>
          </w:p>
        </w:tc>
        <w:tc>
          <w:tcPr>
            <w:tcW w:w="4681" w:type="dxa"/>
            <w:shd w:val="clear" w:color="auto" w:fill="auto"/>
          </w:tcPr>
          <w:p w14:paraId="664D4A56"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45A0CF4E" w14:textId="77777777" w:rsidTr="003866E4">
        <w:tc>
          <w:tcPr>
            <w:tcW w:w="4679" w:type="dxa"/>
            <w:shd w:val="clear" w:color="auto" w:fill="auto"/>
          </w:tcPr>
          <w:p w14:paraId="623B0716" w14:textId="77777777" w:rsidR="003E6C24" w:rsidRPr="00953DA2" w:rsidRDefault="003E6C24" w:rsidP="003E6C24">
            <w:pPr>
              <w:pStyle w:val="Texto"/>
              <w:spacing w:after="0" w:line="240" w:lineRule="auto"/>
              <w:ind w:firstLine="0"/>
              <w:rPr>
                <w:rFonts w:ascii="Verdana" w:hAnsi="Verdana"/>
                <w:sz w:val="16"/>
                <w:szCs w:val="16"/>
              </w:rPr>
            </w:pPr>
            <w:bookmarkStart w:id="306" w:name="Artículo_328"/>
            <w:r w:rsidRPr="00953DA2">
              <w:rPr>
                <w:rFonts w:ascii="Verdana" w:hAnsi="Verdana"/>
                <w:b/>
                <w:sz w:val="16"/>
                <w:szCs w:val="16"/>
              </w:rPr>
              <w:t>Artículo 328</w:t>
            </w:r>
            <w:bookmarkEnd w:id="306"/>
            <w:r w:rsidRPr="00953DA2">
              <w:rPr>
                <w:rFonts w:ascii="Verdana" w:hAnsi="Verdana"/>
                <w:b/>
                <w:sz w:val="16"/>
                <w:szCs w:val="16"/>
              </w:rPr>
              <w:t>.-</w:t>
            </w:r>
            <w:r w:rsidRPr="00953DA2">
              <w:rPr>
                <w:rFonts w:ascii="Verdana" w:hAnsi="Verdana"/>
                <w:sz w:val="16"/>
                <w:szCs w:val="16"/>
              </w:rPr>
              <w:t xml:space="preserve"> La Secretaría impondrá una multa equivalente a la cantidad de diez mil a cincuenta mil veces el valor de la Unidad de Medida y Actualización al momento de determinarse la sanción, tomando en consideración el riesgo o daño causado, la reincidencia y el posterior cumplimiento de la obligación, a:</w:t>
            </w:r>
          </w:p>
        </w:tc>
        <w:tc>
          <w:tcPr>
            <w:tcW w:w="4681" w:type="dxa"/>
            <w:shd w:val="clear" w:color="auto" w:fill="auto"/>
          </w:tcPr>
          <w:p w14:paraId="0D8BC211" w14:textId="77777777" w:rsidR="003E6C24" w:rsidRPr="00953DA2" w:rsidRDefault="003E6C24" w:rsidP="003E6C24">
            <w:pPr>
              <w:jc w:val="both"/>
              <w:rPr>
                <w:lang w:val="en-US"/>
              </w:rPr>
            </w:pPr>
            <w:r w:rsidRPr="00953DA2">
              <w:rPr>
                <w:rFonts w:ascii="Verdana" w:hAnsi="Verdana"/>
                <w:b/>
                <w:bCs/>
                <w:sz w:val="16"/>
                <w:szCs w:val="16"/>
                <w:lang w:val="en-US"/>
              </w:rPr>
              <w:t>Article 328.-</w:t>
            </w:r>
            <w:r w:rsidRPr="00953DA2">
              <w:rPr>
                <w:lang w:val="en-US"/>
              </w:rPr>
              <w:t xml:space="preserve"> </w:t>
            </w:r>
            <w:r w:rsidRPr="00953DA2">
              <w:rPr>
                <w:rFonts w:ascii="Verdana" w:hAnsi="Verdana"/>
                <w:sz w:val="16"/>
                <w:szCs w:val="16"/>
                <w:lang w:val="en-US"/>
              </w:rPr>
              <w:t>The Secretary will impose a fine equivalent to the amount of ten thousand to fifty thousand times the value of the Unit of Measurement and Updating (UMA) at the moment of determining the sanction, taking into consideration the risk or damage caused, the recidivism and the subsequent compliance with the obligation, to:</w:t>
            </w:r>
            <w:r w:rsidRPr="00953DA2">
              <w:rPr>
                <w:lang w:val="en-US"/>
              </w:rPr>
              <w:t xml:space="preserve"> </w:t>
            </w:r>
          </w:p>
        </w:tc>
      </w:tr>
      <w:tr w:rsidR="003E6C24" w:rsidRPr="008D4169" w14:paraId="5526DE76" w14:textId="77777777" w:rsidTr="003866E4">
        <w:tc>
          <w:tcPr>
            <w:tcW w:w="4679" w:type="dxa"/>
            <w:shd w:val="clear" w:color="auto" w:fill="auto"/>
          </w:tcPr>
          <w:p w14:paraId="453DC7F7"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6E2D2665"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77D33014" w14:textId="77777777" w:rsidTr="003866E4">
        <w:tc>
          <w:tcPr>
            <w:tcW w:w="4679" w:type="dxa"/>
            <w:shd w:val="clear" w:color="auto" w:fill="auto"/>
          </w:tcPr>
          <w:p w14:paraId="4F3132C0"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I.</w:t>
            </w:r>
            <w:r w:rsidRPr="00953DA2">
              <w:rPr>
                <w:rFonts w:ascii="Verdana" w:hAnsi="Verdana"/>
                <w:sz w:val="16"/>
                <w:szCs w:val="16"/>
              </w:rPr>
              <w:t xml:space="preserve"> Los navieros y operadores por carecer del seguro a que se refiere el artículo 143 de esta Ley;</w:t>
            </w:r>
          </w:p>
        </w:tc>
        <w:tc>
          <w:tcPr>
            <w:tcW w:w="4681" w:type="dxa"/>
            <w:shd w:val="clear" w:color="auto" w:fill="auto"/>
          </w:tcPr>
          <w:p w14:paraId="2D74E072" w14:textId="77777777" w:rsidR="003E6C24" w:rsidRPr="00953DA2" w:rsidRDefault="003E6C24" w:rsidP="003E6C24">
            <w:pPr>
              <w:jc w:val="both"/>
              <w:rPr>
                <w:lang w:val="en-US"/>
              </w:rPr>
            </w:pPr>
            <w:r w:rsidRPr="00953DA2">
              <w:rPr>
                <w:rFonts w:ascii="Verdana" w:hAnsi="Verdana"/>
                <w:b/>
                <w:bCs/>
                <w:sz w:val="16"/>
                <w:szCs w:val="16"/>
                <w:lang w:val="en-US"/>
              </w:rPr>
              <w:t>I.</w:t>
            </w:r>
            <w:r w:rsidRPr="00953DA2">
              <w:rPr>
                <w:lang w:val="en-US"/>
              </w:rPr>
              <w:t xml:space="preserve"> </w:t>
            </w:r>
            <w:r w:rsidRPr="00953DA2">
              <w:rPr>
                <w:rFonts w:ascii="Verdana" w:hAnsi="Verdana"/>
                <w:sz w:val="16"/>
                <w:szCs w:val="16"/>
                <w:lang w:val="en-US"/>
              </w:rPr>
              <w:t>Shipowners and operators for lacking the insurance referred to in Article 143 of this Law;</w:t>
            </w:r>
            <w:r w:rsidRPr="00953DA2">
              <w:rPr>
                <w:lang w:val="en-US"/>
              </w:rPr>
              <w:t xml:space="preserve"> </w:t>
            </w:r>
          </w:p>
        </w:tc>
      </w:tr>
      <w:tr w:rsidR="003E6C24" w:rsidRPr="008D4169" w14:paraId="45CEFB56" w14:textId="77777777" w:rsidTr="003866E4">
        <w:tc>
          <w:tcPr>
            <w:tcW w:w="4679" w:type="dxa"/>
            <w:shd w:val="clear" w:color="auto" w:fill="auto"/>
          </w:tcPr>
          <w:p w14:paraId="7BE87815" w14:textId="77777777" w:rsidR="003E6C24" w:rsidRPr="00953DA2" w:rsidRDefault="003E6C24" w:rsidP="003E6C24">
            <w:pPr>
              <w:pStyle w:val="Texto"/>
              <w:spacing w:after="0" w:line="240" w:lineRule="auto"/>
              <w:ind w:firstLine="0"/>
              <w:rPr>
                <w:rFonts w:ascii="Verdana" w:hAnsi="Verdana"/>
                <w:b/>
                <w:sz w:val="16"/>
                <w:szCs w:val="16"/>
                <w:lang w:val="en-US"/>
              </w:rPr>
            </w:pPr>
          </w:p>
        </w:tc>
        <w:tc>
          <w:tcPr>
            <w:tcW w:w="4681" w:type="dxa"/>
            <w:shd w:val="clear" w:color="auto" w:fill="auto"/>
          </w:tcPr>
          <w:p w14:paraId="2053B18C" w14:textId="77777777" w:rsidR="003E6C24" w:rsidRPr="00953DA2" w:rsidRDefault="003E6C24" w:rsidP="003E6C24">
            <w:pPr>
              <w:jc w:val="both"/>
              <w:rPr>
                <w:lang w:val="en-US"/>
              </w:rPr>
            </w:pPr>
            <w:r w:rsidRPr="00953DA2">
              <w:rPr>
                <w:rFonts w:ascii="Verdana" w:hAnsi="Verdana"/>
                <w:b/>
                <w:bCs/>
                <w:sz w:val="16"/>
                <w:szCs w:val="16"/>
                <w:lang w:val="en-US"/>
              </w:rPr>
              <w:t> </w:t>
            </w:r>
          </w:p>
        </w:tc>
      </w:tr>
      <w:tr w:rsidR="003E6C24" w:rsidRPr="008D4169" w14:paraId="17755448" w14:textId="77777777" w:rsidTr="003866E4">
        <w:tc>
          <w:tcPr>
            <w:tcW w:w="4679" w:type="dxa"/>
            <w:shd w:val="clear" w:color="auto" w:fill="auto"/>
          </w:tcPr>
          <w:p w14:paraId="308CE3EA"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II.</w:t>
            </w:r>
            <w:r w:rsidRPr="00953DA2">
              <w:rPr>
                <w:rFonts w:ascii="Verdana" w:hAnsi="Verdana"/>
                <w:sz w:val="16"/>
                <w:szCs w:val="16"/>
              </w:rPr>
              <w:t xml:space="preserve"> Las personas físicas o morales que actúen como agente naviero u operador, sin estar autorizados o inscritos en el Registro Público Marítimo Nacional, respectivamente;</w:t>
            </w:r>
          </w:p>
        </w:tc>
        <w:tc>
          <w:tcPr>
            <w:tcW w:w="4681" w:type="dxa"/>
            <w:shd w:val="clear" w:color="auto" w:fill="auto"/>
          </w:tcPr>
          <w:p w14:paraId="28106166" w14:textId="77777777" w:rsidR="003E6C24" w:rsidRPr="00953DA2" w:rsidRDefault="003E6C24" w:rsidP="003E6C24">
            <w:pPr>
              <w:jc w:val="both"/>
              <w:rPr>
                <w:lang w:val="en-US"/>
              </w:rPr>
            </w:pPr>
            <w:r w:rsidRPr="00953DA2">
              <w:rPr>
                <w:rFonts w:ascii="Verdana" w:hAnsi="Verdana"/>
                <w:b/>
                <w:bCs/>
                <w:sz w:val="16"/>
                <w:szCs w:val="16"/>
                <w:lang w:val="en-US"/>
              </w:rPr>
              <w:t>II.</w:t>
            </w:r>
            <w:r w:rsidRPr="00953DA2">
              <w:rPr>
                <w:lang w:val="en-US"/>
              </w:rPr>
              <w:t xml:space="preserve"> </w:t>
            </w:r>
            <w:r w:rsidRPr="00953DA2">
              <w:rPr>
                <w:rFonts w:ascii="Verdana" w:hAnsi="Verdana"/>
                <w:sz w:val="16"/>
                <w:szCs w:val="16"/>
                <w:lang w:val="en-US"/>
              </w:rPr>
              <w:t>Individuals or companies acting as shipping agent or operator, without being authorized or registered in the National Maritime Public Registry, respectively;</w:t>
            </w:r>
            <w:r w:rsidRPr="00953DA2">
              <w:rPr>
                <w:lang w:val="en-US"/>
              </w:rPr>
              <w:t xml:space="preserve"> </w:t>
            </w:r>
          </w:p>
        </w:tc>
      </w:tr>
      <w:tr w:rsidR="003E6C24" w:rsidRPr="008D4169" w14:paraId="44ED73A5" w14:textId="77777777" w:rsidTr="003866E4">
        <w:tc>
          <w:tcPr>
            <w:tcW w:w="4679" w:type="dxa"/>
            <w:shd w:val="clear" w:color="auto" w:fill="auto"/>
          </w:tcPr>
          <w:p w14:paraId="0B2F19EA"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2901CBA0"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C9C1DAC" w14:textId="77777777" w:rsidTr="003866E4">
        <w:tc>
          <w:tcPr>
            <w:tcW w:w="4679" w:type="dxa"/>
            <w:shd w:val="clear" w:color="auto" w:fill="auto"/>
          </w:tcPr>
          <w:p w14:paraId="647A5575"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III.</w:t>
            </w:r>
            <w:r w:rsidRPr="00953DA2">
              <w:rPr>
                <w:rFonts w:ascii="Verdana" w:hAnsi="Verdana"/>
                <w:sz w:val="16"/>
                <w:szCs w:val="16"/>
              </w:rPr>
              <w:t xml:space="preserve"> Por prestar los servicios a que se refiere el artículo 42 de esta Ley, sin permiso de la Secretaría;</w:t>
            </w:r>
          </w:p>
        </w:tc>
        <w:tc>
          <w:tcPr>
            <w:tcW w:w="4681" w:type="dxa"/>
            <w:shd w:val="clear" w:color="auto" w:fill="auto"/>
          </w:tcPr>
          <w:p w14:paraId="442D6583" w14:textId="77777777" w:rsidR="003E6C24" w:rsidRPr="00953DA2" w:rsidRDefault="003E6C24" w:rsidP="003E6C24">
            <w:pPr>
              <w:jc w:val="both"/>
              <w:rPr>
                <w:lang w:val="en-US"/>
              </w:rPr>
            </w:pPr>
            <w:r w:rsidRPr="00953DA2">
              <w:rPr>
                <w:rFonts w:ascii="Verdana" w:hAnsi="Verdana"/>
                <w:b/>
                <w:bCs/>
                <w:sz w:val="16"/>
                <w:szCs w:val="16"/>
                <w:lang w:val="en-US"/>
              </w:rPr>
              <w:t>III.</w:t>
            </w:r>
            <w:r w:rsidRPr="00953DA2">
              <w:rPr>
                <w:lang w:val="en-US"/>
              </w:rPr>
              <w:t xml:space="preserve"> </w:t>
            </w:r>
            <w:r w:rsidRPr="00953DA2">
              <w:rPr>
                <w:rFonts w:ascii="Verdana" w:hAnsi="Verdana"/>
                <w:sz w:val="16"/>
                <w:szCs w:val="16"/>
                <w:lang w:val="en-US"/>
              </w:rPr>
              <w:t>For providing the services referred to in article 42 of this Law, without permission from the Secretary;</w:t>
            </w:r>
            <w:r w:rsidRPr="00953DA2">
              <w:rPr>
                <w:lang w:val="en-US"/>
              </w:rPr>
              <w:t xml:space="preserve"> </w:t>
            </w:r>
          </w:p>
        </w:tc>
      </w:tr>
      <w:tr w:rsidR="003E6C24" w:rsidRPr="008D4169" w14:paraId="24E051CE" w14:textId="77777777" w:rsidTr="003866E4">
        <w:tc>
          <w:tcPr>
            <w:tcW w:w="4679" w:type="dxa"/>
            <w:shd w:val="clear" w:color="auto" w:fill="auto"/>
          </w:tcPr>
          <w:p w14:paraId="2C2B031D"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092328C9"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15AE08F" w14:textId="77777777" w:rsidTr="003866E4">
        <w:tc>
          <w:tcPr>
            <w:tcW w:w="4679" w:type="dxa"/>
            <w:shd w:val="clear" w:color="auto" w:fill="auto"/>
          </w:tcPr>
          <w:p w14:paraId="4CAF1ACF"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IV.</w:t>
            </w:r>
            <w:r w:rsidRPr="00953DA2">
              <w:rPr>
                <w:rFonts w:ascii="Verdana" w:hAnsi="Verdana"/>
                <w:sz w:val="16"/>
                <w:szCs w:val="16"/>
              </w:rPr>
              <w:t xml:space="preserve"> Los solicitantes de permisos temporales de navegación que de cualquier manera realicen actos u omisiones con el propósito de obtener aquél de modo ilícito;</w:t>
            </w:r>
          </w:p>
        </w:tc>
        <w:tc>
          <w:tcPr>
            <w:tcW w:w="4681" w:type="dxa"/>
            <w:shd w:val="clear" w:color="auto" w:fill="auto"/>
          </w:tcPr>
          <w:p w14:paraId="74A46245" w14:textId="77777777" w:rsidR="003E6C24" w:rsidRPr="00953DA2" w:rsidRDefault="003E6C24" w:rsidP="003E6C24">
            <w:pPr>
              <w:jc w:val="both"/>
              <w:rPr>
                <w:lang w:val="en-US"/>
              </w:rPr>
            </w:pPr>
            <w:r w:rsidRPr="00953DA2">
              <w:rPr>
                <w:rFonts w:ascii="Verdana" w:hAnsi="Verdana"/>
                <w:b/>
                <w:bCs/>
                <w:sz w:val="16"/>
                <w:szCs w:val="16"/>
                <w:lang w:val="en-US"/>
              </w:rPr>
              <w:t>IV.</w:t>
            </w:r>
            <w:r w:rsidRPr="00953DA2">
              <w:rPr>
                <w:lang w:val="en-US"/>
              </w:rPr>
              <w:t xml:space="preserve"> </w:t>
            </w:r>
            <w:r w:rsidRPr="00953DA2">
              <w:rPr>
                <w:rFonts w:ascii="Verdana" w:hAnsi="Verdana"/>
                <w:sz w:val="16"/>
                <w:szCs w:val="16"/>
                <w:lang w:val="en-US"/>
              </w:rPr>
              <w:t>Applicants for temporary navigation permits that in any way perform acts or omissions for the purpose of obtaining that one in an illicit manner;</w:t>
            </w:r>
            <w:r w:rsidRPr="00953DA2">
              <w:rPr>
                <w:lang w:val="en-US"/>
              </w:rPr>
              <w:t xml:space="preserve"> </w:t>
            </w:r>
          </w:p>
        </w:tc>
      </w:tr>
      <w:tr w:rsidR="003E6C24" w:rsidRPr="008D4169" w14:paraId="01D6FCE3" w14:textId="77777777" w:rsidTr="003866E4">
        <w:tc>
          <w:tcPr>
            <w:tcW w:w="4679" w:type="dxa"/>
            <w:shd w:val="clear" w:color="auto" w:fill="auto"/>
          </w:tcPr>
          <w:p w14:paraId="7665B293"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680AF6F"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361AFCF3" w14:textId="77777777" w:rsidTr="003866E4">
        <w:tc>
          <w:tcPr>
            <w:tcW w:w="4679" w:type="dxa"/>
            <w:shd w:val="clear" w:color="auto" w:fill="auto"/>
          </w:tcPr>
          <w:p w14:paraId="2FB02F7D"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V.</w:t>
            </w:r>
            <w:r w:rsidRPr="00953DA2">
              <w:rPr>
                <w:rFonts w:ascii="Verdana" w:hAnsi="Verdana"/>
                <w:sz w:val="16"/>
                <w:szCs w:val="16"/>
              </w:rPr>
              <w:t xml:space="preserve"> Los capitanes y patrones de embarcaciones por no utilizar el servicio de pilotaje o remolque cuando éste sea obligatorio;</w:t>
            </w:r>
          </w:p>
        </w:tc>
        <w:tc>
          <w:tcPr>
            <w:tcW w:w="4681" w:type="dxa"/>
            <w:shd w:val="clear" w:color="auto" w:fill="auto"/>
          </w:tcPr>
          <w:p w14:paraId="151A8989" w14:textId="77777777" w:rsidR="003E6C24" w:rsidRPr="00953DA2" w:rsidRDefault="003E6C24" w:rsidP="003E6C24">
            <w:pPr>
              <w:jc w:val="both"/>
              <w:rPr>
                <w:lang w:val="en-US"/>
              </w:rPr>
            </w:pPr>
            <w:r w:rsidRPr="00953DA2">
              <w:rPr>
                <w:rFonts w:ascii="Verdana" w:hAnsi="Verdana"/>
                <w:b/>
                <w:bCs/>
                <w:sz w:val="16"/>
                <w:szCs w:val="16"/>
                <w:lang w:val="en-US"/>
              </w:rPr>
              <w:t>V.</w:t>
            </w:r>
            <w:r w:rsidRPr="00953DA2">
              <w:rPr>
                <w:lang w:val="en-US"/>
              </w:rPr>
              <w:t xml:space="preserve"> </w:t>
            </w:r>
            <w:r w:rsidRPr="00953DA2">
              <w:rPr>
                <w:rFonts w:ascii="Verdana" w:hAnsi="Verdana"/>
                <w:sz w:val="16"/>
                <w:szCs w:val="16"/>
                <w:lang w:val="en-US"/>
              </w:rPr>
              <w:t>The captains and skippers of vessels for not using the pilotage or towing service when this is mandatory;</w:t>
            </w:r>
            <w:r w:rsidRPr="00953DA2">
              <w:rPr>
                <w:lang w:val="en-US"/>
              </w:rPr>
              <w:t xml:space="preserve"> </w:t>
            </w:r>
          </w:p>
        </w:tc>
      </w:tr>
      <w:tr w:rsidR="003E6C24" w:rsidRPr="008D4169" w14:paraId="13B4ABE9" w14:textId="77777777" w:rsidTr="003866E4">
        <w:tc>
          <w:tcPr>
            <w:tcW w:w="4679" w:type="dxa"/>
            <w:shd w:val="clear" w:color="auto" w:fill="auto"/>
          </w:tcPr>
          <w:p w14:paraId="4466C840"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361D0E27"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11D3379B" w14:textId="77777777" w:rsidTr="003866E4">
        <w:tc>
          <w:tcPr>
            <w:tcW w:w="4679" w:type="dxa"/>
            <w:shd w:val="clear" w:color="auto" w:fill="auto"/>
          </w:tcPr>
          <w:p w14:paraId="1533D6E6" w14:textId="77777777" w:rsidR="003E6C24" w:rsidRPr="00953DA2" w:rsidRDefault="003E6C24" w:rsidP="003E6C24">
            <w:pPr>
              <w:pStyle w:val="Texto"/>
              <w:spacing w:after="0" w:line="240" w:lineRule="auto"/>
              <w:ind w:firstLine="0"/>
              <w:rPr>
                <w:rFonts w:ascii="Verdana" w:hAnsi="Verdana"/>
                <w:sz w:val="16"/>
                <w:szCs w:val="16"/>
              </w:rPr>
            </w:pPr>
            <w:r w:rsidRPr="00953DA2">
              <w:rPr>
                <w:rFonts w:ascii="Verdana" w:hAnsi="Verdana"/>
                <w:b/>
                <w:sz w:val="16"/>
                <w:szCs w:val="16"/>
              </w:rPr>
              <w:t>VI.</w:t>
            </w:r>
            <w:r w:rsidRPr="00953DA2">
              <w:rPr>
                <w:rFonts w:ascii="Verdana" w:hAnsi="Verdana"/>
                <w:sz w:val="16"/>
                <w:szCs w:val="16"/>
              </w:rPr>
              <w:t xml:space="preserve"> Los propietarios de las embarcaciones o los navieros por no contar con el seguro a que se refiere el artículo 176 de esta Ley;</w:t>
            </w:r>
          </w:p>
        </w:tc>
        <w:tc>
          <w:tcPr>
            <w:tcW w:w="4681" w:type="dxa"/>
            <w:shd w:val="clear" w:color="auto" w:fill="auto"/>
          </w:tcPr>
          <w:p w14:paraId="00C7F373" w14:textId="77777777" w:rsidR="003E6C24" w:rsidRPr="00953DA2" w:rsidRDefault="003E6C24" w:rsidP="003E6C24">
            <w:pPr>
              <w:jc w:val="both"/>
              <w:rPr>
                <w:lang w:val="en-US"/>
              </w:rPr>
            </w:pPr>
            <w:r w:rsidRPr="00953DA2">
              <w:rPr>
                <w:rFonts w:ascii="Verdana" w:hAnsi="Verdana"/>
                <w:b/>
                <w:bCs/>
                <w:sz w:val="16"/>
                <w:szCs w:val="16"/>
                <w:lang w:val="en-US"/>
              </w:rPr>
              <w:t>VI.</w:t>
            </w:r>
            <w:r w:rsidRPr="00953DA2">
              <w:rPr>
                <w:lang w:val="en-US"/>
              </w:rPr>
              <w:t xml:space="preserve"> </w:t>
            </w:r>
            <w:r w:rsidRPr="00953DA2">
              <w:rPr>
                <w:rFonts w:ascii="Verdana" w:hAnsi="Verdana"/>
                <w:sz w:val="16"/>
                <w:szCs w:val="16"/>
                <w:lang w:val="en-US"/>
              </w:rPr>
              <w:t>The owners of the vessels or the shipowners because they do not have the insurance referred to in article 176 of this Law;</w:t>
            </w:r>
            <w:r w:rsidRPr="00953DA2">
              <w:rPr>
                <w:lang w:val="en-US"/>
              </w:rPr>
              <w:t xml:space="preserve"> </w:t>
            </w:r>
          </w:p>
        </w:tc>
      </w:tr>
      <w:tr w:rsidR="003E6C24" w:rsidRPr="008D4169" w14:paraId="3259F2C8" w14:textId="77777777" w:rsidTr="003866E4">
        <w:tc>
          <w:tcPr>
            <w:tcW w:w="4679" w:type="dxa"/>
            <w:shd w:val="clear" w:color="auto" w:fill="auto"/>
          </w:tcPr>
          <w:p w14:paraId="6F08EAF5" w14:textId="77777777" w:rsidR="003E6C24" w:rsidRPr="00953DA2" w:rsidRDefault="003E6C24" w:rsidP="003E6C24">
            <w:pPr>
              <w:pStyle w:val="Texto"/>
              <w:spacing w:after="0" w:line="240" w:lineRule="auto"/>
              <w:ind w:firstLine="0"/>
              <w:rPr>
                <w:rFonts w:ascii="Verdana" w:hAnsi="Verdana"/>
                <w:sz w:val="16"/>
                <w:szCs w:val="16"/>
                <w:lang w:val="en-US"/>
              </w:rPr>
            </w:pPr>
          </w:p>
        </w:tc>
        <w:tc>
          <w:tcPr>
            <w:tcW w:w="4681" w:type="dxa"/>
            <w:shd w:val="clear" w:color="auto" w:fill="auto"/>
          </w:tcPr>
          <w:p w14:paraId="442AA071" w14:textId="77777777" w:rsidR="003E6C24" w:rsidRPr="00953DA2" w:rsidRDefault="003E6C24" w:rsidP="003E6C24">
            <w:pPr>
              <w:jc w:val="both"/>
              <w:rPr>
                <w:lang w:val="en-US"/>
              </w:rPr>
            </w:pPr>
            <w:r w:rsidRPr="00953DA2">
              <w:rPr>
                <w:rFonts w:ascii="Verdana" w:hAnsi="Verdana"/>
                <w:sz w:val="16"/>
                <w:szCs w:val="16"/>
                <w:lang w:val="en-US"/>
              </w:rPr>
              <w:t> </w:t>
            </w:r>
          </w:p>
        </w:tc>
      </w:tr>
      <w:tr w:rsidR="003E6C24" w:rsidRPr="008D4169" w14:paraId="672642D1" w14:textId="77777777" w:rsidTr="003866E4">
        <w:tc>
          <w:tcPr>
            <w:tcW w:w="4679" w:type="dxa"/>
            <w:shd w:val="clear" w:color="auto" w:fill="auto"/>
          </w:tcPr>
          <w:p w14:paraId="3FC3B36E" w14:textId="10052BCA" w:rsidR="003E6C24" w:rsidRPr="00953DA2" w:rsidRDefault="00206896" w:rsidP="003E6C24">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 xml:space="preserve"> Los concesionarios de marinas que, sin sujetarse a los requisitos establecidos en el reglamento, autoricen el arribo o despacho de embarcaciones de recreo; y los demás concesionarios por infringir lo dispuesto en esta Ley y demás disposiciones jurídicas aplicables;</w:t>
            </w:r>
          </w:p>
        </w:tc>
        <w:tc>
          <w:tcPr>
            <w:tcW w:w="4681" w:type="dxa"/>
            <w:shd w:val="clear" w:color="auto" w:fill="auto"/>
          </w:tcPr>
          <w:p w14:paraId="51C75575" w14:textId="536C3ABC" w:rsidR="003E6C24" w:rsidRPr="00206896" w:rsidRDefault="00206896" w:rsidP="003E6C24">
            <w:pPr>
              <w:jc w:val="both"/>
              <w:rPr>
                <w:lang w:val="en-US"/>
              </w:rPr>
            </w:pPr>
            <w:r w:rsidRPr="00206896">
              <w:rPr>
                <w:rFonts w:ascii="Verdana" w:hAnsi="Verdana"/>
                <w:b/>
                <w:bCs/>
                <w:sz w:val="16"/>
                <w:szCs w:val="16"/>
                <w:lang w:val="en-US"/>
              </w:rPr>
              <w:t xml:space="preserve">VII. </w:t>
            </w:r>
            <w:r w:rsidRPr="00206896">
              <w:rPr>
                <w:rFonts w:ascii="Verdana" w:hAnsi="Verdana"/>
                <w:sz w:val="16"/>
                <w:szCs w:val="16"/>
                <w:lang w:val="en-US"/>
              </w:rPr>
              <w:t>Marine concessionaires who, without being subject to the requirements established in the regulations authorize the arrival or dispatch of pleasure boats; and the other concessionaires for violating the provisions of this Law and other applicable legal provisions;</w:t>
            </w:r>
          </w:p>
        </w:tc>
      </w:tr>
      <w:tr w:rsidR="003E6C24" w:rsidRPr="00206896" w14:paraId="48FB1AE6" w14:textId="77777777" w:rsidTr="003866E4">
        <w:tc>
          <w:tcPr>
            <w:tcW w:w="4679" w:type="dxa"/>
            <w:shd w:val="clear" w:color="auto" w:fill="auto"/>
          </w:tcPr>
          <w:p w14:paraId="41DE398C" w14:textId="0A2C4BC5" w:rsidR="003E6C24" w:rsidRPr="00206896" w:rsidRDefault="00206896" w:rsidP="00206896">
            <w:pPr>
              <w:pStyle w:val="Texto"/>
              <w:spacing w:after="0" w:line="240" w:lineRule="auto"/>
              <w:ind w:firstLine="0"/>
              <w:jc w:val="right"/>
              <w:rPr>
                <w:rFonts w:ascii="Verdana" w:hAnsi="Verdana"/>
                <w:sz w:val="16"/>
                <w:szCs w:val="16"/>
              </w:rPr>
            </w:pPr>
            <w:r>
              <w:rPr>
                <w:rFonts w:ascii="Verdana" w:eastAsia="MS Mincho" w:hAnsi="Verdana"/>
                <w:i/>
                <w:iCs/>
                <w:color w:val="0000FF"/>
                <w:sz w:val="16"/>
                <w:szCs w:val="16"/>
              </w:rPr>
              <w:t xml:space="preserve"> </w:t>
            </w:r>
            <w:r>
              <w:rPr>
                <w:rFonts w:ascii="Verdana" w:hAnsi="Verdana"/>
                <w:i/>
                <w:iCs/>
                <w:color w:val="0000FA"/>
                <w:sz w:val="16"/>
                <w:szCs w:val="16"/>
              </w:rPr>
              <w:t>Sección reformada DOF 07-12-2020 – en vigor 07-06-2021</w:t>
            </w:r>
          </w:p>
        </w:tc>
        <w:tc>
          <w:tcPr>
            <w:tcW w:w="4681" w:type="dxa"/>
            <w:shd w:val="clear" w:color="auto" w:fill="auto"/>
          </w:tcPr>
          <w:p w14:paraId="05527FBD" w14:textId="54CFBA63" w:rsidR="003E6C24" w:rsidRPr="00206896" w:rsidRDefault="00206896" w:rsidP="00206896">
            <w:pPr>
              <w:jc w:val="right"/>
              <w:rPr>
                <w:lang w:val="en-US"/>
              </w:rPr>
            </w:pPr>
            <w:r>
              <w:rPr>
                <w:rFonts w:ascii="Verdana" w:hAnsi="Verdana"/>
                <w:i/>
                <w:iCs/>
                <w:color w:val="0000FF"/>
                <w:sz w:val="16"/>
                <w:szCs w:val="16"/>
                <w:lang w:val="en-US"/>
              </w:rPr>
              <w:t>Section</w:t>
            </w:r>
            <w:r>
              <w:rPr>
                <w:rFonts w:ascii="Verdana" w:hAnsi="Verdana"/>
                <w:i/>
                <w:iCs/>
                <w:color w:val="0000FA"/>
                <w:sz w:val="16"/>
                <w:szCs w:val="16"/>
                <w:lang w:val="en-US"/>
              </w:rPr>
              <w:t xml:space="preserve"> reformed DOF 07-12-2020 – effective date 07-06-2021</w:t>
            </w:r>
            <w:r>
              <w:rPr>
                <w:lang w:val="en-US"/>
              </w:rPr>
              <w:t xml:space="preserve">    </w:t>
            </w:r>
            <w:r w:rsidR="003E6C24" w:rsidRPr="00206896">
              <w:rPr>
                <w:rFonts w:ascii="Verdana" w:hAnsi="Verdana"/>
                <w:sz w:val="16"/>
                <w:szCs w:val="16"/>
                <w:lang w:val="en-US"/>
              </w:rPr>
              <w:t> </w:t>
            </w:r>
          </w:p>
        </w:tc>
      </w:tr>
      <w:tr w:rsidR="003E6C24" w:rsidRPr="008D4169" w14:paraId="146DDAC3" w14:textId="77777777" w:rsidTr="003866E4">
        <w:tc>
          <w:tcPr>
            <w:tcW w:w="4679" w:type="dxa"/>
            <w:shd w:val="clear" w:color="auto" w:fill="auto"/>
          </w:tcPr>
          <w:p w14:paraId="6443CDF5" w14:textId="42C0DCC3" w:rsidR="003E6C24" w:rsidRPr="00953DA2" w:rsidRDefault="00206896" w:rsidP="003E6C24">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 xml:space="preserve"> Los agentes navieros, por infringir las disposiciones de esta Ley;</w:t>
            </w:r>
          </w:p>
        </w:tc>
        <w:tc>
          <w:tcPr>
            <w:tcW w:w="4681" w:type="dxa"/>
            <w:shd w:val="clear" w:color="auto" w:fill="auto"/>
          </w:tcPr>
          <w:p w14:paraId="18411922" w14:textId="2F566F4D" w:rsidR="003E6C24" w:rsidRPr="00206896" w:rsidRDefault="00206896" w:rsidP="003E6C24">
            <w:pPr>
              <w:jc w:val="both"/>
              <w:rPr>
                <w:lang w:val="en-US"/>
              </w:rPr>
            </w:pPr>
            <w:r w:rsidRPr="00206896">
              <w:rPr>
                <w:rFonts w:ascii="Verdana" w:hAnsi="Verdana"/>
                <w:b/>
                <w:bCs/>
                <w:sz w:val="16"/>
                <w:szCs w:val="16"/>
                <w:lang w:val="en-US"/>
              </w:rPr>
              <w:t xml:space="preserve">VIII. </w:t>
            </w:r>
            <w:r w:rsidRPr="00206896">
              <w:rPr>
                <w:rFonts w:ascii="Verdana" w:hAnsi="Verdana"/>
                <w:sz w:val="16"/>
                <w:szCs w:val="16"/>
                <w:lang w:val="en-US"/>
              </w:rPr>
              <w:t>Shipping agents, for violating the provisions of this Law;</w:t>
            </w:r>
          </w:p>
        </w:tc>
      </w:tr>
      <w:tr w:rsidR="003E6C24" w:rsidRPr="00206896" w14:paraId="478EDF51" w14:textId="77777777" w:rsidTr="003866E4">
        <w:tc>
          <w:tcPr>
            <w:tcW w:w="4679" w:type="dxa"/>
            <w:shd w:val="clear" w:color="auto" w:fill="auto"/>
          </w:tcPr>
          <w:p w14:paraId="556E2129" w14:textId="7E08FD8E" w:rsidR="003E6C24" w:rsidRPr="00953DA2" w:rsidRDefault="003E6C24" w:rsidP="003E6C24">
            <w:pPr>
              <w:pStyle w:val="PlainText"/>
              <w:jc w:val="right"/>
              <w:rPr>
                <w:rFonts w:ascii="Verdana" w:eastAsia="MS Mincho" w:hAnsi="Verdana"/>
                <w:i/>
                <w:iCs/>
                <w:color w:val="0000FF"/>
                <w:sz w:val="16"/>
                <w:szCs w:val="16"/>
              </w:rPr>
            </w:pPr>
            <w:r w:rsidRPr="00953DA2">
              <w:rPr>
                <w:rFonts w:ascii="Verdana" w:eastAsia="MS Mincho" w:hAnsi="Verdana"/>
                <w:i/>
                <w:iCs/>
                <w:color w:val="0000FF"/>
                <w:sz w:val="16"/>
                <w:szCs w:val="16"/>
              </w:rPr>
              <w:lastRenderedPageBreak/>
              <w:t xml:space="preserve">Artículo reformado DOF </w:t>
            </w:r>
            <w:r w:rsidRPr="00953DA2">
              <w:rPr>
                <w:rFonts w:ascii="Verdana" w:eastAsia="MS Mincho" w:hAnsi="Verdana"/>
                <w:i/>
                <w:iCs/>
                <w:color w:val="0000FF"/>
                <w:sz w:val="16"/>
                <w:szCs w:val="16"/>
                <w:lang w:val="es-MX"/>
              </w:rPr>
              <w:t>26-05-2011</w:t>
            </w:r>
            <w:r w:rsidRPr="00953DA2">
              <w:rPr>
                <w:rFonts w:ascii="Verdana" w:eastAsia="MS Mincho" w:hAnsi="Verdana"/>
                <w:i/>
                <w:iCs/>
                <w:color w:val="0000FF"/>
                <w:sz w:val="16"/>
                <w:szCs w:val="16"/>
              </w:rPr>
              <w:t>, 19-12-2016</w:t>
            </w:r>
            <w:r w:rsidR="00206896">
              <w:rPr>
                <w:rFonts w:ascii="Verdana" w:eastAsia="MS Mincho" w:hAnsi="Verdana"/>
                <w:i/>
                <w:iCs/>
                <w:color w:val="0000FF"/>
                <w:sz w:val="16"/>
                <w:szCs w:val="16"/>
              </w:rPr>
              <w:t xml:space="preserve">, </w:t>
            </w:r>
            <w:r w:rsidR="00206896">
              <w:rPr>
                <w:rFonts w:ascii="Verdana" w:eastAsia="MS Mincho" w:hAnsi="Verdana"/>
                <w:i/>
                <w:iCs/>
                <w:color w:val="0000FF"/>
                <w:sz w:val="16"/>
                <w:szCs w:val="16"/>
              </w:rPr>
              <w:t xml:space="preserve">, </w:t>
            </w:r>
            <w:r w:rsidR="00206896">
              <w:rPr>
                <w:rFonts w:ascii="Verdana" w:hAnsi="Verdana"/>
                <w:i/>
                <w:iCs/>
                <w:color w:val="0000FA"/>
                <w:sz w:val="16"/>
                <w:szCs w:val="16"/>
              </w:rPr>
              <w:t>Sección reformada DOF 07-12-2020 – en vigor 07-06-2021</w:t>
            </w:r>
          </w:p>
        </w:tc>
        <w:tc>
          <w:tcPr>
            <w:tcW w:w="4681" w:type="dxa"/>
            <w:shd w:val="clear" w:color="auto" w:fill="auto"/>
          </w:tcPr>
          <w:p w14:paraId="7CFB162E" w14:textId="0A6064F1" w:rsidR="003E6C24" w:rsidRPr="00953DA2" w:rsidRDefault="003E6C24" w:rsidP="003E6C24">
            <w:pPr>
              <w:jc w:val="right"/>
              <w:rPr>
                <w:lang w:val="en-US"/>
              </w:rPr>
            </w:pPr>
            <w:r w:rsidRPr="00953DA2">
              <w:rPr>
                <w:rFonts w:ascii="Verdana" w:hAnsi="Verdana"/>
                <w:i/>
                <w:iCs/>
                <w:color w:val="0000FF"/>
                <w:sz w:val="16"/>
                <w:szCs w:val="16"/>
                <w:lang w:val="en-US"/>
              </w:rPr>
              <w:t>Article reformed DOF</w:t>
            </w:r>
            <w:r w:rsidRPr="00953DA2">
              <w:rPr>
                <w:lang w:val="en-US"/>
              </w:rPr>
              <w:t xml:space="preserve"> </w:t>
            </w:r>
            <w:r w:rsidRPr="00953DA2">
              <w:rPr>
                <w:rFonts w:ascii="Verdana" w:hAnsi="Verdana"/>
                <w:i/>
                <w:iCs/>
                <w:color w:val="0000FF"/>
                <w:sz w:val="16"/>
                <w:szCs w:val="16"/>
                <w:lang w:val="en-US"/>
              </w:rPr>
              <w:t>26-05-2011</w:t>
            </w:r>
            <w:r w:rsidRPr="00953DA2">
              <w:rPr>
                <w:lang w:val="en-US"/>
              </w:rPr>
              <w:t xml:space="preserve"> </w:t>
            </w:r>
            <w:r w:rsidRPr="00953DA2">
              <w:rPr>
                <w:rFonts w:ascii="Verdana" w:hAnsi="Verdana"/>
                <w:i/>
                <w:iCs/>
                <w:color w:val="0000FF"/>
                <w:sz w:val="16"/>
                <w:szCs w:val="16"/>
                <w:lang w:val="en-US"/>
              </w:rPr>
              <w:t>, 19-12-2016</w:t>
            </w:r>
            <w:r w:rsidR="00206896">
              <w:rPr>
                <w:rFonts w:ascii="Verdana" w:hAnsi="Verdana"/>
                <w:i/>
                <w:iCs/>
                <w:color w:val="0000FF"/>
                <w:sz w:val="16"/>
                <w:szCs w:val="16"/>
                <w:lang w:val="en-US"/>
              </w:rPr>
              <w:t xml:space="preserve"> </w:t>
            </w:r>
            <w:r w:rsidR="00206896">
              <w:rPr>
                <w:rFonts w:ascii="Verdana" w:hAnsi="Verdana"/>
                <w:i/>
                <w:iCs/>
                <w:color w:val="0000FF"/>
                <w:sz w:val="16"/>
                <w:szCs w:val="16"/>
                <w:lang w:val="en-US"/>
              </w:rPr>
              <w:t>, Section</w:t>
            </w:r>
            <w:r w:rsidR="00206896">
              <w:rPr>
                <w:rFonts w:ascii="Verdana" w:hAnsi="Verdana"/>
                <w:i/>
                <w:iCs/>
                <w:color w:val="0000FA"/>
                <w:sz w:val="16"/>
                <w:szCs w:val="16"/>
                <w:lang w:val="en-US"/>
              </w:rPr>
              <w:t xml:space="preserve"> reformed DOF 07-12-2020 – effective date 07-06-2021</w:t>
            </w:r>
            <w:r w:rsidR="00206896">
              <w:rPr>
                <w:lang w:val="en-US"/>
              </w:rPr>
              <w:t xml:space="preserve">    </w:t>
            </w:r>
            <w:r w:rsidRPr="00953DA2">
              <w:rPr>
                <w:lang w:val="en-US"/>
              </w:rPr>
              <w:t xml:space="preserve"> </w:t>
            </w:r>
          </w:p>
        </w:tc>
      </w:tr>
      <w:tr w:rsidR="003E6C24" w:rsidRPr="00206896" w14:paraId="2C13DA54" w14:textId="77777777" w:rsidTr="003866E4">
        <w:tc>
          <w:tcPr>
            <w:tcW w:w="4679" w:type="dxa"/>
            <w:shd w:val="clear" w:color="auto" w:fill="auto"/>
          </w:tcPr>
          <w:p w14:paraId="4F1A02F6" w14:textId="43F90DC7" w:rsidR="003E6C24" w:rsidRPr="00206896" w:rsidRDefault="00206896" w:rsidP="003E6C24">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 xml:space="preserve"> Los propietarios de las embarcaciones o los navieros por:</w:t>
            </w:r>
          </w:p>
        </w:tc>
        <w:tc>
          <w:tcPr>
            <w:tcW w:w="4681" w:type="dxa"/>
            <w:shd w:val="clear" w:color="auto" w:fill="auto"/>
          </w:tcPr>
          <w:p w14:paraId="33F07DB8" w14:textId="3CF11BD6" w:rsidR="003E6C24" w:rsidRPr="00206896" w:rsidRDefault="00206896" w:rsidP="003E6C24">
            <w:pPr>
              <w:jc w:val="both"/>
              <w:rPr>
                <w:lang w:val="en-US"/>
              </w:rPr>
            </w:pPr>
            <w:r w:rsidRPr="00206896">
              <w:rPr>
                <w:rFonts w:ascii="Verdana" w:hAnsi="Verdana"/>
                <w:b/>
                <w:bCs/>
                <w:sz w:val="16"/>
                <w:szCs w:val="16"/>
                <w:lang w:val="en-US"/>
              </w:rPr>
              <w:t xml:space="preserve">IX. </w:t>
            </w:r>
            <w:r w:rsidRPr="00206896">
              <w:rPr>
                <w:rFonts w:ascii="Verdana" w:hAnsi="Verdana"/>
                <w:sz w:val="16"/>
                <w:szCs w:val="16"/>
                <w:lang w:val="en-US"/>
              </w:rPr>
              <w:t>The owners of the vessels or the shipowners by:</w:t>
            </w:r>
          </w:p>
        </w:tc>
      </w:tr>
      <w:tr w:rsidR="00206896" w:rsidRPr="00206896" w14:paraId="3B942E69" w14:textId="77777777" w:rsidTr="003866E4">
        <w:tc>
          <w:tcPr>
            <w:tcW w:w="4679" w:type="dxa"/>
            <w:shd w:val="clear" w:color="auto" w:fill="auto"/>
          </w:tcPr>
          <w:p w14:paraId="4AE80C67" w14:textId="19B6FEF3" w:rsidR="00206896" w:rsidRPr="00206896" w:rsidRDefault="00206896" w:rsidP="00206896">
            <w:pPr>
              <w:pStyle w:val="Texto"/>
              <w:spacing w:after="0" w:line="240" w:lineRule="auto"/>
              <w:ind w:firstLine="0"/>
              <w:jc w:val="right"/>
              <w:rPr>
                <w:rFonts w:ascii="Verdana" w:hAnsi="Verdana"/>
                <w:sz w:val="16"/>
                <w:szCs w:val="16"/>
              </w:rPr>
            </w:pPr>
            <w:r>
              <w:rPr>
                <w:rFonts w:ascii="Verdana" w:hAnsi="Verdana"/>
                <w:i/>
                <w:iCs/>
                <w:color w:val="0000FA"/>
                <w:sz w:val="16"/>
                <w:szCs w:val="16"/>
              </w:rPr>
              <w:t xml:space="preserve">Sección </w:t>
            </w:r>
            <w:r>
              <w:rPr>
                <w:rFonts w:ascii="Verdana" w:hAnsi="Verdana"/>
                <w:i/>
                <w:iCs/>
                <w:color w:val="0000FA"/>
                <w:sz w:val="16"/>
                <w:szCs w:val="16"/>
              </w:rPr>
              <w:t>adicionad</w:t>
            </w:r>
            <w:r>
              <w:rPr>
                <w:rFonts w:ascii="Verdana" w:hAnsi="Verdana"/>
                <w:i/>
                <w:iCs/>
                <w:color w:val="0000FA"/>
                <w:sz w:val="16"/>
                <w:szCs w:val="16"/>
              </w:rPr>
              <w:t>a DOF 07-12-2020 – en vigor 07-06-2021</w:t>
            </w:r>
          </w:p>
        </w:tc>
        <w:tc>
          <w:tcPr>
            <w:tcW w:w="4681" w:type="dxa"/>
            <w:shd w:val="clear" w:color="auto" w:fill="auto"/>
          </w:tcPr>
          <w:p w14:paraId="4330A0C3" w14:textId="087B3688" w:rsidR="00206896" w:rsidRPr="00206896" w:rsidRDefault="00206896" w:rsidP="00206896">
            <w:pPr>
              <w:jc w:val="right"/>
              <w:rPr>
                <w:rFonts w:ascii="Verdana" w:hAnsi="Verdana"/>
                <w:sz w:val="16"/>
                <w:szCs w:val="16"/>
                <w:lang w:val="en-US"/>
              </w:rPr>
            </w:pPr>
            <w:r>
              <w:rPr>
                <w:rFonts w:ascii="Verdana" w:hAnsi="Verdana"/>
                <w:i/>
                <w:iCs/>
                <w:color w:val="0000FF"/>
                <w:sz w:val="16"/>
                <w:szCs w:val="16"/>
                <w:lang w:val="en-US"/>
              </w:rPr>
              <w:t>Section</w:t>
            </w:r>
            <w:r>
              <w:rPr>
                <w:rFonts w:ascii="Verdana" w:hAnsi="Verdana"/>
                <w:i/>
                <w:iCs/>
                <w:color w:val="0000FA"/>
                <w:sz w:val="16"/>
                <w:szCs w:val="16"/>
                <w:lang w:val="en-US"/>
              </w:rPr>
              <w:t xml:space="preserve"> </w:t>
            </w:r>
            <w:r>
              <w:rPr>
                <w:rFonts w:ascii="Verdana" w:hAnsi="Verdana"/>
                <w:i/>
                <w:iCs/>
                <w:color w:val="0000FA"/>
                <w:sz w:val="16"/>
                <w:szCs w:val="16"/>
                <w:lang w:val="en-US"/>
              </w:rPr>
              <w:t xml:space="preserve">added </w:t>
            </w:r>
            <w:r>
              <w:rPr>
                <w:rFonts w:ascii="Verdana" w:hAnsi="Verdana"/>
                <w:i/>
                <w:iCs/>
                <w:color w:val="0000FA"/>
                <w:sz w:val="16"/>
                <w:szCs w:val="16"/>
                <w:lang w:val="en-US"/>
              </w:rPr>
              <w:t>DOF 07-12-2020 – effective date 07-06-2021</w:t>
            </w:r>
            <w:r>
              <w:rPr>
                <w:lang w:val="en-US"/>
              </w:rPr>
              <w:t xml:space="preserve">     </w:t>
            </w:r>
          </w:p>
        </w:tc>
      </w:tr>
      <w:tr w:rsidR="00206896" w:rsidRPr="00206896" w14:paraId="5C45C292" w14:textId="77777777" w:rsidTr="003866E4">
        <w:tc>
          <w:tcPr>
            <w:tcW w:w="4679" w:type="dxa"/>
            <w:shd w:val="clear" w:color="auto" w:fill="auto"/>
          </w:tcPr>
          <w:p w14:paraId="79164D70" w14:textId="58DB9E76" w:rsidR="00206896" w:rsidRPr="00206896" w:rsidRDefault="00206896" w:rsidP="003E6C24">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 xml:space="preserve"> Proceder al desguace en contravención con lo establecido en el artículo 90 de la presente Ley;</w:t>
            </w:r>
          </w:p>
        </w:tc>
        <w:tc>
          <w:tcPr>
            <w:tcW w:w="4681" w:type="dxa"/>
            <w:shd w:val="clear" w:color="auto" w:fill="auto"/>
          </w:tcPr>
          <w:p w14:paraId="67A5BCB8" w14:textId="50CBF757" w:rsidR="00206896" w:rsidRPr="00206896" w:rsidRDefault="00206896" w:rsidP="003E6C24">
            <w:pPr>
              <w:jc w:val="both"/>
              <w:rPr>
                <w:rFonts w:ascii="Verdana" w:hAnsi="Verdana"/>
                <w:sz w:val="16"/>
                <w:szCs w:val="16"/>
                <w:lang w:val="en-US"/>
              </w:rPr>
            </w:pPr>
            <w:r w:rsidRPr="00206896">
              <w:rPr>
                <w:rFonts w:ascii="Verdana" w:hAnsi="Verdana"/>
                <w:b/>
                <w:bCs/>
                <w:sz w:val="16"/>
                <w:szCs w:val="16"/>
                <w:lang w:val="en-US"/>
              </w:rPr>
              <w:t xml:space="preserve">a) </w:t>
            </w:r>
            <w:r w:rsidRPr="00206896">
              <w:rPr>
                <w:rFonts w:ascii="Verdana" w:hAnsi="Verdana"/>
                <w:sz w:val="16"/>
                <w:szCs w:val="16"/>
                <w:lang w:val="en-US"/>
              </w:rPr>
              <w:t>Proceed to scrapping in contravention of the provisions of article 90 of this Law;</w:t>
            </w:r>
          </w:p>
        </w:tc>
      </w:tr>
      <w:tr w:rsidR="00206896" w:rsidRPr="00206896" w14:paraId="367B5C8F" w14:textId="77777777" w:rsidTr="003866E4">
        <w:tc>
          <w:tcPr>
            <w:tcW w:w="4679" w:type="dxa"/>
            <w:shd w:val="clear" w:color="auto" w:fill="auto"/>
          </w:tcPr>
          <w:p w14:paraId="3B68E9DC" w14:textId="465FA17A" w:rsidR="00206896" w:rsidRPr="00206896" w:rsidRDefault="00206896" w:rsidP="00206896">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 vigor 07-06-2021</w:t>
            </w:r>
          </w:p>
        </w:tc>
        <w:tc>
          <w:tcPr>
            <w:tcW w:w="4681" w:type="dxa"/>
            <w:shd w:val="clear" w:color="auto" w:fill="auto"/>
          </w:tcPr>
          <w:p w14:paraId="42E06B26" w14:textId="5DC291D2" w:rsidR="00206896" w:rsidRPr="00206896" w:rsidRDefault="00206896" w:rsidP="00206896">
            <w:pPr>
              <w:jc w:val="right"/>
              <w:rPr>
                <w:rFonts w:ascii="Verdana" w:hAnsi="Verdana"/>
                <w:sz w:val="16"/>
                <w:szCs w:val="16"/>
                <w:lang w:val="en-US"/>
              </w:rPr>
            </w:pPr>
            <w:r>
              <w:rPr>
                <w:rFonts w:ascii="Verdana" w:hAnsi="Verdana"/>
                <w:i/>
                <w:iCs/>
                <w:color w:val="0000FF"/>
                <w:sz w:val="16"/>
                <w:szCs w:val="16"/>
                <w:lang w:val="en-US"/>
              </w:rPr>
              <w:t>Section</w:t>
            </w:r>
            <w:r>
              <w:rPr>
                <w:rFonts w:ascii="Verdana" w:hAnsi="Verdana"/>
                <w:i/>
                <w:iCs/>
                <w:color w:val="0000FA"/>
                <w:sz w:val="16"/>
                <w:szCs w:val="16"/>
                <w:lang w:val="en-US"/>
              </w:rPr>
              <w:t xml:space="preserve"> added DOF 07-12-2020 – effective date 07-06-2021</w:t>
            </w:r>
            <w:r>
              <w:rPr>
                <w:lang w:val="en-US"/>
              </w:rPr>
              <w:t xml:space="preserve">     </w:t>
            </w:r>
          </w:p>
        </w:tc>
      </w:tr>
      <w:tr w:rsidR="00206896" w:rsidRPr="00206896" w14:paraId="25FBB959" w14:textId="77777777" w:rsidTr="003866E4">
        <w:tc>
          <w:tcPr>
            <w:tcW w:w="4679" w:type="dxa"/>
            <w:shd w:val="clear" w:color="auto" w:fill="auto"/>
          </w:tcPr>
          <w:p w14:paraId="07DB52B5" w14:textId="73104940" w:rsidR="00206896" w:rsidRPr="00206896" w:rsidRDefault="00206896" w:rsidP="00206896">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 xml:space="preserve"> No efectuar en el plazo que fije la Secretaría, la señalización, remoción o extracción de embarcaciones, aeronaves o artefactos navales a la deriva, hundidos o varados;</w:t>
            </w:r>
          </w:p>
        </w:tc>
        <w:tc>
          <w:tcPr>
            <w:tcW w:w="4681" w:type="dxa"/>
            <w:shd w:val="clear" w:color="auto" w:fill="auto"/>
          </w:tcPr>
          <w:p w14:paraId="0400990A" w14:textId="53D8ACA7" w:rsidR="00206896" w:rsidRPr="00206896" w:rsidRDefault="00206896" w:rsidP="00206896">
            <w:pPr>
              <w:jc w:val="both"/>
              <w:rPr>
                <w:rFonts w:ascii="Verdana" w:hAnsi="Verdana"/>
                <w:sz w:val="16"/>
                <w:szCs w:val="16"/>
                <w:lang w:val="en-US"/>
              </w:rPr>
            </w:pPr>
            <w:r w:rsidRPr="00206896">
              <w:rPr>
                <w:rFonts w:ascii="Verdana" w:hAnsi="Verdana"/>
                <w:b/>
                <w:bCs/>
                <w:sz w:val="16"/>
                <w:szCs w:val="16"/>
                <w:lang w:val="en-US"/>
              </w:rPr>
              <w:t xml:space="preserve">b) </w:t>
            </w:r>
            <w:r w:rsidRPr="00206896">
              <w:rPr>
                <w:rFonts w:ascii="Verdana" w:hAnsi="Verdana"/>
                <w:sz w:val="16"/>
                <w:szCs w:val="16"/>
                <w:lang w:val="en-US"/>
              </w:rPr>
              <w:t>Failure to carry out, in the term established by the Secretariat, the signaling, removal or extraction of vessels, aircraft or naval devices adrift, sunk or stranded;</w:t>
            </w:r>
          </w:p>
        </w:tc>
      </w:tr>
      <w:tr w:rsidR="00206896" w:rsidRPr="00206896" w14:paraId="56BF4A82" w14:textId="77777777" w:rsidTr="003866E4">
        <w:tc>
          <w:tcPr>
            <w:tcW w:w="4679" w:type="dxa"/>
            <w:shd w:val="clear" w:color="auto" w:fill="auto"/>
          </w:tcPr>
          <w:p w14:paraId="7DC84C33" w14:textId="3F4731AD" w:rsidR="00206896" w:rsidRPr="00206896" w:rsidRDefault="00206896" w:rsidP="00206896">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 vigor 07-06-2021</w:t>
            </w:r>
          </w:p>
        </w:tc>
        <w:tc>
          <w:tcPr>
            <w:tcW w:w="4681" w:type="dxa"/>
            <w:shd w:val="clear" w:color="auto" w:fill="auto"/>
          </w:tcPr>
          <w:p w14:paraId="082035DE" w14:textId="29498E98" w:rsidR="00206896" w:rsidRPr="00206896" w:rsidRDefault="00206896" w:rsidP="00206896">
            <w:pPr>
              <w:jc w:val="right"/>
              <w:rPr>
                <w:rFonts w:ascii="Verdana" w:hAnsi="Verdana"/>
                <w:sz w:val="16"/>
                <w:szCs w:val="16"/>
                <w:lang w:val="en-US"/>
              </w:rPr>
            </w:pPr>
            <w:r>
              <w:rPr>
                <w:rFonts w:ascii="Verdana" w:hAnsi="Verdana"/>
                <w:i/>
                <w:iCs/>
                <w:color w:val="0000FF"/>
                <w:sz w:val="16"/>
                <w:szCs w:val="16"/>
                <w:lang w:val="en-US"/>
              </w:rPr>
              <w:t>Section</w:t>
            </w:r>
            <w:r>
              <w:rPr>
                <w:rFonts w:ascii="Verdana" w:hAnsi="Verdana"/>
                <w:i/>
                <w:iCs/>
                <w:color w:val="0000FA"/>
                <w:sz w:val="16"/>
                <w:szCs w:val="16"/>
                <w:lang w:val="en-US"/>
              </w:rPr>
              <w:t xml:space="preserve"> added DOF 07-12-2020 – effective date 07-06-2021</w:t>
            </w:r>
            <w:r>
              <w:rPr>
                <w:lang w:val="en-US"/>
              </w:rPr>
              <w:t xml:space="preserve">     </w:t>
            </w:r>
          </w:p>
        </w:tc>
      </w:tr>
      <w:tr w:rsidR="00206896" w:rsidRPr="00206896" w14:paraId="2AC3FA00" w14:textId="77777777" w:rsidTr="003866E4">
        <w:tc>
          <w:tcPr>
            <w:tcW w:w="4679" w:type="dxa"/>
            <w:shd w:val="clear" w:color="auto" w:fill="auto"/>
          </w:tcPr>
          <w:p w14:paraId="7F130843" w14:textId="0F364DE2" w:rsidR="00206896" w:rsidRPr="00206896" w:rsidRDefault="00206896" w:rsidP="00206896">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 xml:space="preserve"> Prestar los servicios a que se refiere el artículo 42 de esta Ley, sin permiso de la Secretaría;</w:t>
            </w:r>
          </w:p>
        </w:tc>
        <w:tc>
          <w:tcPr>
            <w:tcW w:w="4681" w:type="dxa"/>
            <w:shd w:val="clear" w:color="auto" w:fill="auto"/>
          </w:tcPr>
          <w:p w14:paraId="1830FF6F" w14:textId="0404F4A0" w:rsidR="00206896" w:rsidRPr="00206896" w:rsidRDefault="00206896" w:rsidP="00206896">
            <w:pPr>
              <w:jc w:val="both"/>
              <w:rPr>
                <w:rFonts w:ascii="Verdana" w:hAnsi="Verdana"/>
                <w:sz w:val="16"/>
                <w:szCs w:val="16"/>
                <w:lang w:val="en-US"/>
              </w:rPr>
            </w:pPr>
            <w:r w:rsidRPr="00206896">
              <w:rPr>
                <w:rFonts w:ascii="Verdana" w:hAnsi="Verdana"/>
                <w:b/>
                <w:bCs/>
                <w:sz w:val="16"/>
                <w:szCs w:val="16"/>
                <w:lang w:val="en-US"/>
              </w:rPr>
              <w:t xml:space="preserve">c) </w:t>
            </w:r>
            <w:r w:rsidRPr="00206896">
              <w:rPr>
                <w:rFonts w:ascii="Verdana" w:hAnsi="Verdana"/>
                <w:sz w:val="16"/>
                <w:szCs w:val="16"/>
                <w:lang w:val="en-US"/>
              </w:rPr>
              <w:t>Provide the services referred to in article 42 of this Law, without permission from the Secretariat;</w:t>
            </w:r>
          </w:p>
        </w:tc>
      </w:tr>
      <w:tr w:rsidR="00206896" w:rsidRPr="00206896" w14:paraId="0E3A054C" w14:textId="77777777" w:rsidTr="003866E4">
        <w:tc>
          <w:tcPr>
            <w:tcW w:w="4679" w:type="dxa"/>
            <w:shd w:val="clear" w:color="auto" w:fill="auto"/>
          </w:tcPr>
          <w:p w14:paraId="281D42DA" w14:textId="09686BE4" w:rsidR="00206896" w:rsidRPr="00206896" w:rsidRDefault="00206896" w:rsidP="00206896">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 vigor 07-06-2021</w:t>
            </w:r>
          </w:p>
        </w:tc>
        <w:tc>
          <w:tcPr>
            <w:tcW w:w="4681" w:type="dxa"/>
            <w:shd w:val="clear" w:color="auto" w:fill="auto"/>
          </w:tcPr>
          <w:p w14:paraId="059A5EF8" w14:textId="05FFCF84" w:rsidR="00206896" w:rsidRPr="00206896" w:rsidRDefault="00206896" w:rsidP="00206896">
            <w:pPr>
              <w:jc w:val="right"/>
              <w:rPr>
                <w:rFonts w:ascii="Verdana" w:hAnsi="Verdana"/>
                <w:sz w:val="16"/>
                <w:szCs w:val="16"/>
                <w:lang w:val="en-US"/>
              </w:rPr>
            </w:pPr>
            <w:r>
              <w:rPr>
                <w:rFonts w:ascii="Verdana" w:hAnsi="Verdana"/>
                <w:i/>
                <w:iCs/>
                <w:color w:val="0000FF"/>
                <w:sz w:val="16"/>
                <w:szCs w:val="16"/>
                <w:lang w:val="en-US"/>
              </w:rPr>
              <w:t>Section</w:t>
            </w:r>
            <w:r>
              <w:rPr>
                <w:rFonts w:ascii="Verdana" w:hAnsi="Verdana"/>
                <w:i/>
                <w:iCs/>
                <w:color w:val="0000FA"/>
                <w:sz w:val="16"/>
                <w:szCs w:val="16"/>
                <w:lang w:val="en-US"/>
              </w:rPr>
              <w:t xml:space="preserve"> added DOF 07-12-2020 – effective date 07-06-2021</w:t>
            </w:r>
            <w:r>
              <w:rPr>
                <w:lang w:val="en-US"/>
              </w:rPr>
              <w:t xml:space="preserve">     </w:t>
            </w:r>
          </w:p>
        </w:tc>
      </w:tr>
      <w:tr w:rsidR="00206896" w:rsidRPr="00206896" w14:paraId="241C7E05" w14:textId="77777777" w:rsidTr="003866E4">
        <w:tc>
          <w:tcPr>
            <w:tcW w:w="4679" w:type="dxa"/>
            <w:shd w:val="clear" w:color="auto" w:fill="auto"/>
          </w:tcPr>
          <w:p w14:paraId="054A921F" w14:textId="5C9A895C" w:rsidR="00206896" w:rsidRPr="00206896" w:rsidRDefault="00206896" w:rsidP="00206896">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 xml:space="preserve"> Incumplir con lo dispuesto en el artículo 177 de esta Ley;</w:t>
            </w:r>
          </w:p>
        </w:tc>
        <w:tc>
          <w:tcPr>
            <w:tcW w:w="4681" w:type="dxa"/>
            <w:shd w:val="clear" w:color="auto" w:fill="auto"/>
          </w:tcPr>
          <w:p w14:paraId="18D45062" w14:textId="6279955D" w:rsidR="00206896" w:rsidRPr="00206896" w:rsidRDefault="00206896" w:rsidP="00206896">
            <w:pPr>
              <w:jc w:val="both"/>
              <w:rPr>
                <w:rFonts w:ascii="Verdana" w:hAnsi="Verdana"/>
                <w:sz w:val="16"/>
                <w:szCs w:val="16"/>
                <w:lang w:val="en-US"/>
              </w:rPr>
            </w:pPr>
            <w:r w:rsidRPr="00206896">
              <w:rPr>
                <w:rFonts w:ascii="Verdana" w:hAnsi="Verdana"/>
                <w:b/>
                <w:bCs/>
                <w:sz w:val="16"/>
                <w:szCs w:val="16"/>
                <w:lang w:val="en-US"/>
              </w:rPr>
              <w:t xml:space="preserve">d) </w:t>
            </w:r>
            <w:r w:rsidRPr="00206896">
              <w:rPr>
                <w:rFonts w:ascii="Verdana" w:hAnsi="Verdana"/>
                <w:sz w:val="16"/>
                <w:szCs w:val="16"/>
                <w:lang w:val="en-US"/>
              </w:rPr>
              <w:t>Failure to comply with the provisions of article 177 of this Law;</w:t>
            </w:r>
          </w:p>
        </w:tc>
      </w:tr>
      <w:tr w:rsidR="00206896" w:rsidRPr="00206896" w14:paraId="3465C0E7" w14:textId="77777777" w:rsidTr="003866E4">
        <w:tc>
          <w:tcPr>
            <w:tcW w:w="4679" w:type="dxa"/>
            <w:shd w:val="clear" w:color="auto" w:fill="auto"/>
          </w:tcPr>
          <w:p w14:paraId="6FA4D8AB" w14:textId="2836EB1F" w:rsidR="00206896" w:rsidRPr="00206896" w:rsidRDefault="00206896" w:rsidP="00206896">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 vigor 07-06-2021</w:t>
            </w:r>
          </w:p>
        </w:tc>
        <w:tc>
          <w:tcPr>
            <w:tcW w:w="4681" w:type="dxa"/>
            <w:shd w:val="clear" w:color="auto" w:fill="auto"/>
          </w:tcPr>
          <w:p w14:paraId="221901C6" w14:textId="5DE6C35A" w:rsidR="00206896" w:rsidRPr="00206896" w:rsidRDefault="00206896" w:rsidP="00206896">
            <w:pPr>
              <w:jc w:val="right"/>
              <w:rPr>
                <w:rFonts w:ascii="Verdana" w:hAnsi="Verdana"/>
                <w:sz w:val="16"/>
                <w:szCs w:val="16"/>
                <w:lang w:val="en-US"/>
              </w:rPr>
            </w:pPr>
            <w:r>
              <w:rPr>
                <w:rFonts w:ascii="Verdana" w:hAnsi="Verdana"/>
                <w:i/>
                <w:iCs/>
                <w:color w:val="0000FF"/>
                <w:sz w:val="16"/>
                <w:szCs w:val="16"/>
                <w:lang w:val="en-US"/>
              </w:rPr>
              <w:t>Section</w:t>
            </w:r>
            <w:r>
              <w:rPr>
                <w:rFonts w:ascii="Verdana" w:hAnsi="Verdana"/>
                <w:i/>
                <w:iCs/>
                <w:color w:val="0000FA"/>
                <w:sz w:val="16"/>
                <w:szCs w:val="16"/>
                <w:lang w:val="en-US"/>
              </w:rPr>
              <w:t xml:space="preserve"> added DOF 07-12-2020 – effective date 07-06-2021</w:t>
            </w:r>
            <w:r>
              <w:rPr>
                <w:lang w:val="en-US"/>
              </w:rPr>
              <w:t xml:space="preserve">     </w:t>
            </w:r>
          </w:p>
        </w:tc>
      </w:tr>
      <w:tr w:rsidR="00206896" w:rsidRPr="00206896" w14:paraId="048F6FAD" w14:textId="77777777" w:rsidTr="003866E4">
        <w:tc>
          <w:tcPr>
            <w:tcW w:w="4679" w:type="dxa"/>
            <w:shd w:val="clear" w:color="auto" w:fill="auto"/>
          </w:tcPr>
          <w:p w14:paraId="46F5F5CC" w14:textId="4E48DD0E" w:rsidR="00206896" w:rsidRPr="00206896" w:rsidRDefault="00206896" w:rsidP="00206896">
            <w:pPr>
              <w:pStyle w:val="Texto"/>
              <w:spacing w:after="0" w:line="240" w:lineRule="auto"/>
              <w:ind w:firstLine="0"/>
              <w:rPr>
                <w:rFonts w:ascii="Verdana" w:hAnsi="Verdana"/>
                <w:sz w:val="16"/>
                <w:szCs w:val="16"/>
              </w:rPr>
            </w:pPr>
            <w:r>
              <w:rPr>
                <w:rFonts w:ascii="Verdana" w:hAnsi="Verdana"/>
                <w:b/>
                <w:sz w:val="16"/>
                <w:szCs w:val="16"/>
              </w:rPr>
              <w:t>X.</w:t>
            </w:r>
            <w:r>
              <w:rPr>
                <w:rFonts w:ascii="Verdana" w:hAnsi="Verdana"/>
                <w:sz w:val="16"/>
                <w:szCs w:val="16"/>
              </w:rPr>
              <w:t xml:space="preserve"> Los capitanes o patrones de embarcaciones por no cumplir con la obligación establecida en el artículo 161 de esta Ley;</w:t>
            </w:r>
          </w:p>
        </w:tc>
        <w:tc>
          <w:tcPr>
            <w:tcW w:w="4681" w:type="dxa"/>
            <w:shd w:val="clear" w:color="auto" w:fill="auto"/>
          </w:tcPr>
          <w:p w14:paraId="64E371BE" w14:textId="0528F583" w:rsidR="00206896" w:rsidRPr="00206896" w:rsidRDefault="00206896" w:rsidP="00206896">
            <w:pPr>
              <w:jc w:val="both"/>
              <w:rPr>
                <w:rFonts w:ascii="Verdana" w:hAnsi="Verdana"/>
                <w:sz w:val="16"/>
                <w:szCs w:val="16"/>
                <w:lang w:val="en-US"/>
              </w:rPr>
            </w:pPr>
            <w:r w:rsidRPr="00206896">
              <w:rPr>
                <w:rFonts w:ascii="Verdana" w:hAnsi="Verdana"/>
                <w:b/>
                <w:bCs/>
                <w:sz w:val="16"/>
                <w:szCs w:val="16"/>
                <w:lang w:val="en-US"/>
              </w:rPr>
              <w:t xml:space="preserve">X. </w:t>
            </w:r>
            <w:r w:rsidRPr="00206896">
              <w:rPr>
                <w:rFonts w:ascii="Verdana" w:hAnsi="Verdana"/>
                <w:sz w:val="16"/>
                <w:szCs w:val="16"/>
                <w:lang w:val="en-US"/>
              </w:rPr>
              <w:t>Captains or skippers of vessels for not complying with the obligation established in article 161 of this Law;</w:t>
            </w:r>
          </w:p>
        </w:tc>
      </w:tr>
      <w:tr w:rsidR="00206896" w:rsidRPr="00206896" w14:paraId="520005BB" w14:textId="77777777" w:rsidTr="003866E4">
        <w:tc>
          <w:tcPr>
            <w:tcW w:w="4679" w:type="dxa"/>
            <w:shd w:val="clear" w:color="auto" w:fill="auto"/>
          </w:tcPr>
          <w:p w14:paraId="06EBDDB4" w14:textId="5F2C4055" w:rsidR="00206896" w:rsidRPr="00206896" w:rsidRDefault="00206896" w:rsidP="00206896">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 vigor 07-06-2021</w:t>
            </w:r>
          </w:p>
        </w:tc>
        <w:tc>
          <w:tcPr>
            <w:tcW w:w="4681" w:type="dxa"/>
            <w:shd w:val="clear" w:color="auto" w:fill="auto"/>
          </w:tcPr>
          <w:p w14:paraId="21A5000F" w14:textId="3FACD91E" w:rsidR="00206896" w:rsidRPr="00206896" w:rsidRDefault="00206896" w:rsidP="00206896">
            <w:pPr>
              <w:jc w:val="right"/>
              <w:rPr>
                <w:rFonts w:ascii="Verdana" w:hAnsi="Verdana"/>
                <w:sz w:val="16"/>
                <w:szCs w:val="16"/>
                <w:lang w:val="en-US"/>
              </w:rPr>
            </w:pPr>
            <w:r>
              <w:rPr>
                <w:rFonts w:ascii="Verdana" w:hAnsi="Verdana"/>
                <w:i/>
                <w:iCs/>
                <w:color w:val="0000FF"/>
                <w:sz w:val="16"/>
                <w:szCs w:val="16"/>
                <w:lang w:val="en-US"/>
              </w:rPr>
              <w:t>Section</w:t>
            </w:r>
            <w:r>
              <w:rPr>
                <w:rFonts w:ascii="Verdana" w:hAnsi="Verdana"/>
                <w:i/>
                <w:iCs/>
                <w:color w:val="0000FA"/>
                <w:sz w:val="16"/>
                <w:szCs w:val="16"/>
                <w:lang w:val="en-US"/>
              </w:rPr>
              <w:t xml:space="preserve"> added DOF 07-12-2020 – effective date 07-06-2021</w:t>
            </w:r>
            <w:r>
              <w:rPr>
                <w:lang w:val="en-US"/>
              </w:rPr>
              <w:t xml:space="preserve">     </w:t>
            </w:r>
          </w:p>
        </w:tc>
      </w:tr>
      <w:tr w:rsidR="00206896" w:rsidRPr="00206896" w14:paraId="040F8016" w14:textId="77777777" w:rsidTr="003866E4">
        <w:tc>
          <w:tcPr>
            <w:tcW w:w="4679" w:type="dxa"/>
            <w:shd w:val="clear" w:color="auto" w:fill="auto"/>
          </w:tcPr>
          <w:p w14:paraId="771FC51F" w14:textId="3E28B53E" w:rsidR="00206896" w:rsidRPr="00206896" w:rsidRDefault="00206896" w:rsidP="00206896">
            <w:pPr>
              <w:pStyle w:val="Texto"/>
              <w:spacing w:after="0" w:line="240" w:lineRule="auto"/>
              <w:ind w:firstLine="0"/>
              <w:rPr>
                <w:rFonts w:ascii="Verdana" w:hAnsi="Verdana"/>
                <w:sz w:val="16"/>
                <w:szCs w:val="16"/>
              </w:rPr>
            </w:pPr>
            <w:r>
              <w:rPr>
                <w:rFonts w:ascii="Verdana" w:hAnsi="Verdana"/>
                <w:b/>
                <w:sz w:val="16"/>
                <w:szCs w:val="16"/>
              </w:rPr>
              <w:t>XI.</w:t>
            </w:r>
            <w:r>
              <w:rPr>
                <w:rFonts w:ascii="Verdana" w:hAnsi="Verdana"/>
                <w:sz w:val="16"/>
                <w:szCs w:val="16"/>
              </w:rPr>
              <w:t xml:space="preserve"> Los concesionarios, por incumplimiento de lo establecido en el artículo 63 de esta Ley;</w:t>
            </w:r>
          </w:p>
        </w:tc>
        <w:tc>
          <w:tcPr>
            <w:tcW w:w="4681" w:type="dxa"/>
            <w:shd w:val="clear" w:color="auto" w:fill="auto"/>
          </w:tcPr>
          <w:p w14:paraId="18DA26CF" w14:textId="26D5F4AC" w:rsidR="00206896" w:rsidRPr="00206896" w:rsidRDefault="00206896" w:rsidP="00206896">
            <w:pPr>
              <w:jc w:val="both"/>
              <w:rPr>
                <w:rFonts w:ascii="Verdana" w:hAnsi="Verdana"/>
                <w:sz w:val="16"/>
                <w:szCs w:val="16"/>
                <w:lang w:val="en-US"/>
              </w:rPr>
            </w:pPr>
            <w:r w:rsidRPr="00206896">
              <w:rPr>
                <w:rFonts w:ascii="Verdana" w:hAnsi="Verdana"/>
                <w:b/>
                <w:bCs/>
                <w:sz w:val="16"/>
                <w:szCs w:val="16"/>
                <w:lang w:val="en-US"/>
              </w:rPr>
              <w:t xml:space="preserve">XI. </w:t>
            </w:r>
            <w:r w:rsidRPr="00206896">
              <w:rPr>
                <w:rFonts w:ascii="Verdana" w:hAnsi="Verdana"/>
                <w:sz w:val="16"/>
                <w:szCs w:val="16"/>
                <w:lang w:val="en-US"/>
              </w:rPr>
              <w:t>The concessionaires, for breach of the provisions of article 63 of this Law;</w:t>
            </w:r>
          </w:p>
        </w:tc>
      </w:tr>
      <w:tr w:rsidR="00206896" w:rsidRPr="00206896" w14:paraId="1A11AF67" w14:textId="77777777" w:rsidTr="003866E4">
        <w:tc>
          <w:tcPr>
            <w:tcW w:w="4679" w:type="dxa"/>
            <w:shd w:val="clear" w:color="auto" w:fill="auto"/>
          </w:tcPr>
          <w:p w14:paraId="060D7324" w14:textId="5F1FBADA" w:rsidR="00206896" w:rsidRPr="00206896" w:rsidRDefault="00206896" w:rsidP="00206896">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 vigor 07-06-2021</w:t>
            </w:r>
          </w:p>
        </w:tc>
        <w:tc>
          <w:tcPr>
            <w:tcW w:w="4681" w:type="dxa"/>
            <w:shd w:val="clear" w:color="auto" w:fill="auto"/>
          </w:tcPr>
          <w:p w14:paraId="4D06D477" w14:textId="5F501742" w:rsidR="00206896" w:rsidRPr="00206896" w:rsidRDefault="00206896" w:rsidP="00206896">
            <w:pPr>
              <w:jc w:val="right"/>
              <w:rPr>
                <w:rFonts w:ascii="Verdana" w:hAnsi="Verdana"/>
                <w:sz w:val="16"/>
                <w:szCs w:val="16"/>
                <w:lang w:val="en-US"/>
              </w:rPr>
            </w:pPr>
            <w:r>
              <w:rPr>
                <w:rFonts w:ascii="Verdana" w:hAnsi="Verdana"/>
                <w:i/>
                <w:iCs/>
                <w:color w:val="0000FF"/>
                <w:sz w:val="16"/>
                <w:szCs w:val="16"/>
                <w:lang w:val="en-US"/>
              </w:rPr>
              <w:t>Section</w:t>
            </w:r>
            <w:r>
              <w:rPr>
                <w:rFonts w:ascii="Verdana" w:hAnsi="Verdana"/>
                <w:i/>
                <w:iCs/>
                <w:color w:val="0000FA"/>
                <w:sz w:val="16"/>
                <w:szCs w:val="16"/>
                <w:lang w:val="en-US"/>
              </w:rPr>
              <w:t xml:space="preserve"> added DOF 07-12-2020 – effective date 07-06-2021</w:t>
            </w:r>
            <w:r>
              <w:rPr>
                <w:lang w:val="en-US"/>
              </w:rPr>
              <w:t xml:space="preserve">     </w:t>
            </w:r>
          </w:p>
        </w:tc>
      </w:tr>
      <w:tr w:rsidR="00206896" w:rsidRPr="00206896" w14:paraId="6BE92667" w14:textId="77777777" w:rsidTr="003866E4">
        <w:tc>
          <w:tcPr>
            <w:tcW w:w="4679" w:type="dxa"/>
            <w:shd w:val="clear" w:color="auto" w:fill="auto"/>
          </w:tcPr>
          <w:p w14:paraId="7AA67103" w14:textId="6E3DC9D4" w:rsidR="00206896" w:rsidRPr="00206896" w:rsidRDefault="00206896" w:rsidP="00206896">
            <w:pPr>
              <w:pStyle w:val="Texto"/>
              <w:spacing w:after="0" w:line="240" w:lineRule="auto"/>
              <w:ind w:firstLine="0"/>
              <w:rPr>
                <w:rFonts w:ascii="Verdana" w:hAnsi="Verdana"/>
                <w:sz w:val="16"/>
                <w:szCs w:val="16"/>
              </w:rPr>
            </w:pPr>
            <w:r>
              <w:rPr>
                <w:rFonts w:ascii="Verdana" w:hAnsi="Verdana"/>
                <w:b/>
                <w:sz w:val="16"/>
                <w:szCs w:val="16"/>
              </w:rPr>
              <w:t>XII.</w:t>
            </w:r>
            <w:r>
              <w:rPr>
                <w:rFonts w:ascii="Verdana" w:hAnsi="Verdana"/>
                <w:sz w:val="16"/>
                <w:szCs w:val="16"/>
              </w:rPr>
              <w:t xml:space="preserve"> Los agentes navieros y, en su caso, los propietarios de la embarcación que incumplan con lo dispuesto en la fracción III del artículo 269 de esta Ley, y</w:t>
            </w:r>
          </w:p>
        </w:tc>
        <w:tc>
          <w:tcPr>
            <w:tcW w:w="4681" w:type="dxa"/>
            <w:shd w:val="clear" w:color="auto" w:fill="auto"/>
          </w:tcPr>
          <w:p w14:paraId="5E4A8550" w14:textId="577DACD3" w:rsidR="00206896" w:rsidRPr="00206896" w:rsidRDefault="00206896" w:rsidP="00206896">
            <w:pPr>
              <w:jc w:val="both"/>
              <w:rPr>
                <w:rFonts w:ascii="Verdana" w:hAnsi="Verdana"/>
                <w:sz w:val="16"/>
                <w:szCs w:val="16"/>
                <w:lang w:val="en-US"/>
              </w:rPr>
            </w:pPr>
            <w:r w:rsidRPr="00206896">
              <w:rPr>
                <w:rFonts w:ascii="Verdana" w:hAnsi="Verdana"/>
                <w:b/>
                <w:bCs/>
                <w:sz w:val="16"/>
                <w:szCs w:val="16"/>
                <w:lang w:val="en-US"/>
              </w:rPr>
              <w:t xml:space="preserve">XII. </w:t>
            </w:r>
            <w:r w:rsidRPr="00206896">
              <w:rPr>
                <w:rFonts w:ascii="Verdana" w:hAnsi="Verdana"/>
                <w:sz w:val="16"/>
                <w:szCs w:val="16"/>
                <w:lang w:val="en-US"/>
              </w:rPr>
              <w:t>The shipping agents and, where appropriate, the owners of the vessel that fail to comply with the provisions of section III of article 269 of this Law, and</w:t>
            </w:r>
          </w:p>
        </w:tc>
      </w:tr>
      <w:tr w:rsidR="00206896" w:rsidRPr="00206896" w14:paraId="2220F024" w14:textId="77777777" w:rsidTr="003866E4">
        <w:tc>
          <w:tcPr>
            <w:tcW w:w="4679" w:type="dxa"/>
            <w:shd w:val="clear" w:color="auto" w:fill="auto"/>
          </w:tcPr>
          <w:p w14:paraId="0E5BF6CD" w14:textId="3C9EEEDC" w:rsidR="00206896" w:rsidRPr="00206896" w:rsidRDefault="00206896" w:rsidP="00206896">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 vigor 07-06-2021</w:t>
            </w:r>
          </w:p>
        </w:tc>
        <w:tc>
          <w:tcPr>
            <w:tcW w:w="4681" w:type="dxa"/>
            <w:shd w:val="clear" w:color="auto" w:fill="auto"/>
          </w:tcPr>
          <w:p w14:paraId="7917D3B0" w14:textId="383E35A1" w:rsidR="00206896" w:rsidRPr="00206896" w:rsidRDefault="00206896" w:rsidP="00206896">
            <w:pPr>
              <w:jc w:val="right"/>
              <w:rPr>
                <w:rFonts w:ascii="Verdana" w:hAnsi="Verdana"/>
                <w:sz w:val="16"/>
                <w:szCs w:val="16"/>
                <w:lang w:val="en-US"/>
              </w:rPr>
            </w:pPr>
            <w:r>
              <w:rPr>
                <w:rFonts w:ascii="Verdana" w:hAnsi="Verdana"/>
                <w:i/>
                <w:iCs/>
                <w:color w:val="0000FF"/>
                <w:sz w:val="16"/>
                <w:szCs w:val="16"/>
                <w:lang w:val="en-US"/>
              </w:rPr>
              <w:t>Section</w:t>
            </w:r>
            <w:r>
              <w:rPr>
                <w:rFonts w:ascii="Verdana" w:hAnsi="Verdana"/>
                <w:i/>
                <w:iCs/>
                <w:color w:val="0000FA"/>
                <w:sz w:val="16"/>
                <w:szCs w:val="16"/>
                <w:lang w:val="en-US"/>
              </w:rPr>
              <w:t xml:space="preserve"> added DOF 07-12-2020 – effective date 07-06-2021</w:t>
            </w:r>
            <w:r>
              <w:rPr>
                <w:lang w:val="en-US"/>
              </w:rPr>
              <w:t xml:space="preserve">     </w:t>
            </w:r>
          </w:p>
        </w:tc>
      </w:tr>
      <w:tr w:rsidR="00206896" w:rsidRPr="00206896" w14:paraId="6303C50E" w14:textId="77777777" w:rsidTr="003866E4">
        <w:tc>
          <w:tcPr>
            <w:tcW w:w="4679" w:type="dxa"/>
            <w:shd w:val="clear" w:color="auto" w:fill="auto"/>
          </w:tcPr>
          <w:p w14:paraId="6C8E510D" w14:textId="3809CD08" w:rsidR="00206896" w:rsidRPr="00206896" w:rsidRDefault="00206896" w:rsidP="00206896">
            <w:pPr>
              <w:pStyle w:val="Texto"/>
              <w:spacing w:after="0" w:line="240" w:lineRule="auto"/>
              <w:ind w:firstLine="0"/>
              <w:rPr>
                <w:rFonts w:ascii="Verdana" w:hAnsi="Verdana"/>
                <w:sz w:val="16"/>
                <w:szCs w:val="16"/>
              </w:rPr>
            </w:pPr>
            <w:r>
              <w:rPr>
                <w:rFonts w:ascii="Verdana" w:hAnsi="Verdana"/>
                <w:b/>
                <w:sz w:val="16"/>
                <w:szCs w:val="16"/>
              </w:rPr>
              <w:t>XIII.</w:t>
            </w:r>
            <w:r>
              <w:rPr>
                <w:rFonts w:ascii="Verdana" w:hAnsi="Verdana"/>
                <w:sz w:val="16"/>
                <w:szCs w:val="16"/>
              </w:rPr>
              <w:t xml:space="preserve"> Los propietarios y navieros de embarcaciones nacionales o extranjeras que incurran en infracciones gravísimas a la presente Ley, cuando éstas sean conocidas mediante los mecanismos de inspección que realice la Secretaría por sí misma, o bien, en coordinación con otras dependencias.</w:t>
            </w:r>
          </w:p>
        </w:tc>
        <w:tc>
          <w:tcPr>
            <w:tcW w:w="4681" w:type="dxa"/>
            <w:shd w:val="clear" w:color="auto" w:fill="auto"/>
          </w:tcPr>
          <w:p w14:paraId="2AC858CF" w14:textId="3DE88078" w:rsidR="00206896" w:rsidRPr="00206896" w:rsidRDefault="00206896" w:rsidP="00206896">
            <w:pPr>
              <w:jc w:val="both"/>
              <w:rPr>
                <w:rFonts w:ascii="Verdana" w:hAnsi="Verdana"/>
                <w:sz w:val="16"/>
                <w:szCs w:val="16"/>
                <w:lang w:val="en-US"/>
              </w:rPr>
            </w:pPr>
            <w:r w:rsidRPr="00206896">
              <w:rPr>
                <w:rFonts w:ascii="Verdana" w:hAnsi="Verdana"/>
                <w:b/>
                <w:bCs/>
                <w:sz w:val="16"/>
                <w:szCs w:val="16"/>
                <w:lang w:val="en-US"/>
              </w:rPr>
              <w:t xml:space="preserve">XIII. </w:t>
            </w:r>
            <w:r w:rsidRPr="00206896">
              <w:rPr>
                <w:rFonts w:ascii="Verdana" w:hAnsi="Verdana"/>
                <w:sz w:val="16"/>
                <w:szCs w:val="16"/>
                <w:lang w:val="en-US"/>
              </w:rPr>
              <w:t>The owners and shipowners of national or foreign vessels that incur very serious infringements of this Law, when these are known through the inspection mechanisms carried out by the Secretariat itself, or, in coordination with other agencies.</w:t>
            </w:r>
          </w:p>
        </w:tc>
      </w:tr>
      <w:tr w:rsidR="00206896" w:rsidRPr="00206896" w14:paraId="2CC2A7B8" w14:textId="77777777" w:rsidTr="003866E4">
        <w:tc>
          <w:tcPr>
            <w:tcW w:w="4679" w:type="dxa"/>
            <w:shd w:val="clear" w:color="auto" w:fill="auto"/>
          </w:tcPr>
          <w:p w14:paraId="62F30E21" w14:textId="56DFC603" w:rsidR="00206896" w:rsidRPr="00206896" w:rsidRDefault="00206896" w:rsidP="00206896">
            <w:pPr>
              <w:pStyle w:val="Texto"/>
              <w:spacing w:after="0" w:line="240" w:lineRule="auto"/>
              <w:ind w:firstLine="0"/>
              <w:jc w:val="right"/>
              <w:rPr>
                <w:rFonts w:ascii="Verdana" w:hAnsi="Verdana"/>
                <w:sz w:val="16"/>
                <w:szCs w:val="16"/>
              </w:rPr>
            </w:pPr>
            <w:r>
              <w:rPr>
                <w:rFonts w:ascii="Verdana" w:hAnsi="Verdana"/>
                <w:i/>
                <w:iCs/>
                <w:color w:val="0000FA"/>
                <w:sz w:val="16"/>
                <w:szCs w:val="16"/>
              </w:rPr>
              <w:t>Sección adicionada DOF 07-12-2020 – en vigor 07-06-2021</w:t>
            </w:r>
          </w:p>
        </w:tc>
        <w:tc>
          <w:tcPr>
            <w:tcW w:w="4681" w:type="dxa"/>
            <w:shd w:val="clear" w:color="auto" w:fill="auto"/>
          </w:tcPr>
          <w:p w14:paraId="2171FB4E" w14:textId="61BC32FC" w:rsidR="00206896" w:rsidRPr="00206896" w:rsidRDefault="00206896" w:rsidP="00206896">
            <w:pPr>
              <w:jc w:val="right"/>
              <w:rPr>
                <w:rFonts w:ascii="Verdana" w:hAnsi="Verdana"/>
                <w:sz w:val="16"/>
                <w:szCs w:val="16"/>
                <w:lang w:val="en-US"/>
              </w:rPr>
            </w:pPr>
            <w:r>
              <w:rPr>
                <w:rFonts w:ascii="Verdana" w:hAnsi="Verdana"/>
                <w:i/>
                <w:iCs/>
                <w:color w:val="0000FF"/>
                <w:sz w:val="16"/>
                <w:szCs w:val="16"/>
                <w:lang w:val="en-US"/>
              </w:rPr>
              <w:t>Section</w:t>
            </w:r>
            <w:r>
              <w:rPr>
                <w:rFonts w:ascii="Verdana" w:hAnsi="Verdana"/>
                <w:i/>
                <w:iCs/>
                <w:color w:val="0000FA"/>
                <w:sz w:val="16"/>
                <w:szCs w:val="16"/>
                <w:lang w:val="en-US"/>
              </w:rPr>
              <w:t xml:space="preserve"> added DOF 07-12-2020 – effective date 07-06-2021</w:t>
            </w:r>
            <w:r>
              <w:rPr>
                <w:lang w:val="en-US"/>
              </w:rPr>
              <w:t xml:space="preserve">     </w:t>
            </w:r>
          </w:p>
        </w:tc>
      </w:tr>
      <w:tr w:rsidR="00206896" w:rsidRPr="00206896" w14:paraId="143444A3" w14:textId="77777777" w:rsidTr="003866E4">
        <w:tc>
          <w:tcPr>
            <w:tcW w:w="4679" w:type="dxa"/>
            <w:shd w:val="clear" w:color="auto" w:fill="auto"/>
          </w:tcPr>
          <w:p w14:paraId="3CF4FC2C" w14:textId="77777777" w:rsidR="00206896" w:rsidRPr="00206896" w:rsidRDefault="00206896" w:rsidP="00206896">
            <w:pPr>
              <w:pStyle w:val="Texto"/>
              <w:spacing w:after="0" w:line="240" w:lineRule="auto"/>
              <w:ind w:firstLine="0"/>
              <w:rPr>
                <w:rFonts w:ascii="Verdana" w:hAnsi="Verdana"/>
                <w:sz w:val="16"/>
                <w:szCs w:val="16"/>
                <w:lang w:val="en-US"/>
              </w:rPr>
            </w:pPr>
          </w:p>
        </w:tc>
        <w:tc>
          <w:tcPr>
            <w:tcW w:w="4681" w:type="dxa"/>
            <w:shd w:val="clear" w:color="auto" w:fill="auto"/>
          </w:tcPr>
          <w:p w14:paraId="1D7B09D0" w14:textId="77777777" w:rsidR="00206896" w:rsidRPr="00206896" w:rsidRDefault="00206896" w:rsidP="00206896">
            <w:pPr>
              <w:jc w:val="both"/>
              <w:rPr>
                <w:rFonts w:ascii="Verdana" w:hAnsi="Verdana"/>
                <w:sz w:val="16"/>
                <w:szCs w:val="16"/>
                <w:lang w:val="en-US"/>
              </w:rPr>
            </w:pPr>
          </w:p>
        </w:tc>
      </w:tr>
      <w:tr w:rsidR="00206896" w:rsidRPr="008D4169" w14:paraId="51398C97" w14:textId="77777777" w:rsidTr="003866E4">
        <w:tc>
          <w:tcPr>
            <w:tcW w:w="4679" w:type="dxa"/>
            <w:shd w:val="clear" w:color="auto" w:fill="auto"/>
          </w:tcPr>
          <w:p w14:paraId="10ABA43B" w14:textId="66186947" w:rsidR="00206896" w:rsidRPr="00953DA2" w:rsidRDefault="00F555D3" w:rsidP="00206896">
            <w:pPr>
              <w:pStyle w:val="Texto"/>
              <w:spacing w:after="0" w:line="240" w:lineRule="auto"/>
              <w:ind w:firstLine="0"/>
              <w:rPr>
                <w:rFonts w:ascii="Verdana" w:hAnsi="Verdana"/>
                <w:sz w:val="16"/>
                <w:szCs w:val="16"/>
              </w:rPr>
            </w:pPr>
            <w:r>
              <w:rPr>
                <w:rFonts w:ascii="Verdana" w:hAnsi="Verdana"/>
                <w:b/>
                <w:sz w:val="16"/>
                <w:szCs w:val="16"/>
              </w:rPr>
              <w:t>Artículo 328 Bis.</w:t>
            </w:r>
            <w:r>
              <w:rPr>
                <w:rFonts w:ascii="Verdana" w:hAnsi="Verdana"/>
                <w:sz w:val="16"/>
                <w:szCs w:val="16"/>
              </w:rPr>
              <w:t xml:space="preserve"> Se deroga.</w:t>
            </w:r>
          </w:p>
        </w:tc>
        <w:tc>
          <w:tcPr>
            <w:tcW w:w="4681" w:type="dxa"/>
            <w:shd w:val="clear" w:color="auto" w:fill="auto"/>
          </w:tcPr>
          <w:p w14:paraId="23C82B80" w14:textId="3FD6089E" w:rsidR="00206896" w:rsidRPr="00953DA2" w:rsidRDefault="00F555D3" w:rsidP="00206896">
            <w:pPr>
              <w:jc w:val="both"/>
              <w:rPr>
                <w:lang w:val="en-US"/>
              </w:rPr>
            </w:pPr>
            <w:proofErr w:type="spellStart"/>
            <w:r>
              <w:rPr>
                <w:rFonts w:ascii="Verdana" w:hAnsi="Verdana"/>
                <w:b/>
                <w:bCs/>
                <w:sz w:val="16"/>
                <w:szCs w:val="16"/>
              </w:rPr>
              <w:t>Article</w:t>
            </w:r>
            <w:proofErr w:type="spellEnd"/>
            <w:r>
              <w:rPr>
                <w:rFonts w:ascii="Verdana" w:hAnsi="Verdana"/>
                <w:b/>
                <w:bCs/>
                <w:sz w:val="16"/>
                <w:szCs w:val="16"/>
              </w:rPr>
              <w:t xml:space="preserve"> 328 Bis. </w:t>
            </w:r>
            <w:proofErr w:type="spellStart"/>
            <w:r>
              <w:rPr>
                <w:rFonts w:ascii="Verdana" w:hAnsi="Verdana"/>
                <w:sz w:val="16"/>
                <w:szCs w:val="16"/>
              </w:rPr>
              <w:t>Cancelled</w:t>
            </w:r>
            <w:proofErr w:type="spellEnd"/>
            <w:r>
              <w:rPr>
                <w:rFonts w:ascii="Verdana" w:hAnsi="Verdana"/>
                <w:sz w:val="16"/>
                <w:szCs w:val="16"/>
              </w:rPr>
              <w:t>.</w:t>
            </w:r>
          </w:p>
        </w:tc>
      </w:tr>
      <w:tr w:rsidR="00206896" w:rsidRPr="008D4169" w14:paraId="5E529FE9" w14:textId="77777777" w:rsidTr="003866E4">
        <w:tc>
          <w:tcPr>
            <w:tcW w:w="4679" w:type="dxa"/>
            <w:shd w:val="clear" w:color="auto" w:fill="auto"/>
          </w:tcPr>
          <w:p w14:paraId="27D35473" w14:textId="40BE23EE" w:rsidR="00206896" w:rsidRPr="00F555D3" w:rsidRDefault="00F555D3" w:rsidP="00F555D3">
            <w:pPr>
              <w:pStyle w:val="Texto"/>
              <w:spacing w:after="0" w:line="240" w:lineRule="auto"/>
              <w:ind w:firstLine="0"/>
              <w:jc w:val="right"/>
              <w:rPr>
                <w:rFonts w:ascii="Verdana" w:hAnsi="Verdana"/>
                <w:i/>
                <w:iCs/>
                <w:color w:val="0000FA"/>
                <w:sz w:val="16"/>
                <w:szCs w:val="16"/>
                <w:lang w:val="en-US"/>
              </w:rPr>
            </w:pPr>
            <w:proofErr w:type="spellStart"/>
            <w:r w:rsidRPr="00F555D3">
              <w:rPr>
                <w:rFonts w:ascii="Verdana" w:hAnsi="Verdana"/>
                <w:i/>
                <w:iCs/>
                <w:color w:val="0000FA"/>
                <w:sz w:val="16"/>
                <w:szCs w:val="16"/>
                <w:lang w:val="en-US"/>
              </w:rPr>
              <w:t>Artículo</w:t>
            </w:r>
            <w:proofErr w:type="spellEnd"/>
            <w:r w:rsidRPr="00F555D3">
              <w:rPr>
                <w:rFonts w:ascii="Verdana" w:hAnsi="Verdana"/>
                <w:i/>
                <w:iCs/>
                <w:color w:val="0000FA"/>
                <w:sz w:val="16"/>
                <w:szCs w:val="16"/>
                <w:lang w:val="en-US"/>
              </w:rPr>
              <w:t xml:space="preserve"> </w:t>
            </w:r>
            <w:proofErr w:type="spellStart"/>
            <w:r w:rsidRPr="00F555D3">
              <w:rPr>
                <w:rFonts w:ascii="Verdana" w:hAnsi="Verdana"/>
                <w:i/>
                <w:iCs/>
                <w:color w:val="0000FA"/>
                <w:sz w:val="16"/>
                <w:szCs w:val="16"/>
                <w:lang w:val="en-US"/>
              </w:rPr>
              <w:t>derogado</w:t>
            </w:r>
            <w:proofErr w:type="spellEnd"/>
            <w:r w:rsidRPr="00F555D3">
              <w:rPr>
                <w:rFonts w:ascii="Verdana" w:hAnsi="Verdana"/>
                <w:i/>
                <w:iCs/>
                <w:color w:val="0000FA"/>
                <w:sz w:val="16"/>
                <w:szCs w:val="16"/>
                <w:lang w:val="en-US"/>
              </w:rPr>
              <w:t xml:space="preserve"> DOF 07-12-2020</w:t>
            </w:r>
          </w:p>
        </w:tc>
        <w:tc>
          <w:tcPr>
            <w:tcW w:w="4681" w:type="dxa"/>
            <w:shd w:val="clear" w:color="auto" w:fill="auto"/>
          </w:tcPr>
          <w:p w14:paraId="715B8037" w14:textId="6FE794D4" w:rsidR="00206896" w:rsidRPr="00F555D3" w:rsidRDefault="00F555D3" w:rsidP="00F555D3">
            <w:pPr>
              <w:jc w:val="right"/>
              <w:rPr>
                <w:i/>
                <w:iCs/>
                <w:color w:val="0000FA"/>
                <w:lang w:val="en-US"/>
              </w:rPr>
            </w:pPr>
            <w:r w:rsidRPr="00F555D3">
              <w:rPr>
                <w:rFonts w:ascii="Verdana" w:hAnsi="Verdana"/>
                <w:i/>
                <w:iCs/>
                <w:color w:val="0000FA"/>
                <w:sz w:val="16"/>
                <w:szCs w:val="16"/>
                <w:lang w:val="en-US"/>
              </w:rPr>
              <w:t>Article cancelled DOF 07-12-2020</w:t>
            </w:r>
            <w:r w:rsidR="00206896" w:rsidRPr="00F555D3">
              <w:rPr>
                <w:rFonts w:ascii="Verdana" w:hAnsi="Verdana"/>
                <w:i/>
                <w:iCs/>
                <w:color w:val="0000FA"/>
                <w:sz w:val="16"/>
                <w:szCs w:val="16"/>
                <w:lang w:val="en-US"/>
              </w:rPr>
              <w:t> </w:t>
            </w:r>
          </w:p>
        </w:tc>
      </w:tr>
      <w:tr w:rsidR="00206896" w:rsidRPr="00953DA2" w14:paraId="719F38F1" w14:textId="77777777" w:rsidTr="003866E4">
        <w:tc>
          <w:tcPr>
            <w:tcW w:w="4679" w:type="dxa"/>
            <w:shd w:val="clear" w:color="auto" w:fill="auto"/>
          </w:tcPr>
          <w:p w14:paraId="29E9E9D0" w14:textId="77777777" w:rsidR="00206896" w:rsidRPr="00953DA2" w:rsidRDefault="00206896" w:rsidP="00206896">
            <w:pPr>
              <w:pStyle w:val="Texto"/>
              <w:spacing w:after="0" w:line="240" w:lineRule="auto"/>
              <w:ind w:firstLine="0"/>
              <w:rPr>
                <w:rFonts w:ascii="Verdana" w:hAnsi="Verdana"/>
                <w:sz w:val="16"/>
                <w:szCs w:val="16"/>
              </w:rPr>
            </w:pPr>
          </w:p>
        </w:tc>
        <w:tc>
          <w:tcPr>
            <w:tcW w:w="4681" w:type="dxa"/>
            <w:shd w:val="clear" w:color="auto" w:fill="auto"/>
          </w:tcPr>
          <w:p w14:paraId="0DBB9DBE" w14:textId="77777777" w:rsidR="00206896" w:rsidRPr="00953DA2" w:rsidRDefault="00206896" w:rsidP="00206896">
            <w:pPr>
              <w:jc w:val="both"/>
              <w:rPr>
                <w:lang w:val="en-US"/>
              </w:rPr>
            </w:pPr>
            <w:r w:rsidRPr="00953DA2">
              <w:rPr>
                <w:rFonts w:ascii="Verdana" w:hAnsi="Verdana"/>
                <w:sz w:val="16"/>
                <w:szCs w:val="16"/>
                <w:lang w:val="en-US"/>
              </w:rPr>
              <w:t> </w:t>
            </w:r>
          </w:p>
        </w:tc>
      </w:tr>
      <w:tr w:rsidR="00206896" w:rsidRPr="00953DA2" w14:paraId="204BB06E" w14:textId="77777777" w:rsidTr="003866E4">
        <w:tc>
          <w:tcPr>
            <w:tcW w:w="4679" w:type="dxa"/>
            <w:shd w:val="clear" w:color="auto" w:fill="auto"/>
          </w:tcPr>
          <w:p w14:paraId="04587B3A" w14:textId="77777777" w:rsidR="00206896" w:rsidRPr="00953DA2" w:rsidRDefault="00206896" w:rsidP="00206896">
            <w:pPr>
              <w:pStyle w:val="ANOTACION"/>
              <w:spacing w:before="0" w:after="0" w:line="240" w:lineRule="auto"/>
              <w:rPr>
                <w:rFonts w:ascii="Verdana" w:hAnsi="Verdana" w:cs="Arial"/>
                <w:sz w:val="16"/>
                <w:szCs w:val="16"/>
                <w:lang w:val="es-MX"/>
              </w:rPr>
            </w:pPr>
            <w:bookmarkStart w:id="307" w:name="TRANSITORIOS"/>
            <w:bookmarkStart w:id="308" w:name="_Hlk19800437"/>
            <w:r w:rsidRPr="00953DA2">
              <w:rPr>
                <w:rFonts w:ascii="Verdana" w:hAnsi="Verdana" w:cs="Arial"/>
                <w:sz w:val="16"/>
                <w:szCs w:val="16"/>
                <w:lang w:val="es-MX"/>
              </w:rPr>
              <w:t>TRANSITORIOS</w:t>
            </w:r>
            <w:bookmarkEnd w:id="307"/>
          </w:p>
        </w:tc>
        <w:tc>
          <w:tcPr>
            <w:tcW w:w="4681" w:type="dxa"/>
            <w:shd w:val="clear" w:color="auto" w:fill="auto"/>
          </w:tcPr>
          <w:p w14:paraId="517C1558" w14:textId="77777777" w:rsidR="00206896" w:rsidRPr="00953DA2" w:rsidRDefault="00206896" w:rsidP="00206896">
            <w:pPr>
              <w:jc w:val="center"/>
              <w:rPr>
                <w:lang w:val="en-US"/>
              </w:rPr>
            </w:pPr>
            <w:r w:rsidRPr="00953DA2">
              <w:rPr>
                <w:rFonts w:ascii="Verdana" w:hAnsi="Verdana"/>
                <w:b/>
                <w:bCs/>
                <w:sz w:val="16"/>
                <w:szCs w:val="16"/>
                <w:lang w:val="en-US"/>
              </w:rPr>
              <w:t>TRANSITIONAL ARTICLES</w:t>
            </w:r>
            <w:r w:rsidRPr="00953DA2">
              <w:rPr>
                <w:lang w:val="en-US"/>
              </w:rPr>
              <w:t xml:space="preserve"> </w:t>
            </w:r>
          </w:p>
        </w:tc>
      </w:tr>
      <w:tr w:rsidR="00206896" w:rsidRPr="00953DA2" w14:paraId="0911C8DB" w14:textId="77777777" w:rsidTr="003866E4">
        <w:tc>
          <w:tcPr>
            <w:tcW w:w="4679" w:type="dxa"/>
            <w:shd w:val="clear" w:color="auto" w:fill="auto"/>
          </w:tcPr>
          <w:p w14:paraId="12BC2F2D" w14:textId="77777777" w:rsidR="00206896" w:rsidRPr="00953DA2" w:rsidRDefault="00206896" w:rsidP="00206896">
            <w:pPr>
              <w:pStyle w:val="ANOTACION"/>
              <w:spacing w:before="0" w:after="0" w:line="240" w:lineRule="auto"/>
              <w:rPr>
                <w:rFonts w:ascii="Verdana" w:hAnsi="Verdana" w:cs="Arial"/>
                <w:sz w:val="16"/>
                <w:szCs w:val="16"/>
                <w:lang w:val="es-MX"/>
              </w:rPr>
            </w:pPr>
          </w:p>
        </w:tc>
        <w:tc>
          <w:tcPr>
            <w:tcW w:w="4681" w:type="dxa"/>
            <w:shd w:val="clear" w:color="auto" w:fill="auto"/>
          </w:tcPr>
          <w:p w14:paraId="586A8233" w14:textId="77777777" w:rsidR="00206896" w:rsidRPr="00953DA2" w:rsidRDefault="00206896" w:rsidP="00206896">
            <w:pPr>
              <w:jc w:val="center"/>
              <w:rPr>
                <w:lang w:val="en-US"/>
              </w:rPr>
            </w:pPr>
            <w:r w:rsidRPr="00953DA2">
              <w:rPr>
                <w:rFonts w:ascii="Verdana" w:hAnsi="Verdana"/>
                <w:b/>
                <w:bCs/>
                <w:sz w:val="16"/>
                <w:szCs w:val="16"/>
                <w:lang w:val="en-US"/>
              </w:rPr>
              <w:t> </w:t>
            </w:r>
          </w:p>
        </w:tc>
      </w:tr>
      <w:tr w:rsidR="00206896" w:rsidRPr="008D4169" w14:paraId="0E9E320C" w14:textId="77777777" w:rsidTr="003866E4">
        <w:tc>
          <w:tcPr>
            <w:tcW w:w="4679" w:type="dxa"/>
            <w:shd w:val="clear" w:color="auto" w:fill="auto"/>
          </w:tcPr>
          <w:p w14:paraId="0A53235F" w14:textId="77777777" w:rsidR="00206896" w:rsidRPr="00953DA2" w:rsidRDefault="00206896" w:rsidP="00206896">
            <w:pPr>
              <w:pStyle w:val="Texto"/>
              <w:spacing w:after="0" w:line="240" w:lineRule="auto"/>
              <w:ind w:firstLine="0"/>
              <w:rPr>
                <w:rFonts w:ascii="Verdana" w:hAnsi="Verdana"/>
                <w:sz w:val="16"/>
                <w:szCs w:val="16"/>
              </w:rPr>
            </w:pPr>
            <w:bookmarkStart w:id="309" w:name="Artículo_Primero"/>
            <w:bookmarkEnd w:id="308"/>
            <w:r w:rsidRPr="00953DA2">
              <w:rPr>
                <w:rFonts w:ascii="Verdana" w:hAnsi="Verdana"/>
                <w:b/>
                <w:bCs/>
                <w:sz w:val="16"/>
                <w:szCs w:val="16"/>
              </w:rPr>
              <w:t>Artículo Primero</w:t>
            </w:r>
            <w:bookmarkEnd w:id="309"/>
            <w:r w:rsidRPr="00953DA2">
              <w:rPr>
                <w:rFonts w:ascii="Verdana" w:hAnsi="Verdana"/>
                <w:b/>
                <w:bCs/>
                <w:sz w:val="16"/>
                <w:szCs w:val="16"/>
              </w:rPr>
              <w:t xml:space="preserve">.- </w:t>
            </w:r>
            <w:r w:rsidRPr="00953DA2">
              <w:rPr>
                <w:rFonts w:ascii="Verdana" w:hAnsi="Verdana"/>
                <w:sz w:val="16"/>
                <w:szCs w:val="16"/>
              </w:rPr>
              <w:t>Se abroga la Ley de Navegación publicada el 4 de enero de 1994 y sus reformas de 23 de enero de 1998 y 26 de mayo del 2000.</w:t>
            </w:r>
          </w:p>
        </w:tc>
        <w:tc>
          <w:tcPr>
            <w:tcW w:w="4681" w:type="dxa"/>
            <w:shd w:val="clear" w:color="auto" w:fill="auto"/>
          </w:tcPr>
          <w:p w14:paraId="3280B4A0" w14:textId="77777777" w:rsidR="00206896" w:rsidRPr="00953DA2" w:rsidRDefault="00206896" w:rsidP="00206896">
            <w:pPr>
              <w:jc w:val="both"/>
              <w:rPr>
                <w:lang w:val="en-US"/>
              </w:rPr>
            </w:pPr>
            <w:r w:rsidRPr="00953DA2">
              <w:rPr>
                <w:rFonts w:ascii="Verdana" w:hAnsi="Verdana"/>
                <w:b/>
                <w:bCs/>
                <w:sz w:val="16"/>
                <w:szCs w:val="16"/>
                <w:lang w:val="en-US"/>
              </w:rPr>
              <w:t>First Article.-</w:t>
            </w:r>
            <w:r w:rsidRPr="00953DA2">
              <w:rPr>
                <w:lang w:val="en-US"/>
              </w:rPr>
              <w:t xml:space="preserve"> </w:t>
            </w:r>
            <w:r w:rsidRPr="00953DA2">
              <w:rPr>
                <w:rFonts w:ascii="Verdana" w:hAnsi="Verdana"/>
                <w:sz w:val="16"/>
                <w:szCs w:val="16"/>
                <w:lang w:val="en-US"/>
              </w:rPr>
              <w:t>The Navigation Law published on January 4, 1994 and its reforms of January 23, 1998 and May 26, 2000, is cancelled.</w:t>
            </w:r>
            <w:r w:rsidRPr="00953DA2">
              <w:rPr>
                <w:lang w:val="en-US"/>
              </w:rPr>
              <w:t xml:space="preserve"> </w:t>
            </w:r>
          </w:p>
        </w:tc>
      </w:tr>
      <w:tr w:rsidR="00206896" w:rsidRPr="008D4169" w14:paraId="6B058B67" w14:textId="77777777" w:rsidTr="003866E4">
        <w:tc>
          <w:tcPr>
            <w:tcW w:w="4679" w:type="dxa"/>
            <w:shd w:val="clear" w:color="auto" w:fill="auto"/>
          </w:tcPr>
          <w:p w14:paraId="65F2BA9E" w14:textId="77777777" w:rsidR="00206896" w:rsidRPr="00953DA2" w:rsidRDefault="00206896" w:rsidP="00206896">
            <w:pPr>
              <w:pStyle w:val="Texto"/>
              <w:spacing w:after="0" w:line="240" w:lineRule="auto"/>
              <w:ind w:firstLine="0"/>
              <w:rPr>
                <w:rFonts w:ascii="Verdana" w:hAnsi="Verdana"/>
                <w:sz w:val="16"/>
                <w:szCs w:val="16"/>
                <w:lang w:val="en-US"/>
              </w:rPr>
            </w:pPr>
          </w:p>
        </w:tc>
        <w:tc>
          <w:tcPr>
            <w:tcW w:w="4681" w:type="dxa"/>
            <w:shd w:val="clear" w:color="auto" w:fill="auto"/>
          </w:tcPr>
          <w:p w14:paraId="2BEE2B72" w14:textId="77777777" w:rsidR="00206896" w:rsidRPr="00953DA2" w:rsidRDefault="00206896" w:rsidP="00206896">
            <w:pPr>
              <w:jc w:val="both"/>
              <w:rPr>
                <w:lang w:val="en-US"/>
              </w:rPr>
            </w:pPr>
            <w:r w:rsidRPr="00953DA2">
              <w:rPr>
                <w:rFonts w:ascii="Verdana" w:hAnsi="Verdana"/>
                <w:sz w:val="16"/>
                <w:szCs w:val="16"/>
                <w:lang w:val="en-US"/>
              </w:rPr>
              <w:t> </w:t>
            </w:r>
          </w:p>
        </w:tc>
      </w:tr>
      <w:tr w:rsidR="00206896" w:rsidRPr="008D4169" w14:paraId="12AAE32B" w14:textId="77777777" w:rsidTr="003866E4">
        <w:tc>
          <w:tcPr>
            <w:tcW w:w="4679" w:type="dxa"/>
            <w:shd w:val="clear" w:color="auto" w:fill="auto"/>
          </w:tcPr>
          <w:p w14:paraId="4EC1EA33" w14:textId="77777777" w:rsidR="00206896" w:rsidRPr="00953DA2" w:rsidRDefault="00206896" w:rsidP="00206896">
            <w:pPr>
              <w:pStyle w:val="Texto"/>
              <w:spacing w:after="0" w:line="240" w:lineRule="auto"/>
              <w:ind w:firstLine="0"/>
              <w:rPr>
                <w:rFonts w:ascii="Verdana" w:hAnsi="Verdana"/>
                <w:sz w:val="16"/>
                <w:szCs w:val="16"/>
              </w:rPr>
            </w:pPr>
            <w:bookmarkStart w:id="310" w:name="Artículo_Segundo"/>
            <w:r w:rsidRPr="00953DA2">
              <w:rPr>
                <w:rFonts w:ascii="Verdana" w:hAnsi="Verdana"/>
                <w:b/>
                <w:bCs/>
                <w:sz w:val="16"/>
                <w:szCs w:val="16"/>
              </w:rPr>
              <w:t>Artículo Segundo</w:t>
            </w:r>
            <w:bookmarkEnd w:id="310"/>
            <w:r w:rsidRPr="00953DA2">
              <w:rPr>
                <w:rFonts w:ascii="Verdana" w:hAnsi="Verdana"/>
                <w:b/>
                <w:bCs/>
                <w:sz w:val="16"/>
                <w:szCs w:val="16"/>
              </w:rPr>
              <w:t xml:space="preserve">.- </w:t>
            </w:r>
            <w:r w:rsidRPr="00953DA2">
              <w:rPr>
                <w:rFonts w:ascii="Verdana" w:hAnsi="Verdana"/>
                <w:sz w:val="16"/>
                <w:szCs w:val="16"/>
              </w:rPr>
              <w:t>Se abroga la Ley de Navegación y Comercio Marítimos publicada en el Diario Oficial de la Federación del 21 de Noviembre de 1963.</w:t>
            </w:r>
          </w:p>
        </w:tc>
        <w:tc>
          <w:tcPr>
            <w:tcW w:w="4681" w:type="dxa"/>
            <w:shd w:val="clear" w:color="auto" w:fill="auto"/>
          </w:tcPr>
          <w:p w14:paraId="00428311" w14:textId="77777777" w:rsidR="00206896" w:rsidRPr="00953DA2" w:rsidRDefault="00206896" w:rsidP="00206896">
            <w:pPr>
              <w:jc w:val="both"/>
              <w:rPr>
                <w:lang w:val="en-US"/>
              </w:rPr>
            </w:pPr>
            <w:r w:rsidRPr="00953DA2">
              <w:rPr>
                <w:rFonts w:ascii="Verdana" w:hAnsi="Verdana"/>
                <w:b/>
                <w:bCs/>
                <w:sz w:val="16"/>
                <w:szCs w:val="16"/>
                <w:lang w:val="en-US"/>
              </w:rPr>
              <w:t>Second Article.-</w:t>
            </w:r>
            <w:r w:rsidRPr="00953DA2">
              <w:rPr>
                <w:lang w:val="en-US"/>
              </w:rPr>
              <w:t xml:space="preserve"> </w:t>
            </w:r>
            <w:r w:rsidRPr="00953DA2">
              <w:rPr>
                <w:rFonts w:ascii="Verdana" w:hAnsi="Verdana"/>
                <w:sz w:val="16"/>
                <w:szCs w:val="16"/>
                <w:lang w:val="en-US"/>
              </w:rPr>
              <w:t xml:space="preserve">The Law of Maritime Navigation and Commerce published in the Official Daily of the Federation of November 21, 1963 is cancelled. </w:t>
            </w:r>
            <w:r w:rsidRPr="00953DA2">
              <w:rPr>
                <w:lang w:val="en-US"/>
              </w:rPr>
              <w:t xml:space="preserve"> </w:t>
            </w:r>
          </w:p>
        </w:tc>
      </w:tr>
      <w:tr w:rsidR="00206896" w:rsidRPr="008D4169" w14:paraId="13CA65F3" w14:textId="77777777" w:rsidTr="003866E4">
        <w:tc>
          <w:tcPr>
            <w:tcW w:w="4679" w:type="dxa"/>
            <w:shd w:val="clear" w:color="auto" w:fill="auto"/>
          </w:tcPr>
          <w:p w14:paraId="40D9A0BE" w14:textId="77777777" w:rsidR="00206896" w:rsidRPr="00953DA2" w:rsidRDefault="00206896" w:rsidP="00206896">
            <w:pPr>
              <w:pStyle w:val="Texto"/>
              <w:spacing w:after="0" w:line="240" w:lineRule="auto"/>
              <w:ind w:firstLine="0"/>
              <w:rPr>
                <w:rFonts w:ascii="Verdana" w:hAnsi="Verdana"/>
                <w:sz w:val="16"/>
                <w:szCs w:val="16"/>
                <w:lang w:val="en-US"/>
              </w:rPr>
            </w:pPr>
          </w:p>
        </w:tc>
        <w:tc>
          <w:tcPr>
            <w:tcW w:w="4681" w:type="dxa"/>
            <w:shd w:val="clear" w:color="auto" w:fill="auto"/>
          </w:tcPr>
          <w:p w14:paraId="77F8831A" w14:textId="77777777" w:rsidR="00206896" w:rsidRPr="00953DA2" w:rsidRDefault="00206896" w:rsidP="00206896">
            <w:pPr>
              <w:jc w:val="both"/>
              <w:rPr>
                <w:lang w:val="en-US"/>
              </w:rPr>
            </w:pPr>
            <w:r w:rsidRPr="00953DA2">
              <w:rPr>
                <w:rFonts w:ascii="Verdana" w:hAnsi="Verdana"/>
                <w:sz w:val="16"/>
                <w:szCs w:val="16"/>
                <w:lang w:val="en-US"/>
              </w:rPr>
              <w:t> </w:t>
            </w:r>
          </w:p>
        </w:tc>
      </w:tr>
      <w:tr w:rsidR="00206896" w:rsidRPr="008D4169" w14:paraId="08026D68" w14:textId="77777777" w:rsidTr="003866E4">
        <w:tc>
          <w:tcPr>
            <w:tcW w:w="4679" w:type="dxa"/>
            <w:shd w:val="clear" w:color="auto" w:fill="auto"/>
          </w:tcPr>
          <w:p w14:paraId="56B5C529" w14:textId="77777777" w:rsidR="00206896" w:rsidRPr="00953DA2" w:rsidRDefault="00206896" w:rsidP="00206896">
            <w:pPr>
              <w:pStyle w:val="Texto"/>
              <w:spacing w:after="0" w:line="240" w:lineRule="auto"/>
              <w:ind w:firstLine="0"/>
              <w:rPr>
                <w:rFonts w:ascii="Verdana" w:hAnsi="Verdana"/>
                <w:sz w:val="16"/>
                <w:szCs w:val="16"/>
              </w:rPr>
            </w:pPr>
            <w:bookmarkStart w:id="311" w:name="Artículo_Tercero"/>
            <w:r w:rsidRPr="00953DA2">
              <w:rPr>
                <w:rFonts w:ascii="Verdana" w:hAnsi="Verdana"/>
                <w:b/>
                <w:bCs/>
                <w:sz w:val="16"/>
                <w:szCs w:val="16"/>
              </w:rPr>
              <w:t>Artículo Tercero</w:t>
            </w:r>
            <w:bookmarkEnd w:id="311"/>
            <w:r w:rsidRPr="00953DA2">
              <w:rPr>
                <w:rFonts w:ascii="Verdana" w:hAnsi="Verdana"/>
                <w:b/>
                <w:bCs/>
                <w:sz w:val="16"/>
                <w:szCs w:val="16"/>
              </w:rPr>
              <w:t xml:space="preserve">.- </w:t>
            </w:r>
            <w:r w:rsidRPr="00953DA2">
              <w:rPr>
                <w:rFonts w:ascii="Verdana" w:hAnsi="Verdana"/>
                <w:sz w:val="16"/>
                <w:szCs w:val="16"/>
              </w:rPr>
              <w:t>Quedan derogadas todas las disposiciones que se opongan a la presente Ley.</w:t>
            </w:r>
          </w:p>
        </w:tc>
        <w:tc>
          <w:tcPr>
            <w:tcW w:w="4681" w:type="dxa"/>
            <w:shd w:val="clear" w:color="auto" w:fill="auto"/>
          </w:tcPr>
          <w:p w14:paraId="1659A457" w14:textId="77777777" w:rsidR="00206896" w:rsidRPr="00953DA2" w:rsidRDefault="00206896" w:rsidP="00206896">
            <w:pPr>
              <w:jc w:val="both"/>
              <w:rPr>
                <w:lang w:val="en-US"/>
              </w:rPr>
            </w:pPr>
            <w:r w:rsidRPr="00953DA2">
              <w:rPr>
                <w:rFonts w:ascii="Verdana" w:hAnsi="Verdana"/>
                <w:b/>
                <w:bCs/>
                <w:sz w:val="16"/>
                <w:szCs w:val="16"/>
                <w:lang w:val="en-US"/>
              </w:rPr>
              <w:t>Article Third</w:t>
            </w:r>
            <w:r w:rsidRPr="00953DA2">
              <w:rPr>
                <w:lang w:val="en-US"/>
              </w:rPr>
              <w:t xml:space="preserve"> </w:t>
            </w:r>
            <w:r w:rsidRPr="00953DA2">
              <w:rPr>
                <w:rFonts w:ascii="Verdana" w:hAnsi="Verdana"/>
                <w:b/>
                <w:bCs/>
                <w:sz w:val="16"/>
                <w:szCs w:val="16"/>
                <w:lang w:val="en-US"/>
              </w:rPr>
              <w:t>.-</w:t>
            </w:r>
            <w:r w:rsidRPr="00953DA2">
              <w:rPr>
                <w:lang w:val="en-US"/>
              </w:rPr>
              <w:t xml:space="preserve"> </w:t>
            </w:r>
            <w:r w:rsidRPr="00953DA2">
              <w:rPr>
                <w:rFonts w:ascii="Verdana" w:hAnsi="Verdana"/>
                <w:sz w:val="16"/>
                <w:szCs w:val="16"/>
                <w:lang w:val="en-US"/>
              </w:rPr>
              <w:t>All the provisions that are contrary to this Law are cancelled.</w:t>
            </w:r>
            <w:r w:rsidRPr="00953DA2">
              <w:rPr>
                <w:lang w:val="en-US"/>
              </w:rPr>
              <w:t xml:space="preserve"> </w:t>
            </w:r>
          </w:p>
        </w:tc>
      </w:tr>
      <w:tr w:rsidR="00206896" w:rsidRPr="008D4169" w14:paraId="7C8EA5A7" w14:textId="77777777" w:rsidTr="003866E4">
        <w:tc>
          <w:tcPr>
            <w:tcW w:w="4679" w:type="dxa"/>
            <w:shd w:val="clear" w:color="auto" w:fill="auto"/>
          </w:tcPr>
          <w:p w14:paraId="602BF36A" w14:textId="77777777" w:rsidR="00206896" w:rsidRPr="00953DA2" w:rsidRDefault="00206896" w:rsidP="00206896">
            <w:pPr>
              <w:pStyle w:val="Texto"/>
              <w:spacing w:after="0" w:line="240" w:lineRule="auto"/>
              <w:ind w:firstLine="0"/>
              <w:rPr>
                <w:rFonts w:ascii="Verdana" w:hAnsi="Verdana"/>
                <w:sz w:val="16"/>
                <w:szCs w:val="16"/>
                <w:lang w:val="en-US"/>
              </w:rPr>
            </w:pPr>
          </w:p>
        </w:tc>
        <w:tc>
          <w:tcPr>
            <w:tcW w:w="4681" w:type="dxa"/>
            <w:shd w:val="clear" w:color="auto" w:fill="auto"/>
          </w:tcPr>
          <w:p w14:paraId="11261209" w14:textId="77777777" w:rsidR="00206896" w:rsidRPr="00953DA2" w:rsidRDefault="00206896" w:rsidP="00206896">
            <w:pPr>
              <w:jc w:val="both"/>
              <w:rPr>
                <w:lang w:val="en-US"/>
              </w:rPr>
            </w:pPr>
            <w:r w:rsidRPr="00953DA2">
              <w:rPr>
                <w:rFonts w:ascii="Verdana" w:hAnsi="Verdana"/>
                <w:sz w:val="16"/>
                <w:szCs w:val="16"/>
                <w:lang w:val="en-US"/>
              </w:rPr>
              <w:t> </w:t>
            </w:r>
          </w:p>
        </w:tc>
      </w:tr>
      <w:tr w:rsidR="00206896" w:rsidRPr="008D4169" w14:paraId="6E7D9D8D" w14:textId="77777777" w:rsidTr="003866E4">
        <w:tc>
          <w:tcPr>
            <w:tcW w:w="4679" w:type="dxa"/>
            <w:shd w:val="clear" w:color="auto" w:fill="auto"/>
          </w:tcPr>
          <w:p w14:paraId="0775F554" w14:textId="77777777" w:rsidR="00206896" w:rsidRPr="00953DA2" w:rsidRDefault="00206896" w:rsidP="00206896">
            <w:pPr>
              <w:pStyle w:val="Texto"/>
              <w:spacing w:after="0" w:line="240" w:lineRule="auto"/>
              <w:ind w:firstLine="0"/>
              <w:rPr>
                <w:rFonts w:ascii="Verdana" w:hAnsi="Verdana"/>
                <w:sz w:val="16"/>
                <w:szCs w:val="16"/>
              </w:rPr>
            </w:pPr>
            <w:bookmarkStart w:id="312" w:name="Artículo_Cuarto"/>
            <w:r w:rsidRPr="00953DA2">
              <w:rPr>
                <w:rFonts w:ascii="Verdana" w:hAnsi="Verdana"/>
                <w:b/>
                <w:bCs/>
                <w:sz w:val="16"/>
                <w:szCs w:val="16"/>
              </w:rPr>
              <w:t>Artículo Cuarto</w:t>
            </w:r>
            <w:bookmarkEnd w:id="312"/>
            <w:r w:rsidRPr="00953DA2">
              <w:rPr>
                <w:rFonts w:ascii="Verdana" w:hAnsi="Verdana"/>
                <w:b/>
                <w:bCs/>
                <w:sz w:val="16"/>
                <w:szCs w:val="16"/>
              </w:rPr>
              <w:t xml:space="preserve">.- </w:t>
            </w:r>
            <w:r w:rsidRPr="00953DA2">
              <w:rPr>
                <w:rFonts w:ascii="Verdana" w:hAnsi="Verdana"/>
                <w:sz w:val="16"/>
                <w:szCs w:val="16"/>
              </w:rPr>
              <w:t xml:space="preserve">La Secretaría y demás autoridades competentes que regulen actividades establecidas en </w:t>
            </w:r>
            <w:r w:rsidRPr="00953DA2">
              <w:rPr>
                <w:rFonts w:ascii="Verdana" w:hAnsi="Verdana"/>
                <w:sz w:val="16"/>
                <w:szCs w:val="16"/>
              </w:rPr>
              <w:lastRenderedPageBreak/>
              <w:t>esta ley deberán, dentro del término de ciento ochenta días, expedir las disposiciones reglamentarias derivadas de ésta Ley y en tanto no sean expedidas éstas, se continuarán aplicando las vigentes, en lo que no se opongan a éste ordenamiento.</w:t>
            </w:r>
          </w:p>
        </w:tc>
        <w:tc>
          <w:tcPr>
            <w:tcW w:w="4681" w:type="dxa"/>
            <w:shd w:val="clear" w:color="auto" w:fill="auto"/>
          </w:tcPr>
          <w:p w14:paraId="53513C28" w14:textId="77777777" w:rsidR="00206896" w:rsidRPr="00953DA2" w:rsidRDefault="00206896" w:rsidP="00206896">
            <w:pPr>
              <w:jc w:val="both"/>
              <w:rPr>
                <w:lang w:val="en-US"/>
              </w:rPr>
            </w:pPr>
            <w:r w:rsidRPr="00953DA2">
              <w:rPr>
                <w:rFonts w:ascii="Verdana" w:hAnsi="Verdana"/>
                <w:b/>
                <w:bCs/>
                <w:sz w:val="16"/>
                <w:szCs w:val="16"/>
                <w:lang w:val="en-US"/>
              </w:rPr>
              <w:lastRenderedPageBreak/>
              <w:t>Fourth Article.-</w:t>
            </w:r>
            <w:r w:rsidRPr="00953DA2">
              <w:rPr>
                <w:lang w:val="en-US"/>
              </w:rPr>
              <w:t xml:space="preserve"> </w:t>
            </w:r>
            <w:r w:rsidRPr="00953DA2">
              <w:rPr>
                <w:rFonts w:ascii="Verdana" w:hAnsi="Verdana"/>
                <w:sz w:val="16"/>
                <w:szCs w:val="16"/>
                <w:lang w:val="en-US"/>
              </w:rPr>
              <w:t xml:space="preserve">The Secretary and other appropriate authorities that regulate activities established in this law </w:t>
            </w:r>
            <w:r w:rsidRPr="00953DA2">
              <w:rPr>
                <w:rFonts w:ascii="Verdana" w:hAnsi="Verdana"/>
                <w:sz w:val="16"/>
                <w:szCs w:val="16"/>
                <w:lang w:val="en-US"/>
              </w:rPr>
              <w:lastRenderedPageBreak/>
              <w:t xml:space="preserve">will, within the term of one hundred and eighty days, issue the regulatory provisions derived from this Act and as long as these are not issued, the applicable ones will continue to be applied, as long as they do not contradict this ordinance. </w:t>
            </w:r>
          </w:p>
        </w:tc>
      </w:tr>
      <w:tr w:rsidR="00206896" w:rsidRPr="008D4169" w14:paraId="693B06DF" w14:textId="77777777" w:rsidTr="003866E4">
        <w:tc>
          <w:tcPr>
            <w:tcW w:w="4679" w:type="dxa"/>
            <w:shd w:val="clear" w:color="auto" w:fill="auto"/>
          </w:tcPr>
          <w:p w14:paraId="64120DF3" w14:textId="77777777" w:rsidR="00206896" w:rsidRPr="00953DA2" w:rsidRDefault="00206896" w:rsidP="00206896">
            <w:pPr>
              <w:pStyle w:val="Texto"/>
              <w:spacing w:after="0" w:line="240" w:lineRule="auto"/>
              <w:ind w:firstLine="0"/>
              <w:rPr>
                <w:rFonts w:ascii="Verdana" w:hAnsi="Verdana"/>
                <w:sz w:val="16"/>
                <w:szCs w:val="16"/>
                <w:lang w:val="en-US"/>
              </w:rPr>
            </w:pPr>
          </w:p>
        </w:tc>
        <w:tc>
          <w:tcPr>
            <w:tcW w:w="4681" w:type="dxa"/>
            <w:shd w:val="clear" w:color="auto" w:fill="auto"/>
          </w:tcPr>
          <w:p w14:paraId="23AE1A7E" w14:textId="77777777" w:rsidR="00206896" w:rsidRPr="00953DA2" w:rsidRDefault="00206896" w:rsidP="00206896">
            <w:pPr>
              <w:jc w:val="both"/>
              <w:rPr>
                <w:lang w:val="en-US"/>
              </w:rPr>
            </w:pPr>
            <w:r w:rsidRPr="00953DA2">
              <w:rPr>
                <w:rFonts w:ascii="Verdana" w:hAnsi="Verdana"/>
                <w:sz w:val="16"/>
                <w:szCs w:val="16"/>
                <w:lang w:val="en-US"/>
              </w:rPr>
              <w:t> </w:t>
            </w:r>
          </w:p>
        </w:tc>
      </w:tr>
      <w:tr w:rsidR="00206896" w:rsidRPr="008D4169" w14:paraId="6B40CED6" w14:textId="77777777" w:rsidTr="003866E4">
        <w:tc>
          <w:tcPr>
            <w:tcW w:w="4679" w:type="dxa"/>
            <w:shd w:val="clear" w:color="auto" w:fill="auto"/>
          </w:tcPr>
          <w:p w14:paraId="18839492" w14:textId="77777777" w:rsidR="00206896" w:rsidRPr="00953DA2" w:rsidRDefault="00206896" w:rsidP="00206896">
            <w:pPr>
              <w:pStyle w:val="Texto"/>
              <w:spacing w:after="0" w:line="240" w:lineRule="auto"/>
              <w:ind w:firstLine="0"/>
              <w:rPr>
                <w:rFonts w:ascii="Verdana" w:hAnsi="Verdana"/>
                <w:sz w:val="16"/>
                <w:szCs w:val="16"/>
              </w:rPr>
            </w:pPr>
            <w:r w:rsidRPr="00953DA2">
              <w:rPr>
                <w:rFonts w:ascii="Verdana" w:hAnsi="Verdana"/>
                <w:sz w:val="16"/>
                <w:szCs w:val="16"/>
              </w:rPr>
              <w:t>El reglamento respectivo establecerá los regímenes de navegación permitidos para cada tipo de embarcación pesquera, atendiendo a las disposiciones aplicables sobre la seguridad de la vida humana en el mar.</w:t>
            </w:r>
          </w:p>
        </w:tc>
        <w:tc>
          <w:tcPr>
            <w:tcW w:w="4681" w:type="dxa"/>
            <w:shd w:val="clear" w:color="auto" w:fill="auto"/>
          </w:tcPr>
          <w:p w14:paraId="0AE76CAD" w14:textId="77777777" w:rsidR="00206896" w:rsidRPr="00953DA2" w:rsidRDefault="00206896" w:rsidP="00206896">
            <w:pPr>
              <w:jc w:val="both"/>
              <w:rPr>
                <w:lang w:val="en-US"/>
              </w:rPr>
            </w:pPr>
            <w:r w:rsidRPr="00953DA2">
              <w:rPr>
                <w:rFonts w:ascii="Verdana" w:hAnsi="Verdana"/>
                <w:sz w:val="16"/>
                <w:szCs w:val="16"/>
                <w:lang w:val="en-US"/>
              </w:rPr>
              <w:t>The respective regulations will establish the permitted navigation regimes for each type of fishing vessel, in accordance with the applicable provisions on the safety of human life at sea.</w:t>
            </w:r>
            <w:r w:rsidRPr="00953DA2">
              <w:rPr>
                <w:lang w:val="en-US"/>
              </w:rPr>
              <w:t xml:space="preserve"> </w:t>
            </w:r>
          </w:p>
        </w:tc>
      </w:tr>
      <w:tr w:rsidR="00206896" w:rsidRPr="008D4169" w14:paraId="4558BC77" w14:textId="77777777" w:rsidTr="003866E4">
        <w:tc>
          <w:tcPr>
            <w:tcW w:w="4679" w:type="dxa"/>
            <w:shd w:val="clear" w:color="auto" w:fill="auto"/>
          </w:tcPr>
          <w:p w14:paraId="304BC51B" w14:textId="77777777" w:rsidR="00206896" w:rsidRPr="00953DA2" w:rsidRDefault="00206896" w:rsidP="00206896">
            <w:pPr>
              <w:pStyle w:val="Texto"/>
              <w:spacing w:after="0" w:line="240" w:lineRule="auto"/>
              <w:ind w:firstLine="0"/>
              <w:rPr>
                <w:rFonts w:ascii="Verdana" w:hAnsi="Verdana"/>
                <w:sz w:val="16"/>
                <w:szCs w:val="16"/>
                <w:lang w:val="en-US"/>
              </w:rPr>
            </w:pPr>
          </w:p>
        </w:tc>
        <w:tc>
          <w:tcPr>
            <w:tcW w:w="4681" w:type="dxa"/>
            <w:shd w:val="clear" w:color="auto" w:fill="auto"/>
          </w:tcPr>
          <w:p w14:paraId="65D55CDF" w14:textId="77777777" w:rsidR="00206896" w:rsidRPr="00953DA2" w:rsidRDefault="00206896" w:rsidP="00206896">
            <w:pPr>
              <w:jc w:val="both"/>
              <w:rPr>
                <w:lang w:val="en-US"/>
              </w:rPr>
            </w:pPr>
            <w:r w:rsidRPr="00953DA2">
              <w:rPr>
                <w:rFonts w:ascii="Verdana" w:hAnsi="Verdana"/>
                <w:sz w:val="16"/>
                <w:szCs w:val="16"/>
                <w:lang w:val="en-US"/>
              </w:rPr>
              <w:t> </w:t>
            </w:r>
          </w:p>
        </w:tc>
      </w:tr>
      <w:tr w:rsidR="00206896" w:rsidRPr="008D4169" w14:paraId="75F58F49" w14:textId="77777777" w:rsidTr="003866E4">
        <w:tc>
          <w:tcPr>
            <w:tcW w:w="4679" w:type="dxa"/>
            <w:shd w:val="clear" w:color="auto" w:fill="auto"/>
          </w:tcPr>
          <w:p w14:paraId="7842F8D2" w14:textId="77777777" w:rsidR="00206896" w:rsidRPr="00953DA2" w:rsidRDefault="00206896" w:rsidP="00206896">
            <w:pPr>
              <w:pStyle w:val="Texto"/>
              <w:spacing w:after="0" w:line="240" w:lineRule="auto"/>
              <w:ind w:firstLine="0"/>
              <w:rPr>
                <w:rFonts w:ascii="Verdana" w:hAnsi="Verdana"/>
                <w:sz w:val="16"/>
                <w:szCs w:val="16"/>
              </w:rPr>
            </w:pPr>
            <w:bookmarkStart w:id="313" w:name="Artículo_Quinto"/>
            <w:r w:rsidRPr="00953DA2">
              <w:rPr>
                <w:rFonts w:ascii="Verdana" w:hAnsi="Verdana"/>
                <w:b/>
                <w:bCs/>
                <w:sz w:val="16"/>
                <w:szCs w:val="16"/>
              </w:rPr>
              <w:t>Artículo Quinto</w:t>
            </w:r>
            <w:bookmarkEnd w:id="313"/>
            <w:r w:rsidRPr="00953DA2">
              <w:rPr>
                <w:rFonts w:ascii="Verdana" w:hAnsi="Verdana"/>
                <w:b/>
                <w:bCs/>
                <w:sz w:val="16"/>
                <w:szCs w:val="16"/>
              </w:rPr>
              <w:t xml:space="preserve">.- </w:t>
            </w:r>
            <w:r w:rsidRPr="00953DA2">
              <w:rPr>
                <w:rFonts w:ascii="Verdana" w:hAnsi="Verdana"/>
                <w:sz w:val="16"/>
                <w:szCs w:val="16"/>
              </w:rPr>
              <w:t>Los permisos y autorizaciones otorgadas con anterioridad a la fecha de promulgación de la presente Ley, continuarán en vigor hasta el término de su vigencia.</w:t>
            </w:r>
          </w:p>
        </w:tc>
        <w:tc>
          <w:tcPr>
            <w:tcW w:w="4681" w:type="dxa"/>
            <w:shd w:val="clear" w:color="auto" w:fill="auto"/>
          </w:tcPr>
          <w:p w14:paraId="3C507717" w14:textId="77777777" w:rsidR="00206896" w:rsidRPr="00953DA2" w:rsidRDefault="00206896" w:rsidP="00206896">
            <w:pPr>
              <w:jc w:val="both"/>
              <w:rPr>
                <w:lang w:val="en-US"/>
              </w:rPr>
            </w:pPr>
            <w:r w:rsidRPr="00953DA2">
              <w:rPr>
                <w:rFonts w:ascii="Verdana" w:hAnsi="Verdana"/>
                <w:b/>
                <w:bCs/>
                <w:sz w:val="16"/>
                <w:szCs w:val="16"/>
                <w:lang w:val="en-US"/>
              </w:rPr>
              <w:t xml:space="preserve">Fifth Article.- </w:t>
            </w:r>
            <w:r w:rsidRPr="00953DA2">
              <w:rPr>
                <w:rFonts w:ascii="Verdana" w:hAnsi="Verdana"/>
                <w:sz w:val="16"/>
                <w:szCs w:val="16"/>
                <w:lang w:val="en-US"/>
              </w:rPr>
              <w:t>Permits and authorizations granted before the date of enactment of this Law, will continue in force until the expiration of their term.</w:t>
            </w:r>
            <w:r w:rsidRPr="00953DA2">
              <w:rPr>
                <w:lang w:val="en-US"/>
              </w:rPr>
              <w:t xml:space="preserve"> </w:t>
            </w:r>
          </w:p>
        </w:tc>
      </w:tr>
      <w:tr w:rsidR="00206896" w:rsidRPr="008D4169" w14:paraId="20058538" w14:textId="77777777" w:rsidTr="003866E4">
        <w:tc>
          <w:tcPr>
            <w:tcW w:w="4679" w:type="dxa"/>
            <w:shd w:val="clear" w:color="auto" w:fill="auto"/>
          </w:tcPr>
          <w:p w14:paraId="6886CCDE" w14:textId="77777777" w:rsidR="00206896" w:rsidRPr="00953DA2" w:rsidRDefault="00206896" w:rsidP="00206896">
            <w:pPr>
              <w:pStyle w:val="Texto"/>
              <w:spacing w:after="0" w:line="240" w:lineRule="auto"/>
              <w:ind w:firstLine="0"/>
              <w:rPr>
                <w:rFonts w:ascii="Verdana" w:hAnsi="Verdana"/>
                <w:sz w:val="16"/>
                <w:szCs w:val="16"/>
                <w:lang w:val="en-US"/>
              </w:rPr>
            </w:pPr>
          </w:p>
        </w:tc>
        <w:tc>
          <w:tcPr>
            <w:tcW w:w="4681" w:type="dxa"/>
            <w:shd w:val="clear" w:color="auto" w:fill="auto"/>
          </w:tcPr>
          <w:p w14:paraId="166E497A" w14:textId="77777777" w:rsidR="00206896" w:rsidRPr="00953DA2" w:rsidRDefault="00206896" w:rsidP="00206896">
            <w:pPr>
              <w:jc w:val="both"/>
              <w:rPr>
                <w:lang w:val="en-US"/>
              </w:rPr>
            </w:pPr>
            <w:r w:rsidRPr="00953DA2">
              <w:rPr>
                <w:rFonts w:ascii="Verdana" w:hAnsi="Verdana"/>
                <w:sz w:val="16"/>
                <w:szCs w:val="16"/>
                <w:lang w:val="en-US"/>
              </w:rPr>
              <w:t> </w:t>
            </w:r>
          </w:p>
        </w:tc>
      </w:tr>
      <w:tr w:rsidR="00206896" w:rsidRPr="008D4169" w14:paraId="3DA29B8C" w14:textId="77777777" w:rsidTr="003866E4">
        <w:tc>
          <w:tcPr>
            <w:tcW w:w="4679" w:type="dxa"/>
            <w:shd w:val="clear" w:color="auto" w:fill="auto"/>
          </w:tcPr>
          <w:p w14:paraId="0ED47C28" w14:textId="77777777" w:rsidR="00206896" w:rsidRPr="00953DA2" w:rsidRDefault="00206896" w:rsidP="00206896">
            <w:pPr>
              <w:pStyle w:val="Texto"/>
              <w:spacing w:after="0" w:line="240" w:lineRule="auto"/>
              <w:ind w:firstLine="0"/>
              <w:rPr>
                <w:rFonts w:ascii="Verdana" w:hAnsi="Verdana"/>
                <w:sz w:val="16"/>
                <w:szCs w:val="16"/>
              </w:rPr>
            </w:pPr>
            <w:bookmarkStart w:id="314" w:name="Artículo_Sexto"/>
            <w:r w:rsidRPr="00953DA2">
              <w:rPr>
                <w:rFonts w:ascii="Verdana" w:hAnsi="Verdana"/>
                <w:b/>
                <w:bCs/>
                <w:sz w:val="16"/>
                <w:szCs w:val="16"/>
              </w:rPr>
              <w:t>Artículo Sexto</w:t>
            </w:r>
            <w:bookmarkEnd w:id="314"/>
            <w:r w:rsidRPr="00953DA2">
              <w:rPr>
                <w:rFonts w:ascii="Verdana" w:hAnsi="Verdana"/>
                <w:b/>
                <w:bCs/>
                <w:sz w:val="16"/>
                <w:szCs w:val="16"/>
              </w:rPr>
              <w:t xml:space="preserve">.- </w:t>
            </w:r>
            <w:r w:rsidRPr="00953DA2">
              <w:rPr>
                <w:rFonts w:ascii="Verdana" w:hAnsi="Verdana"/>
                <w:sz w:val="16"/>
                <w:szCs w:val="16"/>
              </w:rPr>
              <w:t>Las solicitudes de permisos o autorizaciones, que se encuentren en proceso de trámite al entrar en vigor la presente Ley, quedarán sujetas al régimen y condiciones previstos por ésta.</w:t>
            </w:r>
          </w:p>
        </w:tc>
        <w:tc>
          <w:tcPr>
            <w:tcW w:w="4681" w:type="dxa"/>
            <w:shd w:val="clear" w:color="auto" w:fill="auto"/>
          </w:tcPr>
          <w:p w14:paraId="08ABB099" w14:textId="77777777" w:rsidR="00206896" w:rsidRPr="00953DA2" w:rsidRDefault="00206896" w:rsidP="00206896">
            <w:pPr>
              <w:jc w:val="both"/>
              <w:rPr>
                <w:lang w:val="en-US"/>
              </w:rPr>
            </w:pPr>
            <w:r w:rsidRPr="00953DA2">
              <w:rPr>
                <w:rFonts w:ascii="Verdana" w:hAnsi="Verdana"/>
                <w:b/>
                <w:bCs/>
                <w:sz w:val="16"/>
                <w:szCs w:val="16"/>
                <w:lang w:val="en-US"/>
              </w:rPr>
              <w:t xml:space="preserve">Sixth Article.- </w:t>
            </w:r>
            <w:r w:rsidRPr="00953DA2">
              <w:rPr>
                <w:rFonts w:ascii="Verdana" w:hAnsi="Verdana"/>
                <w:sz w:val="16"/>
                <w:szCs w:val="16"/>
                <w:lang w:val="en-US"/>
              </w:rPr>
              <w:t>The requests for permits or authorizations, which are in the process of processing upon the entry into force of this Law, will be subject to the regime and conditions provided by it.</w:t>
            </w:r>
            <w:r w:rsidRPr="00953DA2">
              <w:rPr>
                <w:lang w:val="en-US"/>
              </w:rPr>
              <w:t xml:space="preserve"> </w:t>
            </w:r>
          </w:p>
        </w:tc>
      </w:tr>
      <w:tr w:rsidR="00206896" w:rsidRPr="008D4169" w14:paraId="1CC6A548" w14:textId="77777777" w:rsidTr="003866E4">
        <w:tc>
          <w:tcPr>
            <w:tcW w:w="4679" w:type="dxa"/>
            <w:shd w:val="clear" w:color="auto" w:fill="auto"/>
          </w:tcPr>
          <w:p w14:paraId="22362C05" w14:textId="77777777" w:rsidR="00206896" w:rsidRPr="00953DA2" w:rsidRDefault="00206896" w:rsidP="00206896">
            <w:pPr>
              <w:pStyle w:val="Texto"/>
              <w:spacing w:after="0" w:line="240" w:lineRule="auto"/>
              <w:ind w:firstLine="0"/>
              <w:rPr>
                <w:rFonts w:ascii="Verdana" w:hAnsi="Verdana"/>
                <w:sz w:val="16"/>
                <w:szCs w:val="16"/>
                <w:lang w:val="en-US"/>
              </w:rPr>
            </w:pPr>
          </w:p>
        </w:tc>
        <w:tc>
          <w:tcPr>
            <w:tcW w:w="4681" w:type="dxa"/>
            <w:shd w:val="clear" w:color="auto" w:fill="auto"/>
          </w:tcPr>
          <w:p w14:paraId="13436D59" w14:textId="77777777" w:rsidR="00206896" w:rsidRPr="00953DA2" w:rsidRDefault="00206896" w:rsidP="00206896">
            <w:pPr>
              <w:jc w:val="both"/>
              <w:rPr>
                <w:lang w:val="en-US"/>
              </w:rPr>
            </w:pPr>
            <w:r w:rsidRPr="00953DA2">
              <w:rPr>
                <w:rFonts w:ascii="Verdana" w:hAnsi="Verdana"/>
                <w:sz w:val="16"/>
                <w:szCs w:val="16"/>
                <w:lang w:val="en-US"/>
              </w:rPr>
              <w:t> </w:t>
            </w:r>
          </w:p>
        </w:tc>
      </w:tr>
      <w:tr w:rsidR="00206896" w:rsidRPr="008D4169" w14:paraId="66B37855" w14:textId="77777777" w:rsidTr="003866E4">
        <w:tc>
          <w:tcPr>
            <w:tcW w:w="4679" w:type="dxa"/>
            <w:shd w:val="clear" w:color="auto" w:fill="auto"/>
          </w:tcPr>
          <w:p w14:paraId="0BBF8C9B" w14:textId="77777777" w:rsidR="00206896" w:rsidRPr="00953DA2" w:rsidRDefault="00206896" w:rsidP="00206896">
            <w:pPr>
              <w:pStyle w:val="Texto"/>
              <w:spacing w:after="0" w:line="240" w:lineRule="auto"/>
              <w:ind w:firstLine="0"/>
              <w:rPr>
                <w:rFonts w:ascii="Verdana" w:hAnsi="Verdana"/>
                <w:sz w:val="16"/>
                <w:szCs w:val="16"/>
              </w:rPr>
            </w:pPr>
            <w:bookmarkStart w:id="315" w:name="Artículo_Séptimo"/>
            <w:r w:rsidRPr="00953DA2">
              <w:rPr>
                <w:rFonts w:ascii="Verdana" w:hAnsi="Verdana"/>
                <w:b/>
                <w:bCs/>
                <w:sz w:val="16"/>
                <w:szCs w:val="16"/>
              </w:rPr>
              <w:t>Artículo Séptimo</w:t>
            </w:r>
            <w:bookmarkEnd w:id="315"/>
            <w:r w:rsidRPr="00953DA2">
              <w:rPr>
                <w:rFonts w:ascii="Verdana" w:hAnsi="Verdana"/>
                <w:b/>
                <w:bCs/>
                <w:sz w:val="16"/>
                <w:szCs w:val="16"/>
              </w:rPr>
              <w:t xml:space="preserve">.- </w:t>
            </w:r>
            <w:r w:rsidRPr="00953DA2">
              <w:rPr>
                <w:rFonts w:ascii="Verdana" w:hAnsi="Verdana"/>
                <w:sz w:val="16"/>
                <w:szCs w:val="16"/>
              </w:rPr>
              <w:t>Las embarcaciones que al entrar en vigor esta Ley se ubiquen en los supuestos señalados en el artículo 89 de la misma, tendrán un plazo de 30 días hábiles para ser retiradas sin que la capitanía de puerto competente declare su abandono.</w:t>
            </w:r>
          </w:p>
        </w:tc>
        <w:tc>
          <w:tcPr>
            <w:tcW w:w="4681" w:type="dxa"/>
            <w:shd w:val="clear" w:color="auto" w:fill="auto"/>
          </w:tcPr>
          <w:p w14:paraId="4E81DACB" w14:textId="77777777" w:rsidR="00206896" w:rsidRPr="00953DA2" w:rsidRDefault="00206896" w:rsidP="00206896">
            <w:pPr>
              <w:jc w:val="both"/>
              <w:rPr>
                <w:lang w:val="en-US"/>
              </w:rPr>
            </w:pPr>
            <w:r w:rsidRPr="00953DA2">
              <w:rPr>
                <w:rFonts w:ascii="Verdana" w:hAnsi="Verdana"/>
                <w:b/>
                <w:bCs/>
                <w:sz w:val="16"/>
                <w:szCs w:val="16"/>
                <w:lang w:val="en-US"/>
              </w:rPr>
              <w:t xml:space="preserve">Seventh Article.- </w:t>
            </w:r>
            <w:r w:rsidRPr="00953DA2">
              <w:rPr>
                <w:rFonts w:ascii="Verdana" w:hAnsi="Verdana"/>
                <w:sz w:val="16"/>
                <w:szCs w:val="16"/>
                <w:lang w:val="en-US"/>
              </w:rPr>
              <w:t>The vessels that when this Law enters into force are located in the cases indicated in article 89 of the same, will have a period of 30 working days to be withdrawn without the competent port captain declaring its abandonment.</w:t>
            </w:r>
            <w:r w:rsidRPr="00953DA2">
              <w:rPr>
                <w:lang w:val="en-US"/>
              </w:rPr>
              <w:t xml:space="preserve"> </w:t>
            </w:r>
          </w:p>
        </w:tc>
      </w:tr>
      <w:tr w:rsidR="00206896" w:rsidRPr="008D4169" w14:paraId="46B8E38F" w14:textId="77777777" w:rsidTr="003866E4">
        <w:tc>
          <w:tcPr>
            <w:tcW w:w="4679" w:type="dxa"/>
            <w:shd w:val="clear" w:color="auto" w:fill="auto"/>
          </w:tcPr>
          <w:p w14:paraId="0E1C45E0" w14:textId="77777777" w:rsidR="00206896" w:rsidRPr="00953DA2" w:rsidRDefault="00206896" w:rsidP="00206896">
            <w:pPr>
              <w:pStyle w:val="Texto"/>
              <w:spacing w:after="0" w:line="240" w:lineRule="auto"/>
              <w:ind w:firstLine="0"/>
              <w:rPr>
                <w:rFonts w:ascii="Verdana" w:hAnsi="Verdana"/>
                <w:sz w:val="16"/>
                <w:szCs w:val="16"/>
                <w:lang w:val="en-US"/>
              </w:rPr>
            </w:pPr>
          </w:p>
        </w:tc>
        <w:tc>
          <w:tcPr>
            <w:tcW w:w="4681" w:type="dxa"/>
            <w:shd w:val="clear" w:color="auto" w:fill="auto"/>
          </w:tcPr>
          <w:p w14:paraId="6DB1528D" w14:textId="77777777" w:rsidR="00206896" w:rsidRPr="00953DA2" w:rsidRDefault="00206896" w:rsidP="00206896">
            <w:pPr>
              <w:jc w:val="both"/>
              <w:rPr>
                <w:lang w:val="en-US"/>
              </w:rPr>
            </w:pPr>
            <w:r w:rsidRPr="00953DA2">
              <w:rPr>
                <w:rFonts w:ascii="Verdana" w:hAnsi="Verdana"/>
                <w:sz w:val="16"/>
                <w:szCs w:val="16"/>
                <w:lang w:val="en-US"/>
              </w:rPr>
              <w:t> </w:t>
            </w:r>
          </w:p>
        </w:tc>
      </w:tr>
      <w:tr w:rsidR="00206896" w:rsidRPr="008D4169" w14:paraId="58CDEB38" w14:textId="77777777" w:rsidTr="003866E4">
        <w:tc>
          <w:tcPr>
            <w:tcW w:w="4679" w:type="dxa"/>
            <w:shd w:val="clear" w:color="auto" w:fill="auto"/>
          </w:tcPr>
          <w:p w14:paraId="3DFEB400" w14:textId="77777777" w:rsidR="00206896" w:rsidRPr="00953DA2" w:rsidRDefault="00206896" w:rsidP="00206896">
            <w:pPr>
              <w:pStyle w:val="Texto"/>
              <w:spacing w:after="0" w:line="240" w:lineRule="auto"/>
              <w:ind w:firstLine="0"/>
              <w:rPr>
                <w:rFonts w:ascii="Verdana" w:hAnsi="Verdana"/>
                <w:sz w:val="16"/>
                <w:szCs w:val="16"/>
              </w:rPr>
            </w:pPr>
            <w:bookmarkStart w:id="316" w:name="Artículo_Octavo"/>
            <w:r w:rsidRPr="00953DA2">
              <w:rPr>
                <w:rFonts w:ascii="Verdana" w:hAnsi="Verdana"/>
                <w:b/>
                <w:bCs/>
                <w:sz w:val="16"/>
                <w:szCs w:val="16"/>
              </w:rPr>
              <w:t>Artículo Octavo</w:t>
            </w:r>
            <w:bookmarkEnd w:id="316"/>
            <w:r w:rsidRPr="00953DA2">
              <w:rPr>
                <w:rFonts w:ascii="Verdana" w:hAnsi="Verdana"/>
                <w:b/>
                <w:bCs/>
                <w:sz w:val="16"/>
                <w:szCs w:val="16"/>
              </w:rPr>
              <w:t xml:space="preserve">.- </w:t>
            </w:r>
            <w:r w:rsidRPr="00953DA2">
              <w:rPr>
                <w:rFonts w:ascii="Verdana" w:hAnsi="Verdana"/>
                <w:sz w:val="16"/>
                <w:szCs w:val="16"/>
              </w:rPr>
              <w:t>El Ejecutivo Federal deberá publicar los reglamentos de la presente Ley en un año calendario a contar a partir de la fecha de publicación de la presente Ley en el Diario Oficial de la Federación.</w:t>
            </w:r>
          </w:p>
        </w:tc>
        <w:tc>
          <w:tcPr>
            <w:tcW w:w="4681" w:type="dxa"/>
            <w:shd w:val="clear" w:color="auto" w:fill="auto"/>
          </w:tcPr>
          <w:p w14:paraId="6F4C2FAD" w14:textId="77777777" w:rsidR="00206896" w:rsidRPr="00953DA2" w:rsidRDefault="00206896" w:rsidP="00206896">
            <w:pPr>
              <w:jc w:val="both"/>
              <w:rPr>
                <w:lang w:val="en-US"/>
              </w:rPr>
            </w:pPr>
            <w:r w:rsidRPr="00953DA2">
              <w:rPr>
                <w:rFonts w:ascii="Verdana" w:hAnsi="Verdana"/>
                <w:b/>
                <w:bCs/>
                <w:sz w:val="16"/>
                <w:szCs w:val="16"/>
                <w:lang w:val="en-US"/>
              </w:rPr>
              <w:t xml:space="preserve">Eighth Article.- </w:t>
            </w:r>
            <w:r w:rsidRPr="00953DA2">
              <w:rPr>
                <w:rFonts w:ascii="Verdana" w:hAnsi="Verdana"/>
                <w:sz w:val="16"/>
                <w:szCs w:val="16"/>
                <w:lang w:val="en-US"/>
              </w:rPr>
              <w:t>The Federal Executive will publish the regulations of this law in a calendar year starting from the date of publication of this Law in the Official Daily of the Federation.</w:t>
            </w:r>
            <w:r w:rsidRPr="00953DA2">
              <w:rPr>
                <w:lang w:val="en-US"/>
              </w:rPr>
              <w:t xml:space="preserve"> </w:t>
            </w:r>
          </w:p>
        </w:tc>
      </w:tr>
      <w:tr w:rsidR="00206896" w:rsidRPr="008D4169" w14:paraId="025BB561" w14:textId="77777777" w:rsidTr="003866E4">
        <w:tc>
          <w:tcPr>
            <w:tcW w:w="4679" w:type="dxa"/>
            <w:shd w:val="clear" w:color="auto" w:fill="auto"/>
          </w:tcPr>
          <w:p w14:paraId="6EC5A86B" w14:textId="77777777" w:rsidR="00206896" w:rsidRPr="00953DA2" w:rsidRDefault="00206896" w:rsidP="00206896">
            <w:pPr>
              <w:pStyle w:val="Texto"/>
              <w:spacing w:after="0" w:line="240" w:lineRule="auto"/>
              <w:ind w:firstLine="0"/>
              <w:rPr>
                <w:rFonts w:ascii="Verdana" w:hAnsi="Verdana"/>
                <w:sz w:val="16"/>
                <w:szCs w:val="16"/>
                <w:lang w:val="en-US"/>
              </w:rPr>
            </w:pPr>
          </w:p>
        </w:tc>
        <w:tc>
          <w:tcPr>
            <w:tcW w:w="4681" w:type="dxa"/>
            <w:shd w:val="clear" w:color="auto" w:fill="auto"/>
          </w:tcPr>
          <w:p w14:paraId="2FDB1259" w14:textId="77777777" w:rsidR="00206896" w:rsidRPr="00953DA2" w:rsidRDefault="00206896" w:rsidP="00206896">
            <w:pPr>
              <w:jc w:val="both"/>
              <w:rPr>
                <w:lang w:val="en-US"/>
              </w:rPr>
            </w:pPr>
            <w:r w:rsidRPr="00953DA2">
              <w:rPr>
                <w:rFonts w:ascii="Verdana" w:hAnsi="Verdana"/>
                <w:sz w:val="16"/>
                <w:szCs w:val="16"/>
                <w:lang w:val="en-US"/>
              </w:rPr>
              <w:t> </w:t>
            </w:r>
          </w:p>
        </w:tc>
      </w:tr>
      <w:tr w:rsidR="00206896" w:rsidRPr="008D4169" w14:paraId="3A9A487C" w14:textId="77777777" w:rsidTr="003866E4">
        <w:tc>
          <w:tcPr>
            <w:tcW w:w="4679" w:type="dxa"/>
            <w:shd w:val="clear" w:color="auto" w:fill="auto"/>
          </w:tcPr>
          <w:p w14:paraId="134A03F0" w14:textId="77777777" w:rsidR="00206896" w:rsidRPr="00953DA2" w:rsidRDefault="00206896" w:rsidP="00206896">
            <w:pPr>
              <w:pStyle w:val="Texto"/>
              <w:spacing w:after="0" w:line="240" w:lineRule="auto"/>
              <w:ind w:firstLine="0"/>
              <w:rPr>
                <w:rFonts w:ascii="Verdana" w:hAnsi="Verdana"/>
                <w:sz w:val="16"/>
                <w:szCs w:val="16"/>
              </w:rPr>
            </w:pPr>
            <w:bookmarkStart w:id="317" w:name="Artículo_Noveno"/>
            <w:r w:rsidRPr="00953DA2">
              <w:rPr>
                <w:rFonts w:ascii="Verdana" w:hAnsi="Verdana"/>
                <w:b/>
                <w:bCs/>
                <w:sz w:val="16"/>
                <w:szCs w:val="16"/>
              </w:rPr>
              <w:t>Artículo Noveno</w:t>
            </w:r>
            <w:bookmarkEnd w:id="317"/>
            <w:r w:rsidRPr="00953DA2">
              <w:rPr>
                <w:rFonts w:ascii="Verdana" w:hAnsi="Verdana"/>
                <w:b/>
                <w:bCs/>
                <w:sz w:val="16"/>
                <w:szCs w:val="16"/>
              </w:rPr>
              <w:t xml:space="preserve">.- </w:t>
            </w:r>
            <w:r w:rsidRPr="00953DA2">
              <w:rPr>
                <w:rFonts w:ascii="Verdana" w:hAnsi="Verdana"/>
                <w:sz w:val="16"/>
                <w:szCs w:val="16"/>
              </w:rPr>
              <w:t>La presente Ley entrará en vigor a los 30 días naturales siguientes de su publicación en el Diario Oficial de la Federación.</w:t>
            </w:r>
          </w:p>
        </w:tc>
        <w:tc>
          <w:tcPr>
            <w:tcW w:w="4681" w:type="dxa"/>
            <w:shd w:val="clear" w:color="auto" w:fill="auto"/>
          </w:tcPr>
          <w:p w14:paraId="1985BC6C" w14:textId="77777777" w:rsidR="00206896" w:rsidRPr="00953DA2" w:rsidRDefault="00206896" w:rsidP="00206896">
            <w:pPr>
              <w:jc w:val="both"/>
              <w:rPr>
                <w:lang w:val="en-US"/>
              </w:rPr>
            </w:pPr>
            <w:r w:rsidRPr="00953DA2">
              <w:rPr>
                <w:rFonts w:ascii="Verdana" w:hAnsi="Verdana"/>
                <w:b/>
                <w:bCs/>
                <w:sz w:val="16"/>
                <w:szCs w:val="16"/>
                <w:lang w:val="en-US"/>
              </w:rPr>
              <w:t xml:space="preserve">Ninth Article.- </w:t>
            </w:r>
            <w:r w:rsidRPr="00953DA2">
              <w:rPr>
                <w:rFonts w:ascii="Verdana" w:hAnsi="Verdana"/>
                <w:sz w:val="16"/>
                <w:szCs w:val="16"/>
                <w:lang w:val="en-US"/>
              </w:rPr>
              <w:t>This Law will come into force 30 calendar days following its publication in the Official Daily of the Federation.</w:t>
            </w:r>
            <w:r w:rsidRPr="00953DA2">
              <w:rPr>
                <w:lang w:val="en-US"/>
              </w:rPr>
              <w:t xml:space="preserve"> </w:t>
            </w:r>
          </w:p>
        </w:tc>
      </w:tr>
      <w:tr w:rsidR="00206896" w:rsidRPr="008D4169" w14:paraId="663C1AE8" w14:textId="77777777" w:rsidTr="003866E4">
        <w:tc>
          <w:tcPr>
            <w:tcW w:w="4679" w:type="dxa"/>
            <w:shd w:val="clear" w:color="auto" w:fill="auto"/>
          </w:tcPr>
          <w:p w14:paraId="4BDBA14D" w14:textId="77777777" w:rsidR="00206896" w:rsidRPr="00953DA2" w:rsidRDefault="00206896" w:rsidP="00206896">
            <w:pPr>
              <w:pStyle w:val="Texto"/>
              <w:spacing w:after="0" w:line="240" w:lineRule="auto"/>
              <w:ind w:firstLine="0"/>
              <w:rPr>
                <w:rFonts w:ascii="Verdana" w:hAnsi="Verdana"/>
                <w:sz w:val="16"/>
                <w:szCs w:val="16"/>
                <w:lang w:val="en-US"/>
              </w:rPr>
            </w:pPr>
          </w:p>
        </w:tc>
        <w:tc>
          <w:tcPr>
            <w:tcW w:w="4681" w:type="dxa"/>
            <w:shd w:val="clear" w:color="auto" w:fill="auto"/>
          </w:tcPr>
          <w:p w14:paraId="43C7E229" w14:textId="77777777" w:rsidR="00206896" w:rsidRPr="00953DA2" w:rsidRDefault="00206896" w:rsidP="00206896">
            <w:pPr>
              <w:jc w:val="both"/>
              <w:rPr>
                <w:lang w:val="en-US"/>
              </w:rPr>
            </w:pPr>
            <w:r w:rsidRPr="00953DA2">
              <w:rPr>
                <w:rFonts w:ascii="Verdana" w:hAnsi="Verdana"/>
                <w:sz w:val="16"/>
                <w:szCs w:val="16"/>
                <w:lang w:val="en-US"/>
              </w:rPr>
              <w:t> </w:t>
            </w:r>
          </w:p>
        </w:tc>
      </w:tr>
      <w:tr w:rsidR="00206896" w:rsidRPr="008D4169" w14:paraId="5B45AD27" w14:textId="77777777" w:rsidTr="003866E4">
        <w:tc>
          <w:tcPr>
            <w:tcW w:w="4679" w:type="dxa"/>
            <w:shd w:val="clear" w:color="auto" w:fill="auto"/>
          </w:tcPr>
          <w:p w14:paraId="2AE11238" w14:textId="77777777" w:rsidR="00206896" w:rsidRPr="00953DA2" w:rsidRDefault="00206896" w:rsidP="00206896">
            <w:pPr>
              <w:pStyle w:val="Texto"/>
              <w:spacing w:after="0" w:line="240" w:lineRule="auto"/>
              <w:ind w:firstLine="0"/>
              <w:rPr>
                <w:rFonts w:ascii="Verdana" w:hAnsi="Verdana"/>
                <w:sz w:val="16"/>
                <w:szCs w:val="16"/>
              </w:rPr>
            </w:pPr>
            <w:bookmarkStart w:id="318" w:name="Artículo_Décimo"/>
            <w:r w:rsidRPr="00953DA2">
              <w:rPr>
                <w:rFonts w:ascii="Verdana" w:hAnsi="Verdana"/>
                <w:b/>
                <w:bCs/>
                <w:sz w:val="16"/>
                <w:szCs w:val="16"/>
              </w:rPr>
              <w:t>Artículo Décimo</w:t>
            </w:r>
            <w:bookmarkEnd w:id="318"/>
            <w:r w:rsidRPr="00953DA2">
              <w:rPr>
                <w:rFonts w:ascii="Verdana" w:hAnsi="Verdana"/>
                <w:b/>
                <w:bCs/>
                <w:sz w:val="16"/>
                <w:szCs w:val="16"/>
              </w:rPr>
              <w:t xml:space="preserve">.- </w:t>
            </w:r>
            <w:r w:rsidRPr="00953DA2">
              <w:rPr>
                <w:rFonts w:ascii="Verdana" w:hAnsi="Verdana"/>
                <w:sz w:val="16"/>
                <w:szCs w:val="16"/>
              </w:rPr>
              <w:t>Los certificados de competencia, así como los nombramientos de pilotos de puerto, expedidos con anterioridad a la entrada en vigor de la presente Ley, serán respetados y tendrán plena vigencia. La Secretaría de Comunicaciones y Transportes, en un plazo no mayor de noventa días naturales, contados a partir de la entrada en vigor de esta ley, realizará el canje de los permisos para la prestación del servicio de pilotaje por los respectivos certificados de competencia previstos en el artículo 56 de esta Ley a favor de sus titulares, para lo cual no exigirá mayor requisito de la presentación del propio permiso.</w:t>
            </w:r>
          </w:p>
        </w:tc>
        <w:tc>
          <w:tcPr>
            <w:tcW w:w="4681" w:type="dxa"/>
            <w:shd w:val="clear" w:color="auto" w:fill="auto"/>
          </w:tcPr>
          <w:p w14:paraId="1784C351" w14:textId="77777777" w:rsidR="00206896" w:rsidRPr="00953DA2" w:rsidRDefault="00206896" w:rsidP="00206896">
            <w:pPr>
              <w:jc w:val="both"/>
              <w:rPr>
                <w:lang w:val="en-US"/>
              </w:rPr>
            </w:pPr>
            <w:r w:rsidRPr="00953DA2">
              <w:rPr>
                <w:rFonts w:ascii="Verdana" w:hAnsi="Verdana"/>
                <w:b/>
                <w:bCs/>
                <w:sz w:val="16"/>
                <w:szCs w:val="16"/>
                <w:lang w:val="en-US"/>
              </w:rPr>
              <w:t xml:space="preserve">Tenth Article.- </w:t>
            </w:r>
            <w:r w:rsidRPr="00953DA2">
              <w:rPr>
                <w:rFonts w:ascii="Verdana" w:hAnsi="Verdana"/>
                <w:sz w:val="16"/>
                <w:szCs w:val="16"/>
                <w:lang w:val="en-US"/>
              </w:rPr>
              <w:t>Certificates of standing as well as the appointment of harbor pilots, issued before the entry into force of this Law, will be respected and remain in full force. The Secretary of Communications and Transportation, within a period not exceeding ninety calendar days, counted from the entry into force of this law, will make the exchange of the permits for the provision of the pilot service by the respective certificates of competence provided for in Article 56 of this Law in favor of its owners, for which it will not require a higher requirement for the presentation of the permit itself.</w:t>
            </w:r>
            <w:r w:rsidRPr="00953DA2">
              <w:rPr>
                <w:lang w:val="en-US"/>
              </w:rPr>
              <w:t xml:space="preserve"> </w:t>
            </w:r>
          </w:p>
        </w:tc>
      </w:tr>
      <w:tr w:rsidR="00206896" w:rsidRPr="008D4169" w14:paraId="16CFF716" w14:textId="77777777" w:rsidTr="003866E4">
        <w:tc>
          <w:tcPr>
            <w:tcW w:w="4679" w:type="dxa"/>
            <w:shd w:val="clear" w:color="auto" w:fill="auto"/>
          </w:tcPr>
          <w:p w14:paraId="1B1089E3" w14:textId="77777777" w:rsidR="00206896" w:rsidRPr="00953DA2" w:rsidRDefault="00206896" w:rsidP="00206896">
            <w:pPr>
              <w:pStyle w:val="Texto"/>
              <w:spacing w:after="0" w:line="240" w:lineRule="auto"/>
              <w:ind w:firstLine="0"/>
              <w:rPr>
                <w:rFonts w:ascii="Verdana" w:hAnsi="Verdana"/>
                <w:sz w:val="16"/>
                <w:szCs w:val="16"/>
                <w:lang w:val="en-US"/>
              </w:rPr>
            </w:pPr>
          </w:p>
        </w:tc>
        <w:tc>
          <w:tcPr>
            <w:tcW w:w="4681" w:type="dxa"/>
            <w:shd w:val="clear" w:color="auto" w:fill="auto"/>
          </w:tcPr>
          <w:p w14:paraId="64867F56" w14:textId="77777777" w:rsidR="00206896" w:rsidRPr="00953DA2" w:rsidRDefault="00206896" w:rsidP="00206896">
            <w:pPr>
              <w:jc w:val="both"/>
              <w:rPr>
                <w:lang w:val="en-US"/>
              </w:rPr>
            </w:pPr>
            <w:r w:rsidRPr="00953DA2">
              <w:rPr>
                <w:rFonts w:ascii="Verdana" w:hAnsi="Verdana"/>
                <w:sz w:val="16"/>
                <w:szCs w:val="16"/>
                <w:lang w:val="en-US"/>
              </w:rPr>
              <w:t> </w:t>
            </w:r>
          </w:p>
        </w:tc>
      </w:tr>
      <w:tr w:rsidR="00206896" w:rsidRPr="00953DA2" w14:paraId="51203242" w14:textId="77777777" w:rsidTr="003866E4">
        <w:tc>
          <w:tcPr>
            <w:tcW w:w="4679" w:type="dxa"/>
            <w:shd w:val="clear" w:color="auto" w:fill="auto"/>
          </w:tcPr>
          <w:p w14:paraId="4346CF99" w14:textId="77777777" w:rsidR="00206896" w:rsidRPr="00953DA2" w:rsidRDefault="00206896" w:rsidP="00206896">
            <w:pPr>
              <w:pStyle w:val="Texto"/>
              <w:spacing w:after="0" w:line="240" w:lineRule="auto"/>
              <w:ind w:firstLine="0"/>
              <w:rPr>
                <w:rFonts w:ascii="Verdana" w:hAnsi="Verdana"/>
                <w:b/>
                <w:sz w:val="16"/>
                <w:szCs w:val="16"/>
              </w:rPr>
            </w:pPr>
            <w:r w:rsidRPr="00953DA2">
              <w:rPr>
                <w:rFonts w:ascii="Verdana" w:hAnsi="Verdana"/>
                <w:sz w:val="16"/>
                <w:szCs w:val="16"/>
              </w:rPr>
              <w:t xml:space="preserve">México, D.F., a 27 de abril de 2006.- </w:t>
            </w:r>
            <w:proofErr w:type="spellStart"/>
            <w:r w:rsidRPr="00953DA2">
              <w:rPr>
                <w:rFonts w:ascii="Verdana" w:hAnsi="Verdana"/>
                <w:sz w:val="16"/>
                <w:szCs w:val="16"/>
              </w:rPr>
              <w:t>Dip</w:t>
            </w:r>
            <w:proofErr w:type="spellEnd"/>
            <w:r w:rsidRPr="00953DA2">
              <w:rPr>
                <w:rFonts w:ascii="Verdana" w:hAnsi="Verdana"/>
                <w:sz w:val="16"/>
                <w:szCs w:val="16"/>
              </w:rPr>
              <w:t xml:space="preserve">. </w:t>
            </w:r>
            <w:r w:rsidRPr="00953DA2">
              <w:rPr>
                <w:rFonts w:ascii="Verdana" w:hAnsi="Verdana"/>
                <w:b/>
                <w:sz w:val="16"/>
                <w:szCs w:val="16"/>
              </w:rPr>
              <w:t>Marcela González Salas P</w:t>
            </w:r>
            <w:r w:rsidRPr="00953DA2">
              <w:rPr>
                <w:rFonts w:ascii="Verdana" w:hAnsi="Verdana"/>
                <w:sz w:val="16"/>
                <w:szCs w:val="16"/>
              </w:rPr>
              <w:t xml:space="preserve">., Presidenta.- Sen. </w:t>
            </w:r>
            <w:r w:rsidRPr="00953DA2">
              <w:rPr>
                <w:rFonts w:ascii="Verdana" w:hAnsi="Verdana"/>
                <w:b/>
                <w:sz w:val="16"/>
                <w:szCs w:val="16"/>
              </w:rPr>
              <w:t>Enrique Jackson Ramírez</w:t>
            </w:r>
            <w:r w:rsidRPr="00953DA2">
              <w:rPr>
                <w:rFonts w:ascii="Verdana" w:hAnsi="Verdana"/>
                <w:sz w:val="16"/>
                <w:szCs w:val="16"/>
              </w:rPr>
              <w:t xml:space="preserve">, Presidente.- </w:t>
            </w:r>
            <w:proofErr w:type="spellStart"/>
            <w:r w:rsidRPr="00953DA2">
              <w:rPr>
                <w:rFonts w:ascii="Verdana" w:hAnsi="Verdana"/>
                <w:sz w:val="16"/>
                <w:szCs w:val="16"/>
              </w:rPr>
              <w:t>Dip</w:t>
            </w:r>
            <w:proofErr w:type="spellEnd"/>
            <w:r w:rsidRPr="00953DA2">
              <w:rPr>
                <w:rFonts w:ascii="Verdana" w:hAnsi="Verdana"/>
                <w:sz w:val="16"/>
                <w:szCs w:val="16"/>
              </w:rPr>
              <w:t xml:space="preserve">. </w:t>
            </w:r>
            <w:r w:rsidRPr="00953DA2">
              <w:rPr>
                <w:rFonts w:ascii="Verdana" w:hAnsi="Verdana"/>
                <w:b/>
                <w:sz w:val="16"/>
                <w:szCs w:val="16"/>
              </w:rPr>
              <w:t>Marcos Morales Torres</w:t>
            </w:r>
            <w:r w:rsidRPr="00953DA2">
              <w:rPr>
                <w:rFonts w:ascii="Verdana" w:hAnsi="Verdana"/>
                <w:sz w:val="16"/>
                <w:szCs w:val="16"/>
              </w:rPr>
              <w:t xml:space="preserve">, Secretario.- Sen. </w:t>
            </w:r>
            <w:r w:rsidRPr="00953DA2">
              <w:rPr>
                <w:rFonts w:ascii="Verdana" w:hAnsi="Verdana"/>
                <w:b/>
                <w:sz w:val="16"/>
                <w:szCs w:val="16"/>
              </w:rPr>
              <w:t>Yolanda E. González Hernández</w:t>
            </w:r>
            <w:r w:rsidRPr="00953DA2">
              <w:rPr>
                <w:rFonts w:ascii="Verdana" w:hAnsi="Verdana"/>
                <w:sz w:val="16"/>
                <w:szCs w:val="16"/>
              </w:rPr>
              <w:t>, Secretaria.- Rúbricas.</w:t>
            </w:r>
            <w:r w:rsidRPr="00953DA2">
              <w:rPr>
                <w:rFonts w:ascii="Verdana" w:hAnsi="Verdana"/>
                <w:b/>
                <w:sz w:val="16"/>
                <w:szCs w:val="16"/>
              </w:rPr>
              <w:t>"</w:t>
            </w:r>
          </w:p>
        </w:tc>
        <w:tc>
          <w:tcPr>
            <w:tcW w:w="4681" w:type="dxa"/>
            <w:shd w:val="clear" w:color="auto" w:fill="auto"/>
          </w:tcPr>
          <w:p w14:paraId="0E96FACD" w14:textId="77777777" w:rsidR="00206896" w:rsidRPr="00953DA2" w:rsidRDefault="00206896" w:rsidP="00206896">
            <w:pPr>
              <w:jc w:val="both"/>
              <w:rPr>
                <w:lang w:val="en-US"/>
              </w:rPr>
            </w:pPr>
            <w:proofErr w:type="spellStart"/>
            <w:r w:rsidRPr="00953DA2">
              <w:rPr>
                <w:rFonts w:ascii="Verdana" w:hAnsi="Verdana"/>
                <w:sz w:val="16"/>
                <w:szCs w:val="16"/>
              </w:rPr>
              <w:t>Mexico</w:t>
            </w:r>
            <w:proofErr w:type="spellEnd"/>
            <w:r w:rsidRPr="00953DA2">
              <w:rPr>
                <w:rFonts w:ascii="Verdana" w:hAnsi="Verdana"/>
                <w:sz w:val="16"/>
                <w:szCs w:val="16"/>
              </w:rPr>
              <w:t xml:space="preserve"> City, April 27, 2006.- </w:t>
            </w:r>
            <w:proofErr w:type="spellStart"/>
            <w:r w:rsidRPr="00953DA2">
              <w:rPr>
                <w:rFonts w:ascii="Verdana" w:hAnsi="Verdana"/>
                <w:sz w:val="16"/>
                <w:szCs w:val="16"/>
              </w:rPr>
              <w:t>Dip</w:t>
            </w:r>
            <w:proofErr w:type="spellEnd"/>
            <w:r w:rsidRPr="00953DA2">
              <w:rPr>
                <w:rFonts w:ascii="Verdana" w:hAnsi="Verdana"/>
                <w:sz w:val="16"/>
                <w:szCs w:val="16"/>
              </w:rPr>
              <w:t xml:space="preserve">. </w:t>
            </w:r>
            <w:r w:rsidRPr="00953DA2">
              <w:rPr>
                <w:rFonts w:ascii="Verdana" w:hAnsi="Verdana"/>
                <w:b/>
                <w:bCs/>
                <w:sz w:val="16"/>
                <w:szCs w:val="16"/>
              </w:rPr>
              <w:t>Marcela González Salas P.</w:t>
            </w:r>
            <w:r w:rsidRPr="00953DA2">
              <w:rPr>
                <w:rFonts w:ascii="Verdana" w:hAnsi="Verdana"/>
                <w:sz w:val="16"/>
                <w:szCs w:val="16"/>
              </w:rPr>
              <w:t xml:space="preserve">, </w:t>
            </w:r>
            <w:proofErr w:type="spellStart"/>
            <w:r w:rsidRPr="00953DA2">
              <w:rPr>
                <w:rFonts w:ascii="Verdana" w:hAnsi="Verdana"/>
                <w:sz w:val="16"/>
                <w:szCs w:val="16"/>
              </w:rPr>
              <w:t>President</w:t>
            </w:r>
            <w:proofErr w:type="spellEnd"/>
            <w:r w:rsidRPr="00953DA2">
              <w:rPr>
                <w:rFonts w:ascii="Verdana" w:hAnsi="Verdana"/>
                <w:sz w:val="16"/>
                <w:szCs w:val="16"/>
              </w:rPr>
              <w:t xml:space="preserve">.- </w:t>
            </w:r>
            <w:r w:rsidRPr="00953DA2">
              <w:rPr>
                <w:rFonts w:ascii="Verdana" w:hAnsi="Verdana"/>
                <w:sz w:val="16"/>
                <w:szCs w:val="16"/>
                <w:lang w:val="en-US"/>
              </w:rPr>
              <w:t xml:space="preserve">Sen. </w:t>
            </w:r>
            <w:r w:rsidRPr="00953DA2">
              <w:rPr>
                <w:rFonts w:ascii="Verdana" w:hAnsi="Verdana"/>
                <w:b/>
                <w:bCs/>
                <w:sz w:val="16"/>
                <w:szCs w:val="16"/>
                <w:lang w:val="en-US"/>
              </w:rPr>
              <w:t>Enrique Jackson Ramírez</w:t>
            </w:r>
            <w:r w:rsidRPr="00953DA2">
              <w:rPr>
                <w:rFonts w:ascii="Verdana" w:hAnsi="Verdana"/>
                <w:sz w:val="16"/>
                <w:szCs w:val="16"/>
                <w:lang w:val="en-US"/>
              </w:rPr>
              <w:t xml:space="preserve">, President.- Dip. </w:t>
            </w:r>
            <w:r w:rsidRPr="00953DA2">
              <w:rPr>
                <w:rFonts w:ascii="Verdana" w:hAnsi="Verdana"/>
                <w:b/>
                <w:bCs/>
                <w:sz w:val="16"/>
                <w:szCs w:val="16"/>
                <w:lang w:val="en-US"/>
              </w:rPr>
              <w:t>Marcos Morales Torres</w:t>
            </w:r>
            <w:r w:rsidRPr="00953DA2">
              <w:rPr>
                <w:rFonts w:ascii="Verdana" w:hAnsi="Verdana"/>
                <w:sz w:val="16"/>
                <w:szCs w:val="16"/>
                <w:lang w:val="en-US"/>
              </w:rPr>
              <w:t xml:space="preserve">, Secretary.- Sen. </w:t>
            </w:r>
            <w:r w:rsidRPr="00953DA2">
              <w:rPr>
                <w:rFonts w:ascii="Verdana" w:hAnsi="Verdana"/>
                <w:b/>
                <w:bCs/>
                <w:sz w:val="16"/>
                <w:szCs w:val="16"/>
                <w:lang w:val="en-US"/>
              </w:rPr>
              <w:t>Yolanda E. González Hernández</w:t>
            </w:r>
            <w:r w:rsidRPr="00953DA2">
              <w:rPr>
                <w:rFonts w:ascii="Verdana" w:hAnsi="Verdana"/>
                <w:sz w:val="16"/>
                <w:szCs w:val="16"/>
                <w:lang w:val="en-US"/>
              </w:rPr>
              <w:t>, Secretary.- Signed.</w:t>
            </w:r>
            <w:r w:rsidRPr="00953DA2">
              <w:rPr>
                <w:lang w:val="en-US"/>
              </w:rPr>
              <w:t xml:space="preserve"> </w:t>
            </w:r>
            <w:r w:rsidRPr="00953DA2">
              <w:rPr>
                <w:rFonts w:ascii="Verdana" w:hAnsi="Verdana"/>
                <w:b/>
                <w:bCs/>
                <w:sz w:val="16"/>
                <w:szCs w:val="16"/>
                <w:lang w:val="en-US"/>
              </w:rPr>
              <w:t>"</w:t>
            </w:r>
            <w:r w:rsidRPr="00953DA2">
              <w:rPr>
                <w:lang w:val="en-US"/>
              </w:rPr>
              <w:t xml:space="preserve"> </w:t>
            </w:r>
          </w:p>
        </w:tc>
      </w:tr>
      <w:tr w:rsidR="00206896" w:rsidRPr="00953DA2" w14:paraId="0CFC69B8" w14:textId="77777777" w:rsidTr="003866E4">
        <w:tc>
          <w:tcPr>
            <w:tcW w:w="4679" w:type="dxa"/>
            <w:shd w:val="clear" w:color="auto" w:fill="auto"/>
          </w:tcPr>
          <w:p w14:paraId="5B34F91F" w14:textId="77777777" w:rsidR="00206896" w:rsidRPr="00953DA2" w:rsidRDefault="00206896" w:rsidP="00206896">
            <w:pPr>
              <w:pStyle w:val="Texto"/>
              <w:spacing w:after="0" w:line="240" w:lineRule="auto"/>
              <w:ind w:firstLine="0"/>
              <w:rPr>
                <w:rFonts w:ascii="Verdana" w:hAnsi="Verdana"/>
                <w:sz w:val="16"/>
                <w:szCs w:val="16"/>
              </w:rPr>
            </w:pPr>
          </w:p>
        </w:tc>
        <w:tc>
          <w:tcPr>
            <w:tcW w:w="4681" w:type="dxa"/>
            <w:shd w:val="clear" w:color="auto" w:fill="auto"/>
          </w:tcPr>
          <w:p w14:paraId="1A4610BA" w14:textId="77777777" w:rsidR="00206896" w:rsidRPr="00953DA2" w:rsidRDefault="00206896" w:rsidP="00206896">
            <w:pPr>
              <w:jc w:val="both"/>
              <w:rPr>
                <w:lang w:val="en-US"/>
              </w:rPr>
            </w:pPr>
            <w:r w:rsidRPr="00953DA2">
              <w:rPr>
                <w:rFonts w:ascii="Verdana" w:hAnsi="Verdana"/>
                <w:sz w:val="16"/>
                <w:szCs w:val="16"/>
                <w:lang w:val="en-US"/>
              </w:rPr>
              <w:t> </w:t>
            </w:r>
          </w:p>
        </w:tc>
      </w:tr>
      <w:tr w:rsidR="00206896" w:rsidRPr="00953DA2" w14:paraId="1CE86CE2" w14:textId="77777777" w:rsidTr="003866E4">
        <w:tc>
          <w:tcPr>
            <w:tcW w:w="4679" w:type="dxa"/>
            <w:shd w:val="clear" w:color="auto" w:fill="auto"/>
          </w:tcPr>
          <w:p w14:paraId="4A706985" w14:textId="77777777" w:rsidR="00206896" w:rsidRPr="00953DA2" w:rsidRDefault="00206896" w:rsidP="00206896">
            <w:pPr>
              <w:pStyle w:val="Texto"/>
              <w:spacing w:after="0" w:line="240" w:lineRule="auto"/>
              <w:ind w:firstLine="0"/>
              <w:rPr>
                <w:rFonts w:ascii="Verdana" w:hAnsi="Verdana"/>
                <w:sz w:val="16"/>
                <w:szCs w:val="16"/>
              </w:rPr>
            </w:pPr>
            <w:r w:rsidRPr="00953DA2">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días del mes de mayo de dos mil seis.- </w:t>
            </w:r>
            <w:r w:rsidRPr="00953DA2">
              <w:rPr>
                <w:rFonts w:ascii="Verdana" w:hAnsi="Verdana"/>
                <w:b/>
                <w:sz w:val="16"/>
                <w:szCs w:val="16"/>
              </w:rPr>
              <w:t>Vicente Fox Quesada</w:t>
            </w:r>
            <w:r w:rsidRPr="00953DA2">
              <w:rPr>
                <w:rFonts w:ascii="Verdana" w:hAnsi="Verdana"/>
                <w:sz w:val="16"/>
                <w:szCs w:val="16"/>
              </w:rPr>
              <w:t xml:space="preserve">.- Rúbrica.- El Secretario de Gobernación, </w:t>
            </w:r>
            <w:r w:rsidRPr="00953DA2">
              <w:rPr>
                <w:rFonts w:ascii="Verdana" w:hAnsi="Verdana"/>
                <w:b/>
                <w:sz w:val="16"/>
                <w:szCs w:val="16"/>
              </w:rPr>
              <w:t>Carlos María Abascal Carranza</w:t>
            </w:r>
            <w:r w:rsidRPr="00953DA2">
              <w:rPr>
                <w:rFonts w:ascii="Verdana" w:hAnsi="Verdana"/>
                <w:sz w:val="16"/>
                <w:szCs w:val="16"/>
              </w:rPr>
              <w:t>.- Rúbrica.</w:t>
            </w:r>
          </w:p>
        </w:tc>
        <w:tc>
          <w:tcPr>
            <w:tcW w:w="4681" w:type="dxa"/>
            <w:shd w:val="clear" w:color="auto" w:fill="auto"/>
          </w:tcPr>
          <w:p w14:paraId="558CFD90" w14:textId="77777777" w:rsidR="00206896" w:rsidRPr="00390971" w:rsidRDefault="00206896" w:rsidP="00206896">
            <w:pPr>
              <w:jc w:val="both"/>
              <w:rPr>
                <w:lang w:val="en-US"/>
              </w:rPr>
            </w:pPr>
            <w:r w:rsidRPr="00953DA2">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in the Residence of the Federal Executive Power, in Mexico City, Federal District, on the thirtieth day of the month of May, two thousand and six.- </w:t>
            </w:r>
            <w:r w:rsidRPr="00953DA2">
              <w:rPr>
                <w:rFonts w:ascii="Verdana" w:hAnsi="Verdana"/>
                <w:b/>
                <w:bCs/>
                <w:sz w:val="16"/>
                <w:szCs w:val="16"/>
                <w:lang w:val="en-US"/>
              </w:rPr>
              <w:t xml:space="preserve">Vicente Fox Quesada </w:t>
            </w:r>
            <w:r w:rsidRPr="00953DA2">
              <w:rPr>
                <w:rFonts w:ascii="Verdana" w:hAnsi="Verdana"/>
                <w:sz w:val="16"/>
                <w:szCs w:val="16"/>
                <w:lang w:val="en-US"/>
              </w:rPr>
              <w:t xml:space="preserve">.- Signed. - The Secretary of the Interior, </w:t>
            </w:r>
            <w:r w:rsidRPr="00953DA2">
              <w:rPr>
                <w:rFonts w:ascii="Verdana" w:hAnsi="Verdana"/>
                <w:b/>
                <w:bCs/>
                <w:sz w:val="16"/>
                <w:szCs w:val="16"/>
                <w:lang w:val="en-US"/>
              </w:rPr>
              <w:t xml:space="preserve">Carlos María </w:t>
            </w:r>
            <w:proofErr w:type="spellStart"/>
            <w:r w:rsidRPr="00953DA2">
              <w:rPr>
                <w:rFonts w:ascii="Verdana" w:hAnsi="Verdana"/>
                <w:b/>
                <w:bCs/>
                <w:sz w:val="16"/>
                <w:szCs w:val="16"/>
                <w:lang w:val="en-US"/>
              </w:rPr>
              <w:t>Abascal</w:t>
            </w:r>
            <w:proofErr w:type="spellEnd"/>
            <w:r w:rsidRPr="00953DA2">
              <w:rPr>
                <w:rFonts w:ascii="Verdana" w:hAnsi="Verdana"/>
                <w:b/>
                <w:bCs/>
                <w:sz w:val="16"/>
                <w:szCs w:val="16"/>
                <w:lang w:val="en-US"/>
              </w:rPr>
              <w:t xml:space="preserve"> Carranza. </w:t>
            </w:r>
            <w:r w:rsidRPr="00953DA2">
              <w:rPr>
                <w:rFonts w:ascii="Verdana" w:hAnsi="Verdana"/>
                <w:sz w:val="16"/>
                <w:szCs w:val="16"/>
                <w:lang w:val="en-US"/>
              </w:rPr>
              <w:t>– signed.</w:t>
            </w:r>
            <w:r w:rsidRPr="00390971">
              <w:rPr>
                <w:lang w:val="en-US"/>
              </w:rPr>
              <w:t xml:space="preserve"> </w:t>
            </w:r>
          </w:p>
        </w:tc>
      </w:tr>
      <w:bookmarkEnd w:id="257"/>
    </w:tbl>
    <w:p w14:paraId="1BA5DF56" w14:textId="53540EAC" w:rsidR="004315C8" w:rsidRDefault="004315C8" w:rsidP="000078EA">
      <w:pPr>
        <w:pStyle w:val="Texto"/>
        <w:spacing w:after="0" w:line="240" w:lineRule="auto"/>
        <w:ind w:firstLine="0"/>
        <w:rPr>
          <w:rFonts w:ascii="Verdana" w:hAnsi="Verdana"/>
          <w:sz w:val="16"/>
          <w:szCs w:val="16"/>
          <w:lang w:val="en-US"/>
        </w:rPr>
      </w:pPr>
    </w:p>
    <w:p w14:paraId="5AC3C9F4" w14:textId="24277DF1" w:rsidR="008D4169" w:rsidRDefault="008D4169" w:rsidP="000078EA">
      <w:pPr>
        <w:pStyle w:val="Texto"/>
        <w:spacing w:after="0" w:line="240" w:lineRule="auto"/>
        <w:ind w:firstLine="0"/>
        <w:rPr>
          <w:rFonts w:ascii="Verdana" w:hAnsi="Verdana"/>
          <w:sz w:val="16"/>
          <w:szCs w:val="16"/>
          <w:lang w:val="en-US"/>
        </w:rPr>
      </w:pPr>
    </w:p>
    <w:p w14:paraId="1A175A66" w14:textId="5DA41714" w:rsidR="008D4169" w:rsidRPr="008D4169" w:rsidRDefault="008D4169" w:rsidP="008D4169">
      <w:pPr>
        <w:pStyle w:val="Texto"/>
        <w:spacing w:after="0" w:line="240" w:lineRule="auto"/>
        <w:ind w:firstLine="0"/>
        <w:jc w:val="center"/>
        <w:rPr>
          <w:rFonts w:ascii="Verdana" w:hAnsi="Verdana"/>
          <w:b/>
          <w:bCs/>
          <w:sz w:val="16"/>
          <w:szCs w:val="16"/>
          <w:lang w:val="en-US"/>
        </w:rPr>
      </w:pPr>
      <w:r w:rsidRPr="008D4169">
        <w:rPr>
          <w:rFonts w:ascii="Verdana" w:hAnsi="Verdana"/>
          <w:b/>
          <w:bCs/>
          <w:sz w:val="16"/>
          <w:szCs w:val="16"/>
          <w:lang w:val="en-US"/>
        </w:rPr>
        <w:t>REFORM PUBLISHED DOF ON DEC. 07, 2020</w:t>
      </w:r>
    </w:p>
    <w:p w14:paraId="3C3C7137" w14:textId="75D018E7" w:rsidR="008D4169" w:rsidRDefault="008D4169" w:rsidP="000078EA">
      <w:pPr>
        <w:pStyle w:val="Texto"/>
        <w:spacing w:after="0" w:line="240" w:lineRule="auto"/>
        <w:ind w:firstLine="0"/>
        <w:rPr>
          <w:rFonts w:ascii="Verdana" w:hAnsi="Verdana"/>
          <w:sz w:val="16"/>
          <w:szCs w:val="16"/>
          <w:lang w:val="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D4169" w:rsidRPr="008D4169" w14:paraId="52B391BF" w14:textId="77777777" w:rsidTr="0069482A">
        <w:tc>
          <w:tcPr>
            <w:tcW w:w="4675" w:type="dxa"/>
          </w:tcPr>
          <w:p w14:paraId="30361F19" w14:textId="77777777" w:rsidR="008D4169" w:rsidRPr="008D4169" w:rsidRDefault="008D4169" w:rsidP="008D4169">
            <w:pPr>
              <w:jc w:val="center"/>
              <w:rPr>
                <w:rFonts w:ascii="Verdana" w:eastAsia="Calibri" w:hAnsi="Verdana" w:cs="Times New Roman"/>
                <w:sz w:val="16"/>
                <w:szCs w:val="16"/>
                <w:lang w:val="en-US" w:eastAsia="es-MX"/>
              </w:rPr>
            </w:pPr>
          </w:p>
        </w:tc>
        <w:tc>
          <w:tcPr>
            <w:tcW w:w="4675" w:type="dxa"/>
          </w:tcPr>
          <w:p w14:paraId="2753BE2D" w14:textId="77777777" w:rsidR="008D4169" w:rsidRPr="008D4169" w:rsidRDefault="008D4169" w:rsidP="008D4169">
            <w:pPr>
              <w:jc w:val="center"/>
              <w:rPr>
                <w:rFonts w:ascii="Verdana" w:eastAsia="Calibri" w:hAnsi="Verdana" w:cs="Times New Roman"/>
                <w:sz w:val="16"/>
                <w:szCs w:val="16"/>
                <w:lang w:val="en-US" w:eastAsia="es-MX"/>
              </w:rPr>
            </w:pPr>
          </w:p>
        </w:tc>
      </w:tr>
      <w:tr w:rsidR="008D4169" w:rsidRPr="008D4169" w14:paraId="4558D0E1" w14:textId="77777777" w:rsidTr="0069482A">
        <w:tc>
          <w:tcPr>
            <w:tcW w:w="4675" w:type="dxa"/>
          </w:tcPr>
          <w:p w14:paraId="4DEB3E94" w14:textId="77777777" w:rsidR="008D4169" w:rsidRPr="008D4169" w:rsidRDefault="008D4169" w:rsidP="008D4169">
            <w:pPr>
              <w:jc w:val="center"/>
              <w:rPr>
                <w:rFonts w:ascii="Verdana" w:eastAsia="Calibri" w:hAnsi="Verdana" w:cs="Times New Roman"/>
                <w:sz w:val="16"/>
                <w:szCs w:val="16"/>
                <w:lang w:val="es-ES_tradnl" w:eastAsia="es-MX"/>
              </w:rPr>
            </w:pPr>
            <w:r w:rsidRPr="008D4169">
              <w:rPr>
                <w:rFonts w:ascii="Verdana" w:eastAsia="Calibri" w:hAnsi="Verdana" w:cs="Times New Roman"/>
                <w:sz w:val="16"/>
                <w:szCs w:val="16"/>
                <w:lang w:val="es-ES_tradnl" w:eastAsia="es-MX"/>
              </w:rPr>
              <w:t>SECRETARIA DE MARINA</w:t>
            </w:r>
          </w:p>
        </w:tc>
        <w:tc>
          <w:tcPr>
            <w:tcW w:w="4675" w:type="dxa"/>
          </w:tcPr>
          <w:p w14:paraId="54CC86B6" w14:textId="77777777" w:rsidR="008D4169" w:rsidRPr="008D4169" w:rsidRDefault="008D4169" w:rsidP="008D4169">
            <w:pPr>
              <w:jc w:val="center"/>
              <w:rPr>
                <w:rFonts w:ascii="Verdana" w:eastAsia="Calibri" w:hAnsi="Verdana" w:cs="Times New Roman"/>
                <w:sz w:val="16"/>
                <w:szCs w:val="16"/>
                <w:lang w:val="es-ES_tradnl" w:eastAsia="es-MX"/>
              </w:rPr>
            </w:pPr>
            <w:r w:rsidRPr="008D4169">
              <w:rPr>
                <w:rFonts w:ascii="Verdana" w:hAnsi="Verdana" w:cs="Times New Roman"/>
                <w:bCs/>
                <w:sz w:val="16"/>
                <w:szCs w:val="16"/>
                <w:lang w:val="es-ES_tradnl" w:eastAsia="es-MX"/>
              </w:rPr>
              <w:t>MARINE SECRETARIAT</w:t>
            </w:r>
          </w:p>
        </w:tc>
      </w:tr>
      <w:tr w:rsidR="008D4169" w:rsidRPr="008D4169" w14:paraId="4F5FE14B" w14:textId="77777777" w:rsidTr="0069482A">
        <w:tc>
          <w:tcPr>
            <w:tcW w:w="4675" w:type="dxa"/>
          </w:tcPr>
          <w:p w14:paraId="7B521CA1" w14:textId="2074A37B" w:rsidR="008D4169" w:rsidRPr="008D4169" w:rsidRDefault="008D4169" w:rsidP="008D4169">
            <w:pPr>
              <w:jc w:val="center"/>
              <w:rPr>
                <w:rFonts w:ascii="Verdana" w:eastAsia="Calibri" w:hAnsi="Verdana" w:cs="Times New Roman"/>
                <w:sz w:val="16"/>
                <w:szCs w:val="16"/>
                <w:lang w:val="es-ES_tradnl" w:eastAsia="es-MX"/>
              </w:rPr>
            </w:pPr>
          </w:p>
        </w:tc>
        <w:tc>
          <w:tcPr>
            <w:tcW w:w="4675" w:type="dxa"/>
          </w:tcPr>
          <w:p w14:paraId="182144FA" w14:textId="7B16457C" w:rsidR="008D4169" w:rsidRPr="008D4169" w:rsidRDefault="008D4169" w:rsidP="008D4169">
            <w:pPr>
              <w:jc w:val="center"/>
              <w:rPr>
                <w:rFonts w:ascii="Verdana" w:eastAsia="Calibri" w:hAnsi="Verdana"/>
                <w:sz w:val="16"/>
                <w:szCs w:val="16"/>
                <w:lang w:val="es-ES_tradnl" w:eastAsia="es-MX"/>
              </w:rPr>
            </w:pPr>
          </w:p>
        </w:tc>
      </w:tr>
      <w:tr w:rsidR="008D4169" w:rsidRPr="008D4169" w14:paraId="15487B33" w14:textId="77777777" w:rsidTr="0069482A">
        <w:trPr>
          <w:trHeight w:val="1215"/>
        </w:trPr>
        <w:tc>
          <w:tcPr>
            <w:tcW w:w="4675" w:type="dxa"/>
          </w:tcPr>
          <w:p w14:paraId="2C52D61C" w14:textId="77777777" w:rsidR="008D4169" w:rsidRPr="008D4169" w:rsidRDefault="008D4169" w:rsidP="008D4169">
            <w:pPr>
              <w:spacing w:before="120"/>
              <w:jc w:val="both"/>
              <w:outlineLvl w:val="0"/>
              <w:rPr>
                <w:rFonts w:ascii="Verdana" w:hAnsi="Verdana" w:cs="Times New Roman"/>
                <w:b/>
                <w:bCs/>
                <w:sz w:val="16"/>
                <w:szCs w:val="16"/>
                <w:lang w:eastAsia="es-MX"/>
              </w:rPr>
            </w:pPr>
            <w:r w:rsidRPr="008D4169">
              <w:rPr>
                <w:rFonts w:ascii="Verdana" w:hAnsi="Verdana" w:cs="Times New Roman"/>
                <w:b/>
                <w:bCs/>
                <w:sz w:val="16"/>
                <w:szCs w:val="16"/>
                <w:lang w:eastAsia="es-MX"/>
              </w:rPr>
              <w:t>DECRETO por el que se reforman, adicionan y derogan diversas disposiciones de la Ley Orgánica de la Administración Pública Federal, de la Ley de Navegación y Comercio Marítimos y de la Ley de Puertos.</w:t>
            </w:r>
          </w:p>
        </w:tc>
        <w:tc>
          <w:tcPr>
            <w:tcW w:w="4675" w:type="dxa"/>
          </w:tcPr>
          <w:p w14:paraId="00ECBE2D" w14:textId="77777777" w:rsidR="008D4169" w:rsidRPr="008D4169" w:rsidRDefault="008D4169" w:rsidP="008D4169">
            <w:pPr>
              <w:spacing w:before="120"/>
              <w:jc w:val="both"/>
              <w:outlineLvl w:val="0"/>
              <w:rPr>
                <w:rFonts w:ascii="Verdana" w:hAnsi="Verdana" w:cs="Times New Roman"/>
                <w:b/>
                <w:bCs/>
                <w:sz w:val="16"/>
                <w:szCs w:val="16"/>
                <w:lang w:val="en-US" w:eastAsia="es-MX"/>
              </w:rPr>
            </w:pPr>
            <w:r w:rsidRPr="008D4169">
              <w:rPr>
                <w:rFonts w:ascii="Verdana" w:hAnsi="Verdana" w:cs="Times New Roman"/>
                <w:b/>
                <w:bCs/>
                <w:sz w:val="16"/>
                <w:szCs w:val="16"/>
                <w:lang w:val="en-US" w:eastAsia="es-MX"/>
              </w:rPr>
              <w:t>DECREE by which various provisions of the Organic Law of the Federal Public Administration, the Law of Navigation and Maritime Commerce and the Law of Ports are reformed, added and repealed.</w:t>
            </w:r>
          </w:p>
        </w:tc>
      </w:tr>
      <w:tr w:rsidR="008D4169" w:rsidRPr="008D4169" w14:paraId="1B40BFFF" w14:textId="77777777" w:rsidTr="0069482A">
        <w:tc>
          <w:tcPr>
            <w:tcW w:w="4675" w:type="dxa"/>
          </w:tcPr>
          <w:p w14:paraId="18AB0582" w14:textId="77777777" w:rsidR="008D4169" w:rsidRPr="008D4169" w:rsidRDefault="008D4169" w:rsidP="008D4169">
            <w:pPr>
              <w:spacing w:after="101"/>
              <w:jc w:val="both"/>
              <w:outlineLvl w:val="1"/>
              <w:rPr>
                <w:rFonts w:ascii="Verdana" w:hAnsi="Verdana"/>
                <w:sz w:val="16"/>
                <w:szCs w:val="16"/>
              </w:rPr>
            </w:pPr>
            <w:r w:rsidRPr="008D4169">
              <w:rPr>
                <w:rFonts w:ascii="Verdana" w:hAnsi="Verdana"/>
                <w:sz w:val="16"/>
                <w:szCs w:val="16"/>
              </w:rPr>
              <w:t>Al margen un sello con el Escudo Nacional, que dice: Estados Unidos Mexicanos.- Presidencia de la República.</w:t>
            </w:r>
          </w:p>
        </w:tc>
        <w:tc>
          <w:tcPr>
            <w:tcW w:w="4675" w:type="dxa"/>
          </w:tcPr>
          <w:p w14:paraId="73FF111F" w14:textId="77777777" w:rsidR="008D4169" w:rsidRPr="008D4169" w:rsidRDefault="008D4169" w:rsidP="008D4169">
            <w:pPr>
              <w:spacing w:after="101"/>
              <w:jc w:val="both"/>
              <w:outlineLvl w:val="1"/>
              <w:rPr>
                <w:rFonts w:ascii="Verdana" w:hAnsi="Verdana"/>
                <w:sz w:val="16"/>
                <w:szCs w:val="16"/>
                <w:lang w:val="en-US"/>
              </w:rPr>
            </w:pPr>
            <w:r w:rsidRPr="008D4169">
              <w:rPr>
                <w:rFonts w:ascii="Verdana" w:hAnsi="Verdana" w:cs="Times New Roman"/>
                <w:sz w:val="16"/>
                <w:szCs w:val="16"/>
                <w:lang w:val="en-US"/>
              </w:rPr>
              <w:t>In the margin a stamp with the National Seal, that says: United Mexican States. - Presidency of the Republic.</w:t>
            </w:r>
          </w:p>
        </w:tc>
      </w:tr>
      <w:tr w:rsidR="008D4169" w:rsidRPr="008D4169" w14:paraId="4761B4C7" w14:textId="77777777" w:rsidTr="0069482A">
        <w:tc>
          <w:tcPr>
            <w:tcW w:w="4675" w:type="dxa"/>
          </w:tcPr>
          <w:p w14:paraId="1E1260E5" w14:textId="77777777" w:rsidR="008D4169" w:rsidRPr="008D4169" w:rsidRDefault="008D4169" w:rsidP="008D4169">
            <w:pPr>
              <w:spacing w:after="78" w:line="216" w:lineRule="exact"/>
              <w:jc w:val="both"/>
              <w:rPr>
                <w:rFonts w:ascii="Verdana" w:hAnsi="Verdana"/>
                <w:sz w:val="16"/>
                <w:szCs w:val="16"/>
              </w:rPr>
            </w:pPr>
            <w:r w:rsidRPr="008D4169">
              <w:rPr>
                <w:rFonts w:ascii="Verdana" w:hAnsi="Verdana"/>
                <w:sz w:val="16"/>
                <w:szCs w:val="16"/>
              </w:rPr>
              <w:t>ANDRÉS MANUEL LÓPEZ OBRADOR, Presidente de los Estados Unidos Mexicanos, a sus habitantes sabed:</w:t>
            </w:r>
          </w:p>
        </w:tc>
        <w:tc>
          <w:tcPr>
            <w:tcW w:w="4675" w:type="dxa"/>
          </w:tcPr>
          <w:p w14:paraId="421C0111" w14:textId="77777777" w:rsidR="008D4169" w:rsidRPr="008D4169" w:rsidRDefault="008D4169" w:rsidP="008D4169">
            <w:pPr>
              <w:spacing w:after="78" w:line="216" w:lineRule="exact"/>
              <w:jc w:val="both"/>
              <w:rPr>
                <w:rFonts w:ascii="Verdana" w:hAnsi="Verdana"/>
                <w:sz w:val="16"/>
                <w:szCs w:val="16"/>
                <w:lang w:val="en-US"/>
              </w:rPr>
            </w:pPr>
            <w:r w:rsidRPr="008D4169">
              <w:rPr>
                <w:rFonts w:ascii="Verdana" w:hAnsi="Verdana" w:cs="Times New Roman"/>
                <w:bCs/>
                <w:sz w:val="16"/>
                <w:szCs w:val="16"/>
                <w:lang w:val="en-US"/>
              </w:rPr>
              <w:t>ANDRÉS MANUEL LÓPEZ OBRADOR</w:t>
            </w:r>
            <w:r w:rsidRPr="008D4169">
              <w:rPr>
                <w:rFonts w:ascii="Verdana" w:hAnsi="Verdana" w:cs="Times New Roman"/>
                <w:sz w:val="16"/>
                <w:szCs w:val="16"/>
                <w:lang w:val="en-US"/>
              </w:rPr>
              <w:t>, President of the United Mexican States, to its inhabitants makes known:</w:t>
            </w:r>
          </w:p>
        </w:tc>
      </w:tr>
      <w:tr w:rsidR="008D4169" w:rsidRPr="008D4169" w14:paraId="1519A428" w14:textId="77777777" w:rsidTr="0069482A">
        <w:tc>
          <w:tcPr>
            <w:tcW w:w="4675" w:type="dxa"/>
          </w:tcPr>
          <w:p w14:paraId="0A611AB3" w14:textId="77777777" w:rsidR="008D4169" w:rsidRPr="008D4169" w:rsidRDefault="008D4169" w:rsidP="008D4169">
            <w:pPr>
              <w:spacing w:after="78" w:line="216" w:lineRule="exact"/>
              <w:jc w:val="both"/>
              <w:rPr>
                <w:rFonts w:ascii="Verdana" w:hAnsi="Verdana"/>
                <w:sz w:val="16"/>
                <w:szCs w:val="16"/>
              </w:rPr>
            </w:pPr>
            <w:r w:rsidRPr="008D4169">
              <w:rPr>
                <w:rFonts w:ascii="Verdana" w:hAnsi="Verdana"/>
                <w:sz w:val="16"/>
                <w:szCs w:val="16"/>
              </w:rPr>
              <w:t>Que el Honorable Congreso de la Unión, se ha servido dirigirme el siguiente</w:t>
            </w:r>
          </w:p>
        </w:tc>
        <w:tc>
          <w:tcPr>
            <w:tcW w:w="4675" w:type="dxa"/>
          </w:tcPr>
          <w:p w14:paraId="4A4A07CA" w14:textId="77777777" w:rsidR="008D4169" w:rsidRPr="008D4169" w:rsidRDefault="008D4169" w:rsidP="008D4169">
            <w:pPr>
              <w:spacing w:after="78" w:line="216" w:lineRule="exact"/>
              <w:jc w:val="both"/>
              <w:rPr>
                <w:rFonts w:ascii="Verdana" w:hAnsi="Verdana"/>
                <w:sz w:val="16"/>
                <w:szCs w:val="16"/>
                <w:lang w:val="en-US"/>
              </w:rPr>
            </w:pPr>
            <w:r w:rsidRPr="008D4169">
              <w:rPr>
                <w:rFonts w:ascii="Verdana" w:hAnsi="Verdana" w:cs="Times New Roman"/>
                <w:sz w:val="16"/>
                <w:szCs w:val="16"/>
                <w:lang w:val="en-US"/>
              </w:rPr>
              <w:t>That the Honorable Congress of the Union has directed to me the following</w:t>
            </w:r>
          </w:p>
        </w:tc>
      </w:tr>
      <w:tr w:rsidR="008D4169" w:rsidRPr="008D4169" w14:paraId="3A7FB64A" w14:textId="77777777" w:rsidTr="0069482A">
        <w:tc>
          <w:tcPr>
            <w:tcW w:w="4675" w:type="dxa"/>
          </w:tcPr>
          <w:p w14:paraId="13BB48DB" w14:textId="77777777" w:rsidR="008D4169" w:rsidRPr="008D4169" w:rsidRDefault="008D4169" w:rsidP="008D4169">
            <w:pPr>
              <w:spacing w:after="78" w:line="216" w:lineRule="exact"/>
              <w:jc w:val="center"/>
              <w:rPr>
                <w:rFonts w:ascii="Verdana" w:hAnsi="Verdana"/>
                <w:b/>
                <w:bCs/>
                <w:sz w:val="16"/>
                <w:szCs w:val="16"/>
                <w:lang w:val="es-ES_tradnl"/>
              </w:rPr>
            </w:pPr>
            <w:r w:rsidRPr="008D4169">
              <w:rPr>
                <w:rFonts w:ascii="Verdana" w:hAnsi="Verdana"/>
                <w:b/>
                <w:bCs/>
                <w:sz w:val="16"/>
                <w:szCs w:val="16"/>
                <w:lang w:val="es-ES_tradnl"/>
              </w:rPr>
              <w:t>DECRETO</w:t>
            </w:r>
          </w:p>
        </w:tc>
        <w:tc>
          <w:tcPr>
            <w:tcW w:w="4675" w:type="dxa"/>
          </w:tcPr>
          <w:p w14:paraId="12E6C77D" w14:textId="77777777" w:rsidR="008D4169" w:rsidRPr="008D4169" w:rsidRDefault="008D4169" w:rsidP="008D4169">
            <w:pPr>
              <w:spacing w:after="78" w:line="216" w:lineRule="exact"/>
              <w:jc w:val="center"/>
              <w:rPr>
                <w:rFonts w:ascii="Verdana" w:hAnsi="Verdana"/>
                <w:b/>
                <w:bCs/>
                <w:sz w:val="16"/>
                <w:szCs w:val="16"/>
                <w:lang w:val="es-ES_tradnl"/>
              </w:rPr>
            </w:pPr>
            <w:r w:rsidRPr="008D4169">
              <w:rPr>
                <w:rFonts w:ascii="Verdana" w:hAnsi="Verdana" w:cs="Times New Roman"/>
                <w:b/>
                <w:bCs/>
                <w:sz w:val="16"/>
                <w:szCs w:val="16"/>
                <w:lang w:val="es-ES_tradnl"/>
              </w:rPr>
              <w:t>DECREE</w:t>
            </w:r>
          </w:p>
        </w:tc>
      </w:tr>
      <w:tr w:rsidR="008D4169" w:rsidRPr="008D4169" w14:paraId="7FAF2B4C" w14:textId="77777777" w:rsidTr="0069482A">
        <w:tc>
          <w:tcPr>
            <w:tcW w:w="4675" w:type="dxa"/>
          </w:tcPr>
          <w:p w14:paraId="50811158" w14:textId="77777777" w:rsidR="008D4169" w:rsidRPr="008D4169" w:rsidRDefault="008D4169" w:rsidP="008D4169">
            <w:pPr>
              <w:spacing w:after="78" w:line="216" w:lineRule="exact"/>
              <w:jc w:val="both"/>
              <w:rPr>
                <w:rFonts w:ascii="Verdana" w:hAnsi="Verdana"/>
                <w:b/>
                <w:bCs/>
                <w:sz w:val="16"/>
                <w:szCs w:val="16"/>
                <w:lang w:val="es-ES"/>
              </w:rPr>
            </w:pPr>
            <w:r w:rsidRPr="008D4169">
              <w:rPr>
                <w:rFonts w:ascii="Verdana" w:hAnsi="Verdana"/>
                <w:b/>
                <w:bCs/>
                <w:sz w:val="16"/>
                <w:szCs w:val="16"/>
                <w:lang w:val="es-ES"/>
              </w:rPr>
              <w:t>EL CONGRESO GENERAL DE LOS ESTADOS UNIDOS MEXICANOS, DECRETA:</w:t>
            </w:r>
          </w:p>
        </w:tc>
        <w:tc>
          <w:tcPr>
            <w:tcW w:w="4675" w:type="dxa"/>
          </w:tcPr>
          <w:p w14:paraId="02833C5B" w14:textId="77777777" w:rsidR="008D4169" w:rsidRPr="008D4169" w:rsidRDefault="008D4169" w:rsidP="008D4169">
            <w:pPr>
              <w:spacing w:after="78" w:line="216" w:lineRule="exact"/>
              <w:jc w:val="both"/>
              <w:rPr>
                <w:rFonts w:ascii="Verdana" w:hAnsi="Verdana"/>
                <w:b/>
                <w:bCs/>
                <w:sz w:val="16"/>
                <w:szCs w:val="16"/>
                <w:lang w:val="en-US"/>
              </w:rPr>
            </w:pPr>
            <w:r w:rsidRPr="008D4169">
              <w:rPr>
                <w:rFonts w:ascii="Verdana" w:hAnsi="Verdana" w:cs="Times New Roman"/>
                <w:b/>
                <w:bCs/>
                <w:sz w:val="16"/>
                <w:szCs w:val="16"/>
                <w:lang w:val="en-US"/>
              </w:rPr>
              <w:t>THE GENERAL CONGRESS OF THE UNITED MEXICAN STATES, DECREES:</w:t>
            </w:r>
          </w:p>
        </w:tc>
      </w:tr>
      <w:tr w:rsidR="008D4169" w:rsidRPr="008D4169" w14:paraId="0FD21060" w14:textId="77777777" w:rsidTr="0069482A">
        <w:tc>
          <w:tcPr>
            <w:tcW w:w="4675" w:type="dxa"/>
          </w:tcPr>
          <w:p w14:paraId="7E1D044F" w14:textId="77777777" w:rsidR="008D4169" w:rsidRPr="008D4169" w:rsidRDefault="008D4169" w:rsidP="008D4169">
            <w:pPr>
              <w:spacing w:after="78" w:line="216" w:lineRule="exact"/>
              <w:jc w:val="both"/>
              <w:rPr>
                <w:rFonts w:ascii="Verdana" w:hAnsi="Verdana"/>
                <w:b/>
                <w:bCs/>
                <w:sz w:val="16"/>
                <w:szCs w:val="16"/>
              </w:rPr>
            </w:pPr>
            <w:r w:rsidRPr="008D4169">
              <w:rPr>
                <w:rFonts w:ascii="Verdana" w:hAnsi="Verdana"/>
                <w:b/>
                <w:bCs/>
                <w:sz w:val="16"/>
                <w:szCs w:val="16"/>
              </w:rPr>
              <w:t>SE REFORMAN, ADICIONAN Y DEROGAN DIVERSAS DISPOSICIONES DE LA LEY ORGÁNICA DE LA ADMINISTRACIÓN PÚBLICA FEDERAL, DE LA LEY DE NAVEGACIÓN Y COMERCIO MARÍTIMOS Y DE LA  LEY DE PUERTOS.</w:t>
            </w:r>
          </w:p>
        </w:tc>
        <w:tc>
          <w:tcPr>
            <w:tcW w:w="4675" w:type="dxa"/>
          </w:tcPr>
          <w:p w14:paraId="3A3B4BA7" w14:textId="77777777" w:rsidR="008D4169" w:rsidRPr="008D4169" w:rsidRDefault="008D4169" w:rsidP="008D4169">
            <w:pPr>
              <w:spacing w:after="78" w:line="216" w:lineRule="exact"/>
              <w:jc w:val="both"/>
              <w:rPr>
                <w:rFonts w:ascii="Verdana" w:hAnsi="Verdana"/>
                <w:b/>
                <w:bCs/>
                <w:sz w:val="16"/>
                <w:szCs w:val="16"/>
                <w:lang w:val="en-US"/>
              </w:rPr>
            </w:pPr>
            <w:r w:rsidRPr="008D4169">
              <w:rPr>
                <w:rFonts w:ascii="Verdana" w:hAnsi="Verdana" w:cs="Times New Roman"/>
                <w:b/>
                <w:bCs/>
                <w:sz w:val="16"/>
                <w:szCs w:val="16"/>
                <w:lang w:val="en-US"/>
              </w:rPr>
              <w:t>VARIOUS PROVISIONS OF THE ORGANIC LAW OF THE FEDERAL PUBLIC ADMINISTRATION, OF THE LAW OF NAVIGATION AND MARITIME TRADE AND THE LAW OF PORTS ARE REFORMED, ADDED AND REPEALED.</w:t>
            </w:r>
          </w:p>
        </w:tc>
      </w:tr>
      <w:tr w:rsidR="008D4169" w:rsidRPr="008D4169" w14:paraId="43D4202E" w14:textId="77777777" w:rsidTr="0069482A">
        <w:tc>
          <w:tcPr>
            <w:tcW w:w="4675" w:type="dxa"/>
          </w:tcPr>
          <w:p w14:paraId="08CAEA07" w14:textId="77777777" w:rsidR="008D4169" w:rsidRPr="008D4169" w:rsidRDefault="008D4169" w:rsidP="008D4169">
            <w:pPr>
              <w:spacing w:after="101" w:line="216" w:lineRule="exact"/>
              <w:jc w:val="both"/>
              <w:rPr>
                <w:rFonts w:ascii="Verdana" w:hAnsi="Verdana"/>
                <w:sz w:val="16"/>
                <w:szCs w:val="16"/>
              </w:rPr>
            </w:pPr>
            <w:r w:rsidRPr="008D4169">
              <w:rPr>
                <w:rFonts w:ascii="Verdana" w:hAnsi="Verdana"/>
                <w:sz w:val="16"/>
                <w:szCs w:val="16"/>
              </w:rPr>
              <w:t>Artículo Segundo.</w:t>
            </w:r>
            <w:bookmarkStart w:id="319" w:name="N_Hlk53665641"/>
            <w:r w:rsidRPr="008D4169">
              <w:rPr>
                <w:rFonts w:ascii="Verdana" w:hAnsi="Verdana"/>
                <w:sz w:val="16"/>
                <w:szCs w:val="16"/>
              </w:rPr>
              <w:t xml:space="preserve"> Se reforman los artículos 2, fracciones I y VII Bis; la denominación del Capítulo II del Título Primero, para quedar como “Autoridad Marítima Nacional”; 7, párrafo primero, y la fracción I del segundo párrafo; 8, fracciones II, V, VI, IX, X y XIV; 9, en su encabezado, y las fracciones II, III, V, VIII, IX; 9 Ter; 11, fracción II, y el párrafo segundo; 12, párrafo primero; 14, en su encabezado, y sus fracciones VII y VIII, y el último párrafo; 21, párrafo segundo; 24, párrafo tercero; 30; la denominación del Capítulo VII del Título Segundo, para quedar como “De la coordinación administrativa en materia de desatención de tripulaciones”; 33; 34; 35; 36; 37; 38, último párrafo; 40, párrafo tercero; 42, fracción I, inciso c), fracción II, inciso a); 44, párrafo tercero; 50, párrafo segundo; 55, párrafo segundo; 60; 61, párrafo segundo; 63; 65; 66, fracciones I, II, IV, V y VI; 69; 70; 73; 74, fracciones II y IV; 77, apartados A, B y C; 87, fracción I y penúltimo párrafo; 159, fracción II; 161, último párrafo; 163; 167; 170; 180; 181; 183; 185, en su encabezado, y los párrafos segundo y tercero de la fracción II; 264, párrafo segundo; 270; 275, fracción I; 281; 298, párrafo primero; 323; 326, fracción V; 327, en su encabezado, y la fracción VIII; 328, fracciones VII y VIII; se adicionan los artículos 8, fracciones XV, XVI, XVII, XVIII, XIX, XX, XXI, XXII, XXIII, XXIV, XXV, XXVI, XXVII, XXVIII, XXIX y XXX; 9, fracciones X, XI, XII, XIII, XIV, XV; 14, fracción IX; 61, con un último párrafo; 162, con un último párrafo; 328, fracciones IX, X, XI, XII y XIII, y se derogan los artículos 2, en su fracción I Bis; 8 Bis; 9 Bis; 42, fracción III, inciso c); </w:t>
            </w:r>
            <w:r w:rsidRPr="008D4169">
              <w:rPr>
                <w:rFonts w:ascii="Verdana" w:hAnsi="Verdana"/>
                <w:sz w:val="16"/>
                <w:szCs w:val="16"/>
              </w:rPr>
              <w:lastRenderedPageBreak/>
              <w:t xml:space="preserve">44, último párrafo; 328 Bis, </w:t>
            </w:r>
            <w:bookmarkEnd w:id="319"/>
            <w:r w:rsidRPr="008D4169">
              <w:rPr>
                <w:rFonts w:ascii="Verdana" w:hAnsi="Verdana"/>
                <w:sz w:val="16"/>
                <w:szCs w:val="16"/>
              </w:rPr>
              <w:t>de la Ley de Navegación y Comercio Marítimos, para quedar como sigue:</w:t>
            </w:r>
          </w:p>
        </w:tc>
        <w:tc>
          <w:tcPr>
            <w:tcW w:w="4675" w:type="dxa"/>
          </w:tcPr>
          <w:p w14:paraId="6B80B607" w14:textId="77777777" w:rsidR="008D4169" w:rsidRPr="008D4169" w:rsidRDefault="008D4169" w:rsidP="008D4169">
            <w:pPr>
              <w:spacing w:after="101" w:line="216" w:lineRule="exact"/>
              <w:jc w:val="both"/>
              <w:rPr>
                <w:rFonts w:ascii="Verdana" w:hAnsi="Verdana"/>
                <w:sz w:val="16"/>
                <w:szCs w:val="16"/>
                <w:lang w:val="en-US"/>
              </w:rPr>
            </w:pPr>
            <w:r w:rsidRPr="008D4169">
              <w:rPr>
                <w:rFonts w:ascii="Verdana" w:hAnsi="Verdana" w:cs="Times New Roman"/>
                <w:bCs/>
                <w:sz w:val="16"/>
                <w:szCs w:val="16"/>
                <w:lang w:val="en-US"/>
              </w:rPr>
              <w:lastRenderedPageBreak/>
              <w:t xml:space="preserve">Second Article. </w:t>
            </w:r>
            <w:r w:rsidRPr="008D4169">
              <w:rPr>
                <w:rFonts w:ascii="Verdana" w:hAnsi="Verdana" w:cs="Times New Roman"/>
                <w:sz w:val="16"/>
                <w:szCs w:val="16"/>
                <w:lang w:val="en-US"/>
              </w:rPr>
              <w:t xml:space="preserve">Articles 2, sections I and VII Bis; the name of Chapter II of the First Title, to remain as "National Maritime Authority;" 7, first paragraph, and section I of the second paragraph; 8, sections II, V, VI, IX, X and XIV; 9, in its heading, and sections II, III, V, VIII, IX; 9 Ter; 11, section II, and the second paragraph; 12, first paragraph; 14, in its heading, and its sections VII and VIII, and the last paragraph; 21, second paragraph; 24, third paragraph; 30; the name of Chapter VII of the Second Title, to remain as "The administrative coordination in matters of neglect of crews;" 33; 3. 4; 35; 36; 37; 38, last paragraph; 40, third paragraph; 42, section I, section c), section II, section a); 44, third paragraph; 50, second paragraph; 55, second paragraph; 60; 61, second paragraph; 63; 65; 66, sections I, II, IV, V and VI; 69; 70; 73; 74, sections II and IV; 77, sections A, B and C; 87, section I and penultimate paragraph; 159, section II; 161, last paragraph; 163; 167; 170; 180; 181; 183; 185, in its heading, and the second and third paragraphs of section II; 264, second paragraph; 270; 275, section I; 281; 298, first paragraph; 323; 326, section V; 327, in its heading, and section VIII; 328, sections VII and VIII </w:t>
            </w:r>
            <w:r w:rsidRPr="008D4169">
              <w:rPr>
                <w:rFonts w:ascii="Verdana" w:hAnsi="Verdana" w:cs="Times New Roman"/>
                <w:bCs/>
                <w:sz w:val="16"/>
                <w:szCs w:val="16"/>
                <w:lang w:val="en-US"/>
              </w:rPr>
              <w:t>are reformed</w:t>
            </w:r>
            <w:r w:rsidRPr="008D4169">
              <w:rPr>
                <w:rFonts w:ascii="Verdana" w:hAnsi="Verdana" w:cs="Times New Roman"/>
                <w:sz w:val="16"/>
                <w:szCs w:val="16"/>
                <w:lang w:val="en-US"/>
              </w:rPr>
              <w:t>; Articles 8, sections XV, XVI, XVII, XVIII, XIX, XX, XXI, XXII, XXIII, XXIV, XXV, XXVI, XXVII, XXVIII, XXIX and XXX; 9, sections X, XI, XII, XIII, XIV, XV; 14, section IX; 61, with a last paragraph; 162, with a last paragraph; 328, sections IX, X, XI, XII and XIII</w:t>
            </w:r>
            <w:r w:rsidRPr="008D4169">
              <w:rPr>
                <w:rFonts w:ascii="Verdana" w:hAnsi="Verdana" w:cs="Times New Roman"/>
                <w:bCs/>
                <w:sz w:val="16"/>
                <w:szCs w:val="16"/>
                <w:lang w:val="en-US"/>
              </w:rPr>
              <w:t xml:space="preserve"> are added</w:t>
            </w:r>
            <w:r w:rsidRPr="008D4169">
              <w:rPr>
                <w:rFonts w:ascii="Verdana" w:hAnsi="Verdana" w:cs="Times New Roman"/>
                <w:sz w:val="16"/>
                <w:szCs w:val="16"/>
                <w:lang w:val="en-US"/>
              </w:rPr>
              <w:t xml:space="preserve">, and articles 2, in their section I Bis; 8 Bis; 9 Bis; 42, section III, section c); 44, last paragraph; 328 Bis </w:t>
            </w:r>
            <w:r w:rsidRPr="008D4169">
              <w:rPr>
                <w:rFonts w:ascii="Verdana" w:hAnsi="Verdana" w:cs="Times New Roman"/>
                <w:bCs/>
                <w:sz w:val="16"/>
                <w:szCs w:val="16"/>
                <w:lang w:val="en-US"/>
              </w:rPr>
              <w:t>are cancelled</w:t>
            </w:r>
            <w:r w:rsidRPr="008D4169">
              <w:rPr>
                <w:rFonts w:ascii="Verdana" w:hAnsi="Verdana" w:cs="Times New Roman"/>
                <w:sz w:val="16"/>
                <w:szCs w:val="16"/>
                <w:lang w:val="en-US"/>
              </w:rPr>
              <w:t>, of the Law of Navigation and Maritime Commerce, to be as follows:</w:t>
            </w:r>
          </w:p>
        </w:tc>
      </w:tr>
      <w:tr w:rsidR="008D4169" w:rsidRPr="008D4169" w14:paraId="25A8F086" w14:textId="77777777" w:rsidTr="0069482A">
        <w:tc>
          <w:tcPr>
            <w:tcW w:w="4675" w:type="dxa"/>
          </w:tcPr>
          <w:p w14:paraId="3BE36572" w14:textId="77777777" w:rsidR="008D4169" w:rsidRPr="008D4169" w:rsidRDefault="008D4169" w:rsidP="008D4169">
            <w:pPr>
              <w:spacing w:after="101" w:line="216" w:lineRule="exact"/>
              <w:jc w:val="both"/>
              <w:rPr>
                <w:rFonts w:ascii="Verdana" w:hAnsi="Verdana"/>
                <w:sz w:val="16"/>
                <w:szCs w:val="16"/>
              </w:rPr>
            </w:pPr>
            <w:r w:rsidRPr="008D4169">
              <w:rPr>
                <w:rFonts w:ascii="Verdana" w:hAnsi="Verdana"/>
                <w:sz w:val="16"/>
                <w:szCs w:val="16"/>
              </w:rPr>
              <w:lastRenderedPageBreak/>
              <w:t>Artículo 2.  ...</w:t>
            </w:r>
          </w:p>
        </w:tc>
        <w:tc>
          <w:tcPr>
            <w:tcW w:w="4675" w:type="dxa"/>
          </w:tcPr>
          <w:p w14:paraId="1DB78D00" w14:textId="77777777" w:rsidR="008D4169" w:rsidRPr="008D4169" w:rsidRDefault="008D4169" w:rsidP="008D4169">
            <w:pPr>
              <w:spacing w:after="101" w:line="216" w:lineRule="exact"/>
              <w:jc w:val="both"/>
              <w:rPr>
                <w:rFonts w:ascii="Verdana" w:hAnsi="Verdana"/>
                <w:sz w:val="16"/>
                <w:szCs w:val="16"/>
              </w:rPr>
            </w:pPr>
            <w:proofErr w:type="spellStart"/>
            <w:r w:rsidRPr="008D4169">
              <w:rPr>
                <w:rFonts w:ascii="Verdana" w:hAnsi="Verdana" w:cs="Times New Roman"/>
                <w:bCs/>
                <w:sz w:val="16"/>
                <w:szCs w:val="16"/>
                <w:lang w:val="es-ES"/>
              </w:rPr>
              <w:t>Article</w:t>
            </w:r>
            <w:proofErr w:type="spellEnd"/>
            <w:r w:rsidRPr="008D4169">
              <w:rPr>
                <w:rFonts w:ascii="Verdana" w:hAnsi="Verdana" w:cs="Times New Roman"/>
                <w:bCs/>
                <w:sz w:val="16"/>
                <w:szCs w:val="16"/>
                <w:lang w:val="es-ES"/>
              </w:rPr>
              <w:t xml:space="preserve"> 2. ...</w:t>
            </w:r>
            <w:r w:rsidRPr="008D4169">
              <w:rPr>
                <w:rFonts w:ascii="Verdana" w:hAnsi="Verdana" w:cs="Times New Roman"/>
                <w:sz w:val="16"/>
                <w:szCs w:val="16"/>
                <w:lang w:val="es-ES"/>
              </w:rPr>
              <w:t xml:space="preserve"> </w:t>
            </w:r>
          </w:p>
        </w:tc>
      </w:tr>
      <w:tr w:rsidR="008D4169" w:rsidRPr="008D4169" w14:paraId="5DE014EE" w14:textId="77777777" w:rsidTr="0069482A">
        <w:tc>
          <w:tcPr>
            <w:tcW w:w="4675" w:type="dxa"/>
          </w:tcPr>
          <w:p w14:paraId="5D200F02" w14:textId="77777777" w:rsidR="008D4169" w:rsidRPr="008D4169" w:rsidRDefault="008D4169" w:rsidP="008D4169">
            <w:pPr>
              <w:spacing w:after="101" w:line="216" w:lineRule="exact"/>
              <w:jc w:val="both"/>
              <w:rPr>
                <w:rFonts w:ascii="Verdana" w:hAnsi="Verdana"/>
                <w:sz w:val="16"/>
                <w:szCs w:val="16"/>
              </w:rPr>
            </w:pPr>
            <w:r w:rsidRPr="008D4169">
              <w:rPr>
                <w:rFonts w:ascii="Verdana" w:hAnsi="Verdana"/>
                <w:sz w:val="16"/>
                <w:szCs w:val="16"/>
              </w:rPr>
              <w:t>I. Secretaría: La Secretaría de Marina;</w:t>
            </w:r>
          </w:p>
        </w:tc>
        <w:tc>
          <w:tcPr>
            <w:tcW w:w="4675" w:type="dxa"/>
          </w:tcPr>
          <w:p w14:paraId="31ECA0C3" w14:textId="77777777" w:rsidR="008D4169" w:rsidRPr="008D4169" w:rsidRDefault="008D4169" w:rsidP="008D4169">
            <w:pPr>
              <w:spacing w:after="101" w:line="216" w:lineRule="exact"/>
              <w:jc w:val="both"/>
              <w:rPr>
                <w:rFonts w:ascii="Verdana" w:hAnsi="Verdana"/>
                <w:sz w:val="16"/>
                <w:szCs w:val="16"/>
                <w:lang w:val="en-US"/>
              </w:rPr>
            </w:pPr>
            <w:r w:rsidRPr="008D4169">
              <w:rPr>
                <w:rFonts w:ascii="Verdana" w:hAnsi="Verdana" w:cs="Times New Roman"/>
                <w:bCs/>
                <w:sz w:val="16"/>
                <w:szCs w:val="16"/>
                <w:lang w:val="en-US"/>
              </w:rPr>
              <w:t xml:space="preserve">I. </w:t>
            </w:r>
            <w:r w:rsidRPr="008D4169">
              <w:rPr>
                <w:rFonts w:ascii="Verdana" w:hAnsi="Verdana" w:cs="Times New Roman"/>
                <w:sz w:val="16"/>
                <w:szCs w:val="16"/>
                <w:lang w:val="en-US"/>
              </w:rPr>
              <w:t>Secretariat: The Secretariat of the Navy;</w:t>
            </w:r>
          </w:p>
        </w:tc>
      </w:tr>
      <w:tr w:rsidR="008D4169" w:rsidRPr="008D4169" w14:paraId="2337C881" w14:textId="77777777" w:rsidTr="0069482A">
        <w:tc>
          <w:tcPr>
            <w:tcW w:w="4675" w:type="dxa"/>
          </w:tcPr>
          <w:p w14:paraId="788FE239" w14:textId="77777777" w:rsidR="008D4169" w:rsidRPr="008D4169" w:rsidRDefault="008D4169" w:rsidP="008D4169">
            <w:pPr>
              <w:spacing w:after="101" w:line="216" w:lineRule="exact"/>
              <w:jc w:val="both"/>
              <w:rPr>
                <w:rFonts w:ascii="Verdana" w:hAnsi="Verdana"/>
                <w:sz w:val="16"/>
                <w:szCs w:val="16"/>
              </w:rPr>
            </w:pPr>
            <w:r w:rsidRPr="008D4169">
              <w:rPr>
                <w:rFonts w:ascii="Verdana" w:hAnsi="Verdana"/>
                <w:sz w:val="16"/>
                <w:szCs w:val="16"/>
              </w:rPr>
              <w:t>I Bis. Se deroga.</w:t>
            </w:r>
          </w:p>
        </w:tc>
        <w:tc>
          <w:tcPr>
            <w:tcW w:w="4675" w:type="dxa"/>
          </w:tcPr>
          <w:p w14:paraId="42E696E6" w14:textId="77777777" w:rsidR="008D4169" w:rsidRPr="008D4169" w:rsidRDefault="008D4169" w:rsidP="008D4169">
            <w:pPr>
              <w:spacing w:after="101" w:line="216" w:lineRule="exact"/>
              <w:jc w:val="both"/>
              <w:rPr>
                <w:rFonts w:ascii="Verdana" w:hAnsi="Verdana"/>
                <w:sz w:val="16"/>
                <w:szCs w:val="16"/>
                <w:lang w:val="en-US"/>
              </w:rPr>
            </w:pPr>
            <w:r w:rsidRPr="008D4169">
              <w:rPr>
                <w:rFonts w:ascii="Verdana" w:hAnsi="Verdana" w:cs="Times New Roman"/>
                <w:bCs/>
                <w:sz w:val="16"/>
                <w:szCs w:val="16"/>
                <w:lang w:val="en-US"/>
              </w:rPr>
              <w:t xml:space="preserve">I Bis. </w:t>
            </w:r>
            <w:r w:rsidRPr="008D4169">
              <w:rPr>
                <w:rFonts w:ascii="Verdana" w:hAnsi="Verdana" w:cs="Times New Roman"/>
                <w:sz w:val="16"/>
                <w:szCs w:val="16"/>
                <w:lang w:val="en-US"/>
              </w:rPr>
              <w:t>Cancelled.</w:t>
            </w:r>
          </w:p>
        </w:tc>
      </w:tr>
      <w:tr w:rsidR="008D4169" w:rsidRPr="008D4169" w14:paraId="1D1D5DEC" w14:textId="77777777" w:rsidTr="0069482A">
        <w:tc>
          <w:tcPr>
            <w:tcW w:w="4675" w:type="dxa"/>
          </w:tcPr>
          <w:p w14:paraId="2E13B343" w14:textId="77777777" w:rsidR="008D4169" w:rsidRPr="008D4169" w:rsidRDefault="008D4169" w:rsidP="008D4169">
            <w:pPr>
              <w:spacing w:after="101" w:line="216" w:lineRule="exact"/>
              <w:jc w:val="both"/>
              <w:rPr>
                <w:rFonts w:ascii="Verdana" w:hAnsi="Verdana"/>
                <w:sz w:val="16"/>
                <w:szCs w:val="16"/>
              </w:rPr>
            </w:pPr>
            <w:r w:rsidRPr="008D4169">
              <w:rPr>
                <w:rFonts w:ascii="Verdana" w:hAnsi="Verdana"/>
                <w:sz w:val="16"/>
                <w:szCs w:val="16"/>
              </w:rPr>
              <w:t>II. a VII.  ...</w:t>
            </w:r>
          </w:p>
        </w:tc>
        <w:tc>
          <w:tcPr>
            <w:tcW w:w="4675" w:type="dxa"/>
          </w:tcPr>
          <w:p w14:paraId="44D0E63C" w14:textId="77777777" w:rsidR="008D4169" w:rsidRPr="008D4169" w:rsidRDefault="008D4169" w:rsidP="008D4169">
            <w:pPr>
              <w:spacing w:after="101" w:line="216" w:lineRule="exact"/>
              <w:jc w:val="both"/>
              <w:rPr>
                <w:rFonts w:ascii="Verdana" w:hAnsi="Verdana"/>
                <w:sz w:val="16"/>
                <w:szCs w:val="16"/>
              </w:rPr>
            </w:pPr>
            <w:r w:rsidRPr="008D4169">
              <w:rPr>
                <w:rFonts w:ascii="Verdana" w:hAnsi="Verdana" w:cs="Times New Roman"/>
                <w:bCs/>
                <w:sz w:val="16"/>
                <w:szCs w:val="16"/>
                <w:lang w:val="es-ES"/>
              </w:rPr>
              <w:t xml:space="preserve">II. </w:t>
            </w:r>
            <w:proofErr w:type="spellStart"/>
            <w:r w:rsidRPr="008D4169">
              <w:rPr>
                <w:rFonts w:ascii="Verdana" w:hAnsi="Verdana" w:cs="Times New Roman"/>
                <w:sz w:val="16"/>
                <w:szCs w:val="16"/>
                <w:lang w:val="es-ES"/>
              </w:rPr>
              <w:t>to</w:t>
            </w:r>
            <w:proofErr w:type="spellEnd"/>
            <w:r w:rsidRPr="008D4169">
              <w:rPr>
                <w:rFonts w:ascii="Verdana" w:hAnsi="Verdana" w:cs="Times New Roman"/>
                <w:sz w:val="16"/>
                <w:szCs w:val="16"/>
                <w:lang w:val="es-ES"/>
              </w:rPr>
              <w:t xml:space="preserve"> </w:t>
            </w:r>
            <w:r w:rsidRPr="008D4169">
              <w:rPr>
                <w:rFonts w:ascii="Verdana" w:hAnsi="Verdana" w:cs="Times New Roman"/>
                <w:bCs/>
                <w:sz w:val="16"/>
                <w:szCs w:val="16"/>
                <w:lang w:val="es-ES"/>
              </w:rPr>
              <w:t>VII. ...</w:t>
            </w:r>
            <w:r w:rsidRPr="008D4169">
              <w:rPr>
                <w:rFonts w:ascii="Verdana" w:hAnsi="Verdana" w:cs="Times New Roman"/>
                <w:sz w:val="16"/>
                <w:szCs w:val="16"/>
                <w:lang w:val="es-ES"/>
              </w:rPr>
              <w:t xml:space="preserve"> </w:t>
            </w:r>
          </w:p>
        </w:tc>
      </w:tr>
      <w:tr w:rsidR="008D4169" w:rsidRPr="008D4169" w14:paraId="74CC4AE5" w14:textId="77777777" w:rsidTr="0069482A">
        <w:tc>
          <w:tcPr>
            <w:tcW w:w="4675" w:type="dxa"/>
          </w:tcPr>
          <w:p w14:paraId="0AA8DD36" w14:textId="77777777" w:rsidR="008D4169" w:rsidRPr="008D4169" w:rsidRDefault="008D4169" w:rsidP="008D4169">
            <w:pPr>
              <w:spacing w:after="101" w:line="216" w:lineRule="exact"/>
              <w:jc w:val="both"/>
              <w:rPr>
                <w:rFonts w:ascii="Verdana" w:hAnsi="Verdana"/>
                <w:sz w:val="16"/>
                <w:szCs w:val="16"/>
              </w:rPr>
            </w:pPr>
            <w:r w:rsidRPr="008D4169">
              <w:rPr>
                <w:rFonts w:ascii="Verdana" w:hAnsi="Verdana"/>
                <w:sz w:val="16"/>
                <w:szCs w:val="16"/>
              </w:rPr>
              <w:t>VII Bis. Protección Marítima y Portuaria: El conjunto de medidas y acciones destinadas a salvaguardar de toda amenaza que pueda afectar al puerto, recinto portuario, terminales, marinas e instalaciones portuarias, así como a las embarcaciones, artefactos navales, personas, carga, unidades de transporte y provisiones a bordo de las mismas;</w:t>
            </w:r>
          </w:p>
        </w:tc>
        <w:tc>
          <w:tcPr>
            <w:tcW w:w="4675" w:type="dxa"/>
          </w:tcPr>
          <w:p w14:paraId="0B3B161F" w14:textId="77777777" w:rsidR="008D4169" w:rsidRPr="008D4169" w:rsidRDefault="008D4169" w:rsidP="008D4169">
            <w:pPr>
              <w:spacing w:after="101" w:line="216" w:lineRule="exact"/>
              <w:jc w:val="both"/>
              <w:rPr>
                <w:rFonts w:ascii="Verdana" w:hAnsi="Verdana"/>
                <w:sz w:val="16"/>
                <w:szCs w:val="16"/>
                <w:lang w:val="en-US"/>
              </w:rPr>
            </w:pPr>
            <w:r w:rsidRPr="008D4169">
              <w:rPr>
                <w:rFonts w:ascii="Verdana" w:hAnsi="Verdana" w:cs="Times New Roman"/>
                <w:bCs/>
                <w:sz w:val="16"/>
                <w:szCs w:val="16"/>
                <w:lang w:val="en-US"/>
              </w:rPr>
              <w:t>VII Bis. Maritime and Port Protection</w:t>
            </w:r>
            <w:r w:rsidRPr="008D4169">
              <w:rPr>
                <w:rFonts w:ascii="Verdana" w:hAnsi="Verdana" w:cs="Times New Roman"/>
                <w:sz w:val="16"/>
                <w:szCs w:val="16"/>
                <w:lang w:val="en-US"/>
              </w:rPr>
              <w:t>: The set of measures and actions aimed at safeguarding from any threat that may affect the port, port area, terminals, marinas and port facilities, as well as vessels, naval artifacts, people, cargo, transport units and provisions on board them;</w:t>
            </w:r>
          </w:p>
        </w:tc>
      </w:tr>
      <w:tr w:rsidR="008D4169" w:rsidRPr="008D4169" w14:paraId="129C1542" w14:textId="77777777" w:rsidTr="0069482A">
        <w:tc>
          <w:tcPr>
            <w:tcW w:w="4675" w:type="dxa"/>
          </w:tcPr>
          <w:p w14:paraId="5C6236C4" w14:textId="77777777" w:rsidR="008D4169" w:rsidRPr="008D4169" w:rsidRDefault="008D4169" w:rsidP="008D4169">
            <w:pPr>
              <w:spacing w:after="101" w:line="216" w:lineRule="exact"/>
              <w:jc w:val="both"/>
              <w:rPr>
                <w:rFonts w:ascii="Verdana" w:hAnsi="Verdana"/>
                <w:sz w:val="16"/>
                <w:szCs w:val="16"/>
              </w:rPr>
            </w:pPr>
            <w:r w:rsidRPr="008D4169">
              <w:rPr>
                <w:rFonts w:ascii="Verdana" w:hAnsi="Verdana"/>
                <w:sz w:val="16"/>
                <w:szCs w:val="16"/>
              </w:rPr>
              <w:t>VII Ter. a XV.  ...</w:t>
            </w:r>
          </w:p>
        </w:tc>
        <w:tc>
          <w:tcPr>
            <w:tcW w:w="4675" w:type="dxa"/>
          </w:tcPr>
          <w:p w14:paraId="3EDBD58B" w14:textId="77777777" w:rsidR="008D4169" w:rsidRPr="008D4169" w:rsidRDefault="008D4169" w:rsidP="008D4169">
            <w:pPr>
              <w:spacing w:after="101" w:line="216" w:lineRule="exact"/>
              <w:jc w:val="both"/>
              <w:rPr>
                <w:rFonts w:ascii="Verdana" w:hAnsi="Verdana"/>
                <w:sz w:val="16"/>
                <w:szCs w:val="16"/>
              </w:rPr>
            </w:pPr>
            <w:r w:rsidRPr="008D4169">
              <w:rPr>
                <w:rFonts w:ascii="Verdana" w:hAnsi="Verdana" w:cs="Times New Roman"/>
                <w:bCs/>
                <w:sz w:val="16"/>
                <w:szCs w:val="16"/>
                <w:lang w:val="es-ES"/>
              </w:rPr>
              <w:t xml:space="preserve">VII Ter. </w:t>
            </w:r>
            <w:proofErr w:type="spellStart"/>
            <w:r w:rsidRPr="008D4169">
              <w:rPr>
                <w:rFonts w:ascii="Verdana" w:hAnsi="Verdana" w:cs="Times New Roman"/>
                <w:sz w:val="16"/>
                <w:szCs w:val="16"/>
                <w:lang w:val="es-ES"/>
              </w:rPr>
              <w:t>to</w:t>
            </w:r>
            <w:proofErr w:type="spellEnd"/>
            <w:r w:rsidRPr="008D4169">
              <w:rPr>
                <w:rFonts w:ascii="Verdana" w:hAnsi="Verdana" w:cs="Times New Roman"/>
                <w:sz w:val="16"/>
                <w:szCs w:val="16"/>
                <w:lang w:val="es-ES"/>
              </w:rPr>
              <w:t xml:space="preserve"> </w:t>
            </w:r>
            <w:r w:rsidRPr="008D4169">
              <w:rPr>
                <w:rFonts w:ascii="Verdana" w:hAnsi="Verdana" w:cs="Times New Roman"/>
                <w:bCs/>
                <w:sz w:val="16"/>
                <w:szCs w:val="16"/>
                <w:lang w:val="es-ES"/>
              </w:rPr>
              <w:t>XV. ...</w:t>
            </w:r>
            <w:r w:rsidRPr="008D4169">
              <w:rPr>
                <w:rFonts w:ascii="Verdana" w:hAnsi="Verdana" w:cs="Times New Roman"/>
                <w:sz w:val="16"/>
                <w:szCs w:val="16"/>
                <w:lang w:val="es-ES"/>
              </w:rPr>
              <w:t xml:space="preserve"> </w:t>
            </w:r>
          </w:p>
        </w:tc>
      </w:tr>
      <w:tr w:rsidR="008D4169" w:rsidRPr="008D4169" w14:paraId="4FA3784C" w14:textId="77777777" w:rsidTr="0069482A">
        <w:tc>
          <w:tcPr>
            <w:tcW w:w="4675" w:type="dxa"/>
          </w:tcPr>
          <w:p w14:paraId="08E83DB3" w14:textId="77777777" w:rsidR="008D4169" w:rsidRPr="008D4169" w:rsidRDefault="008D4169" w:rsidP="008D4169">
            <w:pPr>
              <w:spacing w:after="101" w:line="219" w:lineRule="exact"/>
              <w:jc w:val="center"/>
              <w:rPr>
                <w:rFonts w:ascii="Verdana" w:hAnsi="Verdana"/>
                <w:sz w:val="16"/>
                <w:szCs w:val="16"/>
              </w:rPr>
            </w:pPr>
            <w:r w:rsidRPr="008D4169">
              <w:rPr>
                <w:rFonts w:ascii="Verdana" w:hAnsi="Verdana"/>
                <w:sz w:val="16"/>
                <w:szCs w:val="16"/>
              </w:rPr>
              <w:t>Capítulo II</w:t>
            </w:r>
          </w:p>
        </w:tc>
        <w:tc>
          <w:tcPr>
            <w:tcW w:w="4675" w:type="dxa"/>
          </w:tcPr>
          <w:p w14:paraId="5093C2C2" w14:textId="77777777" w:rsidR="008D4169" w:rsidRPr="008D4169" w:rsidRDefault="008D4169" w:rsidP="008D4169">
            <w:pPr>
              <w:spacing w:after="101" w:line="219" w:lineRule="exact"/>
              <w:jc w:val="center"/>
              <w:rPr>
                <w:rFonts w:ascii="Verdana" w:hAnsi="Verdana"/>
                <w:sz w:val="16"/>
                <w:szCs w:val="16"/>
                <w:lang w:val="en-US"/>
              </w:rPr>
            </w:pPr>
            <w:r w:rsidRPr="008D4169">
              <w:rPr>
                <w:rFonts w:ascii="Verdana" w:hAnsi="Verdana" w:cs="Times New Roman"/>
                <w:bCs/>
                <w:sz w:val="16"/>
                <w:szCs w:val="16"/>
                <w:lang w:val="en-US"/>
              </w:rPr>
              <w:t>Chapter II</w:t>
            </w:r>
          </w:p>
        </w:tc>
      </w:tr>
      <w:tr w:rsidR="008D4169" w:rsidRPr="008D4169" w14:paraId="449BB3D9" w14:textId="77777777" w:rsidTr="0069482A">
        <w:tc>
          <w:tcPr>
            <w:tcW w:w="4675" w:type="dxa"/>
          </w:tcPr>
          <w:p w14:paraId="4D4AE40F" w14:textId="77777777" w:rsidR="008D4169" w:rsidRPr="008D4169" w:rsidRDefault="008D4169" w:rsidP="008D4169">
            <w:pPr>
              <w:spacing w:after="101" w:line="219" w:lineRule="exact"/>
              <w:jc w:val="center"/>
              <w:rPr>
                <w:rFonts w:ascii="Verdana" w:hAnsi="Verdana"/>
                <w:sz w:val="16"/>
                <w:szCs w:val="16"/>
              </w:rPr>
            </w:pPr>
            <w:r w:rsidRPr="008D4169">
              <w:rPr>
                <w:rFonts w:ascii="Verdana" w:hAnsi="Verdana"/>
                <w:sz w:val="16"/>
                <w:szCs w:val="16"/>
              </w:rPr>
              <w:t>Autoridad Marítima Nacional</w:t>
            </w:r>
          </w:p>
        </w:tc>
        <w:tc>
          <w:tcPr>
            <w:tcW w:w="4675" w:type="dxa"/>
          </w:tcPr>
          <w:p w14:paraId="4D1BF53B" w14:textId="77777777" w:rsidR="008D4169" w:rsidRPr="008D4169" w:rsidRDefault="008D4169" w:rsidP="008D4169">
            <w:pPr>
              <w:spacing w:after="101" w:line="219" w:lineRule="exact"/>
              <w:jc w:val="center"/>
              <w:rPr>
                <w:rFonts w:ascii="Verdana" w:hAnsi="Verdana"/>
                <w:sz w:val="16"/>
                <w:szCs w:val="16"/>
                <w:lang w:val="en-US"/>
              </w:rPr>
            </w:pPr>
            <w:r w:rsidRPr="008D4169">
              <w:rPr>
                <w:rFonts w:ascii="Verdana" w:hAnsi="Verdana" w:cs="Times New Roman"/>
                <w:bCs/>
                <w:sz w:val="16"/>
                <w:szCs w:val="16"/>
                <w:lang w:val="en-US"/>
              </w:rPr>
              <w:t>National Maritime Authority</w:t>
            </w:r>
            <w:r w:rsidRPr="008D4169">
              <w:rPr>
                <w:rFonts w:ascii="Verdana" w:hAnsi="Verdana" w:cs="Times New Roman"/>
                <w:sz w:val="16"/>
                <w:szCs w:val="16"/>
                <w:lang w:val="en-US"/>
              </w:rPr>
              <w:t xml:space="preserve"> </w:t>
            </w:r>
          </w:p>
        </w:tc>
      </w:tr>
      <w:tr w:rsidR="008D4169" w:rsidRPr="008D4169" w14:paraId="4D72FB3A" w14:textId="77777777" w:rsidTr="0069482A">
        <w:tc>
          <w:tcPr>
            <w:tcW w:w="4675" w:type="dxa"/>
          </w:tcPr>
          <w:p w14:paraId="244F5663"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Artículo 7. La Autoridad Marítima Nacional la ejerce el Ejecutivo Federal a través de la Secretaría, para el ejercicio de la soberanía, protección y seguridad marítima y portuaria, así como el mantenimiento del estado de derecho en las zonas marinas mexicanas, costas, puertos, recintos portuarios, terminales, marinas e instalaciones portuarias nacionales, sin perjuicio de las atribuciones que correspondan a otras dependencias.</w:t>
            </w:r>
          </w:p>
        </w:tc>
        <w:tc>
          <w:tcPr>
            <w:tcW w:w="4675" w:type="dxa"/>
          </w:tcPr>
          <w:p w14:paraId="12B1E38B" w14:textId="77777777" w:rsidR="008D4169" w:rsidRPr="008D4169" w:rsidRDefault="008D4169" w:rsidP="008D4169">
            <w:pPr>
              <w:spacing w:after="101" w:line="219" w:lineRule="exact"/>
              <w:jc w:val="both"/>
              <w:rPr>
                <w:rFonts w:ascii="Verdana" w:hAnsi="Verdana"/>
                <w:sz w:val="16"/>
                <w:szCs w:val="16"/>
                <w:lang w:val="en-US"/>
              </w:rPr>
            </w:pPr>
            <w:r w:rsidRPr="008D4169">
              <w:rPr>
                <w:rFonts w:ascii="Verdana" w:hAnsi="Verdana" w:cs="Times New Roman"/>
                <w:bCs/>
                <w:sz w:val="16"/>
                <w:szCs w:val="16"/>
                <w:lang w:val="en-US"/>
              </w:rPr>
              <w:t xml:space="preserve">Article 7. </w:t>
            </w:r>
            <w:r w:rsidRPr="008D4169">
              <w:rPr>
                <w:rFonts w:ascii="Verdana" w:hAnsi="Verdana" w:cs="Times New Roman"/>
                <w:sz w:val="16"/>
                <w:szCs w:val="16"/>
                <w:lang w:val="en-US"/>
              </w:rPr>
              <w:t>The National Maritime Authority is exercised by the Federal Executive through the Secretariat, for the exercise of sovereignty, protection and maritime and port security, as well as the maintenance of the rule of law in the Mexican marine areas, coasts, ports, port areas, terminals, marinas and national port facilities, without prejudice to the powers that correspond to other agencies.</w:t>
            </w:r>
          </w:p>
        </w:tc>
      </w:tr>
      <w:tr w:rsidR="008D4169" w:rsidRPr="008D4169" w14:paraId="5EF21453" w14:textId="77777777" w:rsidTr="0069482A">
        <w:tc>
          <w:tcPr>
            <w:tcW w:w="4675" w:type="dxa"/>
          </w:tcPr>
          <w:p w14:paraId="4F1CAE98"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w:t>
            </w:r>
          </w:p>
        </w:tc>
        <w:tc>
          <w:tcPr>
            <w:tcW w:w="4675" w:type="dxa"/>
          </w:tcPr>
          <w:p w14:paraId="1A62E4D9"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0487B6D8" w14:textId="77777777" w:rsidTr="0069482A">
        <w:tc>
          <w:tcPr>
            <w:tcW w:w="4675" w:type="dxa"/>
          </w:tcPr>
          <w:p w14:paraId="08029689"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I.</w:t>
            </w:r>
            <w:r w:rsidRPr="008D4169">
              <w:rPr>
                <w:rFonts w:ascii="Verdana" w:hAnsi="Verdana"/>
                <w:sz w:val="16"/>
                <w:szCs w:val="16"/>
              </w:rPr>
              <w:tab/>
              <w:t>La Secretaría, por sí o por conducto de las capitanías de puerto;</w:t>
            </w:r>
          </w:p>
        </w:tc>
        <w:tc>
          <w:tcPr>
            <w:tcW w:w="4675" w:type="dxa"/>
          </w:tcPr>
          <w:p w14:paraId="6655CC33" w14:textId="77777777" w:rsidR="008D4169" w:rsidRPr="008D4169" w:rsidRDefault="008D4169" w:rsidP="008D4169">
            <w:pPr>
              <w:spacing w:after="101" w:line="219" w:lineRule="exact"/>
              <w:jc w:val="both"/>
              <w:rPr>
                <w:rFonts w:ascii="Verdana" w:hAnsi="Verdana"/>
                <w:sz w:val="16"/>
                <w:szCs w:val="16"/>
                <w:lang w:val="en-US"/>
              </w:rPr>
            </w:pPr>
            <w:r w:rsidRPr="008D4169">
              <w:rPr>
                <w:rFonts w:ascii="Verdana" w:hAnsi="Verdana" w:cs="Times New Roman"/>
                <w:bCs/>
                <w:sz w:val="16"/>
                <w:szCs w:val="16"/>
                <w:lang w:val="en-US"/>
              </w:rPr>
              <w:t xml:space="preserve">I. </w:t>
            </w:r>
            <w:r w:rsidRPr="008D4169">
              <w:rPr>
                <w:rFonts w:ascii="Verdana" w:hAnsi="Verdana" w:cs="Times New Roman"/>
                <w:sz w:val="16"/>
                <w:szCs w:val="16"/>
                <w:lang w:val="en-US"/>
              </w:rPr>
              <w:t>The Secretariat, by itself or through the port captains;</w:t>
            </w:r>
            <w:r w:rsidRPr="008D4169">
              <w:rPr>
                <w:rFonts w:ascii="Verdana" w:hAnsi="Verdana" w:cs="Times New Roman"/>
                <w:bCs/>
                <w:sz w:val="16"/>
                <w:szCs w:val="16"/>
                <w:lang w:val="en-US"/>
              </w:rPr>
              <w:t xml:space="preserve">              </w:t>
            </w:r>
          </w:p>
        </w:tc>
      </w:tr>
      <w:tr w:rsidR="008D4169" w:rsidRPr="008D4169" w14:paraId="662DBC7C" w14:textId="77777777" w:rsidTr="0069482A">
        <w:tc>
          <w:tcPr>
            <w:tcW w:w="4675" w:type="dxa"/>
          </w:tcPr>
          <w:p w14:paraId="657E28AD"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II. y III.  ...</w:t>
            </w:r>
          </w:p>
        </w:tc>
        <w:tc>
          <w:tcPr>
            <w:tcW w:w="4675" w:type="dxa"/>
          </w:tcPr>
          <w:p w14:paraId="33EB5522"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cs="Times New Roman"/>
                <w:bCs/>
                <w:sz w:val="16"/>
                <w:szCs w:val="16"/>
                <w:lang w:val="es-ES"/>
              </w:rPr>
              <w:t xml:space="preserve">II. </w:t>
            </w:r>
            <w:r w:rsidRPr="008D4169">
              <w:rPr>
                <w:rFonts w:ascii="Verdana" w:hAnsi="Verdana" w:cs="Times New Roman"/>
                <w:sz w:val="16"/>
                <w:szCs w:val="16"/>
                <w:lang w:val="es-ES"/>
              </w:rPr>
              <w:t xml:space="preserve">and </w:t>
            </w:r>
            <w:r w:rsidRPr="008D4169">
              <w:rPr>
                <w:rFonts w:ascii="Verdana" w:hAnsi="Verdana" w:cs="Times New Roman"/>
                <w:bCs/>
                <w:sz w:val="16"/>
                <w:szCs w:val="16"/>
                <w:lang w:val="es-ES"/>
              </w:rPr>
              <w:t>III. ...</w:t>
            </w:r>
            <w:r w:rsidRPr="008D4169">
              <w:rPr>
                <w:rFonts w:ascii="Verdana" w:hAnsi="Verdana" w:cs="Times New Roman"/>
                <w:sz w:val="16"/>
                <w:szCs w:val="16"/>
                <w:lang w:val="es-ES"/>
              </w:rPr>
              <w:t xml:space="preserve"> </w:t>
            </w:r>
          </w:p>
        </w:tc>
      </w:tr>
      <w:tr w:rsidR="008D4169" w:rsidRPr="008D4169" w14:paraId="1820B61F" w14:textId="77777777" w:rsidTr="0069482A">
        <w:tc>
          <w:tcPr>
            <w:tcW w:w="4675" w:type="dxa"/>
          </w:tcPr>
          <w:p w14:paraId="03A4D7AA"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Artículo 8.  ...</w:t>
            </w:r>
          </w:p>
        </w:tc>
        <w:tc>
          <w:tcPr>
            <w:tcW w:w="4675" w:type="dxa"/>
          </w:tcPr>
          <w:p w14:paraId="65F23679" w14:textId="77777777" w:rsidR="008D4169" w:rsidRPr="008D4169" w:rsidRDefault="008D4169" w:rsidP="008D4169">
            <w:pPr>
              <w:spacing w:after="101" w:line="219" w:lineRule="exact"/>
              <w:jc w:val="both"/>
              <w:rPr>
                <w:rFonts w:ascii="Verdana" w:hAnsi="Verdana"/>
                <w:sz w:val="16"/>
                <w:szCs w:val="16"/>
              </w:rPr>
            </w:pPr>
            <w:proofErr w:type="spellStart"/>
            <w:r w:rsidRPr="008D4169">
              <w:rPr>
                <w:rFonts w:ascii="Verdana" w:hAnsi="Verdana" w:cs="Times New Roman"/>
                <w:bCs/>
                <w:sz w:val="16"/>
                <w:szCs w:val="16"/>
                <w:lang w:val="es-ES"/>
              </w:rPr>
              <w:t>Article</w:t>
            </w:r>
            <w:proofErr w:type="spellEnd"/>
            <w:r w:rsidRPr="008D4169">
              <w:rPr>
                <w:rFonts w:ascii="Verdana" w:hAnsi="Verdana" w:cs="Times New Roman"/>
                <w:bCs/>
                <w:sz w:val="16"/>
                <w:szCs w:val="16"/>
                <w:lang w:val="es-ES"/>
              </w:rPr>
              <w:t xml:space="preserve"> 8. ...</w:t>
            </w:r>
            <w:r w:rsidRPr="008D4169">
              <w:rPr>
                <w:rFonts w:ascii="Verdana" w:hAnsi="Verdana" w:cs="Times New Roman"/>
                <w:sz w:val="16"/>
                <w:szCs w:val="16"/>
                <w:lang w:val="es-ES"/>
              </w:rPr>
              <w:t xml:space="preserve"> </w:t>
            </w:r>
          </w:p>
        </w:tc>
      </w:tr>
      <w:tr w:rsidR="008D4169" w:rsidRPr="008D4169" w14:paraId="78CA093A" w14:textId="77777777" w:rsidTr="0069482A">
        <w:tc>
          <w:tcPr>
            <w:tcW w:w="4675" w:type="dxa"/>
          </w:tcPr>
          <w:p w14:paraId="39F787E6"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I. ...</w:t>
            </w:r>
          </w:p>
        </w:tc>
        <w:tc>
          <w:tcPr>
            <w:tcW w:w="4675" w:type="dxa"/>
          </w:tcPr>
          <w:p w14:paraId="682544B7"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cs="Times New Roman"/>
                <w:bCs/>
                <w:sz w:val="16"/>
                <w:szCs w:val="16"/>
                <w:lang w:val="es-ES"/>
              </w:rPr>
              <w:t>I. ...</w:t>
            </w:r>
            <w:r w:rsidRPr="008D4169">
              <w:rPr>
                <w:rFonts w:ascii="Verdana" w:hAnsi="Verdana" w:cs="Times New Roman"/>
                <w:sz w:val="16"/>
                <w:szCs w:val="16"/>
                <w:lang w:val="es-ES"/>
              </w:rPr>
              <w:t xml:space="preserve"> </w:t>
            </w:r>
          </w:p>
        </w:tc>
      </w:tr>
      <w:tr w:rsidR="008D4169" w:rsidRPr="008D4169" w14:paraId="379A6780" w14:textId="77777777" w:rsidTr="0069482A">
        <w:tc>
          <w:tcPr>
            <w:tcW w:w="4675" w:type="dxa"/>
          </w:tcPr>
          <w:p w14:paraId="79D0F3B9"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II. Representar al país en las negociaciones de los Tratados Internacionales en materia marítima en el ámbito de su competencia; ser la ejecutora de los mismos, y ser su intérprete en la esfera administrativa;</w:t>
            </w:r>
          </w:p>
        </w:tc>
        <w:tc>
          <w:tcPr>
            <w:tcW w:w="4675" w:type="dxa"/>
          </w:tcPr>
          <w:p w14:paraId="6022F192" w14:textId="77777777" w:rsidR="008D4169" w:rsidRPr="008D4169" w:rsidRDefault="008D4169" w:rsidP="008D4169">
            <w:pPr>
              <w:spacing w:after="101" w:line="219" w:lineRule="exact"/>
              <w:jc w:val="both"/>
              <w:rPr>
                <w:rFonts w:ascii="Verdana" w:hAnsi="Verdana"/>
                <w:sz w:val="16"/>
                <w:szCs w:val="16"/>
                <w:lang w:val="en-US"/>
              </w:rPr>
            </w:pPr>
            <w:r w:rsidRPr="008D4169">
              <w:rPr>
                <w:rFonts w:ascii="Verdana" w:hAnsi="Verdana" w:cs="Times New Roman"/>
                <w:bCs/>
                <w:sz w:val="16"/>
                <w:szCs w:val="16"/>
                <w:lang w:val="en-US"/>
              </w:rPr>
              <w:t xml:space="preserve">II. </w:t>
            </w:r>
            <w:r w:rsidRPr="008D4169">
              <w:rPr>
                <w:rFonts w:ascii="Verdana" w:hAnsi="Verdana" w:cs="Times New Roman"/>
                <w:sz w:val="16"/>
                <w:szCs w:val="16"/>
                <w:lang w:val="en-US"/>
              </w:rPr>
              <w:t>Represent the country in the negotiations of International Treaties on maritime matters in the area under its authority; be the executor of the same, and be their interpreter in the administrative sphere;</w:t>
            </w:r>
          </w:p>
        </w:tc>
      </w:tr>
      <w:tr w:rsidR="008D4169" w:rsidRPr="008D4169" w14:paraId="2E97A090" w14:textId="77777777" w:rsidTr="0069482A">
        <w:tc>
          <w:tcPr>
            <w:tcW w:w="4675" w:type="dxa"/>
          </w:tcPr>
          <w:p w14:paraId="39815DD6"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III. y IV.  ...</w:t>
            </w:r>
          </w:p>
        </w:tc>
        <w:tc>
          <w:tcPr>
            <w:tcW w:w="4675" w:type="dxa"/>
          </w:tcPr>
          <w:p w14:paraId="32F9A765"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cs="Times New Roman"/>
                <w:bCs/>
                <w:sz w:val="16"/>
                <w:szCs w:val="16"/>
                <w:lang w:val="es-ES"/>
              </w:rPr>
              <w:t xml:space="preserve">III. </w:t>
            </w:r>
            <w:r w:rsidRPr="008D4169">
              <w:rPr>
                <w:rFonts w:ascii="Verdana" w:hAnsi="Verdana" w:cs="Times New Roman"/>
                <w:sz w:val="16"/>
                <w:szCs w:val="16"/>
                <w:lang w:val="es-ES"/>
              </w:rPr>
              <w:t xml:space="preserve">and </w:t>
            </w:r>
            <w:r w:rsidRPr="008D4169">
              <w:rPr>
                <w:rFonts w:ascii="Verdana" w:hAnsi="Verdana" w:cs="Times New Roman"/>
                <w:bCs/>
                <w:sz w:val="16"/>
                <w:szCs w:val="16"/>
                <w:lang w:val="es-ES"/>
              </w:rPr>
              <w:t>IV. ...</w:t>
            </w:r>
            <w:r w:rsidRPr="008D4169">
              <w:rPr>
                <w:rFonts w:ascii="Verdana" w:hAnsi="Verdana" w:cs="Times New Roman"/>
                <w:sz w:val="16"/>
                <w:szCs w:val="16"/>
                <w:lang w:val="es-ES"/>
              </w:rPr>
              <w:t xml:space="preserve"> </w:t>
            </w:r>
          </w:p>
        </w:tc>
      </w:tr>
      <w:tr w:rsidR="008D4169" w:rsidRPr="008D4169" w14:paraId="7C649E65" w14:textId="77777777" w:rsidTr="0069482A">
        <w:tc>
          <w:tcPr>
            <w:tcW w:w="4675" w:type="dxa"/>
          </w:tcPr>
          <w:p w14:paraId="09F78A1C"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V. Otorgar permisos y autorizaciones de navegación para prestar servicios en vías generales de comunicación por agua, en los términos de esta Ley, así como verificar su cumplimiento y revocarlos o suspenderlos en su caso;</w:t>
            </w:r>
          </w:p>
        </w:tc>
        <w:tc>
          <w:tcPr>
            <w:tcW w:w="4675" w:type="dxa"/>
          </w:tcPr>
          <w:p w14:paraId="787A06D2" w14:textId="77777777" w:rsidR="008D4169" w:rsidRPr="008D4169" w:rsidRDefault="008D4169" w:rsidP="008D4169">
            <w:pPr>
              <w:spacing w:after="101" w:line="219" w:lineRule="exact"/>
              <w:jc w:val="both"/>
              <w:rPr>
                <w:rFonts w:ascii="Verdana" w:hAnsi="Verdana"/>
                <w:sz w:val="16"/>
                <w:szCs w:val="16"/>
                <w:lang w:val="en-US"/>
              </w:rPr>
            </w:pPr>
            <w:r w:rsidRPr="008D4169">
              <w:rPr>
                <w:rFonts w:ascii="Verdana" w:hAnsi="Verdana" w:cs="Times New Roman"/>
                <w:bCs/>
                <w:sz w:val="16"/>
                <w:szCs w:val="16"/>
                <w:lang w:val="en-US"/>
              </w:rPr>
              <w:t xml:space="preserve">V. </w:t>
            </w:r>
            <w:r w:rsidRPr="008D4169">
              <w:rPr>
                <w:rFonts w:ascii="Verdana" w:hAnsi="Verdana" w:cs="Times New Roman"/>
                <w:sz w:val="16"/>
                <w:szCs w:val="16"/>
                <w:lang w:val="en-US"/>
              </w:rPr>
              <w:t>Grant navigation permits and authorizations to provide services in general water communication routes, under the terms of this Law, as well as to verify their compliance and revoke or suspend them, if applicable;</w:t>
            </w:r>
          </w:p>
        </w:tc>
      </w:tr>
      <w:tr w:rsidR="008D4169" w:rsidRPr="008D4169" w14:paraId="12285FED" w14:textId="77777777" w:rsidTr="0069482A">
        <w:tc>
          <w:tcPr>
            <w:tcW w:w="4675" w:type="dxa"/>
          </w:tcPr>
          <w:p w14:paraId="3B1D8F7D"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VI. Organizar, regular y, en su caso, prestar servicios de control de tráfico marítimo;</w:t>
            </w:r>
          </w:p>
        </w:tc>
        <w:tc>
          <w:tcPr>
            <w:tcW w:w="4675" w:type="dxa"/>
          </w:tcPr>
          <w:p w14:paraId="78167F8E" w14:textId="77777777" w:rsidR="008D4169" w:rsidRPr="008D4169" w:rsidRDefault="008D4169" w:rsidP="008D4169">
            <w:pPr>
              <w:spacing w:after="101" w:line="219" w:lineRule="exact"/>
              <w:jc w:val="both"/>
              <w:rPr>
                <w:rFonts w:ascii="Verdana" w:hAnsi="Verdana"/>
                <w:sz w:val="16"/>
                <w:szCs w:val="16"/>
                <w:lang w:val="en-US"/>
              </w:rPr>
            </w:pPr>
            <w:r w:rsidRPr="008D4169">
              <w:rPr>
                <w:rFonts w:ascii="Verdana" w:hAnsi="Verdana" w:cs="Times New Roman"/>
                <w:bCs/>
                <w:sz w:val="16"/>
                <w:szCs w:val="16"/>
                <w:lang w:val="en-US"/>
              </w:rPr>
              <w:t xml:space="preserve">VI. </w:t>
            </w:r>
            <w:r w:rsidRPr="008D4169">
              <w:rPr>
                <w:rFonts w:ascii="Verdana" w:hAnsi="Verdana" w:cs="Times New Roman"/>
                <w:sz w:val="16"/>
                <w:szCs w:val="16"/>
                <w:lang w:val="en-US"/>
              </w:rPr>
              <w:t>Organize, regulate and, where appropriate, provide maritime traffic control services;</w:t>
            </w:r>
          </w:p>
        </w:tc>
      </w:tr>
      <w:tr w:rsidR="008D4169" w:rsidRPr="008D4169" w14:paraId="3F3687ED" w14:textId="77777777" w:rsidTr="0069482A">
        <w:tc>
          <w:tcPr>
            <w:tcW w:w="4675" w:type="dxa"/>
          </w:tcPr>
          <w:p w14:paraId="31F4CBF5"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VII. y VIII.  ...</w:t>
            </w:r>
          </w:p>
        </w:tc>
        <w:tc>
          <w:tcPr>
            <w:tcW w:w="4675" w:type="dxa"/>
          </w:tcPr>
          <w:p w14:paraId="17414D13"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cs="Times New Roman"/>
                <w:bCs/>
                <w:sz w:val="16"/>
                <w:szCs w:val="16"/>
                <w:lang w:val="es-ES"/>
              </w:rPr>
              <w:t xml:space="preserve">VII. </w:t>
            </w:r>
            <w:r w:rsidRPr="008D4169">
              <w:rPr>
                <w:rFonts w:ascii="Verdana" w:hAnsi="Verdana" w:cs="Times New Roman"/>
                <w:sz w:val="16"/>
                <w:szCs w:val="16"/>
                <w:lang w:val="es-ES"/>
              </w:rPr>
              <w:t xml:space="preserve">and </w:t>
            </w:r>
            <w:r w:rsidRPr="008D4169">
              <w:rPr>
                <w:rFonts w:ascii="Verdana" w:hAnsi="Verdana" w:cs="Times New Roman"/>
                <w:bCs/>
                <w:sz w:val="16"/>
                <w:szCs w:val="16"/>
                <w:lang w:val="es-ES"/>
              </w:rPr>
              <w:t>VIII. ...</w:t>
            </w:r>
            <w:r w:rsidRPr="008D4169">
              <w:rPr>
                <w:rFonts w:ascii="Verdana" w:hAnsi="Verdana" w:cs="Times New Roman"/>
                <w:sz w:val="16"/>
                <w:szCs w:val="16"/>
                <w:lang w:val="es-ES"/>
              </w:rPr>
              <w:t xml:space="preserve"> </w:t>
            </w:r>
          </w:p>
        </w:tc>
      </w:tr>
      <w:tr w:rsidR="008D4169" w:rsidRPr="008D4169" w14:paraId="15874564" w14:textId="77777777" w:rsidTr="0069482A">
        <w:tc>
          <w:tcPr>
            <w:tcW w:w="4675" w:type="dxa"/>
          </w:tcPr>
          <w:p w14:paraId="2A096784"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IX. Regular y vigilar la seguridad en la navegación y la salvaguarda de la vida humana en el mar;</w:t>
            </w:r>
          </w:p>
        </w:tc>
        <w:tc>
          <w:tcPr>
            <w:tcW w:w="4675" w:type="dxa"/>
          </w:tcPr>
          <w:p w14:paraId="45D4F351" w14:textId="77777777" w:rsidR="008D4169" w:rsidRPr="008D4169" w:rsidRDefault="008D4169" w:rsidP="008D4169">
            <w:pPr>
              <w:spacing w:after="101" w:line="219" w:lineRule="exact"/>
              <w:jc w:val="both"/>
              <w:rPr>
                <w:rFonts w:ascii="Verdana" w:hAnsi="Verdana"/>
                <w:sz w:val="16"/>
                <w:szCs w:val="16"/>
                <w:lang w:val="en-US"/>
              </w:rPr>
            </w:pPr>
            <w:r w:rsidRPr="008D4169">
              <w:rPr>
                <w:rFonts w:ascii="Verdana" w:hAnsi="Verdana" w:cs="Times New Roman"/>
                <w:bCs/>
                <w:sz w:val="16"/>
                <w:szCs w:val="16"/>
                <w:lang w:val="en-US"/>
              </w:rPr>
              <w:t xml:space="preserve">IX. </w:t>
            </w:r>
            <w:r w:rsidRPr="008D4169">
              <w:rPr>
                <w:rFonts w:ascii="Verdana" w:hAnsi="Verdana" w:cs="Times New Roman"/>
                <w:sz w:val="16"/>
                <w:szCs w:val="16"/>
                <w:lang w:val="en-US"/>
              </w:rPr>
              <w:t>Regulate and monitor safety in navigation and the safeguarding of human life at sea;</w:t>
            </w:r>
          </w:p>
        </w:tc>
      </w:tr>
      <w:tr w:rsidR="008D4169" w:rsidRPr="008D4169" w14:paraId="14AB63F9" w14:textId="77777777" w:rsidTr="0069482A">
        <w:tc>
          <w:tcPr>
            <w:tcW w:w="4675" w:type="dxa"/>
          </w:tcPr>
          <w:p w14:paraId="017DD470"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X. Establecer las Medidas de Protección Marítima y Portuaria, conforme a lo dispuesto en la Ley de Puertos;</w:t>
            </w:r>
          </w:p>
        </w:tc>
        <w:tc>
          <w:tcPr>
            <w:tcW w:w="4675" w:type="dxa"/>
          </w:tcPr>
          <w:p w14:paraId="534B8EA0" w14:textId="77777777" w:rsidR="008D4169" w:rsidRPr="008D4169" w:rsidRDefault="008D4169" w:rsidP="008D4169">
            <w:pPr>
              <w:spacing w:after="101" w:line="219" w:lineRule="exact"/>
              <w:jc w:val="both"/>
              <w:rPr>
                <w:rFonts w:ascii="Verdana" w:hAnsi="Verdana"/>
                <w:sz w:val="16"/>
                <w:szCs w:val="16"/>
                <w:lang w:val="en-US"/>
              </w:rPr>
            </w:pPr>
            <w:r w:rsidRPr="008D4169">
              <w:rPr>
                <w:rFonts w:ascii="Verdana" w:hAnsi="Verdana" w:cs="Times New Roman"/>
                <w:bCs/>
                <w:sz w:val="16"/>
                <w:szCs w:val="16"/>
                <w:lang w:val="en-US"/>
              </w:rPr>
              <w:t xml:space="preserve">X. </w:t>
            </w:r>
            <w:r w:rsidRPr="008D4169">
              <w:rPr>
                <w:rFonts w:ascii="Verdana" w:hAnsi="Verdana" w:cs="Times New Roman"/>
                <w:sz w:val="16"/>
                <w:szCs w:val="16"/>
                <w:lang w:val="en-US"/>
              </w:rPr>
              <w:t>Establish Maritime and Port Protection Measures, in accordance with the provisions of the Port Law;</w:t>
            </w:r>
          </w:p>
        </w:tc>
      </w:tr>
      <w:tr w:rsidR="008D4169" w:rsidRPr="008D4169" w14:paraId="73207E79" w14:textId="77777777" w:rsidTr="0069482A">
        <w:tc>
          <w:tcPr>
            <w:tcW w:w="4675" w:type="dxa"/>
          </w:tcPr>
          <w:p w14:paraId="0E271037"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lastRenderedPageBreak/>
              <w:t>XI. a XIII.  ...</w:t>
            </w:r>
          </w:p>
        </w:tc>
        <w:tc>
          <w:tcPr>
            <w:tcW w:w="4675" w:type="dxa"/>
          </w:tcPr>
          <w:p w14:paraId="0BA5CFC5"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cs="Times New Roman"/>
                <w:bCs/>
                <w:sz w:val="16"/>
                <w:szCs w:val="16"/>
                <w:lang w:val="es-ES"/>
              </w:rPr>
              <w:t xml:space="preserve">XI. </w:t>
            </w:r>
            <w:proofErr w:type="spellStart"/>
            <w:r w:rsidRPr="008D4169">
              <w:rPr>
                <w:rFonts w:ascii="Verdana" w:hAnsi="Verdana" w:cs="Times New Roman"/>
                <w:sz w:val="16"/>
                <w:szCs w:val="16"/>
                <w:lang w:val="es-ES"/>
              </w:rPr>
              <w:t>to</w:t>
            </w:r>
            <w:proofErr w:type="spellEnd"/>
            <w:r w:rsidRPr="008D4169">
              <w:rPr>
                <w:rFonts w:ascii="Verdana" w:hAnsi="Verdana" w:cs="Times New Roman"/>
                <w:sz w:val="16"/>
                <w:szCs w:val="16"/>
                <w:lang w:val="es-ES"/>
              </w:rPr>
              <w:t xml:space="preserve"> </w:t>
            </w:r>
            <w:r w:rsidRPr="008D4169">
              <w:rPr>
                <w:rFonts w:ascii="Verdana" w:hAnsi="Verdana" w:cs="Times New Roman"/>
                <w:bCs/>
                <w:sz w:val="16"/>
                <w:szCs w:val="16"/>
                <w:lang w:val="es-ES"/>
              </w:rPr>
              <w:t>XIII. ...</w:t>
            </w:r>
            <w:r w:rsidRPr="008D4169">
              <w:rPr>
                <w:rFonts w:ascii="Verdana" w:hAnsi="Verdana" w:cs="Times New Roman"/>
                <w:sz w:val="16"/>
                <w:szCs w:val="16"/>
                <w:lang w:val="es-ES"/>
              </w:rPr>
              <w:t xml:space="preserve"> </w:t>
            </w:r>
          </w:p>
        </w:tc>
      </w:tr>
      <w:tr w:rsidR="008D4169" w:rsidRPr="008D4169" w14:paraId="269E01B3" w14:textId="77777777" w:rsidTr="0069482A">
        <w:tc>
          <w:tcPr>
            <w:tcW w:w="4675" w:type="dxa"/>
          </w:tcPr>
          <w:p w14:paraId="40A0D3DB"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XIV. Imponer sanciones por infracciones a esta Ley, a sus reglamentos, y a los Tratados Internacionales vigentes en las materias que le correspondan conforme a este ordenamiento;</w:t>
            </w:r>
          </w:p>
        </w:tc>
        <w:tc>
          <w:tcPr>
            <w:tcW w:w="4675" w:type="dxa"/>
          </w:tcPr>
          <w:p w14:paraId="74EC419C" w14:textId="77777777" w:rsidR="008D4169" w:rsidRPr="008D4169" w:rsidRDefault="008D4169" w:rsidP="008D4169">
            <w:pPr>
              <w:spacing w:after="101" w:line="219" w:lineRule="exact"/>
              <w:jc w:val="both"/>
              <w:rPr>
                <w:rFonts w:ascii="Verdana" w:hAnsi="Verdana"/>
                <w:sz w:val="16"/>
                <w:szCs w:val="16"/>
                <w:lang w:val="en-US"/>
              </w:rPr>
            </w:pPr>
            <w:r w:rsidRPr="008D4169">
              <w:rPr>
                <w:rFonts w:ascii="Verdana" w:hAnsi="Verdana" w:cs="Times New Roman"/>
                <w:bCs/>
                <w:sz w:val="16"/>
                <w:szCs w:val="16"/>
                <w:lang w:val="en-US"/>
              </w:rPr>
              <w:t xml:space="preserve">XIV. </w:t>
            </w:r>
            <w:r w:rsidRPr="008D4169">
              <w:rPr>
                <w:rFonts w:ascii="Verdana" w:hAnsi="Verdana" w:cs="Times New Roman"/>
                <w:sz w:val="16"/>
                <w:szCs w:val="16"/>
                <w:lang w:val="en-US"/>
              </w:rPr>
              <w:t>Impose sanctions for infractions of this Law, its regulations, and the International Treaties in force in the matters that correspond to it in accordance with this regulation;</w:t>
            </w:r>
          </w:p>
        </w:tc>
      </w:tr>
      <w:tr w:rsidR="008D4169" w:rsidRPr="008D4169" w14:paraId="49FAFF19" w14:textId="77777777" w:rsidTr="0069482A">
        <w:tc>
          <w:tcPr>
            <w:tcW w:w="4675" w:type="dxa"/>
          </w:tcPr>
          <w:p w14:paraId="16B3E59B"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XV. Abanderar y matricular las embarcaciones y los artefactos navales como mexicanos;</w:t>
            </w:r>
          </w:p>
        </w:tc>
        <w:tc>
          <w:tcPr>
            <w:tcW w:w="4675" w:type="dxa"/>
          </w:tcPr>
          <w:p w14:paraId="0E7C19EB" w14:textId="77777777" w:rsidR="008D4169" w:rsidRPr="008D4169" w:rsidRDefault="008D4169" w:rsidP="008D4169">
            <w:pPr>
              <w:spacing w:after="101" w:line="219" w:lineRule="exact"/>
              <w:jc w:val="both"/>
              <w:rPr>
                <w:rFonts w:ascii="Verdana" w:hAnsi="Verdana"/>
                <w:sz w:val="16"/>
                <w:szCs w:val="16"/>
                <w:lang w:val="en-US"/>
              </w:rPr>
            </w:pPr>
            <w:r w:rsidRPr="008D4169">
              <w:rPr>
                <w:rFonts w:ascii="Verdana" w:hAnsi="Verdana" w:cs="Times New Roman"/>
                <w:bCs/>
                <w:sz w:val="16"/>
                <w:szCs w:val="16"/>
                <w:lang w:val="en-US"/>
              </w:rPr>
              <w:t xml:space="preserve">XV. </w:t>
            </w:r>
            <w:r w:rsidRPr="008D4169">
              <w:rPr>
                <w:rFonts w:ascii="Verdana" w:hAnsi="Verdana" w:cs="Times New Roman"/>
                <w:sz w:val="16"/>
                <w:szCs w:val="16"/>
                <w:lang w:val="en-US"/>
              </w:rPr>
              <w:t>Flag and register vessels and naval artifacts as Mexican;</w:t>
            </w:r>
          </w:p>
        </w:tc>
      </w:tr>
      <w:tr w:rsidR="008D4169" w:rsidRPr="008D4169" w14:paraId="4AD5A0CF" w14:textId="77777777" w:rsidTr="0069482A">
        <w:tc>
          <w:tcPr>
            <w:tcW w:w="4675" w:type="dxa"/>
          </w:tcPr>
          <w:p w14:paraId="3D193ACC"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XVI. Certificar las singladuras, expedir las libretas de mar e identidad marítima del personal embarcado de la Marina Mercante mexicana;</w:t>
            </w:r>
          </w:p>
        </w:tc>
        <w:tc>
          <w:tcPr>
            <w:tcW w:w="4675" w:type="dxa"/>
          </w:tcPr>
          <w:p w14:paraId="0BF18059" w14:textId="77777777" w:rsidR="008D4169" w:rsidRPr="008D4169" w:rsidRDefault="008D4169" w:rsidP="008D4169">
            <w:pPr>
              <w:spacing w:after="101" w:line="219" w:lineRule="exact"/>
              <w:jc w:val="both"/>
              <w:rPr>
                <w:rFonts w:ascii="Verdana" w:hAnsi="Verdana"/>
                <w:sz w:val="16"/>
                <w:szCs w:val="16"/>
                <w:lang w:val="en-US"/>
              </w:rPr>
            </w:pPr>
            <w:r w:rsidRPr="008D4169">
              <w:rPr>
                <w:rFonts w:ascii="Verdana" w:hAnsi="Verdana" w:cs="Times New Roman"/>
                <w:bCs/>
                <w:sz w:val="16"/>
                <w:szCs w:val="16"/>
                <w:lang w:val="en-US"/>
              </w:rPr>
              <w:t xml:space="preserve">XVI. </w:t>
            </w:r>
            <w:r w:rsidRPr="008D4169">
              <w:rPr>
                <w:rFonts w:ascii="Verdana" w:hAnsi="Verdana" w:cs="Times New Roman"/>
                <w:sz w:val="16"/>
                <w:szCs w:val="16"/>
                <w:lang w:val="en-US"/>
              </w:rPr>
              <w:t>Certify the voyages, issue the sea books and maritime identity of the personnel embarked from the Mexican Merchant Navy;</w:t>
            </w:r>
          </w:p>
        </w:tc>
      </w:tr>
      <w:tr w:rsidR="008D4169" w:rsidRPr="008D4169" w14:paraId="5E23D2E4" w14:textId="77777777" w:rsidTr="0069482A">
        <w:tc>
          <w:tcPr>
            <w:tcW w:w="4675" w:type="dxa"/>
          </w:tcPr>
          <w:p w14:paraId="0087142C"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XVII. Vigilar que las vías generales de comunicación por agua y la navegación, cumplan con las condiciones de seguridad y señalamiento marítimo;</w:t>
            </w:r>
          </w:p>
        </w:tc>
        <w:tc>
          <w:tcPr>
            <w:tcW w:w="4675" w:type="dxa"/>
          </w:tcPr>
          <w:p w14:paraId="591D8FD5" w14:textId="77777777" w:rsidR="008D4169" w:rsidRPr="008D4169" w:rsidRDefault="008D4169" w:rsidP="008D4169">
            <w:pPr>
              <w:spacing w:after="101" w:line="219" w:lineRule="exact"/>
              <w:jc w:val="both"/>
              <w:rPr>
                <w:rFonts w:ascii="Verdana" w:hAnsi="Verdana"/>
                <w:sz w:val="16"/>
                <w:szCs w:val="16"/>
                <w:lang w:val="en-US"/>
              </w:rPr>
            </w:pPr>
            <w:r w:rsidRPr="008D4169">
              <w:rPr>
                <w:rFonts w:ascii="Verdana" w:hAnsi="Verdana" w:cs="Times New Roman"/>
                <w:bCs/>
                <w:sz w:val="16"/>
                <w:szCs w:val="16"/>
                <w:lang w:val="en-US"/>
              </w:rPr>
              <w:t xml:space="preserve">XVII. </w:t>
            </w:r>
            <w:r w:rsidRPr="008D4169">
              <w:rPr>
                <w:rFonts w:ascii="Verdana" w:hAnsi="Verdana" w:cs="Times New Roman"/>
                <w:sz w:val="16"/>
                <w:szCs w:val="16"/>
                <w:lang w:val="en-US"/>
              </w:rPr>
              <w:t>Ensure that the general routes of communication by water and navigation, comply with the conditions of safety and maritime signaling;</w:t>
            </w:r>
          </w:p>
        </w:tc>
      </w:tr>
      <w:tr w:rsidR="008D4169" w:rsidRPr="008D4169" w14:paraId="09286627" w14:textId="77777777" w:rsidTr="0069482A">
        <w:tc>
          <w:tcPr>
            <w:tcW w:w="4675" w:type="dxa"/>
          </w:tcPr>
          <w:p w14:paraId="1F5E6B71"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XVIII. Vigilar la seguridad de la navegación y la salvaguarda de la vida humana en el mar;</w:t>
            </w:r>
          </w:p>
        </w:tc>
        <w:tc>
          <w:tcPr>
            <w:tcW w:w="4675" w:type="dxa"/>
          </w:tcPr>
          <w:p w14:paraId="044C9623" w14:textId="77777777" w:rsidR="008D4169" w:rsidRPr="008D4169" w:rsidRDefault="008D4169" w:rsidP="008D4169">
            <w:pPr>
              <w:spacing w:after="101" w:line="219" w:lineRule="exact"/>
              <w:jc w:val="both"/>
              <w:rPr>
                <w:rFonts w:ascii="Verdana" w:hAnsi="Verdana"/>
                <w:sz w:val="16"/>
                <w:szCs w:val="16"/>
                <w:lang w:val="en-US"/>
              </w:rPr>
            </w:pPr>
            <w:r w:rsidRPr="008D4169">
              <w:rPr>
                <w:rFonts w:ascii="Verdana" w:hAnsi="Verdana" w:cs="Times New Roman"/>
                <w:bCs/>
                <w:sz w:val="16"/>
                <w:szCs w:val="16"/>
                <w:lang w:val="en-US"/>
              </w:rPr>
              <w:t xml:space="preserve">XVIII. </w:t>
            </w:r>
            <w:r w:rsidRPr="008D4169">
              <w:rPr>
                <w:rFonts w:ascii="Verdana" w:hAnsi="Verdana" w:cs="Times New Roman"/>
                <w:sz w:val="16"/>
                <w:szCs w:val="16"/>
                <w:lang w:val="en-US"/>
              </w:rPr>
              <w:t>Monitor the safety of navigation and the safeguarding of human life at sea;</w:t>
            </w:r>
          </w:p>
        </w:tc>
      </w:tr>
      <w:tr w:rsidR="008D4169" w:rsidRPr="008D4169" w14:paraId="260EB977" w14:textId="77777777" w:rsidTr="0069482A">
        <w:tc>
          <w:tcPr>
            <w:tcW w:w="4675" w:type="dxa"/>
          </w:tcPr>
          <w:p w14:paraId="6DE3AACD"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XIX. Organizar, regular y, en su caso, prestar servicios de ayuda a la navegación y radiocomunicación marítima;</w:t>
            </w:r>
          </w:p>
        </w:tc>
        <w:tc>
          <w:tcPr>
            <w:tcW w:w="4675" w:type="dxa"/>
          </w:tcPr>
          <w:p w14:paraId="521C62FF" w14:textId="77777777" w:rsidR="008D4169" w:rsidRPr="008D4169" w:rsidRDefault="008D4169" w:rsidP="008D4169">
            <w:pPr>
              <w:spacing w:after="101" w:line="219" w:lineRule="exact"/>
              <w:jc w:val="both"/>
              <w:rPr>
                <w:rFonts w:ascii="Verdana" w:hAnsi="Verdana"/>
                <w:sz w:val="16"/>
                <w:szCs w:val="16"/>
                <w:lang w:val="en-US"/>
              </w:rPr>
            </w:pPr>
            <w:r w:rsidRPr="008D4169">
              <w:rPr>
                <w:rFonts w:ascii="Verdana" w:hAnsi="Verdana" w:cs="Times New Roman"/>
                <w:bCs/>
                <w:sz w:val="16"/>
                <w:szCs w:val="16"/>
                <w:lang w:val="en-US"/>
              </w:rPr>
              <w:t xml:space="preserve">XIX. </w:t>
            </w:r>
            <w:r w:rsidRPr="008D4169">
              <w:rPr>
                <w:rFonts w:ascii="Verdana" w:hAnsi="Verdana" w:cs="Times New Roman"/>
                <w:sz w:val="16"/>
                <w:szCs w:val="16"/>
                <w:lang w:val="en-US"/>
              </w:rPr>
              <w:t>Organize, regulate and, where appropriate, provide services to aid navigation and maritime radio communication;</w:t>
            </w:r>
          </w:p>
        </w:tc>
      </w:tr>
      <w:tr w:rsidR="008D4169" w:rsidRPr="008D4169" w14:paraId="57D28889" w14:textId="77777777" w:rsidTr="0069482A">
        <w:tc>
          <w:tcPr>
            <w:tcW w:w="4675" w:type="dxa"/>
          </w:tcPr>
          <w:p w14:paraId="1DEDC221"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XX. Inspeccionar y certificar en las embarcaciones y artefactos navales mexicanos, así como en instalaciones de servicios y de recepción de desechos, el cumplimiento de los Tratados Internacionales, la legislación nacional, los reglamentos y las normas oficiales mexicanas en materia de seguridad en la navegación y la vida humana en el mar, así como de prevención de la contaminación marina por embarcaciones;</w:t>
            </w:r>
          </w:p>
        </w:tc>
        <w:tc>
          <w:tcPr>
            <w:tcW w:w="4675" w:type="dxa"/>
          </w:tcPr>
          <w:p w14:paraId="453D32CC" w14:textId="77777777" w:rsidR="008D4169" w:rsidRPr="008D4169" w:rsidRDefault="008D4169" w:rsidP="008D4169">
            <w:pPr>
              <w:spacing w:after="101" w:line="219" w:lineRule="exact"/>
              <w:jc w:val="both"/>
              <w:rPr>
                <w:rFonts w:ascii="Verdana" w:hAnsi="Verdana"/>
                <w:sz w:val="16"/>
                <w:szCs w:val="16"/>
                <w:lang w:val="en-US"/>
              </w:rPr>
            </w:pPr>
            <w:r w:rsidRPr="008D4169">
              <w:rPr>
                <w:rFonts w:ascii="Verdana" w:hAnsi="Verdana" w:cs="Times New Roman"/>
                <w:bCs/>
                <w:sz w:val="16"/>
                <w:szCs w:val="16"/>
                <w:lang w:val="en-US"/>
              </w:rPr>
              <w:t xml:space="preserve">XX. </w:t>
            </w:r>
            <w:r w:rsidRPr="008D4169">
              <w:rPr>
                <w:rFonts w:ascii="Verdana" w:hAnsi="Verdana" w:cs="Times New Roman"/>
                <w:sz w:val="16"/>
                <w:szCs w:val="16"/>
                <w:lang w:val="en-US"/>
              </w:rPr>
              <w:t>Inspect and certify in Mexican vessels and naval artifacts, as well as in service facilities and waste reception facilities, compliance with International Treaties, national legislation, regulations and Official Mexican Standards in matters of safety in navigation and human life at sea, as well as the prevention of marine pollution by seagoing vessels;</w:t>
            </w:r>
          </w:p>
        </w:tc>
      </w:tr>
      <w:tr w:rsidR="008D4169" w:rsidRPr="008D4169" w14:paraId="3F5CED0D" w14:textId="77777777" w:rsidTr="0069482A">
        <w:tc>
          <w:tcPr>
            <w:tcW w:w="4675" w:type="dxa"/>
          </w:tcPr>
          <w:p w14:paraId="42CCD419"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XXI. Inspeccionar a las embarcaciones y artefactos navales extranjeros, de conformidad con los tratados internacionales que resulten aplicables en el ámbito de su competencia;</w:t>
            </w:r>
          </w:p>
        </w:tc>
        <w:tc>
          <w:tcPr>
            <w:tcW w:w="4675" w:type="dxa"/>
          </w:tcPr>
          <w:p w14:paraId="46F1A53D" w14:textId="77777777" w:rsidR="008D4169" w:rsidRPr="008D4169" w:rsidRDefault="008D4169" w:rsidP="008D4169">
            <w:pPr>
              <w:spacing w:after="101" w:line="219" w:lineRule="exact"/>
              <w:jc w:val="both"/>
              <w:rPr>
                <w:rFonts w:ascii="Verdana" w:hAnsi="Verdana"/>
                <w:sz w:val="16"/>
                <w:szCs w:val="16"/>
                <w:lang w:val="en-US"/>
              </w:rPr>
            </w:pPr>
            <w:r w:rsidRPr="008D4169">
              <w:rPr>
                <w:rFonts w:ascii="Verdana" w:hAnsi="Verdana" w:cs="Times New Roman"/>
                <w:bCs/>
                <w:sz w:val="16"/>
                <w:szCs w:val="16"/>
                <w:lang w:val="en-US"/>
              </w:rPr>
              <w:t xml:space="preserve">XXI. </w:t>
            </w:r>
            <w:r w:rsidRPr="008D4169">
              <w:rPr>
                <w:rFonts w:ascii="Verdana" w:hAnsi="Verdana" w:cs="Times New Roman"/>
                <w:sz w:val="16"/>
                <w:szCs w:val="16"/>
                <w:lang w:val="en-US"/>
              </w:rPr>
              <w:t>Inspect foreign vessels and naval artifacts, in accordance with international treaties that are applicable within the scope of its authority;</w:t>
            </w:r>
          </w:p>
        </w:tc>
      </w:tr>
      <w:tr w:rsidR="008D4169" w:rsidRPr="008D4169" w14:paraId="54F5C167" w14:textId="77777777" w:rsidTr="0069482A">
        <w:tc>
          <w:tcPr>
            <w:tcW w:w="4675" w:type="dxa"/>
          </w:tcPr>
          <w:p w14:paraId="6AFEE808"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XXII. Otorgar autorización de inspectores a terceros, para que realicen la verificación y certificación del cumplimiento de las normas que establezcan los Tratados Internacionales y la legislación nacional aplicable, manteniendo la supervisión sobre dichas personas;</w:t>
            </w:r>
          </w:p>
        </w:tc>
        <w:tc>
          <w:tcPr>
            <w:tcW w:w="4675" w:type="dxa"/>
          </w:tcPr>
          <w:p w14:paraId="501872B7" w14:textId="77777777" w:rsidR="008D4169" w:rsidRPr="008D4169" w:rsidRDefault="008D4169" w:rsidP="008D4169">
            <w:pPr>
              <w:spacing w:after="101" w:line="219" w:lineRule="exact"/>
              <w:jc w:val="both"/>
              <w:rPr>
                <w:rFonts w:ascii="Verdana" w:hAnsi="Verdana"/>
                <w:sz w:val="16"/>
                <w:szCs w:val="16"/>
                <w:lang w:val="en-US"/>
              </w:rPr>
            </w:pPr>
            <w:r w:rsidRPr="008D4169">
              <w:rPr>
                <w:rFonts w:ascii="Verdana" w:hAnsi="Verdana" w:cs="Times New Roman"/>
                <w:bCs/>
                <w:sz w:val="16"/>
                <w:szCs w:val="16"/>
                <w:lang w:val="en-US"/>
              </w:rPr>
              <w:t xml:space="preserve">XXII. </w:t>
            </w:r>
            <w:r w:rsidRPr="008D4169">
              <w:rPr>
                <w:rFonts w:ascii="Verdana" w:hAnsi="Verdana" w:cs="Times New Roman"/>
                <w:sz w:val="16"/>
                <w:szCs w:val="16"/>
                <w:lang w:val="en-US"/>
              </w:rPr>
              <w:t>Grant authorization of inspectors to third parties, so that they may carry out the verification and certification of compliance with the Standards established by the International Treaties and the applicable national legislation, maintaining supervision over said persons;</w:t>
            </w:r>
          </w:p>
        </w:tc>
      </w:tr>
      <w:tr w:rsidR="008D4169" w:rsidRPr="008D4169" w14:paraId="0C472B83" w14:textId="77777777" w:rsidTr="0069482A">
        <w:tc>
          <w:tcPr>
            <w:tcW w:w="4675" w:type="dxa"/>
          </w:tcPr>
          <w:p w14:paraId="73096DF9"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XXIII. Establecer y organizar un servicio de vigilancia, seguridad y auxilio para la navegación en zonas marinas mexicanas;</w:t>
            </w:r>
          </w:p>
        </w:tc>
        <w:tc>
          <w:tcPr>
            <w:tcW w:w="4675" w:type="dxa"/>
          </w:tcPr>
          <w:p w14:paraId="4BCCD654" w14:textId="77777777" w:rsidR="008D4169" w:rsidRPr="008D4169" w:rsidRDefault="008D4169" w:rsidP="008D4169">
            <w:pPr>
              <w:spacing w:after="101" w:line="219" w:lineRule="exact"/>
              <w:jc w:val="both"/>
              <w:rPr>
                <w:rFonts w:ascii="Verdana" w:hAnsi="Verdana"/>
                <w:sz w:val="16"/>
                <w:szCs w:val="16"/>
                <w:lang w:val="en-US"/>
              </w:rPr>
            </w:pPr>
            <w:r w:rsidRPr="008D4169">
              <w:rPr>
                <w:rFonts w:ascii="Verdana" w:hAnsi="Verdana" w:cs="Times New Roman"/>
                <w:bCs/>
                <w:sz w:val="16"/>
                <w:szCs w:val="16"/>
                <w:lang w:val="en-US"/>
              </w:rPr>
              <w:t xml:space="preserve">XXIII. </w:t>
            </w:r>
            <w:r w:rsidRPr="008D4169">
              <w:rPr>
                <w:rFonts w:ascii="Verdana" w:hAnsi="Verdana" w:cs="Times New Roman"/>
                <w:sz w:val="16"/>
                <w:szCs w:val="16"/>
                <w:lang w:val="en-US"/>
              </w:rPr>
              <w:t>Establish and organize a service of oversight, security and aid service for navigation in Mexican marine areas;</w:t>
            </w:r>
          </w:p>
        </w:tc>
      </w:tr>
      <w:tr w:rsidR="008D4169" w:rsidRPr="008D4169" w14:paraId="2B7553AD" w14:textId="77777777" w:rsidTr="0069482A">
        <w:tc>
          <w:tcPr>
            <w:tcW w:w="4675" w:type="dxa"/>
          </w:tcPr>
          <w:p w14:paraId="215CEFA6" w14:textId="77777777" w:rsidR="008D4169" w:rsidRPr="008D4169" w:rsidRDefault="008D4169" w:rsidP="008D4169">
            <w:pPr>
              <w:spacing w:after="101" w:line="219" w:lineRule="exact"/>
              <w:jc w:val="both"/>
              <w:rPr>
                <w:rFonts w:ascii="Verdana" w:hAnsi="Verdana"/>
                <w:sz w:val="16"/>
                <w:szCs w:val="16"/>
              </w:rPr>
            </w:pPr>
            <w:r w:rsidRPr="008D4169">
              <w:rPr>
                <w:rFonts w:ascii="Verdana" w:hAnsi="Verdana"/>
                <w:sz w:val="16"/>
                <w:szCs w:val="16"/>
              </w:rPr>
              <w:t>XXIV. Realizar las investigaciones y actuaciones, así como designar peritos facultados profesionalmente en la materia en los términos del reglamento respectivo y emitir dictámenes de los accidentes e incidentes marítimos en cualquier vía navegable;</w:t>
            </w:r>
          </w:p>
        </w:tc>
        <w:tc>
          <w:tcPr>
            <w:tcW w:w="4675" w:type="dxa"/>
          </w:tcPr>
          <w:p w14:paraId="0562697B" w14:textId="77777777" w:rsidR="008D4169" w:rsidRPr="008D4169" w:rsidRDefault="008D4169" w:rsidP="008D4169">
            <w:pPr>
              <w:spacing w:after="101" w:line="219" w:lineRule="exact"/>
              <w:jc w:val="both"/>
              <w:rPr>
                <w:rFonts w:ascii="Verdana" w:hAnsi="Verdana"/>
                <w:sz w:val="16"/>
                <w:szCs w:val="16"/>
                <w:lang w:val="en-US"/>
              </w:rPr>
            </w:pPr>
            <w:r w:rsidRPr="008D4169">
              <w:rPr>
                <w:rFonts w:ascii="Verdana" w:hAnsi="Verdana" w:cs="Times New Roman"/>
                <w:bCs/>
                <w:sz w:val="16"/>
                <w:szCs w:val="16"/>
                <w:lang w:val="en-US"/>
              </w:rPr>
              <w:t xml:space="preserve">XXIV. </w:t>
            </w:r>
            <w:r w:rsidRPr="008D4169">
              <w:rPr>
                <w:rFonts w:ascii="Verdana" w:hAnsi="Verdana" w:cs="Times New Roman"/>
                <w:sz w:val="16"/>
                <w:szCs w:val="16"/>
                <w:lang w:val="en-US"/>
              </w:rPr>
              <w:t>Carry out the investigations and actions, as well as appoint professionally empowered experts in the matters under the terms of the respective regulation and issue opinions on accidents and maritime incidents in any navigable route;</w:t>
            </w:r>
          </w:p>
        </w:tc>
      </w:tr>
      <w:tr w:rsidR="008D4169" w:rsidRPr="008D4169" w14:paraId="08A2F944" w14:textId="77777777" w:rsidTr="0069482A">
        <w:tc>
          <w:tcPr>
            <w:tcW w:w="4675" w:type="dxa"/>
          </w:tcPr>
          <w:p w14:paraId="4F17CBF8"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XXV. Coadyuvar en el ámbito de su competencia con la autoridad laboral, para el cumplimiento de la resolución de los conflictos marítimos de naturaleza laboral;</w:t>
            </w:r>
          </w:p>
        </w:tc>
        <w:tc>
          <w:tcPr>
            <w:tcW w:w="4675" w:type="dxa"/>
          </w:tcPr>
          <w:p w14:paraId="5EF8C4CE"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XXV. </w:t>
            </w:r>
            <w:r w:rsidRPr="008D4169">
              <w:rPr>
                <w:rFonts w:ascii="Verdana" w:hAnsi="Verdana" w:cs="Times New Roman"/>
                <w:sz w:val="16"/>
                <w:szCs w:val="16"/>
                <w:lang w:val="en-US"/>
              </w:rPr>
              <w:t>Assist within the scope of its authority with the labor authority, for the compliance to the resolution of maritime conflicts of a labor nature;</w:t>
            </w:r>
          </w:p>
        </w:tc>
      </w:tr>
      <w:tr w:rsidR="008D4169" w:rsidRPr="008D4169" w14:paraId="22EEA51F" w14:textId="77777777" w:rsidTr="0069482A">
        <w:tc>
          <w:tcPr>
            <w:tcW w:w="4675" w:type="dxa"/>
          </w:tcPr>
          <w:p w14:paraId="6F4164CA"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XXVI. Nombrar y remover a los capitanes de puerto;</w:t>
            </w:r>
          </w:p>
        </w:tc>
        <w:tc>
          <w:tcPr>
            <w:tcW w:w="4675" w:type="dxa"/>
          </w:tcPr>
          <w:p w14:paraId="3AC49757"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XXVI. </w:t>
            </w:r>
            <w:r w:rsidRPr="008D4169">
              <w:rPr>
                <w:rFonts w:ascii="Verdana" w:hAnsi="Verdana" w:cs="Times New Roman"/>
                <w:sz w:val="16"/>
                <w:szCs w:val="16"/>
                <w:lang w:val="en-US"/>
              </w:rPr>
              <w:t>Appoint and remove the port captains;</w:t>
            </w:r>
          </w:p>
        </w:tc>
      </w:tr>
      <w:tr w:rsidR="008D4169" w:rsidRPr="008D4169" w14:paraId="7ED41F4A" w14:textId="77777777" w:rsidTr="0069482A">
        <w:tc>
          <w:tcPr>
            <w:tcW w:w="4675" w:type="dxa"/>
          </w:tcPr>
          <w:p w14:paraId="384158CD"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 xml:space="preserve">XXVII. Dirigir, organizar y llevar a cabo la búsqueda y rescate para la salvaguarda de la vida humana en el mar en las zonas marinas mexicanas, así como </w:t>
            </w:r>
            <w:r w:rsidRPr="008D4169">
              <w:rPr>
                <w:rFonts w:ascii="Verdana" w:hAnsi="Verdana"/>
                <w:sz w:val="16"/>
                <w:szCs w:val="16"/>
              </w:rPr>
              <w:lastRenderedPageBreak/>
              <w:t>coordinar las labores de auxilio y salvamento en caso de accidentes o incidentes de embarcaciones y en los recintos portuarios;</w:t>
            </w:r>
          </w:p>
        </w:tc>
        <w:tc>
          <w:tcPr>
            <w:tcW w:w="4675" w:type="dxa"/>
          </w:tcPr>
          <w:p w14:paraId="3DF86F57"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lastRenderedPageBreak/>
              <w:t xml:space="preserve">XXVII. </w:t>
            </w:r>
            <w:r w:rsidRPr="008D4169">
              <w:rPr>
                <w:rFonts w:ascii="Verdana" w:hAnsi="Verdana" w:cs="Times New Roman"/>
                <w:sz w:val="16"/>
                <w:szCs w:val="16"/>
                <w:lang w:val="en-US"/>
              </w:rPr>
              <w:t xml:space="preserve">Direct, organize and carry out search and rescue for the safeguarding of human life at sea in Mexican marine areas, as well as coordinating relief and rescue </w:t>
            </w:r>
            <w:r w:rsidRPr="008D4169">
              <w:rPr>
                <w:rFonts w:ascii="Verdana" w:hAnsi="Verdana" w:cs="Times New Roman"/>
                <w:sz w:val="16"/>
                <w:szCs w:val="16"/>
                <w:lang w:val="en-US"/>
              </w:rPr>
              <w:lastRenderedPageBreak/>
              <w:t>efforts in case of accidents or incidents of vessels and in port areas;</w:t>
            </w:r>
          </w:p>
        </w:tc>
      </w:tr>
      <w:tr w:rsidR="008D4169" w:rsidRPr="008D4169" w14:paraId="57B76D0B" w14:textId="77777777" w:rsidTr="0069482A">
        <w:tc>
          <w:tcPr>
            <w:tcW w:w="4675" w:type="dxa"/>
          </w:tcPr>
          <w:p w14:paraId="2AC14D0D"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lastRenderedPageBreak/>
              <w:t>XXVIII. Integrar la información estadística de los accidentes en las zonas marinas mexicanas;</w:t>
            </w:r>
          </w:p>
        </w:tc>
        <w:tc>
          <w:tcPr>
            <w:tcW w:w="4675" w:type="dxa"/>
          </w:tcPr>
          <w:p w14:paraId="54B5A63E"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XXVIII. </w:t>
            </w:r>
            <w:r w:rsidRPr="008D4169">
              <w:rPr>
                <w:rFonts w:ascii="Verdana" w:hAnsi="Verdana" w:cs="Times New Roman"/>
                <w:sz w:val="16"/>
                <w:szCs w:val="16"/>
                <w:lang w:val="en-US"/>
              </w:rPr>
              <w:t>Integrate statistical information on accidents in Mexican marine areas;</w:t>
            </w:r>
          </w:p>
        </w:tc>
      </w:tr>
      <w:tr w:rsidR="008D4169" w:rsidRPr="008D4169" w14:paraId="1297E106" w14:textId="77777777" w:rsidTr="0069482A">
        <w:tc>
          <w:tcPr>
            <w:tcW w:w="4675" w:type="dxa"/>
          </w:tcPr>
          <w:p w14:paraId="32DF14A4"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XXIX. Administrar los registros nacionales de la gente de mar y de embarcaciones, conforme a lo dispuesto en el reglamento respectivo, y</w:t>
            </w:r>
          </w:p>
        </w:tc>
        <w:tc>
          <w:tcPr>
            <w:tcW w:w="4675" w:type="dxa"/>
          </w:tcPr>
          <w:p w14:paraId="3327A2A8"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XXIX. </w:t>
            </w:r>
            <w:r w:rsidRPr="008D4169">
              <w:rPr>
                <w:rFonts w:ascii="Verdana" w:hAnsi="Verdana" w:cs="Times New Roman"/>
                <w:sz w:val="16"/>
                <w:szCs w:val="16"/>
                <w:lang w:val="en-US"/>
              </w:rPr>
              <w:t>Manage the national registers of seafarers and vessels, in accordance with the provisions of the respective regulations, and</w:t>
            </w:r>
          </w:p>
        </w:tc>
      </w:tr>
      <w:tr w:rsidR="008D4169" w:rsidRPr="008D4169" w14:paraId="2D38785D" w14:textId="77777777" w:rsidTr="0069482A">
        <w:tc>
          <w:tcPr>
            <w:tcW w:w="4675" w:type="dxa"/>
          </w:tcPr>
          <w:p w14:paraId="67A05C6C"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XXX. Las demás que señalen otras disposiciones jurídicas aplicables.</w:t>
            </w:r>
          </w:p>
        </w:tc>
        <w:tc>
          <w:tcPr>
            <w:tcW w:w="4675" w:type="dxa"/>
          </w:tcPr>
          <w:p w14:paraId="0E0692C0"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XXX. </w:t>
            </w:r>
            <w:r w:rsidRPr="008D4169">
              <w:rPr>
                <w:rFonts w:ascii="Verdana" w:hAnsi="Verdana" w:cs="Times New Roman"/>
                <w:sz w:val="16"/>
                <w:szCs w:val="16"/>
                <w:lang w:val="en-US"/>
              </w:rPr>
              <w:t>The others indicated by other applicable legal provisions.</w:t>
            </w:r>
          </w:p>
        </w:tc>
      </w:tr>
      <w:tr w:rsidR="008D4169" w:rsidRPr="008D4169" w14:paraId="6161AE55" w14:textId="77777777" w:rsidTr="0069482A">
        <w:tc>
          <w:tcPr>
            <w:tcW w:w="4675" w:type="dxa"/>
          </w:tcPr>
          <w:p w14:paraId="6A6E4C7E"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Artículo 8 Bis. Se deroga.</w:t>
            </w:r>
          </w:p>
        </w:tc>
        <w:tc>
          <w:tcPr>
            <w:tcW w:w="4675" w:type="dxa"/>
          </w:tcPr>
          <w:p w14:paraId="24796D45"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Article 8 Bis. </w:t>
            </w:r>
            <w:r w:rsidRPr="008D4169">
              <w:rPr>
                <w:rFonts w:ascii="Verdana" w:hAnsi="Verdana" w:cs="Times New Roman"/>
                <w:sz w:val="16"/>
                <w:szCs w:val="16"/>
                <w:lang w:val="en-US"/>
              </w:rPr>
              <w:t>Cancelled.</w:t>
            </w:r>
          </w:p>
        </w:tc>
      </w:tr>
      <w:tr w:rsidR="008D4169" w:rsidRPr="008D4169" w14:paraId="2F582297" w14:textId="77777777" w:rsidTr="0069482A">
        <w:tc>
          <w:tcPr>
            <w:tcW w:w="4675" w:type="dxa"/>
          </w:tcPr>
          <w:p w14:paraId="7B69CA8B"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Artículo 9. Cada puerto o espacio adyacente a las aguas nacionales donde se realicen actividades sujetas a la competencia de la Autoridad Marítima Nacional, podrá tener una capitanía de puerto, que dependerá de la Secretaría, con una jurisdicción territorial y marítima delimitada y tendrán las atribuciones siguientes:</w:t>
            </w:r>
          </w:p>
        </w:tc>
        <w:tc>
          <w:tcPr>
            <w:tcW w:w="4675" w:type="dxa"/>
          </w:tcPr>
          <w:p w14:paraId="248C2445"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Article 9. </w:t>
            </w:r>
            <w:r w:rsidRPr="008D4169">
              <w:rPr>
                <w:rFonts w:ascii="Verdana" w:hAnsi="Verdana" w:cs="Times New Roman"/>
                <w:sz w:val="16"/>
                <w:szCs w:val="16"/>
                <w:lang w:val="en-US"/>
              </w:rPr>
              <w:t>Each port or space adjacent to national waters where activities subject to the jurisdiction of the National Maritime Authority are carried out, may have a port captaincy, which will depend on the Secretariat, with a delimited territorial and maritime jurisdiction and will have the following powers:</w:t>
            </w:r>
          </w:p>
        </w:tc>
      </w:tr>
      <w:tr w:rsidR="008D4169" w:rsidRPr="008D4169" w14:paraId="7D6C5743" w14:textId="77777777" w:rsidTr="0069482A">
        <w:tc>
          <w:tcPr>
            <w:tcW w:w="4675" w:type="dxa"/>
          </w:tcPr>
          <w:p w14:paraId="6333C52F"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I. ...</w:t>
            </w:r>
          </w:p>
        </w:tc>
        <w:tc>
          <w:tcPr>
            <w:tcW w:w="4675" w:type="dxa"/>
          </w:tcPr>
          <w:p w14:paraId="54207D1B"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cs="Times New Roman"/>
                <w:bCs/>
                <w:sz w:val="16"/>
                <w:szCs w:val="16"/>
                <w:lang w:val="es-ES"/>
              </w:rPr>
              <w:t>I. ...</w:t>
            </w:r>
            <w:r w:rsidRPr="008D4169">
              <w:rPr>
                <w:rFonts w:ascii="Verdana" w:hAnsi="Verdana" w:cs="Times New Roman"/>
                <w:sz w:val="16"/>
                <w:szCs w:val="16"/>
                <w:lang w:val="es-ES"/>
              </w:rPr>
              <w:t xml:space="preserve"> </w:t>
            </w:r>
          </w:p>
        </w:tc>
      </w:tr>
      <w:tr w:rsidR="008D4169" w:rsidRPr="008D4169" w14:paraId="7CD95C07" w14:textId="77777777" w:rsidTr="0069482A">
        <w:tc>
          <w:tcPr>
            <w:tcW w:w="4675" w:type="dxa"/>
          </w:tcPr>
          <w:p w14:paraId="405C991B"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II. Abanderar y matricular las embarcaciones y los artefactos navales mexicanos, así como realizar la inscripción de actos en el Registro Público Marítimo Nacional;</w:t>
            </w:r>
          </w:p>
        </w:tc>
        <w:tc>
          <w:tcPr>
            <w:tcW w:w="4675" w:type="dxa"/>
          </w:tcPr>
          <w:p w14:paraId="3B6A6CB6"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II. </w:t>
            </w:r>
            <w:r w:rsidRPr="008D4169">
              <w:rPr>
                <w:rFonts w:ascii="Verdana" w:hAnsi="Verdana" w:cs="Times New Roman"/>
                <w:sz w:val="16"/>
                <w:szCs w:val="16"/>
                <w:lang w:val="en-US"/>
              </w:rPr>
              <w:t>Flag and register Mexican vessels and naval artifacts, as well as register acts in the National Maritime Public Registry;</w:t>
            </w:r>
          </w:p>
        </w:tc>
      </w:tr>
      <w:tr w:rsidR="008D4169" w:rsidRPr="008D4169" w14:paraId="60819F75" w14:textId="77777777" w:rsidTr="0069482A">
        <w:tc>
          <w:tcPr>
            <w:tcW w:w="4675" w:type="dxa"/>
          </w:tcPr>
          <w:p w14:paraId="39AC778C"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III. Otorgar permisos para la prestación de servicios de transporte marítimo de pasajeros y de turismo náutico, dentro de las aguas de su jurisdicción, de acuerdo al reglamento respectivo;</w:t>
            </w:r>
          </w:p>
        </w:tc>
        <w:tc>
          <w:tcPr>
            <w:tcW w:w="4675" w:type="dxa"/>
          </w:tcPr>
          <w:p w14:paraId="28730B34"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III. </w:t>
            </w:r>
            <w:r w:rsidRPr="008D4169">
              <w:rPr>
                <w:rFonts w:ascii="Verdana" w:hAnsi="Verdana" w:cs="Times New Roman"/>
                <w:sz w:val="16"/>
                <w:szCs w:val="16"/>
                <w:lang w:val="en-US"/>
              </w:rPr>
              <w:t>Grant permits for the provision of maritime transport services for passengers and nautical tourism, within the waters under its jurisdiction, according to the respective regulation;</w:t>
            </w:r>
          </w:p>
        </w:tc>
      </w:tr>
      <w:tr w:rsidR="008D4169" w:rsidRPr="008D4169" w14:paraId="7BC2AAB1" w14:textId="77777777" w:rsidTr="0069482A">
        <w:tc>
          <w:tcPr>
            <w:tcW w:w="4675" w:type="dxa"/>
          </w:tcPr>
          <w:p w14:paraId="67CF35FA"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IV. ...</w:t>
            </w:r>
          </w:p>
        </w:tc>
        <w:tc>
          <w:tcPr>
            <w:tcW w:w="4675" w:type="dxa"/>
          </w:tcPr>
          <w:p w14:paraId="135695EF"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cs="Times New Roman"/>
                <w:bCs/>
                <w:sz w:val="16"/>
                <w:szCs w:val="16"/>
                <w:lang w:val="es-ES"/>
              </w:rPr>
              <w:t>IV. ...</w:t>
            </w:r>
            <w:r w:rsidRPr="008D4169">
              <w:rPr>
                <w:rFonts w:ascii="Verdana" w:hAnsi="Verdana" w:cs="Times New Roman"/>
                <w:sz w:val="16"/>
                <w:szCs w:val="16"/>
                <w:lang w:val="es-ES"/>
              </w:rPr>
              <w:t xml:space="preserve"> </w:t>
            </w:r>
          </w:p>
        </w:tc>
      </w:tr>
      <w:tr w:rsidR="008D4169" w:rsidRPr="008D4169" w14:paraId="1A11EC86" w14:textId="77777777" w:rsidTr="0069482A">
        <w:tc>
          <w:tcPr>
            <w:tcW w:w="4675" w:type="dxa"/>
          </w:tcPr>
          <w:p w14:paraId="761B4354"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V. Requerir los certificados e inspeccionar a cualquier embarcación, de conformidad con lo establecido en las fracciones XX y XXI del artículo 8 de esta Ley;</w:t>
            </w:r>
          </w:p>
        </w:tc>
        <w:tc>
          <w:tcPr>
            <w:tcW w:w="4675" w:type="dxa"/>
          </w:tcPr>
          <w:p w14:paraId="0EF2F79D"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V. </w:t>
            </w:r>
            <w:r w:rsidRPr="008D4169">
              <w:rPr>
                <w:rFonts w:ascii="Verdana" w:hAnsi="Verdana" w:cs="Times New Roman"/>
                <w:sz w:val="16"/>
                <w:szCs w:val="16"/>
                <w:lang w:val="en-US"/>
              </w:rPr>
              <w:t>Require certificates and inspect any vessel, in accordance with the provisions of sections XX and XXI of article 8 of this Law;</w:t>
            </w:r>
          </w:p>
        </w:tc>
      </w:tr>
      <w:tr w:rsidR="008D4169" w:rsidRPr="008D4169" w14:paraId="5388C6D3" w14:textId="77777777" w:rsidTr="0069482A">
        <w:tc>
          <w:tcPr>
            <w:tcW w:w="4675" w:type="dxa"/>
          </w:tcPr>
          <w:p w14:paraId="3CAB83C8"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VI. y VII.  ...</w:t>
            </w:r>
          </w:p>
        </w:tc>
        <w:tc>
          <w:tcPr>
            <w:tcW w:w="4675" w:type="dxa"/>
          </w:tcPr>
          <w:p w14:paraId="1AEB64DA"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cs="Times New Roman"/>
                <w:bCs/>
                <w:sz w:val="16"/>
                <w:szCs w:val="16"/>
                <w:lang w:val="es-ES"/>
              </w:rPr>
              <w:t xml:space="preserve">VI. </w:t>
            </w:r>
            <w:r w:rsidRPr="008D4169">
              <w:rPr>
                <w:rFonts w:ascii="Verdana" w:hAnsi="Verdana" w:cs="Times New Roman"/>
                <w:sz w:val="16"/>
                <w:szCs w:val="16"/>
                <w:lang w:val="es-ES"/>
              </w:rPr>
              <w:t xml:space="preserve">and </w:t>
            </w:r>
            <w:r w:rsidRPr="008D4169">
              <w:rPr>
                <w:rFonts w:ascii="Verdana" w:hAnsi="Verdana" w:cs="Times New Roman"/>
                <w:bCs/>
                <w:sz w:val="16"/>
                <w:szCs w:val="16"/>
                <w:lang w:val="es-ES"/>
              </w:rPr>
              <w:t>VII. ...</w:t>
            </w:r>
            <w:r w:rsidRPr="008D4169">
              <w:rPr>
                <w:rFonts w:ascii="Verdana" w:hAnsi="Verdana" w:cs="Times New Roman"/>
                <w:sz w:val="16"/>
                <w:szCs w:val="16"/>
                <w:lang w:val="es-ES"/>
              </w:rPr>
              <w:t xml:space="preserve"> </w:t>
            </w:r>
          </w:p>
        </w:tc>
      </w:tr>
      <w:tr w:rsidR="008D4169" w:rsidRPr="008D4169" w14:paraId="0E635F82" w14:textId="77777777" w:rsidTr="0069482A">
        <w:tc>
          <w:tcPr>
            <w:tcW w:w="4675" w:type="dxa"/>
          </w:tcPr>
          <w:p w14:paraId="41407F5E"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VIII. Recibir y tramitar ante las autoridades correspondientes las reclamaciones laborales de los tripulantes y los trabajadores de las embarcaciones, en el término establecido en la fracción II del artículo 34 de esta Ley;</w:t>
            </w:r>
          </w:p>
        </w:tc>
        <w:tc>
          <w:tcPr>
            <w:tcW w:w="4675" w:type="dxa"/>
          </w:tcPr>
          <w:p w14:paraId="62631682"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VIII. </w:t>
            </w:r>
            <w:r w:rsidRPr="008D4169">
              <w:rPr>
                <w:rFonts w:ascii="Verdana" w:hAnsi="Verdana" w:cs="Times New Roman"/>
                <w:sz w:val="16"/>
                <w:szCs w:val="16"/>
                <w:lang w:val="en-US"/>
              </w:rPr>
              <w:t>Receive and process before the corresponding authorities the labor complaints of the crew members and workers on the vessels, under the term established in section II of article 34 of this Law;</w:t>
            </w:r>
          </w:p>
        </w:tc>
      </w:tr>
      <w:tr w:rsidR="008D4169" w:rsidRPr="008D4169" w14:paraId="1D822498" w14:textId="77777777" w:rsidTr="0069482A">
        <w:tc>
          <w:tcPr>
            <w:tcW w:w="4675" w:type="dxa"/>
          </w:tcPr>
          <w:p w14:paraId="1553AF62"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IX. Actuar como auxiliar del Ministerio Público, así como imponer las sanciones en los términos de esta Ley;</w:t>
            </w:r>
          </w:p>
        </w:tc>
        <w:tc>
          <w:tcPr>
            <w:tcW w:w="4675" w:type="dxa"/>
          </w:tcPr>
          <w:p w14:paraId="467BFC12"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IX. </w:t>
            </w:r>
            <w:r w:rsidRPr="008D4169">
              <w:rPr>
                <w:rFonts w:ascii="Verdana" w:hAnsi="Verdana" w:cs="Times New Roman"/>
                <w:sz w:val="16"/>
                <w:szCs w:val="16"/>
                <w:lang w:val="en-US"/>
              </w:rPr>
              <w:t xml:space="preserve">Act as an auxiliary to the </w:t>
            </w:r>
            <w:proofErr w:type="spellStart"/>
            <w:r w:rsidRPr="008D4169">
              <w:rPr>
                <w:rFonts w:ascii="Verdana" w:hAnsi="Verdana" w:cs="Times New Roman"/>
                <w:i/>
                <w:iCs/>
                <w:sz w:val="16"/>
                <w:szCs w:val="16"/>
                <w:lang w:val="en-US"/>
              </w:rPr>
              <w:t>Ministerio</w:t>
            </w:r>
            <w:proofErr w:type="spellEnd"/>
            <w:r w:rsidRPr="008D4169">
              <w:rPr>
                <w:rFonts w:ascii="Verdana" w:hAnsi="Verdana" w:cs="Times New Roman"/>
                <w:i/>
                <w:iCs/>
                <w:sz w:val="16"/>
                <w:szCs w:val="16"/>
                <w:lang w:val="en-US"/>
              </w:rPr>
              <w:t xml:space="preserve"> </w:t>
            </w:r>
            <w:proofErr w:type="spellStart"/>
            <w:r w:rsidRPr="008D4169">
              <w:rPr>
                <w:rFonts w:ascii="Verdana" w:hAnsi="Verdana" w:cs="Times New Roman"/>
                <w:i/>
                <w:iCs/>
                <w:sz w:val="16"/>
                <w:szCs w:val="16"/>
                <w:lang w:val="en-US"/>
              </w:rPr>
              <w:t>Público</w:t>
            </w:r>
            <w:proofErr w:type="spellEnd"/>
            <w:r w:rsidRPr="008D4169">
              <w:rPr>
                <w:rFonts w:ascii="Verdana" w:hAnsi="Verdana" w:cs="Times New Roman"/>
                <w:sz w:val="16"/>
                <w:szCs w:val="16"/>
                <w:lang w:val="en-US"/>
              </w:rPr>
              <w:t>, as well as impose sanctions under the terms of this Law;</w:t>
            </w:r>
          </w:p>
        </w:tc>
      </w:tr>
      <w:tr w:rsidR="008D4169" w:rsidRPr="008D4169" w14:paraId="4A4D8E8C" w14:textId="77777777" w:rsidTr="0069482A">
        <w:tc>
          <w:tcPr>
            <w:tcW w:w="4675" w:type="dxa"/>
          </w:tcPr>
          <w:p w14:paraId="24C29DD5"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X. Vigilar que la navegación, las maniobras y los servicios establecidos en esta Ley se realicen en condiciones de seguridad, economía y eficiencia;</w:t>
            </w:r>
          </w:p>
        </w:tc>
        <w:tc>
          <w:tcPr>
            <w:tcW w:w="4675" w:type="dxa"/>
          </w:tcPr>
          <w:p w14:paraId="592DBA36"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X. </w:t>
            </w:r>
            <w:r w:rsidRPr="008D4169">
              <w:rPr>
                <w:rFonts w:ascii="Verdana" w:hAnsi="Verdana" w:cs="Times New Roman"/>
                <w:sz w:val="16"/>
                <w:szCs w:val="16"/>
                <w:lang w:val="en-US"/>
              </w:rPr>
              <w:t>Oversee that navigation, maneuvers and services established in this Law are carried out under conditions of safety, economy and efficiency;</w:t>
            </w:r>
          </w:p>
        </w:tc>
      </w:tr>
      <w:tr w:rsidR="008D4169" w:rsidRPr="008D4169" w14:paraId="15F192E6" w14:textId="77777777" w:rsidTr="0069482A">
        <w:tc>
          <w:tcPr>
            <w:tcW w:w="4675" w:type="dxa"/>
          </w:tcPr>
          <w:p w14:paraId="1C625E0A"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XI. Ordenar las maniobras que se requieran de las embarcaciones cuando se afecte la seguridad marítima y portuaria;</w:t>
            </w:r>
          </w:p>
        </w:tc>
        <w:tc>
          <w:tcPr>
            <w:tcW w:w="4675" w:type="dxa"/>
          </w:tcPr>
          <w:p w14:paraId="04BE5C8F"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XI. </w:t>
            </w:r>
            <w:r w:rsidRPr="008D4169">
              <w:rPr>
                <w:rFonts w:ascii="Verdana" w:hAnsi="Verdana" w:cs="Times New Roman"/>
                <w:sz w:val="16"/>
                <w:szCs w:val="16"/>
                <w:lang w:val="en-US"/>
              </w:rPr>
              <w:t>Order the required maneuvers of the vessels when maritime and port security is affected;</w:t>
            </w:r>
          </w:p>
        </w:tc>
      </w:tr>
      <w:tr w:rsidR="008D4169" w:rsidRPr="008D4169" w14:paraId="17FC05AF" w14:textId="77777777" w:rsidTr="0069482A">
        <w:tc>
          <w:tcPr>
            <w:tcW w:w="4675" w:type="dxa"/>
          </w:tcPr>
          <w:p w14:paraId="6F9D36D3"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XII. Imponer las sanciones en los términos de esta Ley;</w:t>
            </w:r>
          </w:p>
        </w:tc>
        <w:tc>
          <w:tcPr>
            <w:tcW w:w="4675" w:type="dxa"/>
          </w:tcPr>
          <w:p w14:paraId="7D4D4279"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XII. </w:t>
            </w:r>
            <w:r w:rsidRPr="008D4169">
              <w:rPr>
                <w:rFonts w:ascii="Verdana" w:hAnsi="Verdana" w:cs="Times New Roman"/>
                <w:sz w:val="16"/>
                <w:szCs w:val="16"/>
                <w:lang w:val="en-US"/>
              </w:rPr>
              <w:t>Impose sanctions under the terms of this Law;</w:t>
            </w:r>
          </w:p>
        </w:tc>
      </w:tr>
      <w:tr w:rsidR="008D4169" w:rsidRPr="008D4169" w14:paraId="76BD3D75" w14:textId="77777777" w:rsidTr="0069482A">
        <w:tc>
          <w:tcPr>
            <w:tcW w:w="4675" w:type="dxa"/>
          </w:tcPr>
          <w:p w14:paraId="3A72C971"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XIII. Coordinar las labores de auxilio y salvamento en caso de accidentes o incidentes de embarcaciones en las aguas de su jurisdicción;</w:t>
            </w:r>
          </w:p>
        </w:tc>
        <w:tc>
          <w:tcPr>
            <w:tcW w:w="4675" w:type="dxa"/>
          </w:tcPr>
          <w:p w14:paraId="60A6B6BC"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XIII. </w:t>
            </w:r>
            <w:r w:rsidRPr="008D4169">
              <w:rPr>
                <w:rFonts w:ascii="Verdana" w:hAnsi="Verdana" w:cs="Times New Roman"/>
                <w:sz w:val="16"/>
                <w:szCs w:val="16"/>
                <w:lang w:val="en-US"/>
              </w:rPr>
              <w:t>Coordinate the relief and rescue work in case of accidents or incidents of vessels in the waters under its jurisdiction;</w:t>
            </w:r>
          </w:p>
        </w:tc>
      </w:tr>
      <w:tr w:rsidR="008D4169" w:rsidRPr="008D4169" w14:paraId="33B52CD2" w14:textId="77777777" w:rsidTr="0069482A">
        <w:tc>
          <w:tcPr>
            <w:tcW w:w="4675" w:type="dxa"/>
          </w:tcPr>
          <w:p w14:paraId="54EBB8AC"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lastRenderedPageBreak/>
              <w:t>XIV. Dirigir el cuerpo de vigilancia, seguridad y auxilio para la navegación interior, y</w:t>
            </w:r>
          </w:p>
        </w:tc>
        <w:tc>
          <w:tcPr>
            <w:tcW w:w="4675" w:type="dxa"/>
          </w:tcPr>
          <w:p w14:paraId="72189265"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XIV. </w:t>
            </w:r>
            <w:r w:rsidRPr="008D4169">
              <w:rPr>
                <w:rFonts w:ascii="Verdana" w:hAnsi="Verdana" w:cs="Times New Roman"/>
                <w:sz w:val="16"/>
                <w:szCs w:val="16"/>
                <w:lang w:val="en-US"/>
              </w:rPr>
              <w:t>Direct the body of oversight, security and assistance for inland navigation, and</w:t>
            </w:r>
          </w:p>
        </w:tc>
      </w:tr>
      <w:tr w:rsidR="008D4169" w:rsidRPr="008D4169" w14:paraId="79C987A6" w14:textId="77777777" w:rsidTr="0069482A">
        <w:tc>
          <w:tcPr>
            <w:tcW w:w="4675" w:type="dxa"/>
          </w:tcPr>
          <w:p w14:paraId="48853F24"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XV. Las demás que le confieran otras disposiciones jurídicas aplicables.</w:t>
            </w:r>
          </w:p>
        </w:tc>
        <w:tc>
          <w:tcPr>
            <w:tcW w:w="4675" w:type="dxa"/>
          </w:tcPr>
          <w:p w14:paraId="3AD43387"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XV. </w:t>
            </w:r>
            <w:r w:rsidRPr="008D4169">
              <w:rPr>
                <w:rFonts w:ascii="Verdana" w:hAnsi="Verdana" w:cs="Times New Roman"/>
                <w:sz w:val="16"/>
                <w:szCs w:val="16"/>
                <w:lang w:val="en-US"/>
              </w:rPr>
              <w:t>All others that confer other applicable legal provisions.</w:t>
            </w:r>
          </w:p>
        </w:tc>
      </w:tr>
      <w:tr w:rsidR="008D4169" w:rsidRPr="008D4169" w14:paraId="51AF4044" w14:textId="77777777" w:rsidTr="0069482A">
        <w:tc>
          <w:tcPr>
            <w:tcW w:w="4675" w:type="dxa"/>
          </w:tcPr>
          <w:p w14:paraId="4365E1B1"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Artículo 9 Bis. Se deroga.</w:t>
            </w:r>
          </w:p>
        </w:tc>
        <w:tc>
          <w:tcPr>
            <w:tcW w:w="4675" w:type="dxa"/>
          </w:tcPr>
          <w:p w14:paraId="36901CD7"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Article 9 Bis. </w:t>
            </w:r>
            <w:r w:rsidRPr="008D4169">
              <w:rPr>
                <w:rFonts w:ascii="Verdana" w:hAnsi="Verdana" w:cs="Times New Roman"/>
                <w:sz w:val="16"/>
                <w:szCs w:val="16"/>
                <w:lang w:val="en-US"/>
              </w:rPr>
              <w:t>Cancelled.</w:t>
            </w:r>
          </w:p>
        </w:tc>
      </w:tr>
      <w:tr w:rsidR="008D4169" w:rsidRPr="008D4169" w14:paraId="23B2379D" w14:textId="77777777" w:rsidTr="0069482A">
        <w:tc>
          <w:tcPr>
            <w:tcW w:w="4675" w:type="dxa"/>
          </w:tcPr>
          <w:p w14:paraId="4B415A94"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Artículo 9 Ter. Las instituciones de seguridad pública, federales, estatales y municipales, auxiliarán a las capitanías de puerto cuando así lo requieran, dentro de sus respectivos ámbitos de competencia.</w:t>
            </w:r>
          </w:p>
        </w:tc>
        <w:tc>
          <w:tcPr>
            <w:tcW w:w="4675" w:type="dxa"/>
          </w:tcPr>
          <w:p w14:paraId="253CAC7F"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bCs/>
                <w:sz w:val="16"/>
                <w:szCs w:val="16"/>
                <w:lang w:val="en-US"/>
              </w:rPr>
              <w:t xml:space="preserve">Article 9 Ter. </w:t>
            </w:r>
            <w:r w:rsidRPr="008D4169">
              <w:rPr>
                <w:rFonts w:ascii="Verdana" w:hAnsi="Verdana" w:cs="Times New Roman"/>
                <w:sz w:val="16"/>
                <w:szCs w:val="16"/>
                <w:lang w:val="en-US"/>
              </w:rPr>
              <w:t>The</w:t>
            </w:r>
            <w:r w:rsidRPr="008D4169">
              <w:rPr>
                <w:rFonts w:ascii="Verdana" w:hAnsi="Verdana" w:cs="Times New Roman"/>
                <w:bCs/>
                <w:sz w:val="16"/>
                <w:szCs w:val="16"/>
                <w:lang w:val="en-US"/>
              </w:rPr>
              <w:t xml:space="preserve"> </w:t>
            </w:r>
            <w:r w:rsidRPr="008D4169">
              <w:rPr>
                <w:rFonts w:ascii="Verdana" w:hAnsi="Verdana" w:cs="Times New Roman"/>
                <w:sz w:val="16"/>
                <w:szCs w:val="16"/>
                <w:lang w:val="en-US"/>
              </w:rPr>
              <w:t>federal, state and municipal Public security institutions, will assist the port captaincies when so required, within their respective areas of authority.</w:t>
            </w:r>
          </w:p>
        </w:tc>
      </w:tr>
      <w:tr w:rsidR="008D4169" w:rsidRPr="008D4169" w14:paraId="7681F9AA" w14:textId="77777777" w:rsidTr="0069482A">
        <w:tc>
          <w:tcPr>
            <w:tcW w:w="4675" w:type="dxa"/>
          </w:tcPr>
          <w:p w14:paraId="070C53B6"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Artículo 11.  ...</w:t>
            </w:r>
          </w:p>
        </w:tc>
        <w:tc>
          <w:tcPr>
            <w:tcW w:w="4675" w:type="dxa"/>
          </w:tcPr>
          <w:p w14:paraId="7EF42024" w14:textId="77777777" w:rsidR="008D4169" w:rsidRPr="008D4169" w:rsidRDefault="008D4169" w:rsidP="008D4169">
            <w:pPr>
              <w:spacing w:after="101" w:line="229" w:lineRule="exact"/>
              <w:jc w:val="both"/>
              <w:rPr>
                <w:rFonts w:ascii="Verdana" w:hAnsi="Verdana"/>
                <w:sz w:val="16"/>
                <w:szCs w:val="16"/>
              </w:rPr>
            </w:pPr>
            <w:proofErr w:type="spellStart"/>
            <w:r w:rsidRPr="008D4169">
              <w:rPr>
                <w:rFonts w:ascii="Verdana" w:hAnsi="Verdana" w:cs="Times New Roman"/>
                <w:bCs/>
                <w:sz w:val="16"/>
                <w:szCs w:val="16"/>
                <w:lang w:val="es-ES"/>
              </w:rPr>
              <w:t>Article</w:t>
            </w:r>
            <w:proofErr w:type="spellEnd"/>
            <w:r w:rsidRPr="008D4169">
              <w:rPr>
                <w:rFonts w:ascii="Verdana" w:hAnsi="Verdana" w:cs="Times New Roman"/>
                <w:bCs/>
                <w:sz w:val="16"/>
                <w:szCs w:val="16"/>
                <w:lang w:val="es-ES"/>
              </w:rPr>
              <w:t xml:space="preserve"> 11. ...</w:t>
            </w:r>
            <w:r w:rsidRPr="008D4169">
              <w:rPr>
                <w:rFonts w:ascii="Verdana" w:hAnsi="Verdana" w:cs="Times New Roman"/>
                <w:sz w:val="16"/>
                <w:szCs w:val="16"/>
                <w:lang w:val="es-ES"/>
              </w:rPr>
              <w:t xml:space="preserve"> </w:t>
            </w:r>
          </w:p>
        </w:tc>
      </w:tr>
      <w:tr w:rsidR="008D4169" w:rsidRPr="008D4169" w14:paraId="75FDE685" w14:textId="77777777" w:rsidTr="0069482A">
        <w:tc>
          <w:tcPr>
            <w:tcW w:w="4675" w:type="dxa"/>
          </w:tcPr>
          <w:p w14:paraId="7353E0DF"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I. ...</w:t>
            </w:r>
          </w:p>
        </w:tc>
        <w:tc>
          <w:tcPr>
            <w:tcW w:w="4675" w:type="dxa"/>
          </w:tcPr>
          <w:p w14:paraId="73E6BD6D"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cs="Times New Roman"/>
                <w:bCs/>
                <w:sz w:val="16"/>
                <w:szCs w:val="16"/>
                <w:lang w:val="es-ES"/>
              </w:rPr>
              <w:t>I. ...</w:t>
            </w:r>
            <w:r w:rsidRPr="008D4169">
              <w:rPr>
                <w:rFonts w:ascii="Verdana" w:hAnsi="Verdana" w:cs="Times New Roman"/>
                <w:sz w:val="16"/>
                <w:szCs w:val="16"/>
                <w:lang w:val="es-ES"/>
              </w:rPr>
              <w:t xml:space="preserve"> </w:t>
            </w:r>
          </w:p>
        </w:tc>
      </w:tr>
      <w:tr w:rsidR="008D4169" w:rsidRPr="008D4169" w14:paraId="73DE25AB" w14:textId="77777777" w:rsidTr="0069482A">
        <w:tc>
          <w:tcPr>
            <w:tcW w:w="4675" w:type="dxa"/>
          </w:tcPr>
          <w:p w14:paraId="28817A1F"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II. ...</w:t>
            </w:r>
          </w:p>
        </w:tc>
        <w:tc>
          <w:tcPr>
            <w:tcW w:w="4675" w:type="dxa"/>
          </w:tcPr>
          <w:p w14:paraId="0A36D035"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cs="Times New Roman"/>
                <w:bCs/>
                <w:sz w:val="16"/>
                <w:szCs w:val="16"/>
                <w:lang w:val="es-ES"/>
              </w:rPr>
              <w:t>II. ...</w:t>
            </w:r>
          </w:p>
        </w:tc>
      </w:tr>
      <w:tr w:rsidR="008D4169" w:rsidRPr="008D4169" w14:paraId="55EF425E" w14:textId="77777777" w:rsidTr="0069482A">
        <w:tc>
          <w:tcPr>
            <w:tcW w:w="4675" w:type="dxa"/>
          </w:tcPr>
          <w:p w14:paraId="2C57F59A"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Autorizado el abanderamiento, la Secretaría hará del conocimiento de la autoridad fiscal competente, el negocio jurídico que tenga como consecuencia la propiedad o posesión de la embarcación.</w:t>
            </w:r>
          </w:p>
        </w:tc>
        <w:tc>
          <w:tcPr>
            <w:tcW w:w="4675" w:type="dxa"/>
          </w:tcPr>
          <w:p w14:paraId="4575DEC0" w14:textId="77777777" w:rsidR="008D4169" w:rsidRPr="008D4169" w:rsidRDefault="008D4169" w:rsidP="008D4169">
            <w:pPr>
              <w:spacing w:after="101" w:line="229" w:lineRule="exact"/>
              <w:jc w:val="both"/>
              <w:rPr>
                <w:rFonts w:ascii="Verdana" w:hAnsi="Verdana"/>
                <w:sz w:val="16"/>
                <w:szCs w:val="16"/>
                <w:lang w:val="en-US"/>
              </w:rPr>
            </w:pPr>
            <w:r w:rsidRPr="008D4169">
              <w:rPr>
                <w:rFonts w:ascii="Verdana" w:hAnsi="Verdana" w:cs="Times New Roman"/>
                <w:sz w:val="16"/>
                <w:szCs w:val="16"/>
                <w:lang w:val="en-US"/>
              </w:rPr>
              <w:t>Once the flag is authorized, the Secretariat will inform the appropriate tax authority of the legal business that results in the ownership or possession of the vessel.</w:t>
            </w:r>
          </w:p>
        </w:tc>
      </w:tr>
      <w:tr w:rsidR="008D4169" w:rsidRPr="008D4169" w14:paraId="53DB16D4" w14:textId="77777777" w:rsidTr="0069482A">
        <w:tc>
          <w:tcPr>
            <w:tcW w:w="4675" w:type="dxa"/>
          </w:tcPr>
          <w:p w14:paraId="56D1E916"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sz w:val="16"/>
                <w:szCs w:val="16"/>
              </w:rPr>
              <w:t>...</w:t>
            </w:r>
          </w:p>
        </w:tc>
        <w:tc>
          <w:tcPr>
            <w:tcW w:w="4675" w:type="dxa"/>
          </w:tcPr>
          <w:p w14:paraId="4DE7E222" w14:textId="77777777" w:rsidR="008D4169" w:rsidRPr="008D4169" w:rsidRDefault="008D4169" w:rsidP="008D4169">
            <w:pPr>
              <w:spacing w:after="101" w:line="229"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47B23D5A" w14:textId="77777777" w:rsidTr="0069482A">
        <w:tc>
          <w:tcPr>
            <w:tcW w:w="4675" w:type="dxa"/>
          </w:tcPr>
          <w:p w14:paraId="1707B31C"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 xml:space="preserve">Artículo 12. La Secretaría, a solicitud del propietario o naviero, abanderará embarcaciones como mexicanas, previo cumplimiento de las normas de inspección y certificación correspondientes. La Secretaría deberá además expedir un pasavante de navegación mientras se tramita la matrícula mexicana, de conformidad con los requisitos que establezca el reglamento respectivo. </w:t>
            </w:r>
          </w:p>
        </w:tc>
        <w:tc>
          <w:tcPr>
            <w:tcW w:w="4675" w:type="dxa"/>
          </w:tcPr>
          <w:p w14:paraId="1D6F08D3"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t xml:space="preserve">Article 12. </w:t>
            </w:r>
            <w:r w:rsidRPr="008D4169">
              <w:rPr>
                <w:rFonts w:ascii="Verdana" w:hAnsi="Verdana" w:cs="Times New Roman"/>
                <w:sz w:val="16"/>
                <w:szCs w:val="16"/>
                <w:lang w:val="en-US"/>
              </w:rPr>
              <w:t>The Secretariat, at the request of the owner or shipowner, will flag vessels as Mexican, after compliance with the corresponding inspection and certification standards. The Secretariat must also issue a navigation pass while the Mexican registration is processed, in accordance with the requirements established by the respective regulation.</w:t>
            </w:r>
          </w:p>
        </w:tc>
      </w:tr>
      <w:tr w:rsidR="008D4169" w:rsidRPr="008D4169" w14:paraId="7D169EF6" w14:textId="77777777" w:rsidTr="0069482A">
        <w:tc>
          <w:tcPr>
            <w:tcW w:w="4675" w:type="dxa"/>
          </w:tcPr>
          <w:p w14:paraId="1BE8701A"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w:t>
            </w:r>
          </w:p>
        </w:tc>
        <w:tc>
          <w:tcPr>
            <w:tcW w:w="4675" w:type="dxa"/>
          </w:tcPr>
          <w:p w14:paraId="3F215715"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271C8BDA" w14:textId="77777777" w:rsidTr="0069482A">
        <w:tc>
          <w:tcPr>
            <w:tcW w:w="4675" w:type="dxa"/>
          </w:tcPr>
          <w:p w14:paraId="67DD3781"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Artículo 14. El certificado de matrícula de una embarcación mexicana tendrá vigencia indefinida y será cancelado por la Secretaría en los casos siguientes:</w:t>
            </w:r>
          </w:p>
        </w:tc>
        <w:tc>
          <w:tcPr>
            <w:tcW w:w="4675" w:type="dxa"/>
          </w:tcPr>
          <w:p w14:paraId="2CA73EAF"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t xml:space="preserve">Article 14. </w:t>
            </w:r>
            <w:r w:rsidRPr="008D4169">
              <w:rPr>
                <w:rFonts w:ascii="Verdana" w:hAnsi="Verdana" w:cs="Times New Roman"/>
                <w:sz w:val="16"/>
                <w:szCs w:val="16"/>
                <w:lang w:val="en-US"/>
              </w:rPr>
              <w:t>The registration certificate of a Mexican vessel will be valid indefinitely and will be canceled by the Secretariat in the following cases:</w:t>
            </w:r>
          </w:p>
        </w:tc>
      </w:tr>
      <w:tr w:rsidR="008D4169" w:rsidRPr="008D4169" w14:paraId="070055F9" w14:textId="77777777" w:rsidTr="0069482A">
        <w:tc>
          <w:tcPr>
            <w:tcW w:w="4675" w:type="dxa"/>
          </w:tcPr>
          <w:p w14:paraId="0D2E0097"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I. a VI.  ...</w:t>
            </w:r>
          </w:p>
        </w:tc>
        <w:tc>
          <w:tcPr>
            <w:tcW w:w="4675" w:type="dxa"/>
          </w:tcPr>
          <w:p w14:paraId="38D964E4"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t xml:space="preserve">I. </w:t>
            </w:r>
            <w:r w:rsidRPr="008D4169">
              <w:rPr>
                <w:rFonts w:ascii="Verdana" w:hAnsi="Verdana" w:cs="Times New Roman"/>
                <w:sz w:val="16"/>
                <w:szCs w:val="16"/>
                <w:lang w:val="en-US"/>
              </w:rPr>
              <w:t xml:space="preserve">to </w:t>
            </w:r>
            <w:r w:rsidRPr="008D4169">
              <w:rPr>
                <w:rFonts w:ascii="Verdana" w:hAnsi="Verdana" w:cs="Times New Roman"/>
                <w:bCs/>
                <w:sz w:val="16"/>
                <w:szCs w:val="16"/>
                <w:lang w:val="en-US"/>
              </w:rPr>
              <w:t>VI. ...</w:t>
            </w:r>
            <w:r w:rsidRPr="008D4169">
              <w:rPr>
                <w:rFonts w:ascii="Verdana" w:hAnsi="Verdana" w:cs="Times New Roman"/>
                <w:sz w:val="16"/>
                <w:szCs w:val="16"/>
                <w:lang w:val="en-US"/>
              </w:rPr>
              <w:t xml:space="preserve"> </w:t>
            </w:r>
          </w:p>
        </w:tc>
      </w:tr>
      <w:tr w:rsidR="008D4169" w:rsidRPr="008D4169" w14:paraId="60AA47A4" w14:textId="77777777" w:rsidTr="0069482A">
        <w:tc>
          <w:tcPr>
            <w:tcW w:w="4675" w:type="dxa"/>
          </w:tcPr>
          <w:p w14:paraId="32EEEE73"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VII. Por resolución judicial;</w:t>
            </w:r>
          </w:p>
        </w:tc>
        <w:tc>
          <w:tcPr>
            <w:tcW w:w="4675" w:type="dxa"/>
          </w:tcPr>
          <w:p w14:paraId="133E8613"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t xml:space="preserve">VII. </w:t>
            </w:r>
            <w:r w:rsidRPr="008D4169">
              <w:rPr>
                <w:rFonts w:ascii="Verdana" w:hAnsi="Verdana" w:cs="Times New Roman"/>
                <w:sz w:val="16"/>
                <w:szCs w:val="16"/>
                <w:lang w:val="en-US"/>
              </w:rPr>
              <w:t>By judicial resolution;</w:t>
            </w:r>
          </w:p>
        </w:tc>
      </w:tr>
      <w:tr w:rsidR="008D4169" w:rsidRPr="008D4169" w14:paraId="28D29B89" w14:textId="77777777" w:rsidTr="0069482A">
        <w:tc>
          <w:tcPr>
            <w:tcW w:w="4675" w:type="dxa"/>
          </w:tcPr>
          <w:p w14:paraId="7F8B3604"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VIII. Por dimisión de bandera, hecha por el propietario o titular del certificado de matrícula, y</w:t>
            </w:r>
          </w:p>
        </w:tc>
        <w:tc>
          <w:tcPr>
            <w:tcW w:w="4675" w:type="dxa"/>
          </w:tcPr>
          <w:p w14:paraId="1AA436AF"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t xml:space="preserve">VIII. </w:t>
            </w:r>
            <w:r w:rsidRPr="008D4169">
              <w:rPr>
                <w:rFonts w:ascii="Verdana" w:hAnsi="Verdana" w:cs="Times New Roman"/>
                <w:sz w:val="16"/>
                <w:szCs w:val="16"/>
                <w:lang w:val="en-US"/>
              </w:rPr>
              <w:t>Due to resignation of the flag, made by the owner or holder of the registration certificate, and</w:t>
            </w:r>
          </w:p>
        </w:tc>
      </w:tr>
      <w:tr w:rsidR="008D4169" w:rsidRPr="008D4169" w14:paraId="2C380777" w14:textId="77777777" w:rsidTr="0069482A">
        <w:tc>
          <w:tcPr>
            <w:tcW w:w="4675" w:type="dxa"/>
          </w:tcPr>
          <w:p w14:paraId="32A5A6F2"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IX. Por no acreditar su legal estancia en territorio nacional, tratándose de embarcaciones o artefactos navales bajo el régimen de importación temporal, conforme a lo establecido en la legislación  de la materia.</w:t>
            </w:r>
          </w:p>
        </w:tc>
        <w:tc>
          <w:tcPr>
            <w:tcW w:w="4675" w:type="dxa"/>
          </w:tcPr>
          <w:p w14:paraId="18025308"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t xml:space="preserve">IX. </w:t>
            </w:r>
            <w:r w:rsidRPr="008D4169">
              <w:rPr>
                <w:rFonts w:ascii="Verdana" w:hAnsi="Verdana" w:cs="Times New Roman"/>
                <w:sz w:val="16"/>
                <w:szCs w:val="16"/>
                <w:lang w:val="en-US"/>
              </w:rPr>
              <w:t>For not proving their legal stay in national territory, in the case of vessels or naval artifacts under the temporary import regime, in accordance with the provisions of the legislation on the matter.</w:t>
            </w:r>
          </w:p>
        </w:tc>
      </w:tr>
      <w:tr w:rsidR="008D4169" w:rsidRPr="008D4169" w14:paraId="18F34EA6" w14:textId="77777777" w:rsidTr="0069482A">
        <w:tc>
          <w:tcPr>
            <w:tcW w:w="4675" w:type="dxa"/>
          </w:tcPr>
          <w:p w14:paraId="7C83247D"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La Secretaría a petición del propietario o naviero, sólo autorizará la dimisión de bandera y la cancelación de matrícula y registro de una embarcación, cuando esté cubierto o garantizado el pago de los créditos laborales y fiscales y exista constancia de libertad de gravámenes expedida por el Registro Público Marítimo Nacional, salvo pacto en contrario entre las partes, con excepción de la causal contenida en la fracción VII del presente artículo.</w:t>
            </w:r>
          </w:p>
        </w:tc>
        <w:tc>
          <w:tcPr>
            <w:tcW w:w="4675" w:type="dxa"/>
          </w:tcPr>
          <w:p w14:paraId="4E1BBB75"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sz w:val="16"/>
                <w:szCs w:val="16"/>
                <w:lang w:val="en-US"/>
              </w:rPr>
              <w:t>The Secretariat, at the request of the owner or shipowner, will only authorize the resignation of the flag and the cancellation of the registration and registration of a vessel, when the payment of labor and tax credits is covered or guaranteed and there is proof of freedom from encumbrances issued by the National Maritime Public Registry, unless otherwise agreed between the parties, with the exception of the causes contained in section VII of this article.</w:t>
            </w:r>
          </w:p>
        </w:tc>
      </w:tr>
      <w:tr w:rsidR="008D4169" w:rsidRPr="008D4169" w14:paraId="1F474B06" w14:textId="77777777" w:rsidTr="0069482A">
        <w:tc>
          <w:tcPr>
            <w:tcW w:w="4675" w:type="dxa"/>
          </w:tcPr>
          <w:p w14:paraId="491CF34C"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Artículo 21. ...</w:t>
            </w:r>
          </w:p>
        </w:tc>
        <w:tc>
          <w:tcPr>
            <w:tcW w:w="4675" w:type="dxa"/>
          </w:tcPr>
          <w:p w14:paraId="76AE7EE7" w14:textId="77777777" w:rsidR="008D4169" w:rsidRPr="008D4169" w:rsidRDefault="008D4169" w:rsidP="008D4169">
            <w:pPr>
              <w:spacing w:after="101" w:line="224" w:lineRule="exact"/>
              <w:jc w:val="both"/>
              <w:rPr>
                <w:rFonts w:ascii="Verdana" w:hAnsi="Verdana"/>
                <w:sz w:val="16"/>
                <w:szCs w:val="16"/>
              </w:rPr>
            </w:pPr>
            <w:proofErr w:type="spellStart"/>
            <w:r w:rsidRPr="008D4169">
              <w:rPr>
                <w:rFonts w:ascii="Verdana" w:hAnsi="Verdana" w:cs="Times New Roman"/>
                <w:bCs/>
                <w:sz w:val="16"/>
                <w:szCs w:val="16"/>
                <w:lang w:val="es-ES"/>
              </w:rPr>
              <w:t>Article</w:t>
            </w:r>
            <w:proofErr w:type="spellEnd"/>
            <w:r w:rsidRPr="008D4169">
              <w:rPr>
                <w:rFonts w:ascii="Verdana" w:hAnsi="Verdana" w:cs="Times New Roman"/>
                <w:bCs/>
                <w:sz w:val="16"/>
                <w:szCs w:val="16"/>
                <w:lang w:val="es-ES"/>
              </w:rPr>
              <w:t xml:space="preserve"> 21. ...</w:t>
            </w:r>
          </w:p>
        </w:tc>
      </w:tr>
      <w:tr w:rsidR="008D4169" w:rsidRPr="008D4169" w14:paraId="617A7447" w14:textId="77777777" w:rsidTr="0069482A">
        <w:tc>
          <w:tcPr>
            <w:tcW w:w="4675" w:type="dxa"/>
          </w:tcPr>
          <w:p w14:paraId="0D15D643"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 xml:space="preserve">El naviero que asuma la operación o explotación de una embarcación que no sea de su propiedad, deberá hacer </w:t>
            </w:r>
            <w:r w:rsidRPr="008D4169">
              <w:rPr>
                <w:rFonts w:ascii="Verdana" w:hAnsi="Verdana"/>
                <w:sz w:val="16"/>
                <w:szCs w:val="16"/>
              </w:rPr>
              <w:lastRenderedPageBreak/>
              <w:t>declaración de armador ante la capitanía de puerto, del puerto de su matrícula, de conformidad con las disposiciones reglamentarias al respecto.</w:t>
            </w:r>
          </w:p>
        </w:tc>
        <w:tc>
          <w:tcPr>
            <w:tcW w:w="4675" w:type="dxa"/>
          </w:tcPr>
          <w:p w14:paraId="19C97AD8"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sz w:val="16"/>
                <w:szCs w:val="16"/>
                <w:lang w:val="en-US"/>
              </w:rPr>
              <w:lastRenderedPageBreak/>
              <w:t xml:space="preserve">The shipowner who assumes the operation or exploitation of a vessel that is not his property, must </w:t>
            </w:r>
            <w:r w:rsidRPr="008D4169">
              <w:rPr>
                <w:rFonts w:ascii="Verdana" w:hAnsi="Verdana" w:cs="Times New Roman"/>
                <w:sz w:val="16"/>
                <w:szCs w:val="16"/>
                <w:lang w:val="en-US"/>
              </w:rPr>
              <w:lastRenderedPageBreak/>
              <w:t>make a declaration of shipowner before the port captain, of the port of its registration, in accordance with the regulatory provisions in this regard.</w:t>
            </w:r>
          </w:p>
        </w:tc>
      </w:tr>
      <w:tr w:rsidR="008D4169" w:rsidRPr="008D4169" w14:paraId="63188B87" w14:textId="77777777" w:rsidTr="0069482A">
        <w:tc>
          <w:tcPr>
            <w:tcW w:w="4675" w:type="dxa"/>
          </w:tcPr>
          <w:p w14:paraId="31CBB065"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lastRenderedPageBreak/>
              <w:t>...</w:t>
            </w:r>
          </w:p>
        </w:tc>
        <w:tc>
          <w:tcPr>
            <w:tcW w:w="4675" w:type="dxa"/>
          </w:tcPr>
          <w:p w14:paraId="6E3ADC0B"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12EDE056" w14:textId="77777777" w:rsidTr="0069482A">
        <w:tc>
          <w:tcPr>
            <w:tcW w:w="4675" w:type="dxa"/>
          </w:tcPr>
          <w:p w14:paraId="3FADABDC"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w:t>
            </w:r>
          </w:p>
        </w:tc>
        <w:tc>
          <w:tcPr>
            <w:tcW w:w="4675" w:type="dxa"/>
          </w:tcPr>
          <w:p w14:paraId="04A6ED65"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2F17774B" w14:textId="77777777" w:rsidTr="0069482A">
        <w:tc>
          <w:tcPr>
            <w:tcW w:w="4675" w:type="dxa"/>
          </w:tcPr>
          <w:p w14:paraId="4AC3EFE6"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Artículo 24.  ...</w:t>
            </w:r>
          </w:p>
        </w:tc>
        <w:tc>
          <w:tcPr>
            <w:tcW w:w="4675" w:type="dxa"/>
          </w:tcPr>
          <w:p w14:paraId="59D72E48" w14:textId="77777777" w:rsidR="008D4169" w:rsidRPr="008D4169" w:rsidRDefault="008D4169" w:rsidP="008D4169">
            <w:pPr>
              <w:spacing w:after="101" w:line="224" w:lineRule="exact"/>
              <w:jc w:val="both"/>
              <w:rPr>
                <w:rFonts w:ascii="Verdana" w:hAnsi="Verdana"/>
                <w:sz w:val="16"/>
                <w:szCs w:val="16"/>
              </w:rPr>
            </w:pPr>
            <w:proofErr w:type="spellStart"/>
            <w:r w:rsidRPr="008D4169">
              <w:rPr>
                <w:rFonts w:ascii="Verdana" w:hAnsi="Verdana" w:cs="Times New Roman"/>
                <w:bCs/>
                <w:sz w:val="16"/>
                <w:szCs w:val="16"/>
                <w:lang w:val="es-ES"/>
              </w:rPr>
              <w:t>Article</w:t>
            </w:r>
            <w:proofErr w:type="spellEnd"/>
            <w:r w:rsidRPr="008D4169">
              <w:rPr>
                <w:rFonts w:ascii="Verdana" w:hAnsi="Verdana" w:cs="Times New Roman"/>
                <w:bCs/>
                <w:sz w:val="16"/>
                <w:szCs w:val="16"/>
                <w:lang w:val="es-ES"/>
              </w:rPr>
              <w:t xml:space="preserve"> 24. ...</w:t>
            </w:r>
          </w:p>
        </w:tc>
      </w:tr>
      <w:tr w:rsidR="008D4169" w:rsidRPr="008D4169" w14:paraId="2AACB4DD" w14:textId="77777777" w:rsidTr="0069482A">
        <w:tc>
          <w:tcPr>
            <w:tcW w:w="4675" w:type="dxa"/>
          </w:tcPr>
          <w:p w14:paraId="32484ABE"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I. a VII.  ...</w:t>
            </w:r>
          </w:p>
        </w:tc>
        <w:tc>
          <w:tcPr>
            <w:tcW w:w="4675" w:type="dxa"/>
          </w:tcPr>
          <w:p w14:paraId="1A683457"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cs="Times New Roman"/>
                <w:bCs/>
                <w:sz w:val="16"/>
                <w:szCs w:val="16"/>
                <w:lang w:val="es-ES"/>
              </w:rPr>
              <w:t xml:space="preserve">I. </w:t>
            </w:r>
            <w:proofErr w:type="spellStart"/>
            <w:r w:rsidRPr="008D4169">
              <w:rPr>
                <w:rFonts w:ascii="Verdana" w:hAnsi="Verdana" w:cs="Times New Roman"/>
                <w:sz w:val="16"/>
                <w:szCs w:val="16"/>
                <w:lang w:val="es-ES"/>
              </w:rPr>
              <w:t>to</w:t>
            </w:r>
            <w:proofErr w:type="spellEnd"/>
            <w:r w:rsidRPr="008D4169">
              <w:rPr>
                <w:rFonts w:ascii="Verdana" w:hAnsi="Verdana" w:cs="Times New Roman"/>
                <w:sz w:val="16"/>
                <w:szCs w:val="16"/>
                <w:lang w:val="es-ES"/>
              </w:rPr>
              <w:t xml:space="preserve"> </w:t>
            </w:r>
            <w:r w:rsidRPr="008D4169">
              <w:rPr>
                <w:rFonts w:ascii="Verdana" w:hAnsi="Verdana" w:cs="Times New Roman"/>
                <w:bCs/>
                <w:sz w:val="16"/>
                <w:szCs w:val="16"/>
                <w:lang w:val="es-ES"/>
              </w:rPr>
              <w:t>VII. ...</w:t>
            </w:r>
            <w:r w:rsidRPr="008D4169">
              <w:rPr>
                <w:rFonts w:ascii="Verdana" w:hAnsi="Verdana" w:cs="Times New Roman"/>
                <w:sz w:val="16"/>
                <w:szCs w:val="16"/>
                <w:lang w:val="es-ES"/>
              </w:rPr>
              <w:t xml:space="preserve"> </w:t>
            </w:r>
          </w:p>
        </w:tc>
      </w:tr>
      <w:tr w:rsidR="008D4169" w:rsidRPr="008D4169" w14:paraId="30667E8B" w14:textId="77777777" w:rsidTr="0069482A">
        <w:tc>
          <w:tcPr>
            <w:tcW w:w="4675" w:type="dxa"/>
          </w:tcPr>
          <w:p w14:paraId="3EA35229"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w:t>
            </w:r>
          </w:p>
        </w:tc>
        <w:tc>
          <w:tcPr>
            <w:tcW w:w="4675" w:type="dxa"/>
          </w:tcPr>
          <w:p w14:paraId="1A93BA80"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72DEFC12" w14:textId="77777777" w:rsidTr="0069482A">
        <w:tc>
          <w:tcPr>
            <w:tcW w:w="4675" w:type="dxa"/>
          </w:tcPr>
          <w:p w14:paraId="67115D41"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Los navieros mexicanos no están obligados a designar agentes navieros consignatarios de buques en los puertos mexicanos para atender a sus propias embarcaciones, siempre y cuando cuenten con oficinas en dicho puerto, con un representante y se haya dado aviso a la capitanía de puerto correspondiente.</w:t>
            </w:r>
          </w:p>
        </w:tc>
        <w:tc>
          <w:tcPr>
            <w:tcW w:w="4675" w:type="dxa"/>
          </w:tcPr>
          <w:p w14:paraId="203380C0"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sz w:val="16"/>
                <w:szCs w:val="16"/>
                <w:lang w:val="en-US"/>
              </w:rPr>
              <w:t>Mexican shipping agents are not obligated to designate shipping agents as consignees of ships in Mexican ports to serve their own vessels, as long as they have offices in said port, with a representative and notice has been given to the corresponding port captaincy.</w:t>
            </w:r>
          </w:p>
        </w:tc>
      </w:tr>
      <w:tr w:rsidR="008D4169" w:rsidRPr="008D4169" w14:paraId="675F5183" w14:textId="77777777" w:rsidTr="0069482A">
        <w:tc>
          <w:tcPr>
            <w:tcW w:w="4675" w:type="dxa"/>
          </w:tcPr>
          <w:p w14:paraId="6F7932D3"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Artículo 30. Los patrones de las embarcaciones, o quien dirija la operación en los artefactos navales, ejercerán el mando vigilando que se mantengan el orden y la disciplina a bordo, pero no estarán investidos de la representación de las autoridades mexicanas. Cuando tengan conocimiento de la comisión de actos que supongan el incumplimiento de las disposiciones jurídicas aplicables, darán aviso oportuno a las autoridades correspondientes y estarán obligados a poner en conocimiento de la Secretaría cualquier circunstancia que no esté de acuerdo con lo establecido en los certificados de la embarcación o artefacto naval.</w:t>
            </w:r>
          </w:p>
        </w:tc>
        <w:tc>
          <w:tcPr>
            <w:tcW w:w="4675" w:type="dxa"/>
          </w:tcPr>
          <w:p w14:paraId="179FC543"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t xml:space="preserve">Article 30. </w:t>
            </w:r>
            <w:r w:rsidRPr="008D4169">
              <w:rPr>
                <w:rFonts w:ascii="Verdana" w:hAnsi="Verdana" w:cs="Times New Roman"/>
                <w:sz w:val="16"/>
                <w:szCs w:val="16"/>
                <w:lang w:val="en-US"/>
              </w:rPr>
              <w:t xml:space="preserve">The skippers of the vessels, or whoever directs the operation in the naval devices, will exercise command overseeing that order and discipline are maintained on board, but will not be invested with the representation of the Mexican authorities. When they become aware of the commission of acts that imply the breach of the applicable legal provisions, they will give timely notice to the corresponding authorities and will be obligated to inform the Secretariat of any circumstance that is not in accordance with the provisions of the certificates of the ship or naval artifact. </w:t>
            </w:r>
          </w:p>
        </w:tc>
      </w:tr>
      <w:tr w:rsidR="008D4169" w:rsidRPr="008D4169" w14:paraId="099B54FC" w14:textId="77777777" w:rsidTr="0069482A">
        <w:tc>
          <w:tcPr>
            <w:tcW w:w="4675" w:type="dxa"/>
          </w:tcPr>
          <w:p w14:paraId="4EC6F4F1" w14:textId="77777777" w:rsidR="008D4169" w:rsidRPr="008D4169" w:rsidRDefault="008D4169" w:rsidP="008D4169">
            <w:pPr>
              <w:spacing w:after="101" w:line="224" w:lineRule="exact"/>
              <w:jc w:val="center"/>
              <w:rPr>
                <w:rFonts w:ascii="Verdana" w:hAnsi="Verdana"/>
                <w:sz w:val="16"/>
                <w:szCs w:val="16"/>
              </w:rPr>
            </w:pPr>
            <w:r w:rsidRPr="008D4169">
              <w:rPr>
                <w:rFonts w:ascii="Verdana" w:hAnsi="Verdana"/>
                <w:sz w:val="16"/>
                <w:szCs w:val="16"/>
              </w:rPr>
              <w:t>Capítulo VII</w:t>
            </w:r>
          </w:p>
        </w:tc>
        <w:tc>
          <w:tcPr>
            <w:tcW w:w="4675" w:type="dxa"/>
          </w:tcPr>
          <w:p w14:paraId="41AFA009" w14:textId="77777777" w:rsidR="008D4169" w:rsidRPr="008D4169" w:rsidRDefault="008D4169" w:rsidP="008D4169">
            <w:pPr>
              <w:spacing w:after="101" w:line="224" w:lineRule="exact"/>
              <w:jc w:val="center"/>
              <w:rPr>
                <w:rFonts w:ascii="Verdana" w:hAnsi="Verdana"/>
                <w:sz w:val="16"/>
                <w:szCs w:val="16"/>
                <w:lang w:val="en-US"/>
              </w:rPr>
            </w:pPr>
            <w:r w:rsidRPr="008D4169">
              <w:rPr>
                <w:rFonts w:ascii="Verdana" w:hAnsi="Verdana" w:cs="Times New Roman"/>
                <w:bCs/>
                <w:sz w:val="16"/>
                <w:szCs w:val="16"/>
                <w:lang w:val="en-US"/>
              </w:rPr>
              <w:t>Chapter VII</w:t>
            </w:r>
          </w:p>
        </w:tc>
      </w:tr>
      <w:tr w:rsidR="008D4169" w:rsidRPr="008D4169" w14:paraId="01AB9038" w14:textId="77777777" w:rsidTr="0069482A">
        <w:tc>
          <w:tcPr>
            <w:tcW w:w="4675" w:type="dxa"/>
          </w:tcPr>
          <w:p w14:paraId="2718079D" w14:textId="77777777" w:rsidR="008D4169" w:rsidRPr="008D4169" w:rsidRDefault="008D4169" w:rsidP="008D4169">
            <w:pPr>
              <w:spacing w:after="101" w:line="224" w:lineRule="exact"/>
              <w:jc w:val="center"/>
              <w:rPr>
                <w:rFonts w:ascii="Verdana" w:hAnsi="Verdana"/>
                <w:sz w:val="16"/>
                <w:szCs w:val="16"/>
              </w:rPr>
            </w:pPr>
            <w:r w:rsidRPr="008D4169">
              <w:rPr>
                <w:rFonts w:ascii="Verdana" w:hAnsi="Verdana"/>
                <w:sz w:val="16"/>
                <w:szCs w:val="16"/>
              </w:rPr>
              <w:t>De la Coordinación Administrativa en Materia de Desatención de Tripulaciones</w:t>
            </w:r>
          </w:p>
        </w:tc>
        <w:tc>
          <w:tcPr>
            <w:tcW w:w="4675" w:type="dxa"/>
          </w:tcPr>
          <w:p w14:paraId="5FE8D120" w14:textId="77777777" w:rsidR="008D4169" w:rsidRPr="008D4169" w:rsidRDefault="008D4169" w:rsidP="008D4169">
            <w:pPr>
              <w:spacing w:after="101" w:line="224" w:lineRule="exact"/>
              <w:jc w:val="center"/>
              <w:rPr>
                <w:rFonts w:ascii="Verdana" w:hAnsi="Verdana"/>
                <w:sz w:val="16"/>
                <w:szCs w:val="16"/>
                <w:lang w:val="en-US"/>
              </w:rPr>
            </w:pPr>
            <w:r w:rsidRPr="008D4169">
              <w:rPr>
                <w:rFonts w:ascii="Verdana" w:hAnsi="Verdana" w:cs="Times New Roman"/>
                <w:bCs/>
                <w:sz w:val="16"/>
                <w:szCs w:val="16"/>
                <w:lang w:val="en-US"/>
              </w:rPr>
              <w:t>The Administrative Coordination in the Matter of Neglect of Crews</w:t>
            </w:r>
          </w:p>
        </w:tc>
      </w:tr>
      <w:tr w:rsidR="008D4169" w:rsidRPr="008D4169" w14:paraId="5217C0D8" w14:textId="77777777" w:rsidTr="0069482A">
        <w:tc>
          <w:tcPr>
            <w:tcW w:w="4675" w:type="dxa"/>
          </w:tcPr>
          <w:p w14:paraId="2DC874C9"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Artículo 33. Corresponde a la Secretaría del Trabajo y Previsión Social por sí, o en colaboración con la Secretaría, supervisar por medio de inspecciones, el cumplimiento de las disposiciones nacionales e internacionales respecto a las condiciones mínimas de trabajo de los tripulantes mexicanos a bordo de embarcaciones y artefactos navales mexicanos o, tratándose de embarcaciones y artefactos navales extranjeros, cuando se encuentren en puertos mexicanos o en el mar territorial y aguas interiores.</w:t>
            </w:r>
          </w:p>
        </w:tc>
        <w:tc>
          <w:tcPr>
            <w:tcW w:w="4675" w:type="dxa"/>
          </w:tcPr>
          <w:p w14:paraId="7E34FE96"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t xml:space="preserve">Article 33. </w:t>
            </w:r>
            <w:r w:rsidRPr="008D4169">
              <w:rPr>
                <w:rFonts w:ascii="Verdana" w:hAnsi="Verdana" w:cs="Times New Roman"/>
                <w:sz w:val="16"/>
                <w:szCs w:val="16"/>
                <w:lang w:val="en-US"/>
              </w:rPr>
              <w:t>It is the responsibility of the Secretariat of Labor and Social Welfare itself, or in collaboration with the Secretariat, to supervise through inspections, compliance with national and international provisions regarding the minimum working conditions of Mexican crew members on board Mexican vessels and naval artifacts or, in the case of foreign vessels and naval artifacts, when they are in Mexican ports or in the territorial sea and inland waters.</w:t>
            </w:r>
          </w:p>
        </w:tc>
      </w:tr>
      <w:tr w:rsidR="008D4169" w:rsidRPr="008D4169" w14:paraId="1EC41960" w14:textId="77777777" w:rsidTr="0069482A">
        <w:tc>
          <w:tcPr>
            <w:tcW w:w="4675" w:type="dxa"/>
          </w:tcPr>
          <w:p w14:paraId="744DFE26"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Artículo 34. En el supuesto de que en el desarrollo de las inspecciones a que se refiere el artículo anterior se desprenda que la tripulación ha sido abandonada o corra el peligro de perder la vida o se ponga en riesgo su integridad física, se llevará a cabo el siguiente procedimiento:</w:t>
            </w:r>
          </w:p>
        </w:tc>
        <w:tc>
          <w:tcPr>
            <w:tcW w:w="4675" w:type="dxa"/>
          </w:tcPr>
          <w:p w14:paraId="6F1BF648"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t xml:space="preserve">Article 34. </w:t>
            </w:r>
            <w:r w:rsidRPr="008D4169">
              <w:rPr>
                <w:rFonts w:ascii="Verdana" w:hAnsi="Verdana" w:cs="Times New Roman"/>
                <w:sz w:val="16"/>
                <w:szCs w:val="16"/>
                <w:lang w:val="en-US"/>
              </w:rPr>
              <w:t>In the event that in the development of the inspections referred to in the preceding article, it appears that the crew has been abandoned or is in danger of losing their lives or putting their physical integrity at risk, the following procedure will be carried out:</w:t>
            </w:r>
          </w:p>
        </w:tc>
      </w:tr>
      <w:tr w:rsidR="008D4169" w:rsidRPr="008D4169" w14:paraId="1E05A6BD" w14:textId="77777777" w:rsidTr="0069482A">
        <w:tc>
          <w:tcPr>
            <w:tcW w:w="4675" w:type="dxa"/>
          </w:tcPr>
          <w:p w14:paraId="640E3D08"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 xml:space="preserve">I. En caso de que la tripulación corra el peligro de perder la vida o se ponga en riesgo su integridad física al permanecer en la embarcación, se les desembarcará inmediatamente para que se les brinde atención médica. En caso de que algún tripulante se niegue a </w:t>
            </w:r>
            <w:r w:rsidRPr="008D4169">
              <w:rPr>
                <w:rFonts w:ascii="Verdana" w:hAnsi="Verdana"/>
                <w:sz w:val="16"/>
                <w:szCs w:val="16"/>
              </w:rPr>
              <w:lastRenderedPageBreak/>
              <w:t>desembarcar, se asentará en el acta circunstanciada correspondiente;</w:t>
            </w:r>
          </w:p>
        </w:tc>
        <w:tc>
          <w:tcPr>
            <w:tcW w:w="4675" w:type="dxa"/>
          </w:tcPr>
          <w:p w14:paraId="11484ED9"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lastRenderedPageBreak/>
              <w:t xml:space="preserve">I. </w:t>
            </w:r>
            <w:r w:rsidRPr="008D4169">
              <w:rPr>
                <w:rFonts w:ascii="Verdana" w:hAnsi="Verdana" w:cs="Times New Roman"/>
                <w:sz w:val="16"/>
                <w:szCs w:val="16"/>
                <w:lang w:val="en-US"/>
              </w:rPr>
              <w:t>In the event that the crew runs the risk of losing their lives or their physical integrity is put at risk by remaining on the boat, they will be disembarked immediately for medical attention. In the event that any crew member refuses to disembark, it will be recorded in the corresponding detailed certificate;</w:t>
            </w:r>
          </w:p>
        </w:tc>
      </w:tr>
      <w:tr w:rsidR="008D4169" w:rsidRPr="008D4169" w14:paraId="75C1DD3E" w14:textId="77777777" w:rsidTr="0069482A">
        <w:tc>
          <w:tcPr>
            <w:tcW w:w="4675" w:type="dxa"/>
          </w:tcPr>
          <w:p w14:paraId="59DA5436"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II. Los capitanes y patrones de embarcaciones y artefactos navales o, en su ausencia, el oficial que le siga en mando, o bien la persona que acredite la representación legal de los tripulantes, estarán legitimados para solicitar que se levante un acta de protesta ante la capitanía de puerto, dentro de las veinticuatro horas siguientes a su arribo o, en su caso, al momento en que se hubiere producido el suceso denunciado;</w:t>
            </w:r>
          </w:p>
        </w:tc>
        <w:tc>
          <w:tcPr>
            <w:tcW w:w="4675" w:type="dxa"/>
          </w:tcPr>
          <w:p w14:paraId="27DD7442"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t xml:space="preserve">II. </w:t>
            </w:r>
            <w:r w:rsidRPr="008D4169">
              <w:rPr>
                <w:rFonts w:ascii="Verdana" w:hAnsi="Verdana" w:cs="Times New Roman"/>
                <w:sz w:val="16"/>
                <w:szCs w:val="16"/>
                <w:lang w:val="en-US"/>
              </w:rPr>
              <w:t>The captains and skippers of ships and naval artifacts or, in their absence, the officer below him/her in command, or the person who accredits the legal representation of the crew, will be entitled to request that a formal complaint be raised before the captaincy from port, within twenty-four hours after arrival or, where appropriate, at the time the reported event occurred;</w:t>
            </w:r>
          </w:p>
        </w:tc>
      </w:tr>
      <w:tr w:rsidR="008D4169" w:rsidRPr="008D4169" w14:paraId="3D78B02F" w14:textId="77777777" w:rsidTr="0069482A">
        <w:tc>
          <w:tcPr>
            <w:tcW w:w="4675" w:type="dxa"/>
          </w:tcPr>
          <w:p w14:paraId="2951887D"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III. En un plazo de tres días hábiles siguientes a la presentación de la protesta, la capitanía de puerto que haya conocido de la misma deberá notificar sobre el conflicto existente al cónsul del pabellón de la embarcación y a aquéllos de la nacionalidad de los tripulantes, a la Secretaría del Trabajo y Previsión Social, a la Secretaría de Salud, al Instituto Nacional de Migración, a la Comisión Nacional de los Derechos Humanos y a la Administración Portuaria, para que actúen en el ámbito de su competencia y sus funciones;</w:t>
            </w:r>
          </w:p>
        </w:tc>
        <w:tc>
          <w:tcPr>
            <w:tcW w:w="4675" w:type="dxa"/>
          </w:tcPr>
          <w:p w14:paraId="37EDEBB7"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t xml:space="preserve">III. </w:t>
            </w:r>
            <w:r w:rsidRPr="008D4169">
              <w:rPr>
                <w:rFonts w:ascii="Verdana" w:hAnsi="Verdana" w:cs="Times New Roman"/>
                <w:sz w:val="16"/>
                <w:szCs w:val="16"/>
                <w:lang w:val="en-US"/>
              </w:rPr>
              <w:t>Within a period of three business days following the presentation of the complaint, the port captaincy that has heard the existing complaint must notify the consul of the vessel's flag and those of the nationality of the crew, to the Secretariat of Labor and Social Welfare (STPS), to the Secretariat of Health, the National Institute of Immigration, the National Commission for Human Rights and the Port Administration, so that they act within the scope of their authority and functions;</w:t>
            </w:r>
          </w:p>
        </w:tc>
      </w:tr>
      <w:tr w:rsidR="008D4169" w:rsidRPr="008D4169" w14:paraId="437FF39A" w14:textId="77777777" w:rsidTr="0069482A">
        <w:tc>
          <w:tcPr>
            <w:tcW w:w="4675" w:type="dxa"/>
          </w:tcPr>
          <w:p w14:paraId="5A0BD9B5"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IV. En el mismo plazo establecido en la fracción anterior, la capitanía de puerto deberá citar al agente naviero consignatario de la embarcación o artefacto naval y, en su caso, al propietario de la misma para que en un plazo de diez días hábiles desahogue una audiencia en las oficinas de la capitanía de puerto. En la audiencia, se plantearán a dicha autoridad los mecanismos para resolver la situación, los cuales deberán incluir, como mínimo, la sustitución y repatriación de los tripulantes, así como la gestión segura de la embarcación o artefacto naval. Una vez escuchados los planteamientos del agente naviero consignatario de la embarcación o artefacto naval o del propietario de la misma, la capitanía de puerto establecerá un plazo que no podrá exceder de quince días hábiles para el cumplimiento de las obligaciones adquiridas. La capitanía de puerto levantará un acta de dicha audiencia, misma que será firmada por los que en ella intervengan;</w:t>
            </w:r>
          </w:p>
        </w:tc>
        <w:tc>
          <w:tcPr>
            <w:tcW w:w="4675" w:type="dxa"/>
          </w:tcPr>
          <w:p w14:paraId="13ABDE68"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t xml:space="preserve">IV. </w:t>
            </w:r>
            <w:r w:rsidRPr="008D4169">
              <w:rPr>
                <w:rFonts w:ascii="Verdana" w:hAnsi="Verdana" w:cs="Times New Roman"/>
                <w:sz w:val="16"/>
                <w:szCs w:val="16"/>
                <w:lang w:val="en-US"/>
              </w:rPr>
              <w:t>In the same period established in the preceding section, the port captaincy must summon the shipping agent consignee of the vessel or naval device and, where appropriate, the owner of the same so that within a period of ten working days they can attend a hearing in the offices of the port captaincy. At the hearing, the mechanisms to resolve the situation will be presented to said authority, which must include, at a minimum, the replacement and repatriation of the crew, as well as the safe management of the vessel or naval device. Once the proposals of the shipping agent consignee of the vessel or naval artifact or the owner of the same have been heard, the port captain will establish a period that may not exceed fifteen business days for the compliance to the obligations acquired. The port captaincy will prepare a minutes of said hearing, which will be signed by those who participate in it;</w:t>
            </w:r>
          </w:p>
        </w:tc>
      </w:tr>
      <w:tr w:rsidR="008D4169" w:rsidRPr="008D4169" w14:paraId="2548A3A7" w14:textId="77777777" w:rsidTr="0069482A">
        <w:tc>
          <w:tcPr>
            <w:tcW w:w="4675" w:type="dxa"/>
          </w:tcPr>
          <w:p w14:paraId="1EB14126"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V. Durante el plazo de ejecución de las obligaciones adquiridas de acuerdo con la fracción anterior, la capitanía de puerto estará facultada para solicitar las reuniones de verificación que considere necesarias;</w:t>
            </w:r>
          </w:p>
        </w:tc>
        <w:tc>
          <w:tcPr>
            <w:tcW w:w="4675" w:type="dxa"/>
          </w:tcPr>
          <w:p w14:paraId="111D1F5B"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t xml:space="preserve">V. </w:t>
            </w:r>
            <w:r w:rsidRPr="008D4169">
              <w:rPr>
                <w:rFonts w:ascii="Verdana" w:hAnsi="Verdana" w:cs="Times New Roman"/>
                <w:sz w:val="16"/>
                <w:szCs w:val="16"/>
                <w:lang w:val="en-US"/>
              </w:rPr>
              <w:t>During the period of the execution of the obligations acquired in accordance with the preceding section, the port captaincy will be empowered to request the verification meetings that it deems necessary;</w:t>
            </w:r>
          </w:p>
        </w:tc>
      </w:tr>
      <w:tr w:rsidR="008D4169" w:rsidRPr="008D4169" w14:paraId="7DB48EA5" w14:textId="77777777" w:rsidTr="0069482A">
        <w:tc>
          <w:tcPr>
            <w:tcW w:w="4675" w:type="dxa"/>
          </w:tcPr>
          <w:p w14:paraId="6EBAFCFB"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VI. En caso de incumplimiento de las obligaciones adquiridas de conformidad con la fracción IV de este artículo, la Secretaría será la autoridad competente para coordinar las acciones tendientes a dar solución a la contingencia;</w:t>
            </w:r>
          </w:p>
        </w:tc>
        <w:tc>
          <w:tcPr>
            <w:tcW w:w="4675" w:type="dxa"/>
          </w:tcPr>
          <w:p w14:paraId="168815AF"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t xml:space="preserve">VI. </w:t>
            </w:r>
            <w:r w:rsidRPr="008D4169">
              <w:rPr>
                <w:rFonts w:ascii="Verdana" w:hAnsi="Verdana" w:cs="Times New Roman"/>
                <w:sz w:val="16"/>
                <w:szCs w:val="16"/>
                <w:lang w:val="en-US"/>
              </w:rPr>
              <w:t>In case of non-compliance with the obligations acquired in accordance with section IV of this article, the Secretariat will be the competent authority to coordinate the actions aimed at solving the contingency;</w:t>
            </w:r>
          </w:p>
        </w:tc>
      </w:tr>
      <w:tr w:rsidR="008D4169" w:rsidRPr="008D4169" w14:paraId="24CD6B38" w14:textId="77777777" w:rsidTr="0069482A">
        <w:tc>
          <w:tcPr>
            <w:tcW w:w="4675" w:type="dxa"/>
          </w:tcPr>
          <w:p w14:paraId="12D1595D"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 xml:space="preserve">VII. Una vez que la tripulación extranjera haya sido desembarcada y esté comprobado que se encuentra en buen estado de salud, el Instituto Nacional de Migración tramitará la repatriación a costa del naviero o del propietario de la embarcación de modo solidario. Entre tanto, el agente naviero consignatario y, en su caso, el </w:t>
            </w:r>
            <w:r w:rsidRPr="008D4169">
              <w:rPr>
                <w:rFonts w:ascii="Verdana" w:hAnsi="Verdana"/>
                <w:sz w:val="16"/>
                <w:szCs w:val="16"/>
              </w:rPr>
              <w:lastRenderedPageBreak/>
              <w:t>propietario de la misma embarcación de modo solidario, sufragarán la manutención integral de los tripulantes a ser repatriados. La Secretaría verificará el cumplimiento de esta obligación, y</w:t>
            </w:r>
          </w:p>
        </w:tc>
        <w:tc>
          <w:tcPr>
            <w:tcW w:w="4675" w:type="dxa"/>
          </w:tcPr>
          <w:p w14:paraId="045DFD5C"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lastRenderedPageBreak/>
              <w:t xml:space="preserve">VII. </w:t>
            </w:r>
            <w:r w:rsidRPr="008D4169">
              <w:rPr>
                <w:rFonts w:ascii="Verdana" w:hAnsi="Verdana" w:cs="Times New Roman"/>
                <w:sz w:val="16"/>
                <w:szCs w:val="16"/>
                <w:lang w:val="en-US"/>
              </w:rPr>
              <w:t xml:space="preserve">Once the foreign crew has been disembarked and it is verified that they are in good health, the National Institute of Migration will process the repatriation at the expense of the shipowner or the owner of the vessel jointly. Meanwhile, the shipping agent consignee and, where appropriate, the owner of the same vessel jointly </w:t>
            </w:r>
            <w:r w:rsidRPr="008D4169">
              <w:rPr>
                <w:rFonts w:ascii="Verdana" w:hAnsi="Verdana" w:cs="Times New Roman"/>
                <w:sz w:val="16"/>
                <w:szCs w:val="16"/>
                <w:lang w:val="en-US"/>
              </w:rPr>
              <w:lastRenderedPageBreak/>
              <w:t>and severally, will pay for the comprehensive support of the crew to be repatriated. The Secretariat will verify compliance with this obligation, and</w:t>
            </w:r>
          </w:p>
        </w:tc>
      </w:tr>
      <w:tr w:rsidR="008D4169" w:rsidRPr="008D4169" w14:paraId="3488277D" w14:textId="77777777" w:rsidTr="0069482A">
        <w:tc>
          <w:tcPr>
            <w:tcW w:w="4675" w:type="dxa"/>
          </w:tcPr>
          <w:p w14:paraId="7797110B"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lastRenderedPageBreak/>
              <w:t>VIII. En caso de que los tripulantes decidan implementar acciones legales por falta de pago de salarios, la capitanía de puerto turnará las actuaciones a la Secretaría del Trabajo y Previsión Social, para la resolución de los conflictos marítimos de naturaleza laboral.</w:t>
            </w:r>
          </w:p>
        </w:tc>
        <w:tc>
          <w:tcPr>
            <w:tcW w:w="4675" w:type="dxa"/>
          </w:tcPr>
          <w:p w14:paraId="7975BAB2"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t xml:space="preserve">VIII. </w:t>
            </w:r>
            <w:r w:rsidRPr="008D4169">
              <w:rPr>
                <w:rFonts w:ascii="Verdana" w:hAnsi="Verdana" w:cs="Times New Roman"/>
                <w:sz w:val="16"/>
                <w:szCs w:val="16"/>
                <w:lang w:val="en-US"/>
              </w:rPr>
              <w:t>In the event that the crew members decide to implement legal actions for non-payment of wages, the port captaincy will turn the actions over to the Secretariat of Labor and Social Welfare, for the resolution of maritime conflicts of a labor nature.</w:t>
            </w:r>
          </w:p>
        </w:tc>
      </w:tr>
      <w:tr w:rsidR="008D4169" w:rsidRPr="008D4169" w14:paraId="70329090" w14:textId="77777777" w:rsidTr="0069482A">
        <w:tc>
          <w:tcPr>
            <w:tcW w:w="4675" w:type="dxa"/>
          </w:tcPr>
          <w:p w14:paraId="665FC4BE"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Artículo 35. Cualquier autoridad que tenga conocimiento del abandono de tripulantes nacionales o extranjeros en embarcaciones o artefactos navales, tanto nacionales como extranjeros, que se encuentren en vías navegables mexicanas, deberá informarlo a la Secretaría para que se lleve a cabo el procedimiento establecido en el artículo anterior.</w:t>
            </w:r>
          </w:p>
        </w:tc>
        <w:tc>
          <w:tcPr>
            <w:tcW w:w="4675" w:type="dxa"/>
          </w:tcPr>
          <w:p w14:paraId="030BA12B"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t xml:space="preserve">Article 35. </w:t>
            </w:r>
            <w:r w:rsidRPr="008D4169">
              <w:rPr>
                <w:rFonts w:ascii="Verdana" w:hAnsi="Verdana" w:cs="Times New Roman"/>
                <w:sz w:val="16"/>
                <w:szCs w:val="16"/>
                <w:lang w:val="en-US"/>
              </w:rPr>
              <w:t>Any authority that is aware of the abandonment of national or foreign crew members in vessels or naval artifacts, both national and foreign, that are on Mexican waterways must inform the Secretariat so that the procedure established in the preceding article is carried out.</w:t>
            </w:r>
          </w:p>
        </w:tc>
      </w:tr>
      <w:tr w:rsidR="008D4169" w:rsidRPr="008D4169" w14:paraId="5C1CF6CF" w14:textId="77777777" w:rsidTr="0069482A">
        <w:tc>
          <w:tcPr>
            <w:tcW w:w="4675" w:type="dxa"/>
          </w:tcPr>
          <w:p w14:paraId="5EE0C904"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Artículo 36. La navegación en zonas marinas mexicanas y el arribo a puertos mexicanos estarán abiertos, en tiempos de paz a las embarcaciones de todos los Estados, conforme al principio de reciprocidad internacional. Cuando existan razones de seguridad nacional o interés público, la Secretaría podrá negar la navegación en zonas marinas mexicanas y el arribo a puertos mexicanos.</w:t>
            </w:r>
          </w:p>
        </w:tc>
        <w:tc>
          <w:tcPr>
            <w:tcW w:w="4675" w:type="dxa"/>
          </w:tcPr>
          <w:p w14:paraId="708C942A"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t xml:space="preserve">Article 36. </w:t>
            </w:r>
            <w:r w:rsidRPr="008D4169">
              <w:rPr>
                <w:rFonts w:ascii="Verdana" w:hAnsi="Verdana" w:cs="Times New Roman"/>
                <w:sz w:val="16"/>
                <w:szCs w:val="16"/>
                <w:lang w:val="en-US"/>
              </w:rPr>
              <w:t>Navigation in Mexican marine areas and arrival at Mexican ports will be open, in times of peace, to vessels from all States, in accordance with the principle of international reciprocity. When there are reasons of national security or public interest, the Secretariat may deny navigation in Mexican marine areas and arrival at Mexican ports.</w:t>
            </w:r>
          </w:p>
        </w:tc>
      </w:tr>
      <w:tr w:rsidR="008D4169" w:rsidRPr="008D4169" w14:paraId="3C8E79FA" w14:textId="77777777" w:rsidTr="0069482A">
        <w:tc>
          <w:tcPr>
            <w:tcW w:w="4675" w:type="dxa"/>
          </w:tcPr>
          <w:p w14:paraId="5E353E3C"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Asimismo, cualquier embarcación que navegue en zonas marinas mexicanas deberá observar la obligatoriedad de obedecer los señalamientos para detenerse o proporcionar la información que le sea solicitada por alguna unidad de la Armada de México. Lo anterior, con el fin de garantizar el cumplimiento de las normas aplicables, por sí misma o en colaboración con las autoridades competentes, en el combate al terrorismo, contrabando, piratería en el mar, tráfico ilegal de personas, armas, estupefacientes y psicotrópicos, entre otros, en los términos de la legislación de la materia. En caso de desobediencia, se impondrán las sanciones establecidas por esta Ley y por las demás disposiciones aplicables.</w:t>
            </w:r>
          </w:p>
        </w:tc>
        <w:tc>
          <w:tcPr>
            <w:tcW w:w="4675" w:type="dxa"/>
          </w:tcPr>
          <w:p w14:paraId="3BA1783C"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sz w:val="16"/>
                <w:szCs w:val="16"/>
                <w:lang w:val="en-US"/>
              </w:rPr>
              <w:t>Likewise, any vessel that navigates in Mexican marine areas must observe the obligation to obey the signs to stop or provide the information requested by any unit of the Mexican Navy. The foregoing, in order to guarantee compliance with the applicable Standards, by itself or in collaboration with the appropriate authorities, in the fight against terrorism, smuggling, piracy at sea, illegal trafficking of people, weapons, narcotics and psychotropics, among others, under the terms of the legislation on the matter. In the case of disobedience, the sanctions established by this Law and by the other applicable provisions will be imposed.</w:t>
            </w:r>
          </w:p>
        </w:tc>
      </w:tr>
      <w:tr w:rsidR="008D4169" w:rsidRPr="008D4169" w14:paraId="3AA8FDC4" w14:textId="77777777" w:rsidTr="0069482A">
        <w:tc>
          <w:tcPr>
            <w:tcW w:w="4675" w:type="dxa"/>
          </w:tcPr>
          <w:p w14:paraId="40EA400A" w14:textId="77777777" w:rsidR="008D4169" w:rsidRPr="008D4169" w:rsidRDefault="008D4169" w:rsidP="008D4169">
            <w:pPr>
              <w:spacing w:after="101" w:line="224" w:lineRule="exact"/>
              <w:jc w:val="both"/>
              <w:rPr>
                <w:rFonts w:ascii="Verdana" w:hAnsi="Verdana"/>
                <w:sz w:val="16"/>
                <w:szCs w:val="16"/>
              </w:rPr>
            </w:pPr>
            <w:r w:rsidRPr="008D4169">
              <w:rPr>
                <w:rFonts w:ascii="Verdana" w:hAnsi="Verdana"/>
                <w:sz w:val="16"/>
                <w:szCs w:val="16"/>
              </w:rPr>
              <w:t>Artículo 37. Cuando exista caso fortuito o fuerza mayor, o bien, cuando existan razones de seguridad nacional o interés público, la Secretaría podrá declarar, en cualquier tiempo, provisional o permanentemente, parcial o totalmente cerrados a la navegación determinados puertos, a fin de preservar la integridad de las personas y la seguridad de las embarcaciones, así como de los bienes en general.</w:t>
            </w:r>
          </w:p>
        </w:tc>
        <w:tc>
          <w:tcPr>
            <w:tcW w:w="4675" w:type="dxa"/>
          </w:tcPr>
          <w:p w14:paraId="75A79FC3" w14:textId="77777777" w:rsidR="008D4169" w:rsidRPr="008D4169" w:rsidRDefault="008D4169" w:rsidP="008D4169">
            <w:pPr>
              <w:spacing w:after="101" w:line="224" w:lineRule="exact"/>
              <w:jc w:val="both"/>
              <w:rPr>
                <w:rFonts w:ascii="Verdana" w:hAnsi="Verdana"/>
                <w:sz w:val="16"/>
                <w:szCs w:val="16"/>
                <w:lang w:val="en-US"/>
              </w:rPr>
            </w:pPr>
            <w:r w:rsidRPr="008D4169">
              <w:rPr>
                <w:rFonts w:ascii="Verdana" w:hAnsi="Verdana" w:cs="Times New Roman"/>
                <w:bCs/>
                <w:sz w:val="16"/>
                <w:szCs w:val="16"/>
                <w:lang w:val="en-US"/>
              </w:rPr>
              <w:t xml:space="preserve">Article 37. </w:t>
            </w:r>
            <w:r w:rsidRPr="008D4169">
              <w:rPr>
                <w:rFonts w:ascii="Verdana" w:hAnsi="Verdana" w:cs="Times New Roman"/>
                <w:sz w:val="16"/>
                <w:szCs w:val="16"/>
                <w:lang w:val="en-US"/>
              </w:rPr>
              <w:t xml:space="preserve">When there exists a </w:t>
            </w:r>
            <w:r w:rsidRPr="008D4169">
              <w:rPr>
                <w:rFonts w:ascii="Verdana" w:hAnsi="Verdana" w:cs="Times New Roman"/>
                <w:i/>
                <w:iCs/>
                <w:sz w:val="16"/>
                <w:szCs w:val="16"/>
                <w:lang w:val="en-US"/>
              </w:rPr>
              <w:t>casus fortuitus</w:t>
            </w:r>
            <w:r w:rsidRPr="008D4169">
              <w:rPr>
                <w:rFonts w:ascii="Verdana" w:hAnsi="Verdana" w:cs="Times New Roman"/>
                <w:sz w:val="16"/>
                <w:szCs w:val="16"/>
                <w:lang w:val="en-US"/>
              </w:rPr>
              <w:t xml:space="preserve"> or </w:t>
            </w:r>
            <w:r w:rsidRPr="008D4169">
              <w:rPr>
                <w:rFonts w:ascii="Verdana" w:hAnsi="Verdana" w:cs="Times New Roman"/>
                <w:i/>
                <w:iCs/>
                <w:sz w:val="16"/>
                <w:szCs w:val="16"/>
                <w:lang w:val="en-US"/>
              </w:rPr>
              <w:t>force majeure</w:t>
            </w:r>
            <w:r w:rsidRPr="008D4169">
              <w:rPr>
                <w:rFonts w:ascii="Verdana" w:hAnsi="Verdana" w:cs="Times New Roman"/>
                <w:sz w:val="16"/>
                <w:szCs w:val="16"/>
                <w:lang w:val="en-US"/>
              </w:rPr>
              <w:t xml:space="preserve">, or when there are reasons of national security or public interest, the Secretariat may declare, at any time, provisionally or permanently, partially or totally closed certain ports to navigation, in order to preserve the integrity of people and the safety of vessels, as well as property in general. </w:t>
            </w:r>
          </w:p>
        </w:tc>
      </w:tr>
      <w:tr w:rsidR="008D4169" w:rsidRPr="008D4169" w14:paraId="69DBC842" w14:textId="77777777" w:rsidTr="0069482A">
        <w:tc>
          <w:tcPr>
            <w:tcW w:w="4675" w:type="dxa"/>
          </w:tcPr>
          <w:p w14:paraId="001C20D9"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Artículo 38.  ...</w:t>
            </w:r>
          </w:p>
        </w:tc>
        <w:tc>
          <w:tcPr>
            <w:tcW w:w="4675" w:type="dxa"/>
          </w:tcPr>
          <w:p w14:paraId="5224D3BD"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bCs/>
                <w:sz w:val="16"/>
                <w:szCs w:val="16"/>
                <w:lang w:val="en-US"/>
              </w:rPr>
              <w:t>Article 38. ...</w:t>
            </w:r>
            <w:r w:rsidRPr="008D4169">
              <w:rPr>
                <w:rFonts w:ascii="Verdana" w:hAnsi="Verdana" w:cs="Times New Roman"/>
                <w:sz w:val="16"/>
                <w:szCs w:val="16"/>
                <w:lang w:val="en-US"/>
              </w:rPr>
              <w:t xml:space="preserve"> </w:t>
            </w:r>
          </w:p>
        </w:tc>
      </w:tr>
      <w:tr w:rsidR="008D4169" w:rsidRPr="008D4169" w14:paraId="3D4CC9B1" w14:textId="77777777" w:rsidTr="0069482A">
        <w:tc>
          <w:tcPr>
            <w:tcW w:w="4675" w:type="dxa"/>
          </w:tcPr>
          <w:p w14:paraId="2F9E88F5"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I. a III.  ...</w:t>
            </w:r>
          </w:p>
        </w:tc>
        <w:tc>
          <w:tcPr>
            <w:tcW w:w="4675" w:type="dxa"/>
          </w:tcPr>
          <w:p w14:paraId="6FF8F7F1"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bCs/>
                <w:sz w:val="16"/>
                <w:szCs w:val="16"/>
                <w:lang w:val="en-US"/>
              </w:rPr>
              <w:t xml:space="preserve">I. </w:t>
            </w:r>
            <w:r w:rsidRPr="008D4169">
              <w:rPr>
                <w:rFonts w:ascii="Verdana" w:hAnsi="Verdana" w:cs="Times New Roman"/>
                <w:sz w:val="16"/>
                <w:szCs w:val="16"/>
                <w:lang w:val="en-US"/>
              </w:rPr>
              <w:t xml:space="preserve">to </w:t>
            </w:r>
            <w:r w:rsidRPr="008D4169">
              <w:rPr>
                <w:rFonts w:ascii="Verdana" w:hAnsi="Verdana" w:cs="Times New Roman"/>
                <w:bCs/>
                <w:sz w:val="16"/>
                <w:szCs w:val="16"/>
                <w:lang w:val="en-US"/>
              </w:rPr>
              <w:t>III. ...</w:t>
            </w:r>
            <w:r w:rsidRPr="008D4169">
              <w:rPr>
                <w:rFonts w:ascii="Verdana" w:hAnsi="Verdana" w:cs="Times New Roman"/>
                <w:sz w:val="16"/>
                <w:szCs w:val="16"/>
                <w:lang w:val="en-US"/>
              </w:rPr>
              <w:t xml:space="preserve"> </w:t>
            </w:r>
          </w:p>
        </w:tc>
      </w:tr>
      <w:tr w:rsidR="008D4169" w:rsidRPr="008D4169" w14:paraId="0AB91A66" w14:textId="77777777" w:rsidTr="0069482A">
        <w:tc>
          <w:tcPr>
            <w:tcW w:w="4675" w:type="dxa"/>
          </w:tcPr>
          <w:p w14:paraId="45E26FEE"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 xml:space="preserve">La Secretaría, en coordinación con las demás dependencias de la Administración Pública Federal en sus respectivos ámbitos de competencia, deberá vigilar que la realización de las actividades económicas, deportivas, recreativas y científicas a desarrollarse </w:t>
            </w:r>
            <w:r w:rsidRPr="008D4169">
              <w:rPr>
                <w:rFonts w:ascii="Verdana" w:hAnsi="Verdana"/>
                <w:sz w:val="16"/>
                <w:szCs w:val="16"/>
              </w:rPr>
              <w:lastRenderedPageBreak/>
              <w:t>mediante los distintos tipos de navegación, cumplan con las disposiciones internacionales, legales y reglamentarias aplicables.</w:t>
            </w:r>
          </w:p>
        </w:tc>
        <w:tc>
          <w:tcPr>
            <w:tcW w:w="4675" w:type="dxa"/>
          </w:tcPr>
          <w:p w14:paraId="1AECD521"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sz w:val="16"/>
                <w:szCs w:val="16"/>
                <w:lang w:val="en-US"/>
              </w:rPr>
              <w:lastRenderedPageBreak/>
              <w:t xml:space="preserve">The Secretariat, in coordination with the other departments of the Federal Public Administration in their respective areas of authority, must ensure that the performance of economic, sports, recreational and scientific activities to be executed through the different </w:t>
            </w:r>
            <w:r w:rsidRPr="008D4169">
              <w:rPr>
                <w:rFonts w:ascii="Verdana" w:hAnsi="Verdana" w:cs="Times New Roman"/>
                <w:sz w:val="16"/>
                <w:szCs w:val="16"/>
                <w:lang w:val="en-US"/>
              </w:rPr>
              <w:lastRenderedPageBreak/>
              <w:t xml:space="preserve">types of navigation, comply with applicable international, legal and regulatory provisions. </w:t>
            </w:r>
          </w:p>
        </w:tc>
      </w:tr>
      <w:tr w:rsidR="008D4169" w:rsidRPr="008D4169" w14:paraId="6E37A9EF" w14:textId="77777777" w:rsidTr="0069482A">
        <w:tc>
          <w:tcPr>
            <w:tcW w:w="4675" w:type="dxa"/>
          </w:tcPr>
          <w:p w14:paraId="7A367280"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lastRenderedPageBreak/>
              <w:t>Artículo 40.  ...</w:t>
            </w:r>
          </w:p>
        </w:tc>
        <w:tc>
          <w:tcPr>
            <w:tcW w:w="4675" w:type="dxa"/>
          </w:tcPr>
          <w:p w14:paraId="15D3823A"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bCs/>
                <w:sz w:val="16"/>
                <w:szCs w:val="16"/>
                <w:lang w:val="en-US"/>
              </w:rPr>
              <w:t>Article 40. ...</w:t>
            </w:r>
            <w:r w:rsidRPr="008D4169">
              <w:rPr>
                <w:rFonts w:ascii="Verdana" w:hAnsi="Verdana" w:cs="Times New Roman"/>
                <w:sz w:val="16"/>
                <w:szCs w:val="16"/>
                <w:lang w:val="en-US"/>
              </w:rPr>
              <w:t xml:space="preserve"> </w:t>
            </w:r>
          </w:p>
        </w:tc>
      </w:tr>
      <w:tr w:rsidR="008D4169" w:rsidRPr="008D4169" w14:paraId="23DA12E6" w14:textId="77777777" w:rsidTr="0069482A">
        <w:tc>
          <w:tcPr>
            <w:tcW w:w="4675" w:type="dxa"/>
          </w:tcPr>
          <w:p w14:paraId="687F1EDF"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w:t>
            </w:r>
          </w:p>
        </w:tc>
        <w:tc>
          <w:tcPr>
            <w:tcW w:w="4675" w:type="dxa"/>
          </w:tcPr>
          <w:p w14:paraId="6FD04453"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bCs/>
                <w:sz w:val="16"/>
                <w:szCs w:val="16"/>
                <w:lang w:val="en-US"/>
              </w:rPr>
              <w:t>...</w:t>
            </w:r>
          </w:p>
        </w:tc>
      </w:tr>
      <w:tr w:rsidR="008D4169" w:rsidRPr="008D4169" w14:paraId="0CEFDDEB" w14:textId="77777777" w:rsidTr="0069482A">
        <w:tc>
          <w:tcPr>
            <w:tcW w:w="4675" w:type="dxa"/>
          </w:tcPr>
          <w:p w14:paraId="0013C704"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La operación y explotación de embarcaciones en navegación interior y de cabotaje, destinadas a servicios turísticos, deportivos y recreativos, así como la operación y explotación de aquellas destinadas a la construcción y mantenimiento portuario, y el dragado podría realizarse por navieros mexicanos o extranjeros con embarcaciones mexicanas o extranjeras, previa autorización de la Secretaría, y siempre y cuando exista reciprocidad con el país de que se trate, procurando dar prioridad a las empresas nacionales y cumpliendo con las disposiciones legales aplicables.</w:t>
            </w:r>
          </w:p>
        </w:tc>
        <w:tc>
          <w:tcPr>
            <w:tcW w:w="4675" w:type="dxa"/>
          </w:tcPr>
          <w:p w14:paraId="11C6A68B"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sz w:val="16"/>
                <w:szCs w:val="16"/>
                <w:lang w:val="en-US"/>
              </w:rPr>
              <w:t xml:space="preserve">The operation and exploitation of vessels in inland navigation and cabotage, destined to tourist, sports and recreational services, as well as the operation and exploitation of those designation for construction and port maintenance, and the dredging could be carried out by Mexican or foreign shipping companies with Mexican or foreign boats, with prior authorization from the Secretariat, and as long as there is reciprocity with the country in question, trying to give priority to national companies and complying with the applicable legal provisions. </w:t>
            </w:r>
          </w:p>
        </w:tc>
      </w:tr>
      <w:tr w:rsidR="008D4169" w:rsidRPr="008D4169" w14:paraId="5D7C0983" w14:textId="77777777" w:rsidTr="0069482A">
        <w:tc>
          <w:tcPr>
            <w:tcW w:w="4675" w:type="dxa"/>
          </w:tcPr>
          <w:p w14:paraId="69214313"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w:t>
            </w:r>
          </w:p>
        </w:tc>
        <w:tc>
          <w:tcPr>
            <w:tcW w:w="4675" w:type="dxa"/>
          </w:tcPr>
          <w:p w14:paraId="3C171B38"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0407DB96" w14:textId="77777777" w:rsidTr="0069482A">
        <w:tc>
          <w:tcPr>
            <w:tcW w:w="4675" w:type="dxa"/>
          </w:tcPr>
          <w:p w14:paraId="7A85BC14"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w:t>
            </w:r>
          </w:p>
        </w:tc>
        <w:tc>
          <w:tcPr>
            <w:tcW w:w="4675" w:type="dxa"/>
          </w:tcPr>
          <w:p w14:paraId="778D5521"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445F2428" w14:textId="77777777" w:rsidTr="0069482A">
        <w:tc>
          <w:tcPr>
            <w:tcW w:w="4675" w:type="dxa"/>
          </w:tcPr>
          <w:p w14:paraId="3C7FC210"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w:t>
            </w:r>
          </w:p>
        </w:tc>
        <w:tc>
          <w:tcPr>
            <w:tcW w:w="4675" w:type="dxa"/>
          </w:tcPr>
          <w:p w14:paraId="0C44BEFA"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521DCC3C" w14:textId="77777777" w:rsidTr="0069482A">
        <w:tc>
          <w:tcPr>
            <w:tcW w:w="4675" w:type="dxa"/>
          </w:tcPr>
          <w:p w14:paraId="10FAFA3C"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w:t>
            </w:r>
          </w:p>
        </w:tc>
        <w:tc>
          <w:tcPr>
            <w:tcW w:w="4675" w:type="dxa"/>
          </w:tcPr>
          <w:p w14:paraId="075E9243"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74B6E6A4" w14:textId="77777777" w:rsidTr="0069482A">
        <w:tc>
          <w:tcPr>
            <w:tcW w:w="4675" w:type="dxa"/>
          </w:tcPr>
          <w:p w14:paraId="5C3106F7"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w:t>
            </w:r>
          </w:p>
        </w:tc>
        <w:tc>
          <w:tcPr>
            <w:tcW w:w="4675" w:type="dxa"/>
          </w:tcPr>
          <w:p w14:paraId="5FE52485"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1C786483" w14:textId="77777777" w:rsidTr="0069482A">
        <w:tc>
          <w:tcPr>
            <w:tcW w:w="4675" w:type="dxa"/>
          </w:tcPr>
          <w:p w14:paraId="27BB2A19"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w:t>
            </w:r>
          </w:p>
        </w:tc>
        <w:tc>
          <w:tcPr>
            <w:tcW w:w="4675" w:type="dxa"/>
          </w:tcPr>
          <w:p w14:paraId="524AD91F"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41F1CC84" w14:textId="77777777" w:rsidTr="0069482A">
        <w:tc>
          <w:tcPr>
            <w:tcW w:w="4675" w:type="dxa"/>
          </w:tcPr>
          <w:p w14:paraId="51B4BECB"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w:t>
            </w:r>
          </w:p>
        </w:tc>
        <w:tc>
          <w:tcPr>
            <w:tcW w:w="4675" w:type="dxa"/>
          </w:tcPr>
          <w:p w14:paraId="1E085D58"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6C2AC0AF" w14:textId="77777777" w:rsidTr="0069482A">
        <w:tc>
          <w:tcPr>
            <w:tcW w:w="4675" w:type="dxa"/>
          </w:tcPr>
          <w:p w14:paraId="743FABBB"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Artículo 42.  ...</w:t>
            </w:r>
          </w:p>
        </w:tc>
        <w:tc>
          <w:tcPr>
            <w:tcW w:w="4675" w:type="dxa"/>
          </w:tcPr>
          <w:p w14:paraId="49AC2596"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bCs/>
                <w:sz w:val="16"/>
                <w:szCs w:val="16"/>
                <w:lang w:val="en-US"/>
              </w:rPr>
              <w:t>Article 42. ...</w:t>
            </w:r>
            <w:r w:rsidRPr="008D4169">
              <w:rPr>
                <w:rFonts w:ascii="Verdana" w:hAnsi="Verdana" w:cs="Times New Roman"/>
                <w:sz w:val="16"/>
                <w:szCs w:val="16"/>
                <w:lang w:val="en-US"/>
              </w:rPr>
              <w:t xml:space="preserve"> </w:t>
            </w:r>
          </w:p>
        </w:tc>
      </w:tr>
      <w:tr w:rsidR="008D4169" w:rsidRPr="008D4169" w14:paraId="31C111B1" w14:textId="77777777" w:rsidTr="0069482A">
        <w:tc>
          <w:tcPr>
            <w:tcW w:w="4675" w:type="dxa"/>
          </w:tcPr>
          <w:p w14:paraId="3F2EE792"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I. ...</w:t>
            </w:r>
          </w:p>
        </w:tc>
        <w:tc>
          <w:tcPr>
            <w:tcW w:w="4675" w:type="dxa"/>
          </w:tcPr>
          <w:p w14:paraId="05769865"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bCs/>
                <w:sz w:val="16"/>
                <w:szCs w:val="16"/>
                <w:lang w:val="en-US"/>
              </w:rPr>
              <w:t>I. ...</w:t>
            </w:r>
          </w:p>
        </w:tc>
      </w:tr>
      <w:tr w:rsidR="008D4169" w:rsidRPr="008D4169" w14:paraId="6E77D3F8" w14:textId="77777777" w:rsidTr="0069482A">
        <w:tc>
          <w:tcPr>
            <w:tcW w:w="4675" w:type="dxa"/>
          </w:tcPr>
          <w:p w14:paraId="56D07337"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a) y b) ...</w:t>
            </w:r>
          </w:p>
        </w:tc>
        <w:tc>
          <w:tcPr>
            <w:tcW w:w="4675" w:type="dxa"/>
          </w:tcPr>
          <w:p w14:paraId="15E0DC80"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bCs/>
                <w:sz w:val="16"/>
                <w:szCs w:val="16"/>
                <w:lang w:val="en-US"/>
              </w:rPr>
              <w:t xml:space="preserve">a) </w:t>
            </w:r>
            <w:r w:rsidRPr="008D4169">
              <w:rPr>
                <w:rFonts w:ascii="Verdana" w:hAnsi="Verdana" w:cs="Times New Roman"/>
                <w:sz w:val="16"/>
                <w:szCs w:val="16"/>
                <w:lang w:val="en-US"/>
              </w:rPr>
              <w:t xml:space="preserve">and </w:t>
            </w:r>
            <w:r w:rsidRPr="008D4169">
              <w:rPr>
                <w:rFonts w:ascii="Verdana" w:hAnsi="Verdana" w:cs="Times New Roman"/>
                <w:bCs/>
                <w:sz w:val="16"/>
                <w:szCs w:val="16"/>
                <w:lang w:val="en-US"/>
              </w:rPr>
              <w:t>b) ...</w:t>
            </w:r>
          </w:p>
        </w:tc>
      </w:tr>
      <w:tr w:rsidR="008D4169" w:rsidRPr="008D4169" w14:paraId="1C5C6173" w14:textId="77777777" w:rsidTr="0069482A">
        <w:tc>
          <w:tcPr>
            <w:tcW w:w="4675" w:type="dxa"/>
          </w:tcPr>
          <w:p w14:paraId="060BB726"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c) Dragado, y</w:t>
            </w:r>
          </w:p>
        </w:tc>
        <w:tc>
          <w:tcPr>
            <w:tcW w:w="4675" w:type="dxa"/>
          </w:tcPr>
          <w:p w14:paraId="0A7DEF92"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bCs/>
                <w:sz w:val="16"/>
                <w:szCs w:val="16"/>
                <w:lang w:val="en-US"/>
              </w:rPr>
              <w:t xml:space="preserve">c) </w:t>
            </w:r>
            <w:r w:rsidRPr="008D4169">
              <w:rPr>
                <w:rFonts w:ascii="Verdana" w:hAnsi="Verdana" w:cs="Times New Roman"/>
                <w:sz w:val="16"/>
                <w:szCs w:val="16"/>
                <w:lang w:val="en-US"/>
              </w:rPr>
              <w:t>Dredging, and</w:t>
            </w:r>
          </w:p>
        </w:tc>
      </w:tr>
      <w:tr w:rsidR="008D4169" w:rsidRPr="008D4169" w14:paraId="0B8100C2" w14:textId="77777777" w:rsidTr="0069482A">
        <w:tc>
          <w:tcPr>
            <w:tcW w:w="4675" w:type="dxa"/>
          </w:tcPr>
          <w:p w14:paraId="1F132F1A"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d) ...</w:t>
            </w:r>
          </w:p>
        </w:tc>
        <w:tc>
          <w:tcPr>
            <w:tcW w:w="4675" w:type="dxa"/>
          </w:tcPr>
          <w:p w14:paraId="3E02C65F"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bCs/>
                <w:sz w:val="16"/>
                <w:szCs w:val="16"/>
                <w:lang w:val="en-US"/>
              </w:rPr>
              <w:t>d) ...</w:t>
            </w:r>
          </w:p>
        </w:tc>
      </w:tr>
      <w:tr w:rsidR="008D4169" w:rsidRPr="008D4169" w14:paraId="0AF797B4" w14:textId="77777777" w:rsidTr="0069482A">
        <w:tc>
          <w:tcPr>
            <w:tcW w:w="4675" w:type="dxa"/>
          </w:tcPr>
          <w:p w14:paraId="6F06C892"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II.  ...</w:t>
            </w:r>
          </w:p>
        </w:tc>
        <w:tc>
          <w:tcPr>
            <w:tcW w:w="4675" w:type="dxa"/>
          </w:tcPr>
          <w:p w14:paraId="72498EC9"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bCs/>
                <w:sz w:val="16"/>
                <w:szCs w:val="16"/>
                <w:lang w:val="en-US"/>
              </w:rPr>
              <w:t>II. ...</w:t>
            </w:r>
            <w:r w:rsidRPr="008D4169">
              <w:rPr>
                <w:rFonts w:ascii="Verdana" w:hAnsi="Verdana" w:cs="Times New Roman"/>
                <w:sz w:val="16"/>
                <w:szCs w:val="16"/>
                <w:lang w:val="en-US"/>
              </w:rPr>
              <w:t xml:space="preserve"> </w:t>
            </w:r>
          </w:p>
        </w:tc>
      </w:tr>
      <w:tr w:rsidR="008D4169" w:rsidRPr="008D4169" w14:paraId="776647B6" w14:textId="77777777" w:rsidTr="0069482A">
        <w:tc>
          <w:tcPr>
            <w:tcW w:w="4675" w:type="dxa"/>
          </w:tcPr>
          <w:p w14:paraId="57839068"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a) Transporte de pasajeros y turismo náutico, con embarcaciones de recreo y deportivas mexicanas o extranjeras, y</w:t>
            </w:r>
          </w:p>
        </w:tc>
        <w:tc>
          <w:tcPr>
            <w:tcW w:w="4675" w:type="dxa"/>
          </w:tcPr>
          <w:p w14:paraId="6D47D293"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bCs/>
                <w:sz w:val="16"/>
                <w:szCs w:val="16"/>
                <w:lang w:val="en-US"/>
              </w:rPr>
              <w:t xml:space="preserve">a) </w:t>
            </w:r>
            <w:r w:rsidRPr="008D4169">
              <w:rPr>
                <w:rFonts w:ascii="Verdana" w:hAnsi="Verdana" w:cs="Times New Roman"/>
                <w:sz w:val="16"/>
                <w:szCs w:val="16"/>
                <w:lang w:val="en-US"/>
              </w:rPr>
              <w:t>Transportation of passengers and nautical tourism, with Mexican or foreign recreational and sports boats, and</w:t>
            </w:r>
          </w:p>
        </w:tc>
      </w:tr>
      <w:tr w:rsidR="008D4169" w:rsidRPr="008D4169" w14:paraId="5C9EDA9F" w14:textId="77777777" w:rsidTr="0069482A">
        <w:tc>
          <w:tcPr>
            <w:tcW w:w="4675" w:type="dxa"/>
          </w:tcPr>
          <w:p w14:paraId="29DA0A21"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b) ...</w:t>
            </w:r>
          </w:p>
        </w:tc>
        <w:tc>
          <w:tcPr>
            <w:tcW w:w="4675" w:type="dxa"/>
          </w:tcPr>
          <w:p w14:paraId="2CC354F4"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bCs/>
                <w:sz w:val="16"/>
                <w:szCs w:val="16"/>
                <w:lang w:val="en-US"/>
              </w:rPr>
              <w:t>b) ...</w:t>
            </w:r>
          </w:p>
        </w:tc>
      </w:tr>
      <w:tr w:rsidR="008D4169" w:rsidRPr="008D4169" w14:paraId="38F9F645" w14:textId="77777777" w:rsidTr="0069482A">
        <w:tc>
          <w:tcPr>
            <w:tcW w:w="4675" w:type="dxa"/>
          </w:tcPr>
          <w:p w14:paraId="5535F8A0"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III. ...</w:t>
            </w:r>
          </w:p>
        </w:tc>
        <w:tc>
          <w:tcPr>
            <w:tcW w:w="4675" w:type="dxa"/>
          </w:tcPr>
          <w:p w14:paraId="128FFD6D"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bCs/>
                <w:sz w:val="16"/>
                <w:szCs w:val="16"/>
                <w:lang w:val="en-US"/>
              </w:rPr>
              <w:t>III. ...</w:t>
            </w:r>
          </w:p>
        </w:tc>
      </w:tr>
      <w:tr w:rsidR="008D4169" w:rsidRPr="008D4169" w14:paraId="5A885953" w14:textId="77777777" w:rsidTr="0069482A">
        <w:tc>
          <w:tcPr>
            <w:tcW w:w="4675" w:type="dxa"/>
          </w:tcPr>
          <w:p w14:paraId="68698D54"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a) y b) ...</w:t>
            </w:r>
          </w:p>
        </w:tc>
        <w:tc>
          <w:tcPr>
            <w:tcW w:w="4675" w:type="dxa"/>
          </w:tcPr>
          <w:p w14:paraId="345FCEAC"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bCs/>
                <w:sz w:val="16"/>
                <w:szCs w:val="16"/>
                <w:lang w:val="en-US"/>
              </w:rPr>
              <w:t xml:space="preserve">a) </w:t>
            </w:r>
            <w:r w:rsidRPr="008D4169">
              <w:rPr>
                <w:rFonts w:ascii="Verdana" w:hAnsi="Verdana" w:cs="Times New Roman"/>
                <w:sz w:val="16"/>
                <w:szCs w:val="16"/>
                <w:lang w:val="en-US"/>
              </w:rPr>
              <w:t xml:space="preserve">and </w:t>
            </w:r>
            <w:r w:rsidRPr="008D4169">
              <w:rPr>
                <w:rFonts w:ascii="Verdana" w:hAnsi="Verdana" w:cs="Times New Roman"/>
                <w:bCs/>
                <w:sz w:val="16"/>
                <w:szCs w:val="16"/>
                <w:lang w:val="en-US"/>
              </w:rPr>
              <w:t>b) ...</w:t>
            </w:r>
          </w:p>
        </w:tc>
      </w:tr>
      <w:tr w:rsidR="008D4169" w:rsidRPr="008D4169" w14:paraId="255424C1" w14:textId="77777777" w:rsidTr="0069482A">
        <w:tc>
          <w:tcPr>
            <w:tcW w:w="4675" w:type="dxa"/>
          </w:tcPr>
          <w:p w14:paraId="3BD7B1E0"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c) Se deroga.</w:t>
            </w:r>
          </w:p>
        </w:tc>
        <w:tc>
          <w:tcPr>
            <w:tcW w:w="4675" w:type="dxa"/>
          </w:tcPr>
          <w:p w14:paraId="5CCFA75B"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bCs/>
                <w:sz w:val="16"/>
                <w:szCs w:val="16"/>
                <w:lang w:val="en-US"/>
              </w:rPr>
              <w:t xml:space="preserve">c) </w:t>
            </w:r>
            <w:r w:rsidRPr="008D4169">
              <w:rPr>
                <w:rFonts w:ascii="Verdana" w:hAnsi="Verdana" w:cs="Times New Roman"/>
                <w:sz w:val="16"/>
                <w:szCs w:val="16"/>
                <w:lang w:val="en-US"/>
              </w:rPr>
              <w:t>Cancelled.</w:t>
            </w:r>
          </w:p>
        </w:tc>
      </w:tr>
      <w:tr w:rsidR="008D4169" w:rsidRPr="008D4169" w14:paraId="700A8A93" w14:textId="77777777" w:rsidTr="0069482A">
        <w:tc>
          <w:tcPr>
            <w:tcW w:w="4675" w:type="dxa"/>
          </w:tcPr>
          <w:p w14:paraId="2812B9A9"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d) ...</w:t>
            </w:r>
          </w:p>
        </w:tc>
        <w:tc>
          <w:tcPr>
            <w:tcW w:w="4675" w:type="dxa"/>
          </w:tcPr>
          <w:p w14:paraId="71694F0D"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cs="Times New Roman"/>
                <w:bCs/>
                <w:sz w:val="16"/>
                <w:szCs w:val="16"/>
                <w:lang w:val="es-ES"/>
              </w:rPr>
              <w:t>d) ...</w:t>
            </w:r>
          </w:p>
        </w:tc>
      </w:tr>
      <w:tr w:rsidR="008D4169" w:rsidRPr="008D4169" w14:paraId="5F1BFADF" w14:textId="77777777" w:rsidTr="0069482A">
        <w:tc>
          <w:tcPr>
            <w:tcW w:w="4675" w:type="dxa"/>
          </w:tcPr>
          <w:p w14:paraId="5F73161F"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w:t>
            </w:r>
          </w:p>
        </w:tc>
        <w:tc>
          <w:tcPr>
            <w:tcW w:w="4675" w:type="dxa"/>
          </w:tcPr>
          <w:p w14:paraId="5D2492AE"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6EA63131" w14:textId="77777777" w:rsidTr="0069482A">
        <w:tc>
          <w:tcPr>
            <w:tcW w:w="4675" w:type="dxa"/>
          </w:tcPr>
          <w:p w14:paraId="4F7418CC"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w:t>
            </w:r>
          </w:p>
        </w:tc>
        <w:tc>
          <w:tcPr>
            <w:tcW w:w="4675" w:type="dxa"/>
          </w:tcPr>
          <w:p w14:paraId="33E83781"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6931C035" w14:textId="77777777" w:rsidTr="0069482A">
        <w:tc>
          <w:tcPr>
            <w:tcW w:w="4675" w:type="dxa"/>
          </w:tcPr>
          <w:p w14:paraId="78BA2320"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Artículo 44. ...</w:t>
            </w:r>
          </w:p>
        </w:tc>
        <w:tc>
          <w:tcPr>
            <w:tcW w:w="4675" w:type="dxa"/>
          </w:tcPr>
          <w:p w14:paraId="17E28C6C" w14:textId="77777777" w:rsidR="008D4169" w:rsidRPr="008D4169" w:rsidRDefault="008D4169" w:rsidP="008D4169">
            <w:pPr>
              <w:spacing w:after="101" w:line="230" w:lineRule="exact"/>
              <w:jc w:val="both"/>
              <w:rPr>
                <w:rFonts w:ascii="Verdana" w:hAnsi="Verdana"/>
                <w:sz w:val="16"/>
                <w:szCs w:val="16"/>
              </w:rPr>
            </w:pPr>
            <w:proofErr w:type="spellStart"/>
            <w:r w:rsidRPr="008D4169">
              <w:rPr>
                <w:rFonts w:ascii="Verdana" w:hAnsi="Verdana" w:cs="Times New Roman"/>
                <w:bCs/>
                <w:sz w:val="16"/>
                <w:szCs w:val="16"/>
                <w:lang w:val="es-ES"/>
              </w:rPr>
              <w:t>Article</w:t>
            </w:r>
            <w:proofErr w:type="spellEnd"/>
            <w:r w:rsidRPr="008D4169">
              <w:rPr>
                <w:rFonts w:ascii="Verdana" w:hAnsi="Verdana" w:cs="Times New Roman"/>
                <w:bCs/>
                <w:sz w:val="16"/>
                <w:szCs w:val="16"/>
                <w:lang w:val="es-ES"/>
              </w:rPr>
              <w:t xml:space="preserve"> 44. ...</w:t>
            </w:r>
          </w:p>
        </w:tc>
      </w:tr>
      <w:tr w:rsidR="008D4169" w:rsidRPr="008D4169" w14:paraId="3B1C6936" w14:textId="77777777" w:rsidTr="0069482A">
        <w:tc>
          <w:tcPr>
            <w:tcW w:w="4675" w:type="dxa"/>
          </w:tcPr>
          <w:p w14:paraId="34A79B34"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w:t>
            </w:r>
          </w:p>
        </w:tc>
        <w:tc>
          <w:tcPr>
            <w:tcW w:w="4675" w:type="dxa"/>
          </w:tcPr>
          <w:p w14:paraId="1CF9ED97"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16CF8B1C" w14:textId="77777777" w:rsidTr="0069482A">
        <w:tc>
          <w:tcPr>
            <w:tcW w:w="4675" w:type="dxa"/>
          </w:tcPr>
          <w:p w14:paraId="4BFD0EAA"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 xml:space="preserve">Cuando a criterio justificado de la Secretaría, las características de lo solicitado lo ameriten, o bien cuando la información se considere insatisfactoria, ésta </w:t>
            </w:r>
            <w:r w:rsidRPr="008D4169">
              <w:rPr>
                <w:rFonts w:ascii="Verdana" w:hAnsi="Verdana"/>
                <w:sz w:val="16"/>
                <w:szCs w:val="16"/>
              </w:rPr>
              <w:lastRenderedPageBreak/>
              <w:t>requerirá al solicitante información complementaria. De no acreditarse la misma en un plazo de cinco días hábiles, la solicitud se tendrá por no formulada.</w:t>
            </w:r>
          </w:p>
        </w:tc>
        <w:tc>
          <w:tcPr>
            <w:tcW w:w="4675" w:type="dxa"/>
          </w:tcPr>
          <w:p w14:paraId="462865A0"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sz w:val="16"/>
                <w:szCs w:val="16"/>
                <w:lang w:val="en-US"/>
              </w:rPr>
              <w:lastRenderedPageBreak/>
              <w:t xml:space="preserve">When, at the justified criteria of the Secretariat, the characteristics of the request warrant it, or when the information is considered unsatisfactory, it will require </w:t>
            </w:r>
            <w:r w:rsidRPr="008D4169">
              <w:rPr>
                <w:rFonts w:ascii="Verdana" w:hAnsi="Verdana" w:cs="Times New Roman"/>
                <w:sz w:val="16"/>
                <w:szCs w:val="16"/>
                <w:lang w:val="en-US"/>
              </w:rPr>
              <w:lastRenderedPageBreak/>
              <w:t>additional information from the applicant. If it is not credited within a period of five business days, the request will be deemed not made.</w:t>
            </w:r>
          </w:p>
        </w:tc>
      </w:tr>
      <w:tr w:rsidR="008D4169" w:rsidRPr="008D4169" w14:paraId="22227D0E" w14:textId="77777777" w:rsidTr="0069482A">
        <w:tc>
          <w:tcPr>
            <w:tcW w:w="4675" w:type="dxa"/>
          </w:tcPr>
          <w:p w14:paraId="33187ECC"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lastRenderedPageBreak/>
              <w:t>Cuarto párrafo, se deroga.</w:t>
            </w:r>
          </w:p>
        </w:tc>
        <w:tc>
          <w:tcPr>
            <w:tcW w:w="4675" w:type="dxa"/>
          </w:tcPr>
          <w:p w14:paraId="4DC538D7"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sz w:val="16"/>
                <w:szCs w:val="16"/>
                <w:lang w:val="en-US"/>
              </w:rPr>
              <w:t>Fourth paragraph, is cancelled.</w:t>
            </w:r>
          </w:p>
        </w:tc>
      </w:tr>
      <w:tr w:rsidR="008D4169" w:rsidRPr="008D4169" w14:paraId="57184108" w14:textId="77777777" w:rsidTr="0069482A">
        <w:tc>
          <w:tcPr>
            <w:tcW w:w="4675" w:type="dxa"/>
          </w:tcPr>
          <w:p w14:paraId="2024399C"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w:t>
            </w:r>
          </w:p>
        </w:tc>
        <w:tc>
          <w:tcPr>
            <w:tcW w:w="4675" w:type="dxa"/>
          </w:tcPr>
          <w:p w14:paraId="28C2E001"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bCs/>
                <w:sz w:val="16"/>
                <w:szCs w:val="16"/>
                <w:lang w:val="en-US"/>
              </w:rPr>
              <w:t>...</w:t>
            </w:r>
          </w:p>
        </w:tc>
      </w:tr>
      <w:tr w:rsidR="008D4169" w:rsidRPr="008D4169" w14:paraId="73A96843" w14:textId="77777777" w:rsidTr="0069482A">
        <w:tc>
          <w:tcPr>
            <w:tcW w:w="4675" w:type="dxa"/>
          </w:tcPr>
          <w:p w14:paraId="5883B25C" w14:textId="77777777" w:rsidR="008D4169" w:rsidRPr="008D4169" w:rsidRDefault="008D4169" w:rsidP="008D4169">
            <w:pPr>
              <w:spacing w:after="101" w:line="230" w:lineRule="exact"/>
              <w:jc w:val="both"/>
              <w:rPr>
                <w:rFonts w:ascii="Verdana" w:hAnsi="Verdana"/>
                <w:sz w:val="16"/>
                <w:szCs w:val="16"/>
              </w:rPr>
            </w:pPr>
            <w:r w:rsidRPr="008D4169">
              <w:rPr>
                <w:rFonts w:ascii="Verdana" w:hAnsi="Verdana"/>
                <w:sz w:val="16"/>
                <w:szCs w:val="16"/>
              </w:rPr>
              <w:t>...</w:t>
            </w:r>
          </w:p>
        </w:tc>
        <w:tc>
          <w:tcPr>
            <w:tcW w:w="4675" w:type="dxa"/>
          </w:tcPr>
          <w:p w14:paraId="4F5E672F" w14:textId="77777777" w:rsidR="008D4169" w:rsidRPr="008D4169" w:rsidRDefault="008D4169" w:rsidP="008D4169">
            <w:pPr>
              <w:spacing w:after="101" w:line="230" w:lineRule="exact"/>
              <w:jc w:val="both"/>
              <w:rPr>
                <w:rFonts w:ascii="Verdana" w:hAnsi="Verdana"/>
                <w:sz w:val="16"/>
                <w:szCs w:val="16"/>
                <w:lang w:val="en-US"/>
              </w:rPr>
            </w:pPr>
            <w:r w:rsidRPr="008D4169">
              <w:rPr>
                <w:rFonts w:ascii="Verdana" w:hAnsi="Verdana" w:cs="Times New Roman"/>
                <w:bCs/>
                <w:sz w:val="16"/>
                <w:szCs w:val="16"/>
                <w:lang w:val="en-US"/>
              </w:rPr>
              <w:t>...</w:t>
            </w:r>
          </w:p>
        </w:tc>
      </w:tr>
      <w:tr w:rsidR="008D4169" w:rsidRPr="008D4169" w14:paraId="64AD4CF0" w14:textId="77777777" w:rsidTr="0069482A">
        <w:tc>
          <w:tcPr>
            <w:tcW w:w="4675" w:type="dxa"/>
          </w:tcPr>
          <w:p w14:paraId="4511CBA6"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Artículo 50. ...</w:t>
            </w:r>
          </w:p>
        </w:tc>
        <w:tc>
          <w:tcPr>
            <w:tcW w:w="4675" w:type="dxa"/>
          </w:tcPr>
          <w:p w14:paraId="56BE7C24" w14:textId="77777777" w:rsidR="008D4169" w:rsidRPr="008D4169" w:rsidRDefault="008D4169" w:rsidP="008D4169">
            <w:pPr>
              <w:spacing w:after="82" w:line="216" w:lineRule="exact"/>
              <w:jc w:val="both"/>
              <w:rPr>
                <w:rFonts w:ascii="Verdana" w:hAnsi="Verdana"/>
                <w:sz w:val="16"/>
                <w:szCs w:val="16"/>
                <w:lang w:val="en-US"/>
              </w:rPr>
            </w:pPr>
            <w:r w:rsidRPr="008D4169">
              <w:rPr>
                <w:rFonts w:ascii="Verdana" w:hAnsi="Verdana" w:cs="Times New Roman"/>
                <w:bCs/>
                <w:sz w:val="16"/>
                <w:szCs w:val="16"/>
                <w:lang w:val="en-US"/>
              </w:rPr>
              <w:t>Article 50. ...</w:t>
            </w:r>
          </w:p>
        </w:tc>
      </w:tr>
      <w:tr w:rsidR="008D4169" w:rsidRPr="008D4169" w14:paraId="4CD4BFAA" w14:textId="77777777" w:rsidTr="0069482A">
        <w:tc>
          <w:tcPr>
            <w:tcW w:w="4675" w:type="dxa"/>
          </w:tcPr>
          <w:p w14:paraId="676D878D"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La Secretaría estará facultada para habilitar a un delegado honorario de la capitanía de puerto, como responsable de controlar el arribo y despacho de las embarcaciones turísticas o de recreo. El delegado honorario estará facultado para negar el despacho de salida a las embarcaciones de las citadas categorías que, por causas de seguridad en la navegación y de la vida humana en el mar de conformidad con las disposiciones internacionales, legales y reglamentarias, se consideren faltas de aptitud para hacerse a la mar.</w:t>
            </w:r>
          </w:p>
        </w:tc>
        <w:tc>
          <w:tcPr>
            <w:tcW w:w="4675" w:type="dxa"/>
          </w:tcPr>
          <w:p w14:paraId="6FF6096E" w14:textId="77777777" w:rsidR="008D4169" w:rsidRPr="008D4169" w:rsidRDefault="008D4169" w:rsidP="008D4169">
            <w:pPr>
              <w:spacing w:after="82" w:line="216" w:lineRule="exact"/>
              <w:jc w:val="both"/>
              <w:rPr>
                <w:rFonts w:ascii="Verdana" w:hAnsi="Verdana"/>
                <w:sz w:val="16"/>
                <w:szCs w:val="16"/>
                <w:lang w:val="en-US"/>
              </w:rPr>
            </w:pPr>
            <w:r w:rsidRPr="008D4169">
              <w:rPr>
                <w:rFonts w:ascii="Verdana" w:hAnsi="Verdana" w:cs="Times New Roman"/>
                <w:sz w:val="16"/>
                <w:szCs w:val="16"/>
                <w:lang w:val="en-US"/>
              </w:rPr>
              <w:t>The Secretariat will be empowered to empower an honorary delegate of the port captaincy, as responsible for controlling the arrival and dispatch of tourist or recreational vessels. The honorary delegate will be empowered to deny the departure dispatch to vessels of the aforementioned categories that, for reasons of safety in navigation and human life at sea in accordance with international, legal and regulatory provisions, are considered to be lack of fitness for going to sea.</w:t>
            </w:r>
          </w:p>
        </w:tc>
      </w:tr>
      <w:tr w:rsidR="008D4169" w:rsidRPr="008D4169" w14:paraId="672BF741" w14:textId="77777777" w:rsidTr="0069482A">
        <w:tc>
          <w:tcPr>
            <w:tcW w:w="4675" w:type="dxa"/>
          </w:tcPr>
          <w:p w14:paraId="18C9BC98"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w:t>
            </w:r>
          </w:p>
        </w:tc>
        <w:tc>
          <w:tcPr>
            <w:tcW w:w="4675" w:type="dxa"/>
          </w:tcPr>
          <w:p w14:paraId="0E54D2E9"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0725452B" w14:textId="77777777" w:rsidTr="0069482A">
        <w:tc>
          <w:tcPr>
            <w:tcW w:w="4675" w:type="dxa"/>
          </w:tcPr>
          <w:p w14:paraId="1CB964D0"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Artículo 55. ...</w:t>
            </w:r>
          </w:p>
        </w:tc>
        <w:tc>
          <w:tcPr>
            <w:tcW w:w="4675" w:type="dxa"/>
          </w:tcPr>
          <w:p w14:paraId="0F5D3E22" w14:textId="77777777" w:rsidR="008D4169" w:rsidRPr="008D4169" w:rsidRDefault="008D4169" w:rsidP="008D4169">
            <w:pPr>
              <w:spacing w:after="82" w:line="216" w:lineRule="exact"/>
              <w:jc w:val="both"/>
              <w:rPr>
                <w:rFonts w:ascii="Verdana" w:hAnsi="Verdana"/>
                <w:sz w:val="16"/>
                <w:szCs w:val="16"/>
                <w:lang w:val="en-US"/>
              </w:rPr>
            </w:pPr>
            <w:r w:rsidRPr="008D4169">
              <w:rPr>
                <w:rFonts w:ascii="Verdana" w:hAnsi="Verdana" w:cs="Times New Roman"/>
                <w:bCs/>
                <w:sz w:val="16"/>
                <w:szCs w:val="16"/>
                <w:lang w:val="en-US"/>
              </w:rPr>
              <w:t>Article 55. ...</w:t>
            </w:r>
          </w:p>
        </w:tc>
      </w:tr>
      <w:tr w:rsidR="008D4169" w:rsidRPr="008D4169" w14:paraId="56308279" w14:textId="77777777" w:rsidTr="0069482A">
        <w:tc>
          <w:tcPr>
            <w:tcW w:w="4675" w:type="dxa"/>
          </w:tcPr>
          <w:p w14:paraId="3BDB398B"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El servicio de practicaje o de pilotaje, se prestará a toda embarcación mayor que arribe o zarpe de un puerto o zona de pilotaje y que esté legalmente obligada a utilizarlo, así como a las demás que sin estar obligadas, lo soliciten y cuando a juicio de la Secretaría se ponga en riesgo la seguridad en la navegación y la salvaguarda de la vida humana en la mar.</w:t>
            </w:r>
          </w:p>
        </w:tc>
        <w:tc>
          <w:tcPr>
            <w:tcW w:w="4675" w:type="dxa"/>
          </w:tcPr>
          <w:p w14:paraId="643B68CE" w14:textId="77777777" w:rsidR="008D4169" w:rsidRPr="008D4169" w:rsidRDefault="008D4169" w:rsidP="008D4169">
            <w:pPr>
              <w:spacing w:after="82" w:line="216" w:lineRule="exact"/>
              <w:jc w:val="both"/>
              <w:rPr>
                <w:rFonts w:ascii="Verdana" w:hAnsi="Verdana"/>
                <w:sz w:val="16"/>
                <w:szCs w:val="16"/>
                <w:lang w:val="en-US"/>
              </w:rPr>
            </w:pPr>
            <w:r w:rsidRPr="008D4169">
              <w:rPr>
                <w:rFonts w:ascii="Verdana" w:hAnsi="Verdana" w:cs="Times New Roman"/>
                <w:sz w:val="16"/>
                <w:szCs w:val="16"/>
                <w:lang w:val="en-US"/>
              </w:rPr>
              <w:t>The piloting or pilotage service will be provided to any larger vessel that arrives or sets sail from a port or pilotage area and that is legally obligated to use it, as well as to others that without being obligated, request it and when in the opinion of the Secretariat puts it places at risk the safety of navigation and the safeguarding of human life at sea.</w:t>
            </w:r>
          </w:p>
        </w:tc>
      </w:tr>
      <w:tr w:rsidR="008D4169" w:rsidRPr="008D4169" w14:paraId="63656BD8" w14:textId="77777777" w:rsidTr="0069482A">
        <w:tc>
          <w:tcPr>
            <w:tcW w:w="4675" w:type="dxa"/>
          </w:tcPr>
          <w:p w14:paraId="1E0A3B6B"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w:t>
            </w:r>
          </w:p>
        </w:tc>
        <w:tc>
          <w:tcPr>
            <w:tcW w:w="4675" w:type="dxa"/>
          </w:tcPr>
          <w:p w14:paraId="09963B16"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3EEF2CD9" w14:textId="77777777" w:rsidTr="0069482A">
        <w:tc>
          <w:tcPr>
            <w:tcW w:w="4675" w:type="dxa"/>
          </w:tcPr>
          <w:p w14:paraId="44E727CB"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w:t>
            </w:r>
          </w:p>
        </w:tc>
        <w:tc>
          <w:tcPr>
            <w:tcW w:w="4675" w:type="dxa"/>
          </w:tcPr>
          <w:p w14:paraId="72EE66EB"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69447672" w14:textId="77777777" w:rsidTr="0069482A">
        <w:tc>
          <w:tcPr>
            <w:tcW w:w="4675" w:type="dxa"/>
          </w:tcPr>
          <w:p w14:paraId="789854D3"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w:t>
            </w:r>
          </w:p>
        </w:tc>
        <w:tc>
          <w:tcPr>
            <w:tcW w:w="4675" w:type="dxa"/>
          </w:tcPr>
          <w:p w14:paraId="06FB143F"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22BDD38B" w14:textId="77777777" w:rsidTr="0069482A">
        <w:tc>
          <w:tcPr>
            <w:tcW w:w="4675" w:type="dxa"/>
          </w:tcPr>
          <w:p w14:paraId="0280F126"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w:t>
            </w:r>
          </w:p>
        </w:tc>
        <w:tc>
          <w:tcPr>
            <w:tcW w:w="4675" w:type="dxa"/>
          </w:tcPr>
          <w:p w14:paraId="27AFEA57"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7E4BE2CC" w14:textId="77777777" w:rsidTr="0069482A">
        <w:tc>
          <w:tcPr>
            <w:tcW w:w="4675" w:type="dxa"/>
          </w:tcPr>
          <w:p w14:paraId="67692DFF"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Artículo 60. La Secretaría estará obligada a disponer de los recursos humanos y materiales necesarios para garantizar el funcionamiento y conocimiento público adecuados sobre el señalamiento marítimo y las ayudas a la navegación en las vías navegables.</w:t>
            </w:r>
          </w:p>
        </w:tc>
        <w:tc>
          <w:tcPr>
            <w:tcW w:w="4675" w:type="dxa"/>
          </w:tcPr>
          <w:p w14:paraId="491679CF" w14:textId="77777777" w:rsidR="008D4169" w:rsidRPr="008D4169" w:rsidRDefault="008D4169" w:rsidP="008D4169">
            <w:pPr>
              <w:spacing w:after="82" w:line="216" w:lineRule="exact"/>
              <w:jc w:val="both"/>
              <w:rPr>
                <w:rFonts w:ascii="Verdana" w:hAnsi="Verdana"/>
                <w:sz w:val="16"/>
                <w:szCs w:val="16"/>
                <w:lang w:val="en-US"/>
              </w:rPr>
            </w:pPr>
            <w:r w:rsidRPr="008D4169">
              <w:rPr>
                <w:rFonts w:ascii="Verdana" w:hAnsi="Verdana" w:cs="Times New Roman"/>
                <w:bCs/>
                <w:sz w:val="16"/>
                <w:szCs w:val="16"/>
                <w:lang w:val="en-US"/>
              </w:rPr>
              <w:t xml:space="preserve">Article 60. </w:t>
            </w:r>
            <w:r w:rsidRPr="008D4169">
              <w:rPr>
                <w:rFonts w:ascii="Verdana" w:hAnsi="Verdana" w:cs="Times New Roman"/>
                <w:sz w:val="16"/>
                <w:szCs w:val="16"/>
                <w:lang w:val="en-US"/>
              </w:rPr>
              <w:t>The Secretariat shall be obligated to have the human and material resources necessary to guarantee the adequate functioning and public knowledge of maritime signaling and navigation aids on inland waterways.</w:t>
            </w:r>
          </w:p>
        </w:tc>
      </w:tr>
      <w:tr w:rsidR="008D4169" w:rsidRPr="008D4169" w14:paraId="514AC79C" w14:textId="77777777" w:rsidTr="0069482A">
        <w:tc>
          <w:tcPr>
            <w:tcW w:w="4675" w:type="dxa"/>
          </w:tcPr>
          <w:p w14:paraId="40489BD4"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La Secretaría realizará las labores de señalamiento marítimo y ayudas a la navegación con el propósito de prevenir o solucionar problemas de seguridad en la misma.</w:t>
            </w:r>
          </w:p>
        </w:tc>
        <w:tc>
          <w:tcPr>
            <w:tcW w:w="4675" w:type="dxa"/>
          </w:tcPr>
          <w:p w14:paraId="3C8EE743" w14:textId="77777777" w:rsidR="008D4169" w:rsidRPr="008D4169" w:rsidRDefault="008D4169" w:rsidP="008D4169">
            <w:pPr>
              <w:spacing w:after="82" w:line="216" w:lineRule="exact"/>
              <w:jc w:val="both"/>
              <w:rPr>
                <w:rFonts w:ascii="Verdana" w:hAnsi="Verdana"/>
                <w:sz w:val="16"/>
                <w:szCs w:val="16"/>
                <w:lang w:val="en-US"/>
              </w:rPr>
            </w:pPr>
            <w:r w:rsidRPr="008D4169">
              <w:rPr>
                <w:rFonts w:ascii="Verdana" w:hAnsi="Verdana" w:cs="Times New Roman"/>
                <w:sz w:val="16"/>
                <w:szCs w:val="16"/>
                <w:lang w:val="en-US"/>
              </w:rPr>
              <w:t>The Secretariat will carry out the work of maritime signaling and navigation aids in order to prevent or solve security problems therein.</w:t>
            </w:r>
          </w:p>
        </w:tc>
      </w:tr>
      <w:tr w:rsidR="008D4169" w:rsidRPr="008D4169" w14:paraId="7C4D9304" w14:textId="77777777" w:rsidTr="0069482A">
        <w:tc>
          <w:tcPr>
            <w:tcW w:w="4675" w:type="dxa"/>
          </w:tcPr>
          <w:p w14:paraId="3CD89672"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Artículo 61. ...</w:t>
            </w:r>
          </w:p>
        </w:tc>
        <w:tc>
          <w:tcPr>
            <w:tcW w:w="4675" w:type="dxa"/>
          </w:tcPr>
          <w:p w14:paraId="5C106708" w14:textId="77777777" w:rsidR="008D4169" w:rsidRPr="008D4169" w:rsidRDefault="008D4169" w:rsidP="008D4169">
            <w:pPr>
              <w:spacing w:after="82" w:line="216" w:lineRule="exact"/>
              <w:jc w:val="both"/>
              <w:rPr>
                <w:rFonts w:ascii="Verdana" w:hAnsi="Verdana"/>
                <w:sz w:val="16"/>
                <w:szCs w:val="16"/>
                <w:lang w:val="en-US"/>
              </w:rPr>
            </w:pPr>
            <w:r w:rsidRPr="008D4169">
              <w:rPr>
                <w:rFonts w:ascii="Verdana" w:hAnsi="Verdana" w:cs="Times New Roman"/>
                <w:bCs/>
                <w:sz w:val="16"/>
                <w:szCs w:val="16"/>
                <w:lang w:val="en-US"/>
              </w:rPr>
              <w:t>Article 61. ...</w:t>
            </w:r>
          </w:p>
        </w:tc>
      </w:tr>
      <w:tr w:rsidR="008D4169" w:rsidRPr="008D4169" w14:paraId="203293E2" w14:textId="77777777" w:rsidTr="0069482A">
        <w:tc>
          <w:tcPr>
            <w:tcW w:w="4675" w:type="dxa"/>
          </w:tcPr>
          <w:p w14:paraId="470DFCFC" w14:textId="77777777" w:rsidR="008D4169" w:rsidRPr="008D4169" w:rsidRDefault="008D4169" w:rsidP="008D4169">
            <w:pPr>
              <w:spacing w:after="90" w:line="216" w:lineRule="exact"/>
              <w:jc w:val="both"/>
              <w:rPr>
                <w:rFonts w:ascii="Verdana" w:hAnsi="Verdana"/>
                <w:sz w:val="16"/>
                <w:szCs w:val="16"/>
              </w:rPr>
            </w:pPr>
            <w:r w:rsidRPr="008D4169">
              <w:rPr>
                <w:rFonts w:ascii="Verdana" w:hAnsi="Verdana"/>
                <w:sz w:val="16"/>
                <w:szCs w:val="16"/>
              </w:rPr>
              <w:t>La Secretaría realizará directamente las labores de dragado de mantenimiento en los puertos donde lo considere de interés para la seguridad nacional o para solucionar problemas de contaminación marina; así como las obras marítimas y de dragado que requiera el país y, en su caso, las autorizará cuando sobrepasen sus capacidades técnicas y operativas.</w:t>
            </w:r>
          </w:p>
        </w:tc>
        <w:tc>
          <w:tcPr>
            <w:tcW w:w="4675" w:type="dxa"/>
          </w:tcPr>
          <w:p w14:paraId="7EAF2530" w14:textId="77777777" w:rsidR="008D4169" w:rsidRPr="008D4169" w:rsidRDefault="008D4169" w:rsidP="008D4169">
            <w:pPr>
              <w:spacing w:after="90" w:line="216" w:lineRule="exact"/>
              <w:jc w:val="both"/>
              <w:rPr>
                <w:rFonts w:ascii="Verdana" w:hAnsi="Verdana"/>
                <w:sz w:val="16"/>
                <w:szCs w:val="16"/>
                <w:lang w:val="en-US"/>
              </w:rPr>
            </w:pPr>
            <w:r w:rsidRPr="008D4169">
              <w:rPr>
                <w:rFonts w:ascii="Verdana" w:hAnsi="Verdana" w:cs="Times New Roman"/>
                <w:sz w:val="16"/>
                <w:szCs w:val="16"/>
                <w:lang w:val="en-US"/>
              </w:rPr>
              <w:t>The Secretariat will directly carry out maintenance dredging tasks in ports where it considers it of interest for national security or to solve marine pollution problems; as well as the maritime and dredging works that the country requires and, where appropriate, it will authorize them when they exceed its technical and operational capacities.</w:t>
            </w:r>
          </w:p>
        </w:tc>
      </w:tr>
      <w:tr w:rsidR="008D4169" w:rsidRPr="008D4169" w14:paraId="1639A4A4" w14:textId="77777777" w:rsidTr="0069482A">
        <w:tc>
          <w:tcPr>
            <w:tcW w:w="4675" w:type="dxa"/>
          </w:tcPr>
          <w:p w14:paraId="4F5FF8E0" w14:textId="77777777" w:rsidR="008D4169" w:rsidRPr="008D4169" w:rsidRDefault="008D4169" w:rsidP="008D4169">
            <w:pPr>
              <w:spacing w:after="90" w:line="216" w:lineRule="exact"/>
              <w:jc w:val="both"/>
              <w:rPr>
                <w:rFonts w:ascii="Verdana" w:hAnsi="Verdana"/>
                <w:sz w:val="16"/>
                <w:szCs w:val="16"/>
              </w:rPr>
            </w:pPr>
            <w:r w:rsidRPr="008D4169">
              <w:rPr>
                <w:rFonts w:ascii="Verdana" w:hAnsi="Verdana"/>
                <w:sz w:val="16"/>
                <w:szCs w:val="16"/>
              </w:rPr>
              <w:t>En caso de ser necesario, la Secretaría autorizará las obras marítimas y las operaciones de dragado en los puertos, debiendo observar las normas aplicables en materia ambiental, el Reglamento de esta Ley, así como las reglas de operación de cada puerto.</w:t>
            </w:r>
          </w:p>
        </w:tc>
        <w:tc>
          <w:tcPr>
            <w:tcW w:w="4675" w:type="dxa"/>
          </w:tcPr>
          <w:p w14:paraId="2FDB96EC" w14:textId="77777777" w:rsidR="008D4169" w:rsidRPr="008D4169" w:rsidRDefault="008D4169" w:rsidP="008D4169">
            <w:pPr>
              <w:spacing w:after="90" w:line="216" w:lineRule="exact"/>
              <w:jc w:val="both"/>
              <w:rPr>
                <w:rFonts w:ascii="Verdana" w:hAnsi="Verdana"/>
                <w:sz w:val="16"/>
                <w:szCs w:val="16"/>
                <w:lang w:val="en-US"/>
              </w:rPr>
            </w:pPr>
            <w:r w:rsidRPr="008D4169">
              <w:rPr>
                <w:rFonts w:ascii="Verdana" w:hAnsi="Verdana" w:cs="Times New Roman"/>
                <w:sz w:val="16"/>
                <w:szCs w:val="16"/>
                <w:lang w:val="en-US"/>
              </w:rPr>
              <w:t>If necessary, the Secretariat will authorize maritime works and dredging operations in ports, having to observe the applicable environmental regulations, the Regulations of this Law, as well as the operating rules of each port.</w:t>
            </w:r>
          </w:p>
        </w:tc>
      </w:tr>
      <w:tr w:rsidR="008D4169" w:rsidRPr="008D4169" w14:paraId="7DF2D1A4" w14:textId="77777777" w:rsidTr="0069482A">
        <w:tc>
          <w:tcPr>
            <w:tcW w:w="4675" w:type="dxa"/>
          </w:tcPr>
          <w:p w14:paraId="3C6DF74D" w14:textId="77777777" w:rsidR="008D4169" w:rsidRPr="008D4169" w:rsidRDefault="008D4169" w:rsidP="008D4169">
            <w:pPr>
              <w:spacing w:after="90" w:line="216" w:lineRule="exact"/>
              <w:jc w:val="both"/>
              <w:rPr>
                <w:rFonts w:ascii="Verdana" w:hAnsi="Verdana"/>
                <w:sz w:val="16"/>
                <w:szCs w:val="16"/>
              </w:rPr>
            </w:pPr>
            <w:r w:rsidRPr="008D4169">
              <w:rPr>
                <w:rFonts w:ascii="Verdana" w:hAnsi="Verdana"/>
                <w:sz w:val="16"/>
                <w:szCs w:val="16"/>
              </w:rPr>
              <w:lastRenderedPageBreak/>
              <w:t>Artículo 63. Los concesionarios de las administraciones portuarias integrales, terminales, marinas, instalaciones portuarias y vías navegables serán responsables de: construir, instalar, operar y conservar en las áreas concesionadas las señales marítimas y llevar a cabo las ayudas a la navegación, con apego a lo que establezca el reglamento respectivo, las reglas de operación de cada puerto y el título de concesión. No obstante, lo anterior, la Secretaría mantendrá su responsabilidad de conformidad con este Capítulo, sin perjuicio de la responsabilidad de los concesionarios.</w:t>
            </w:r>
          </w:p>
        </w:tc>
        <w:tc>
          <w:tcPr>
            <w:tcW w:w="4675" w:type="dxa"/>
          </w:tcPr>
          <w:p w14:paraId="61B52900" w14:textId="77777777" w:rsidR="008D4169" w:rsidRPr="008D4169" w:rsidRDefault="008D4169" w:rsidP="008D4169">
            <w:pPr>
              <w:spacing w:after="90" w:line="216" w:lineRule="exact"/>
              <w:jc w:val="both"/>
              <w:rPr>
                <w:rFonts w:ascii="Verdana" w:hAnsi="Verdana"/>
                <w:sz w:val="16"/>
                <w:szCs w:val="16"/>
                <w:lang w:val="en-US"/>
              </w:rPr>
            </w:pPr>
            <w:r w:rsidRPr="008D4169">
              <w:rPr>
                <w:rFonts w:ascii="Verdana" w:hAnsi="Verdana" w:cs="Times New Roman"/>
                <w:bCs/>
                <w:sz w:val="16"/>
                <w:szCs w:val="16"/>
                <w:lang w:val="en-US"/>
              </w:rPr>
              <w:t xml:space="preserve">Article 63. </w:t>
            </w:r>
            <w:r w:rsidRPr="008D4169">
              <w:rPr>
                <w:rFonts w:ascii="Verdana" w:hAnsi="Verdana" w:cs="Times New Roman"/>
                <w:sz w:val="16"/>
                <w:szCs w:val="16"/>
                <w:lang w:val="en-US"/>
              </w:rPr>
              <w:t>The concessionaires of the integral port administrations, terminals, marinas, port facilities and inland waterways will be responsible for: constructing, installing, operating and preserving maritime signage in the concession areas and carrying out navigation aids, in accordance with what is established by the respective regulation, the operation rules of each port and the concession title. In spite of the foregoing, the Secretariat will maintain its responsibility in accordance with this Chapter, without prejudice to the responsibility of the concessionaires.</w:t>
            </w:r>
          </w:p>
        </w:tc>
      </w:tr>
      <w:tr w:rsidR="008D4169" w:rsidRPr="008D4169" w14:paraId="0C0D7091" w14:textId="77777777" w:rsidTr="0069482A">
        <w:tc>
          <w:tcPr>
            <w:tcW w:w="4675" w:type="dxa"/>
          </w:tcPr>
          <w:p w14:paraId="67618F50"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Artículo 65. El servicio de inspección es de interés público. La Secretaría inspeccionará y certificará que las embarcaciones y artefactos navales mexicanos, así como las instalaciones de servicios y receptoras de desechos, cumplan con la legislación nacional y con los Tratados Internacionales en materia de seguridad en la navegación y de la vida humana en el mar, así como de prevención de la contaminación marina por embarcaciones.</w:t>
            </w:r>
          </w:p>
        </w:tc>
        <w:tc>
          <w:tcPr>
            <w:tcW w:w="4675" w:type="dxa"/>
          </w:tcPr>
          <w:p w14:paraId="24C3F151" w14:textId="77777777" w:rsidR="008D4169" w:rsidRPr="008D4169" w:rsidRDefault="008D4169" w:rsidP="008D4169">
            <w:pPr>
              <w:spacing w:after="82" w:line="216" w:lineRule="exact"/>
              <w:jc w:val="both"/>
              <w:rPr>
                <w:rFonts w:ascii="Verdana" w:hAnsi="Verdana"/>
                <w:sz w:val="16"/>
                <w:szCs w:val="16"/>
                <w:lang w:val="en-US"/>
              </w:rPr>
            </w:pPr>
            <w:r w:rsidRPr="008D4169">
              <w:rPr>
                <w:rFonts w:ascii="Verdana" w:hAnsi="Verdana" w:cs="Times New Roman"/>
                <w:bCs/>
                <w:sz w:val="16"/>
                <w:szCs w:val="16"/>
                <w:lang w:val="en-US"/>
              </w:rPr>
              <w:t xml:space="preserve">Article 65. </w:t>
            </w:r>
            <w:r w:rsidRPr="008D4169">
              <w:rPr>
                <w:rFonts w:ascii="Verdana" w:hAnsi="Verdana" w:cs="Times New Roman"/>
                <w:sz w:val="16"/>
                <w:szCs w:val="16"/>
                <w:lang w:val="en-US"/>
              </w:rPr>
              <w:t>The inspection service is in the public interest. The Secretariat will inspect and certify that Mexican vessels and naval devices, as well as service facilities and waste receptacles, comply with national legislation and with International Treaties on safety in navigation and human life at sea, as well as prevention of marine pollution by vessels.</w:t>
            </w:r>
          </w:p>
        </w:tc>
      </w:tr>
      <w:tr w:rsidR="008D4169" w:rsidRPr="008D4169" w14:paraId="61429987" w14:textId="77777777" w:rsidTr="0069482A">
        <w:tc>
          <w:tcPr>
            <w:tcW w:w="4675" w:type="dxa"/>
          </w:tcPr>
          <w:p w14:paraId="7AA430BB"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Artículo 66. ...</w:t>
            </w:r>
          </w:p>
        </w:tc>
        <w:tc>
          <w:tcPr>
            <w:tcW w:w="4675" w:type="dxa"/>
          </w:tcPr>
          <w:p w14:paraId="07EE6FC5" w14:textId="77777777" w:rsidR="008D4169" w:rsidRPr="008D4169" w:rsidRDefault="008D4169" w:rsidP="008D4169">
            <w:pPr>
              <w:spacing w:after="82" w:line="216" w:lineRule="exact"/>
              <w:jc w:val="both"/>
              <w:rPr>
                <w:rFonts w:ascii="Verdana" w:hAnsi="Verdana"/>
                <w:sz w:val="16"/>
                <w:szCs w:val="16"/>
              </w:rPr>
            </w:pPr>
            <w:proofErr w:type="spellStart"/>
            <w:r w:rsidRPr="008D4169">
              <w:rPr>
                <w:rFonts w:ascii="Verdana" w:hAnsi="Verdana" w:cs="Times New Roman"/>
                <w:bCs/>
                <w:sz w:val="16"/>
                <w:szCs w:val="16"/>
                <w:lang w:val="es-ES"/>
              </w:rPr>
              <w:t>Article</w:t>
            </w:r>
            <w:proofErr w:type="spellEnd"/>
            <w:r w:rsidRPr="008D4169">
              <w:rPr>
                <w:rFonts w:ascii="Verdana" w:hAnsi="Verdana" w:cs="Times New Roman"/>
                <w:bCs/>
                <w:sz w:val="16"/>
                <w:szCs w:val="16"/>
                <w:lang w:val="es-ES"/>
              </w:rPr>
              <w:t xml:space="preserve"> 66. ...</w:t>
            </w:r>
          </w:p>
        </w:tc>
      </w:tr>
      <w:tr w:rsidR="008D4169" w:rsidRPr="008D4169" w14:paraId="7C9BF44F" w14:textId="77777777" w:rsidTr="0069482A">
        <w:tc>
          <w:tcPr>
            <w:tcW w:w="4675" w:type="dxa"/>
          </w:tcPr>
          <w:p w14:paraId="5308BC63"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I. El servicio de inspección de embarcaciones podrá ser efectuado por terceros autorizados como inspectores por la Secretaría;</w:t>
            </w:r>
          </w:p>
        </w:tc>
        <w:tc>
          <w:tcPr>
            <w:tcW w:w="4675" w:type="dxa"/>
          </w:tcPr>
          <w:p w14:paraId="113014D5" w14:textId="77777777" w:rsidR="008D4169" w:rsidRPr="008D4169" w:rsidRDefault="008D4169" w:rsidP="008D4169">
            <w:pPr>
              <w:spacing w:after="82" w:line="216" w:lineRule="exact"/>
              <w:jc w:val="both"/>
              <w:rPr>
                <w:rFonts w:ascii="Verdana" w:hAnsi="Verdana"/>
                <w:sz w:val="16"/>
                <w:szCs w:val="16"/>
                <w:lang w:val="en-US"/>
              </w:rPr>
            </w:pPr>
            <w:r w:rsidRPr="008D4169">
              <w:rPr>
                <w:rFonts w:ascii="Verdana" w:hAnsi="Verdana" w:cs="Times New Roman"/>
                <w:bCs/>
                <w:sz w:val="16"/>
                <w:szCs w:val="16"/>
                <w:lang w:val="en-US"/>
              </w:rPr>
              <w:t xml:space="preserve">I. </w:t>
            </w:r>
            <w:r w:rsidRPr="008D4169">
              <w:rPr>
                <w:rFonts w:ascii="Verdana" w:hAnsi="Verdana" w:cs="Times New Roman"/>
                <w:sz w:val="16"/>
                <w:szCs w:val="16"/>
                <w:lang w:val="en-US"/>
              </w:rPr>
              <w:t>The vessel inspection service may be carried out by third parties authorized as inspectors by the Secretariat;</w:t>
            </w:r>
          </w:p>
        </w:tc>
      </w:tr>
      <w:tr w:rsidR="008D4169" w:rsidRPr="008D4169" w14:paraId="4D6CA0FE" w14:textId="77777777" w:rsidTr="0069482A">
        <w:tc>
          <w:tcPr>
            <w:tcW w:w="4675" w:type="dxa"/>
          </w:tcPr>
          <w:p w14:paraId="05F87F1A"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II. La Secretaría mantendrá la obligación intransferible de supervisión del servicio de inspección de embarcaciones;</w:t>
            </w:r>
          </w:p>
        </w:tc>
        <w:tc>
          <w:tcPr>
            <w:tcW w:w="4675" w:type="dxa"/>
          </w:tcPr>
          <w:p w14:paraId="2930BA6D" w14:textId="77777777" w:rsidR="008D4169" w:rsidRPr="008D4169" w:rsidRDefault="008D4169" w:rsidP="008D4169">
            <w:pPr>
              <w:spacing w:after="82" w:line="216" w:lineRule="exact"/>
              <w:jc w:val="both"/>
              <w:rPr>
                <w:rFonts w:ascii="Verdana" w:hAnsi="Verdana"/>
                <w:sz w:val="16"/>
                <w:szCs w:val="16"/>
                <w:lang w:val="en-US"/>
              </w:rPr>
            </w:pPr>
            <w:r w:rsidRPr="008D4169">
              <w:rPr>
                <w:rFonts w:ascii="Verdana" w:hAnsi="Verdana" w:cs="Times New Roman"/>
                <w:bCs/>
                <w:sz w:val="16"/>
                <w:szCs w:val="16"/>
                <w:lang w:val="en-US"/>
              </w:rPr>
              <w:t xml:space="preserve">II. </w:t>
            </w:r>
            <w:r w:rsidRPr="008D4169">
              <w:rPr>
                <w:rFonts w:ascii="Verdana" w:hAnsi="Verdana" w:cs="Times New Roman"/>
                <w:sz w:val="16"/>
                <w:szCs w:val="16"/>
                <w:lang w:val="en-US"/>
              </w:rPr>
              <w:t>The Secretariat will maintain the non-transferable obligation of supervision of the vessel inspection service;</w:t>
            </w:r>
          </w:p>
        </w:tc>
      </w:tr>
      <w:tr w:rsidR="008D4169" w:rsidRPr="008D4169" w14:paraId="6BA8DAFD" w14:textId="77777777" w:rsidTr="0069482A">
        <w:tc>
          <w:tcPr>
            <w:tcW w:w="4675" w:type="dxa"/>
          </w:tcPr>
          <w:p w14:paraId="5B690F5B"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III. ...</w:t>
            </w:r>
          </w:p>
        </w:tc>
        <w:tc>
          <w:tcPr>
            <w:tcW w:w="4675" w:type="dxa"/>
          </w:tcPr>
          <w:p w14:paraId="687F0327"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cs="Times New Roman"/>
                <w:bCs/>
                <w:sz w:val="16"/>
                <w:szCs w:val="16"/>
                <w:lang w:val="es-ES"/>
              </w:rPr>
              <w:t>III. ...</w:t>
            </w:r>
          </w:p>
        </w:tc>
      </w:tr>
      <w:tr w:rsidR="008D4169" w:rsidRPr="008D4169" w14:paraId="29B9A90C" w14:textId="77777777" w:rsidTr="0069482A">
        <w:tc>
          <w:tcPr>
            <w:tcW w:w="4675" w:type="dxa"/>
          </w:tcPr>
          <w:p w14:paraId="47E6045C"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IV. La Secretaría fomentará la constitución de sociedades mexicanas de clasificación, las cuales serán integradas por inspectores de nacionalidad mexicana;</w:t>
            </w:r>
          </w:p>
        </w:tc>
        <w:tc>
          <w:tcPr>
            <w:tcW w:w="4675" w:type="dxa"/>
          </w:tcPr>
          <w:p w14:paraId="5E421F5A" w14:textId="77777777" w:rsidR="008D4169" w:rsidRPr="008D4169" w:rsidRDefault="008D4169" w:rsidP="008D4169">
            <w:pPr>
              <w:spacing w:after="82" w:line="216" w:lineRule="exact"/>
              <w:jc w:val="both"/>
              <w:rPr>
                <w:rFonts w:ascii="Verdana" w:hAnsi="Verdana"/>
                <w:sz w:val="16"/>
                <w:szCs w:val="16"/>
                <w:lang w:val="en-US"/>
              </w:rPr>
            </w:pPr>
            <w:r w:rsidRPr="008D4169">
              <w:rPr>
                <w:rFonts w:ascii="Verdana" w:hAnsi="Verdana" w:cs="Times New Roman"/>
                <w:bCs/>
                <w:sz w:val="16"/>
                <w:szCs w:val="16"/>
                <w:lang w:val="en-US"/>
              </w:rPr>
              <w:t xml:space="preserve">IV. </w:t>
            </w:r>
            <w:r w:rsidRPr="008D4169">
              <w:rPr>
                <w:rFonts w:ascii="Verdana" w:hAnsi="Verdana" w:cs="Times New Roman"/>
                <w:sz w:val="16"/>
                <w:szCs w:val="16"/>
                <w:lang w:val="en-US"/>
              </w:rPr>
              <w:t>The Secretariat will promote the constitution of Mexican classification societies, which will be made up of inspectors with Mexican nationality;</w:t>
            </w:r>
          </w:p>
        </w:tc>
      </w:tr>
      <w:tr w:rsidR="008D4169" w:rsidRPr="008D4169" w14:paraId="49601D40" w14:textId="77777777" w:rsidTr="0069482A">
        <w:tc>
          <w:tcPr>
            <w:tcW w:w="4675" w:type="dxa"/>
          </w:tcPr>
          <w:p w14:paraId="5296F3AC"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V. Para ser autorizado por la Secretaría para prestar el servicio de inspección deberán cumplirse los requisitos señalados en el reglamento respectivo;</w:t>
            </w:r>
          </w:p>
        </w:tc>
        <w:tc>
          <w:tcPr>
            <w:tcW w:w="4675" w:type="dxa"/>
          </w:tcPr>
          <w:p w14:paraId="040EDDD0" w14:textId="77777777" w:rsidR="008D4169" w:rsidRPr="008D4169" w:rsidRDefault="008D4169" w:rsidP="008D4169">
            <w:pPr>
              <w:spacing w:after="82" w:line="216" w:lineRule="exact"/>
              <w:jc w:val="both"/>
              <w:rPr>
                <w:rFonts w:ascii="Verdana" w:hAnsi="Verdana"/>
                <w:sz w:val="16"/>
                <w:szCs w:val="16"/>
                <w:lang w:val="en-US"/>
              </w:rPr>
            </w:pPr>
            <w:r w:rsidRPr="008D4169">
              <w:rPr>
                <w:rFonts w:ascii="Verdana" w:hAnsi="Verdana" w:cs="Times New Roman"/>
                <w:bCs/>
                <w:sz w:val="16"/>
                <w:szCs w:val="16"/>
                <w:lang w:val="en-US"/>
              </w:rPr>
              <w:t xml:space="preserve">V. </w:t>
            </w:r>
            <w:r w:rsidRPr="008D4169">
              <w:rPr>
                <w:rFonts w:ascii="Verdana" w:hAnsi="Verdana" w:cs="Times New Roman"/>
                <w:sz w:val="16"/>
                <w:szCs w:val="16"/>
                <w:lang w:val="en-US"/>
              </w:rPr>
              <w:t>To be authorized by the Secretariat to provide the inspection service, the requirements indicated in the respective regulation must be met;</w:t>
            </w:r>
          </w:p>
        </w:tc>
      </w:tr>
      <w:tr w:rsidR="008D4169" w:rsidRPr="008D4169" w14:paraId="01A6B69A" w14:textId="77777777" w:rsidTr="0069482A">
        <w:tc>
          <w:tcPr>
            <w:tcW w:w="4675" w:type="dxa"/>
          </w:tcPr>
          <w:p w14:paraId="074EEBEE"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VI. La Secretaría estará facultada para implementar programas de certificación continua de inspectores, de conformidad con el reglamento respectivo, y</w:t>
            </w:r>
          </w:p>
        </w:tc>
        <w:tc>
          <w:tcPr>
            <w:tcW w:w="4675" w:type="dxa"/>
          </w:tcPr>
          <w:p w14:paraId="79BDCE77" w14:textId="77777777" w:rsidR="008D4169" w:rsidRPr="008D4169" w:rsidRDefault="008D4169" w:rsidP="008D4169">
            <w:pPr>
              <w:spacing w:after="82" w:line="216" w:lineRule="exact"/>
              <w:jc w:val="both"/>
              <w:rPr>
                <w:rFonts w:ascii="Verdana" w:hAnsi="Verdana"/>
                <w:sz w:val="16"/>
                <w:szCs w:val="16"/>
                <w:lang w:val="en-US"/>
              </w:rPr>
            </w:pPr>
            <w:r w:rsidRPr="008D4169">
              <w:rPr>
                <w:rFonts w:ascii="Verdana" w:hAnsi="Verdana" w:cs="Times New Roman"/>
                <w:bCs/>
                <w:sz w:val="16"/>
                <w:szCs w:val="16"/>
                <w:lang w:val="en-US"/>
              </w:rPr>
              <w:t xml:space="preserve">VI. </w:t>
            </w:r>
            <w:r w:rsidRPr="008D4169">
              <w:rPr>
                <w:rFonts w:ascii="Verdana" w:hAnsi="Verdana" w:cs="Times New Roman"/>
                <w:sz w:val="16"/>
                <w:szCs w:val="16"/>
                <w:lang w:val="en-US"/>
              </w:rPr>
              <w:t>The Secretariat will be empowered to implement continuous certification programs for inspectors, in accordance with the respective regulation, and</w:t>
            </w:r>
          </w:p>
        </w:tc>
      </w:tr>
      <w:tr w:rsidR="008D4169" w:rsidRPr="008D4169" w14:paraId="00450686" w14:textId="77777777" w:rsidTr="0069482A">
        <w:tc>
          <w:tcPr>
            <w:tcW w:w="4675" w:type="dxa"/>
          </w:tcPr>
          <w:p w14:paraId="73B7DFB9"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sz w:val="16"/>
                <w:szCs w:val="16"/>
              </w:rPr>
              <w:t>VII. ...</w:t>
            </w:r>
          </w:p>
        </w:tc>
        <w:tc>
          <w:tcPr>
            <w:tcW w:w="4675" w:type="dxa"/>
          </w:tcPr>
          <w:p w14:paraId="700EBBBC" w14:textId="77777777" w:rsidR="008D4169" w:rsidRPr="008D4169" w:rsidRDefault="008D4169" w:rsidP="008D4169">
            <w:pPr>
              <w:spacing w:after="82" w:line="216" w:lineRule="exact"/>
              <w:jc w:val="both"/>
              <w:rPr>
                <w:rFonts w:ascii="Verdana" w:hAnsi="Verdana"/>
                <w:sz w:val="16"/>
                <w:szCs w:val="16"/>
              </w:rPr>
            </w:pPr>
            <w:r w:rsidRPr="008D4169">
              <w:rPr>
                <w:rFonts w:ascii="Verdana" w:hAnsi="Verdana" w:cs="Times New Roman"/>
                <w:bCs/>
                <w:sz w:val="16"/>
                <w:szCs w:val="16"/>
                <w:lang w:val="es-ES"/>
              </w:rPr>
              <w:t>VII. ...</w:t>
            </w:r>
          </w:p>
        </w:tc>
      </w:tr>
      <w:tr w:rsidR="008D4169" w:rsidRPr="008D4169" w14:paraId="5251849A" w14:textId="77777777" w:rsidTr="0069482A">
        <w:tc>
          <w:tcPr>
            <w:tcW w:w="4675" w:type="dxa"/>
          </w:tcPr>
          <w:p w14:paraId="7317F375"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sz w:val="16"/>
                <w:szCs w:val="16"/>
              </w:rPr>
              <w:t>Artículo 69. Las capitanías de puerto llevarán una bitácora de certificaciones e inspecciones según establezca el reglamento respectivo. Asimismo, cuando lo determine la Secretaría, la bitácora tendrá un soporte electrónico que podrá ser compartida a las demás capitanías de puerto.</w:t>
            </w:r>
          </w:p>
        </w:tc>
        <w:tc>
          <w:tcPr>
            <w:tcW w:w="4675" w:type="dxa"/>
          </w:tcPr>
          <w:p w14:paraId="78E3B2DB" w14:textId="77777777" w:rsidR="008D4169" w:rsidRPr="008D4169" w:rsidRDefault="008D4169" w:rsidP="008D4169">
            <w:pPr>
              <w:spacing w:after="101" w:line="218" w:lineRule="exact"/>
              <w:jc w:val="both"/>
              <w:rPr>
                <w:rFonts w:ascii="Verdana" w:hAnsi="Verdana"/>
                <w:sz w:val="16"/>
                <w:szCs w:val="16"/>
                <w:lang w:val="en-US"/>
              </w:rPr>
            </w:pPr>
            <w:r w:rsidRPr="008D4169">
              <w:rPr>
                <w:rFonts w:ascii="Verdana" w:hAnsi="Verdana" w:cs="Times New Roman"/>
                <w:bCs/>
                <w:sz w:val="16"/>
                <w:szCs w:val="16"/>
                <w:lang w:val="en-US"/>
              </w:rPr>
              <w:t xml:space="preserve">Article 69. </w:t>
            </w:r>
            <w:r w:rsidRPr="008D4169">
              <w:rPr>
                <w:rFonts w:ascii="Verdana" w:hAnsi="Verdana" w:cs="Times New Roman"/>
                <w:sz w:val="16"/>
                <w:szCs w:val="16"/>
                <w:lang w:val="en-US"/>
              </w:rPr>
              <w:t>The port authorities shall keep a log of certifications and inspections as established by the respective regulation. Likewise, when determined by the Secretariat, the log will have an electronic support that may be shared with the other port masters.</w:t>
            </w:r>
          </w:p>
        </w:tc>
      </w:tr>
      <w:tr w:rsidR="008D4169" w:rsidRPr="008D4169" w14:paraId="33A1603A" w14:textId="77777777" w:rsidTr="0069482A">
        <w:tc>
          <w:tcPr>
            <w:tcW w:w="4675" w:type="dxa"/>
          </w:tcPr>
          <w:p w14:paraId="1C58EA54"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sz w:val="16"/>
                <w:szCs w:val="16"/>
              </w:rPr>
              <w:t xml:space="preserve">Artículo 70. Cada capitanía de puerto, a través de los inspectores a ellas adscritos, deberán inspeccionar al menos a un veinte por ciento de las embarcaciones extranjeras que se encuentren en sus respectivos puertos, de conformidad con el Acuerdo Latinoamericano sobre Control de Buques por el Estado Rector  del Puerto.  </w:t>
            </w:r>
          </w:p>
        </w:tc>
        <w:tc>
          <w:tcPr>
            <w:tcW w:w="4675" w:type="dxa"/>
          </w:tcPr>
          <w:p w14:paraId="1A225EF3" w14:textId="77777777" w:rsidR="008D4169" w:rsidRPr="008D4169" w:rsidRDefault="008D4169" w:rsidP="008D4169">
            <w:pPr>
              <w:spacing w:after="101" w:line="218" w:lineRule="exact"/>
              <w:jc w:val="both"/>
              <w:rPr>
                <w:rFonts w:ascii="Verdana" w:hAnsi="Verdana"/>
                <w:sz w:val="16"/>
                <w:szCs w:val="16"/>
                <w:lang w:val="en-US"/>
              </w:rPr>
            </w:pPr>
            <w:r w:rsidRPr="008D4169">
              <w:rPr>
                <w:rFonts w:ascii="Verdana" w:hAnsi="Verdana" w:cs="Times New Roman"/>
                <w:bCs/>
                <w:sz w:val="16"/>
                <w:szCs w:val="16"/>
                <w:lang w:val="en-US"/>
              </w:rPr>
              <w:t xml:space="preserve">Article 70. </w:t>
            </w:r>
            <w:r w:rsidRPr="008D4169">
              <w:rPr>
                <w:rFonts w:ascii="Verdana" w:hAnsi="Verdana" w:cs="Times New Roman"/>
                <w:sz w:val="16"/>
                <w:szCs w:val="16"/>
                <w:lang w:val="en-US"/>
              </w:rPr>
              <w:t>Each port captaincy, through the inspectors assigned to them, must inspect at least twenty percent of the foreign vessels that are in their respective ports, in accordance with the Latin American Agreement on Ship Control by the Governing State of the Port.</w:t>
            </w:r>
          </w:p>
        </w:tc>
      </w:tr>
      <w:tr w:rsidR="008D4169" w:rsidRPr="008D4169" w14:paraId="1E9C636C" w14:textId="77777777" w:rsidTr="0069482A">
        <w:tc>
          <w:tcPr>
            <w:tcW w:w="4675" w:type="dxa"/>
          </w:tcPr>
          <w:p w14:paraId="50F563A4"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sz w:val="16"/>
                <w:szCs w:val="16"/>
              </w:rPr>
              <w:t xml:space="preserve">Artículo 73. Los artefactos navales requerirán de un certificado técnico de operación y navegabilidad expedido por la Secretaría cuando requieran ser </w:t>
            </w:r>
            <w:r w:rsidRPr="008D4169">
              <w:rPr>
                <w:rFonts w:ascii="Verdana" w:hAnsi="Verdana"/>
                <w:sz w:val="16"/>
                <w:szCs w:val="16"/>
              </w:rPr>
              <w:lastRenderedPageBreak/>
              <w:t>desplazados a su lugar de desmantelamiento o donde serán desguazados definitivamente.</w:t>
            </w:r>
          </w:p>
        </w:tc>
        <w:tc>
          <w:tcPr>
            <w:tcW w:w="4675" w:type="dxa"/>
          </w:tcPr>
          <w:p w14:paraId="70FC6ADC" w14:textId="77777777" w:rsidR="008D4169" w:rsidRPr="008D4169" w:rsidRDefault="008D4169" w:rsidP="008D4169">
            <w:pPr>
              <w:spacing w:after="101" w:line="218" w:lineRule="exact"/>
              <w:jc w:val="both"/>
              <w:rPr>
                <w:rFonts w:ascii="Verdana" w:hAnsi="Verdana"/>
                <w:sz w:val="16"/>
                <w:szCs w:val="16"/>
                <w:lang w:val="en-US"/>
              </w:rPr>
            </w:pPr>
            <w:r w:rsidRPr="008D4169">
              <w:rPr>
                <w:rFonts w:ascii="Verdana" w:hAnsi="Verdana" w:cs="Times New Roman"/>
                <w:bCs/>
                <w:sz w:val="16"/>
                <w:szCs w:val="16"/>
                <w:lang w:val="en-US"/>
              </w:rPr>
              <w:lastRenderedPageBreak/>
              <w:t xml:space="preserve">Article 73. </w:t>
            </w:r>
            <w:r w:rsidRPr="008D4169">
              <w:rPr>
                <w:rFonts w:ascii="Verdana" w:hAnsi="Verdana" w:cs="Times New Roman"/>
                <w:sz w:val="16"/>
                <w:szCs w:val="16"/>
                <w:lang w:val="en-US"/>
              </w:rPr>
              <w:t xml:space="preserve">Naval artifacts will require a technical certificate of operation and navigability issued by the Secretariat when they need to be displaced to their </w:t>
            </w:r>
            <w:r w:rsidRPr="008D4169">
              <w:rPr>
                <w:rFonts w:ascii="Verdana" w:hAnsi="Verdana" w:cs="Times New Roman"/>
                <w:sz w:val="16"/>
                <w:szCs w:val="16"/>
                <w:lang w:val="en-US"/>
              </w:rPr>
              <w:lastRenderedPageBreak/>
              <w:t>place of dismantling or where they will be definitively scrapped.</w:t>
            </w:r>
          </w:p>
        </w:tc>
      </w:tr>
      <w:tr w:rsidR="008D4169" w:rsidRPr="008D4169" w14:paraId="6FB1B0EF" w14:textId="77777777" w:rsidTr="0069482A">
        <w:tc>
          <w:tcPr>
            <w:tcW w:w="4675" w:type="dxa"/>
          </w:tcPr>
          <w:p w14:paraId="709EF67B"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sz w:val="16"/>
                <w:szCs w:val="16"/>
              </w:rPr>
              <w:lastRenderedPageBreak/>
              <w:t>La Secretaría determinará las medidas de prevención, control de tráfico y señalamiento marítimos durante el traslado o remolque de los artefactos navales cuando lo exijan las condiciones del mismo.</w:t>
            </w:r>
          </w:p>
        </w:tc>
        <w:tc>
          <w:tcPr>
            <w:tcW w:w="4675" w:type="dxa"/>
          </w:tcPr>
          <w:p w14:paraId="1D62BB21" w14:textId="77777777" w:rsidR="008D4169" w:rsidRPr="008D4169" w:rsidRDefault="008D4169" w:rsidP="008D4169">
            <w:pPr>
              <w:spacing w:after="101" w:line="218" w:lineRule="exact"/>
              <w:jc w:val="both"/>
              <w:rPr>
                <w:rFonts w:ascii="Verdana" w:hAnsi="Verdana"/>
                <w:sz w:val="16"/>
                <w:szCs w:val="16"/>
                <w:lang w:val="en-US"/>
              </w:rPr>
            </w:pPr>
            <w:r w:rsidRPr="008D4169">
              <w:rPr>
                <w:rFonts w:ascii="Verdana" w:hAnsi="Verdana" w:cs="Times New Roman"/>
                <w:sz w:val="16"/>
                <w:szCs w:val="16"/>
                <w:lang w:val="en-US"/>
              </w:rPr>
              <w:t>The Secretariat will determine the prevention, traffic control and maritime signaling measures during the transfer or towing of naval devices when required by the conditions thereof.</w:t>
            </w:r>
          </w:p>
        </w:tc>
      </w:tr>
      <w:tr w:rsidR="008D4169" w:rsidRPr="008D4169" w14:paraId="1803E6B8" w14:textId="77777777" w:rsidTr="0069482A">
        <w:tc>
          <w:tcPr>
            <w:tcW w:w="4675" w:type="dxa"/>
          </w:tcPr>
          <w:p w14:paraId="0EDDB9C3"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sz w:val="16"/>
                <w:szCs w:val="16"/>
              </w:rPr>
              <w:t>Artículo 74. ...</w:t>
            </w:r>
          </w:p>
        </w:tc>
        <w:tc>
          <w:tcPr>
            <w:tcW w:w="4675" w:type="dxa"/>
          </w:tcPr>
          <w:p w14:paraId="6B2C27E8" w14:textId="77777777" w:rsidR="008D4169" w:rsidRPr="008D4169" w:rsidRDefault="008D4169" w:rsidP="008D4169">
            <w:pPr>
              <w:spacing w:after="101" w:line="218" w:lineRule="exact"/>
              <w:jc w:val="both"/>
              <w:rPr>
                <w:rFonts w:ascii="Verdana" w:hAnsi="Verdana"/>
                <w:sz w:val="16"/>
                <w:szCs w:val="16"/>
              </w:rPr>
            </w:pPr>
            <w:proofErr w:type="spellStart"/>
            <w:r w:rsidRPr="008D4169">
              <w:rPr>
                <w:rFonts w:ascii="Verdana" w:hAnsi="Verdana" w:cs="Times New Roman"/>
                <w:bCs/>
                <w:sz w:val="16"/>
                <w:szCs w:val="16"/>
                <w:lang w:val="es-ES"/>
              </w:rPr>
              <w:t>Article</w:t>
            </w:r>
            <w:proofErr w:type="spellEnd"/>
            <w:r w:rsidRPr="008D4169">
              <w:rPr>
                <w:rFonts w:ascii="Verdana" w:hAnsi="Verdana" w:cs="Times New Roman"/>
                <w:bCs/>
                <w:sz w:val="16"/>
                <w:szCs w:val="16"/>
                <w:lang w:val="es-ES"/>
              </w:rPr>
              <w:t xml:space="preserve"> 74. ...</w:t>
            </w:r>
          </w:p>
        </w:tc>
      </w:tr>
      <w:tr w:rsidR="008D4169" w:rsidRPr="008D4169" w14:paraId="6F39F514" w14:textId="77777777" w:rsidTr="0069482A">
        <w:tc>
          <w:tcPr>
            <w:tcW w:w="4675" w:type="dxa"/>
          </w:tcPr>
          <w:p w14:paraId="68B6E8FF"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sz w:val="16"/>
                <w:szCs w:val="16"/>
              </w:rPr>
              <w:t>I. ...</w:t>
            </w:r>
          </w:p>
        </w:tc>
        <w:tc>
          <w:tcPr>
            <w:tcW w:w="4675" w:type="dxa"/>
          </w:tcPr>
          <w:p w14:paraId="4C157BC4"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cs="Times New Roman"/>
                <w:bCs/>
                <w:sz w:val="16"/>
                <w:szCs w:val="16"/>
                <w:lang w:val="es-ES"/>
              </w:rPr>
              <w:t>I. ...</w:t>
            </w:r>
          </w:p>
        </w:tc>
      </w:tr>
      <w:tr w:rsidR="008D4169" w:rsidRPr="008D4169" w14:paraId="4286DF19" w14:textId="77777777" w:rsidTr="0069482A">
        <w:tc>
          <w:tcPr>
            <w:tcW w:w="4675" w:type="dxa"/>
          </w:tcPr>
          <w:p w14:paraId="1D7BE92B"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sz w:val="16"/>
                <w:szCs w:val="16"/>
              </w:rPr>
              <w:t>II. El proyecto deberá previamente ser aprobado por la Secretaría y elaborado por personas físicas profesionalmente reconocidas o sociedades legalmente constituidas, con capacidad técnica demostrada;</w:t>
            </w:r>
          </w:p>
        </w:tc>
        <w:tc>
          <w:tcPr>
            <w:tcW w:w="4675" w:type="dxa"/>
          </w:tcPr>
          <w:p w14:paraId="35ACD57D" w14:textId="77777777" w:rsidR="008D4169" w:rsidRPr="008D4169" w:rsidRDefault="008D4169" w:rsidP="008D4169">
            <w:pPr>
              <w:spacing w:after="101" w:line="218" w:lineRule="exact"/>
              <w:jc w:val="both"/>
              <w:rPr>
                <w:rFonts w:ascii="Verdana" w:hAnsi="Verdana"/>
                <w:sz w:val="16"/>
                <w:szCs w:val="16"/>
                <w:lang w:val="en-US"/>
              </w:rPr>
            </w:pPr>
            <w:r w:rsidRPr="008D4169">
              <w:rPr>
                <w:rFonts w:ascii="Verdana" w:hAnsi="Verdana" w:cs="Times New Roman"/>
                <w:bCs/>
                <w:sz w:val="16"/>
                <w:szCs w:val="16"/>
                <w:lang w:val="en-US"/>
              </w:rPr>
              <w:t xml:space="preserve">II. </w:t>
            </w:r>
            <w:r w:rsidRPr="008D4169">
              <w:rPr>
                <w:rFonts w:ascii="Verdana" w:hAnsi="Verdana" w:cs="Times New Roman"/>
                <w:sz w:val="16"/>
                <w:szCs w:val="16"/>
                <w:lang w:val="en-US"/>
              </w:rPr>
              <w:t>The project must be previously approved by the Secretariat and prepared by professionally recognized individuals or legally constituted companies, with demonstrated technical capacity;</w:t>
            </w:r>
          </w:p>
        </w:tc>
      </w:tr>
      <w:tr w:rsidR="008D4169" w:rsidRPr="008D4169" w14:paraId="0ED53C33" w14:textId="77777777" w:rsidTr="0069482A">
        <w:tc>
          <w:tcPr>
            <w:tcW w:w="4675" w:type="dxa"/>
          </w:tcPr>
          <w:p w14:paraId="4B298EE2"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sz w:val="16"/>
                <w:szCs w:val="16"/>
              </w:rPr>
              <w:t>III. ...</w:t>
            </w:r>
          </w:p>
        </w:tc>
        <w:tc>
          <w:tcPr>
            <w:tcW w:w="4675" w:type="dxa"/>
          </w:tcPr>
          <w:p w14:paraId="145B54E9"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cs="Times New Roman"/>
                <w:bCs/>
                <w:sz w:val="16"/>
                <w:szCs w:val="16"/>
                <w:lang w:val="es-ES"/>
              </w:rPr>
              <w:t>III. ...</w:t>
            </w:r>
          </w:p>
        </w:tc>
      </w:tr>
      <w:tr w:rsidR="008D4169" w:rsidRPr="008D4169" w14:paraId="324924C5" w14:textId="77777777" w:rsidTr="0069482A">
        <w:tc>
          <w:tcPr>
            <w:tcW w:w="4675" w:type="dxa"/>
          </w:tcPr>
          <w:p w14:paraId="257323EE"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sz w:val="16"/>
                <w:szCs w:val="16"/>
              </w:rPr>
              <w:t>IV. Al término de los trabajos, la embarcación requerirá de los certificados de seguridad marítima y de arqueo que expida la Secretaría directamente o bien un inspector autorizado por ésta.</w:t>
            </w:r>
          </w:p>
        </w:tc>
        <w:tc>
          <w:tcPr>
            <w:tcW w:w="4675" w:type="dxa"/>
          </w:tcPr>
          <w:p w14:paraId="4D362C2A" w14:textId="77777777" w:rsidR="008D4169" w:rsidRPr="008D4169" w:rsidRDefault="008D4169" w:rsidP="008D4169">
            <w:pPr>
              <w:spacing w:after="101" w:line="218" w:lineRule="exact"/>
              <w:jc w:val="both"/>
              <w:rPr>
                <w:rFonts w:ascii="Verdana" w:hAnsi="Verdana"/>
                <w:sz w:val="16"/>
                <w:szCs w:val="16"/>
                <w:lang w:val="en-US"/>
              </w:rPr>
            </w:pPr>
            <w:r w:rsidRPr="008D4169">
              <w:rPr>
                <w:rFonts w:ascii="Verdana" w:hAnsi="Verdana" w:cs="Times New Roman"/>
                <w:bCs/>
                <w:sz w:val="16"/>
                <w:szCs w:val="16"/>
                <w:lang w:val="en-US"/>
              </w:rPr>
              <w:t xml:space="preserve">IV. </w:t>
            </w:r>
            <w:r w:rsidRPr="008D4169">
              <w:rPr>
                <w:rFonts w:ascii="Verdana" w:hAnsi="Verdana" w:cs="Times New Roman"/>
                <w:sz w:val="16"/>
                <w:szCs w:val="16"/>
                <w:lang w:val="en-US"/>
              </w:rPr>
              <w:t xml:space="preserve">At the end of the work, the vessel will require the maritime safety and tonnage certificates issued directly by the Secretariat or by an inspector authorized by the Secretariat. </w:t>
            </w:r>
          </w:p>
        </w:tc>
      </w:tr>
      <w:tr w:rsidR="008D4169" w:rsidRPr="008D4169" w14:paraId="08ACC307" w14:textId="77777777" w:rsidTr="0069482A">
        <w:tc>
          <w:tcPr>
            <w:tcW w:w="4675" w:type="dxa"/>
          </w:tcPr>
          <w:p w14:paraId="3B14676B"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sz w:val="16"/>
                <w:szCs w:val="16"/>
              </w:rPr>
              <w:t>...</w:t>
            </w:r>
          </w:p>
        </w:tc>
        <w:tc>
          <w:tcPr>
            <w:tcW w:w="4675" w:type="dxa"/>
          </w:tcPr>
          <w:p w14:paraId="18D04326"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2CD15B42" w14:textId="77777777" w:rsidTr="0069482A">
        <w:tc>
          <w:tcPr>
            <w:tcW w:w="4675" w:type="dxa"/>
          </w:tcPr>
          <w:p w14:paraId="66C29C30"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sz w:val="16"/>
                <w:szCs w:val="16"/>
              </w:rPr>
              <w:t>Artículo 77. ...</w:t>
            </w:r>
          </w:p>
        </w:tc>
        <w:tc>
          <w:tcPr>
            <w:tcW w:w="4675" w:type="dxa"/>
          </w:tcPr>
          <w:p w14:paraId="52EEC390" w14:textId="77777777" w:rsidR="008D4169" w:rsidRPr="008D4169" w:rsidRDefault="008D4169" w:rsidP="008D4169">
            <w:pPr>
              <w:spacing w:after="101" w:line="218" w:lineRule="exact"/>
              <w:jc w:val="both"/>
              <w:rPr>
                <w:rFonts w:ascii="Verdana" w:hAnsi="Verdana"/>
                <w:sz w:val="16"/>
                <w:szCs w:val="16"/>
              </w:rPr>
            </w:pPr>
            <w:proofErr w:type="spellStart"/>
            <w:r w:rsidRPr="008D4169">
              <w:rPr>
                <w:rFonts w:ascii="Verdana" w:hAnsi="Verdana" w:cs="Times New Roman"/>
                <w:bCs/>
                <w:sz w:val="16"/>
                <w:szCs w:val="16"/>
                <w:lang w:val="es-ES"/>
              </w:rPr>
              <w:t>Article</w:t>
            </w:r>
            <w:proofErr w:type="spellEnd"/>
            <w:r w:rsidRPr="008D4169">
              <w:rPr>
                <w:rFonts w:ascii="Verdana" w:hAnsi="Verdana" w:cs="Times New Roman"/>
                <w:bCs/>
                <w:sz w:val="16"/>
                <w:szCs w:val="16"/>
                <w:lang w:val="es-ES"/>
              </w:rPr>
              <w:t xml:space="preserve"> 77. ...</w:t>
            </w:r>
          </w:p>
        </w:tc>
      </w:tr>
      <w:tr w:rsidR="008D4169" w:rsidRPr="008D4169" w14:paraId="545F792D" w14:textId="77777777" w:rsidTr="0069482A">
        <w:tc>
          <w:tcPr>
            <w:tcW w:w="4675" w:type="dxa"/>
          </w:tcPr>
          <w:p w14:paraId="76A6B4B0"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sz w:val="16"/>
                <w:szCs w:val="16"/>
              </w:rPr>
              <w:t>A.</w:t>
            </w:r>
            <w:r w:rsidRPr="008D4169">
              <w:rPr>
                <w:rFonts w:ascii="Verdana" w:hAnsi="Verdana"/>
                <w:sz w:val="16"/>
                <w:szCs w:val="16"/>
              </w:rPr>
              <w:tab/>
              <w:t>La Secretaría certificará e inspeccionará en el ámbito portuario que las embarcaciones cumplan con lo establecido en el presente Capítulo y reportará inmediatamente a las demás dependencias competentes cualquier contingencia en materia de contaminación marina. Deberá asimismo sancionar a los infractores en el ámbito de su competencia;</w:t>
            </w:r>
          </w:p>
        </w:tc>
        <w:tc>
          <w:tcPr>
            <w:tcW w:w="4675" w:type="dxa"/>
          </w:tcPr>
          <w:p w14:paraId="746EA93D" w14:textId="77777777" w:rsidR="008D4169" w:rsidRPr="008D4169" w:rsidRDefault="008D4169" w:rsidP="008D4169">
            <w:pPr>
              <w:spacing w:after="101" w:line="218" w:lineRule="exact"/>
              <w:jc w:val="both"/>
              <w:rPr>
                <w:rFonts w:ascii="Verdana" w:hAnsi="Verdana"/>
                <w:sz w:val="16"/>
                <w:szCs w:val="16"/>
                <w:lang w:val="en-US"/>
              </w:rPr>
            </w:pPr>
            <w:r w:rsidRPr="008D4169">
              <w:rPr>
                <w:rFonts w:ascii="Verdana" w:hAnsi="Verdana" w:cs="Times New Roman"/>
                <w:bCs/>
                <w:sz w:val="16"/>
                <w:szCs w:val="16"/>
                <w:lang w:val="en-US"/>
              </w:rPr>
              <w:t xml:space="preserve">A. </w:t>
            </w:r>
            <w:r w:rsidRPr="008D4169">
              <w:rPr>
                <w:rFonts w:ascii="Verdana" w:hAnsi="Verdana" w:cs="Times New Roman"/>
                <w:sz w:val="16"/>
                <w:szCs w:val="16"/>
                <w:lang w:val="en-US"/>
              </w:rPr>
              <w:t>The Secretariat will certify and inspect in the port area that the vessels comply with the provisions of this Chapter and shall immediately report any contingency in matters of marine pollution to the other appropriate agencies. It must also punish offenders within the scope of its authority;</w:t>
            </w:r>
            <w:r w:rsidRPr="008D4169">
              <w:rPr>
                <w:rFonts w:ascii="Verdana" w:hAnsi="Verdana" w:cs="Times New Roman"/>
                <w:bCs/>
                <w:sz w:val="16"/>
                <w:szCs w:val="16"/>
                <w:lang w:val="en-US"/>
              </w:rPr>
              <w:t xml:space="preserve">               </w:t>
            </w:r>
          </w:p>
        </w:tc>
      </w:tr>
      <w:tr w:rsidR="008D4169" w:rsidRPr="008D4169" w14:paraId="58E550A9" w14:textId="77777777" w:rsidTr="0069482A">
        <w:tc>
          <w:tcPr>
            <w:tcW w:w="4675" w:type="dxa"/>
          </w:tcPr>
          <w:p w14:paraId="6DB8A277"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sz w:val="16"/>
                <w:szCs w:val="16"/>
              </w:rPr>
              <w:t>B.</w:t>
            </w:r>
            <w:r w:rsidRPr="008D4169">
              <w:rPr>
                <w:rFonts w:ascii="Verdana" w:hAnsi="Verdana"/>
                <w:sz w:val="16"/>
                <w:szCs w:val="16"/>
              </w:rPr>
              <w:tab/>
              <w:t>La Secretaría, en las zonas marinas mexicanas establecidas en la Ley Federal del Mar, vigilará el cumplimiento de lo establecido en el presente Capítulo. De igual manera, verificará las posibles afectaciones por contaminación en dichas zonas y sancionará a los infractores responsables cuando sean identificados de conformidad con el reglamento respectivo. Además, aplicará de acuerdo con sus ordenamientos el Plan Nacional de Contingencias para combatir y controlar derrames de hidrocarburos y otras sustancias nocivas en el mar, en coordinación con otras dependencias de la Administración Pública Federal involucradas, y</w:t>
            </w:r>
          </w:p>
        </w:tc>
        <w:tc>
          <w:tcPr>
            <w:tcW w:w="4675" w:type="dxa"/>
          </w:tcPr>
          <w:p w14:paraId="5F3D9761" w14:textId="77777777" w:rsidR="008D4169" w:rsidRPr="008D4169" w:rsidRDefault="008D4169" w:rsidP="008D4169">
            <w:pPr>
              <w:spacing w:after="101" w:line="218" w:lineRule="exact"/>
              <w:jc w:val="both"/>
              <w:rPr>
                <w:rFonts w:ascii="Verdana" w:hAnsi="Verdana"/>
                <w:sz w:val="16"/>
                <w:szCs w:val="16"/>
                <w:lang w:val="en-US"/>
              </w:rPr>
            </w:pPr>
            <w:r w:rsidRPr="008D4169">
              <w:rPr>
                <w:rFonts w:ascii="Verdana" w:hAnsi="Verdana" w:cs="Times New Roman"/>
                <w:bCs/>
                <w:sz w:val="16"/>
                <w:szCs w:val="16"/>
                <w:lang w:val="en-US"/>
              </w:rPr>
              <w:t xml:space="preserve">B. </w:t>
            </w:r>
            <w:r w:rsidRPr="008D4169">
              <w:rPr>
                <w:rFonts w:ascii="Verdana" w:hAnsi="Verdana" w:cs="Times New Roman"/>
                <w:sz w:val="16"/>
                <w:szCs w:val="16"/>
                <w:lang w:val="en-US"/>
              </w:rPr>
              <w:t>The Secretariat, in the Mexican marine zones established in the Federal Law of the Sea, will monitor compliance with the provisions of this Chapter. In the same way, it will verify the possible effects due to contamination in said areas and will sanction the responsible offenders when they are identified in accordance with the respective regulations. In addition, it will apply in accordance with its regulation the National Contingency Plan to combat and control spills of hydrocarbons and other harmful substances at sea, in coordination with other departments of the Federal Public Administration involved, and</w:t>
            </w:r>
            <w:r w:rsidRPr="008D4169">
              <w:rPr>
                <w:rFonts w:ascii="Verdana" w:hAnsi="Verdana" w:cs="Times New Roman"/>
                <w:bCs/>
                <w:sz w:val="16"/>
                <w:szCs w:val="16"/>
                <w:lang w:val="en-US"/>
              </w:rPr>
              <w:t xml:space="preserve">              </w:t>
            </w:r>
          </w:p>
        </w:tc>
      </w:tr>
      <w:tr w:rsidR="008D4169" w:rsidRPr="008D4169" w14:paraId="7790C459" w14:textId="77777777" w:rsidTr="0069482A">
        <w:tc>
          <w:tcPr>
            <w:tcW w:w="4675" w:type="dxa"/>
          </w:tcPr>
          <w:p w14:paraId="705436DD"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sz w:val="16"/>
                <w:szCs w:val="16"/>
              </w:rPr>
              <w:t>C.</w:t>
            </w:r>
            <w:r w:rsidRPr="008D4169">
              <w:rPr>
                <w:rFonts w:ascii="Verdana" w:hAnsi="Verdana"/>
                <w:sz w:val="16"/>
                <w:szCs w:val="16"/>
              </w:rPr>
              <w:tab/>
              <w:t>La Secretaría de Medio Ambiente y Recursos Naturales, coordinará con la Secretaría, los programas de prevención y control de la contaminación marina, así como el Plan Nacional de Contingencias en el ámbito marítimo. Deberá asimismo sancionar a los infractores en el ámbito de su competencia.</w:t>
            </w:r>
          </w:p>
        </w:tc>
        <w:tc>
          <w:tcPr>
            <w:tcW w:w="4675" w:type="dxa"/>
          </w:tcPr>
          <w:p w14:paraId="69C9A376" w14:textId="77777777" w:rsidR="008D4169" w:rsidRPr="008D4169" w:rsidRDefault="008D4169" w:rsidP="008D4169">
            <w:pPr>
              <w:spacing w:after="101" w:line="218" w:lineRule="exact"/>
              <w:jc w:val="both"/>
              <w:rPr>
                <w:rFonts w:ascii="Verdana" w:hAnsi="Verdana"/>
                <w:sz w:val="16"/>
                <w:szCs w:val="16"/>
                <w:lang w:val="en-US"/>
              </w:rPr>
            </w:pPr>
            <w:r w:rsidRPr="008D4169">
              <w:rPr>
                <w:rFonts w:ascii="Verdana" w:hAnsi="Verdana" w:cs="Times New Roman"/>
                <w:bCs/>
                <w:sz w:val="16"/>
                <w:szCs w:val="16"/>
                <w:lang w:val="en-US"/>
              </w:rPr>
              <w:t xml:space="preserve">C. </w:t>
            </w:r>
            <w:r w:rsidRPr="008D4169">
              <w:rPr>
                <w:rFonts w:ascii="Verdana" w:hAnsi="Verdana" w:cs="Times New Roman"/>
                <w:sz w:val="16"/>
                <w:szCs w:val="16"/>
                <w:lang w:val="en-US"/>
              </w:rPr>
              <w:t>The Secretariat of the Environment and Natural Resources will coordinate with the Secretariat, the programs for the prevention and control of marine pollution, as well as the National Contingency Plan in the maritime sphere. It must also punish offenders within the scope of its competence.</w:t>
            </w:r>
            <w:r w:rsidRPr="008D4169">
              <w:rPr>
                <w:rFonts w:ascii="Verdana" w:hAnsi="Verdana" w:cs="Times New Roman"/>
                <w:bCs/>
                <w:sz w:val="16"/>
                <w:szCs w:val="16"/>
                <w:lang w:val="en-US"/>
              </w:rPr>
              <w:t xml:space="preserve">              </w:t>
            </w:r>
          </w:p>
        </w:tc>
      </w:tr>
      <w:tr w:rsidR="008D4169" w:rsidRPr="008D4169" w14:paraId="0C70CEB6" w14:textId="77777777" w:rsidTr="0069482A">
        <w:tc>
          <w:tcPr>
            <w:tcW w:w="4675" w:type="dxa"/>
          </w:tcPr>
          <w:p w14:paraId="07C98C69"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sz w:val="16"/>
                <w:szCs w:val="16"/>
              </w:rPr>
              <w:t>Artículo 87. ...</w:t>
            </w:r>
          </w:p>
        </w:tc>
        <w:tc>
          <w:tcPr>
            <w:tcW w:w="4675" w:type="dxa"/>
          </w:tcPr>
          <w:p w14:paraId="5A1C5835" w14:textId="77777777" w:rsidR="008D4169" w:rsidRPr="008D4169" w:rsidRDefault="008D4169" w:rsidP="008D4169">
            <w:pPr>
              <w:spacing w:after="101" w:line="218" w:lineRule="exact"/>
              <w:jc w:val="both"/>
              <w:rPr>
                <w:rFonts w:ascii="Verdana" w:hAnsi="Verdana"/>
                <w:sz w:val="16"/>
                <w:szCs w:val="16"/>
              </w:rPr>
            </w:pPr>
            <w:proofErr w:type="spellStart"/>
            <w:r w:rsidRPr="008D4169">
              <w:rPr>
                <w:rFonts w:ascii="Verdana" w:hAnsi="Verdana" w:cs="Times New Roman"/>
                <w:bCs/>
                <w:sz w:val="16"/>
                <w:szCs w:val="16"/>
                <w:lang w:val="es-ES"/>
              </w:rPr>
              <w:t>Article</w:t>
            </w:r>
            <w:proofErr w:type="spellEnd"/>
            <w:r w:rsidRPr="008D4169">
              <w:rPr>
                <w:rFonts w:ascii="Verdana" w:hAnsi="Verdana" w:cs="Times New Roman"/>
                <w:bCs/>
                <w:sz w:val="16"/>
                <w:szCs w:val="16"/>
                <w:lang w:val="es-ES"/>
              </w:rPr>
              <w:t xml:space="preserve"> 87. ...</w:t>
            </w:r>
            <w:r w:rsidRPr="008D4169">
              <w:rPr>
                <w:rFonts w:ascii="Verdana" w:hAnsi="Verdana" w:cs="Times New Roman"/>
                <w:sz w:val="16"/>
                <w:szCs w:val="16"/>
                <w:lang w:val="es-ES"/>
              </w:rPr>
              <w:t xml:space="preserve"> </w:t>
            </w:r>
          </w:p>
        </w:tc>
      </w:tr>
      <w:tr w:rsidR="008D4169" w:rsidRPr="008D4169" w14:paraId="18C85A80" w14:textId="77777777" w:rsidTr="0069482A">
        <w:tc>
          <w:tcPr>
            <w:tcW w:w="4675" w:type="dxa"/>
          </w:tcPr>
          <w:p w14:paraId="5EB6CD58"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sz w:val="16"/>
                <w:szCs w:val="16"/>
              </w:rPr>
              <w:t xml:space="preserve">I. La capitanía de puerto autorizará el amarre temporal, designando el lugar y tiempo de permanencia, si no perjudica los servicios portuarios, previa opinión favorable del administrador portuario, cuando la embarcación no cuente con tripulación de servicio a bordo y previa garantía otorgada por el propietario o naviero que solicite el amarre temporal, suficiente a criterio de la Secretaría para cubrir los daños o </w:t>
            </w:r>
            <w:r w:rsidRPr="008D4169">
              <w:rPr>
                <w:rFonts w:ascii="Verdana" w:hAnsi="Verdana"/>
                <w:sz w:val="16"/>
                <w:szCs w:val="16"/>
              </w:rPr>
              <w:lastRenderedPageBreak/>
              <w:t>perjuicios que pudieren ocasionarse durante el tiempo del amarre y el que siga al vencimiento de éste si no se pusiese en servicio la embarcación, así como la documentación laboral que acredite que están cubiertas las indemnizaciones y demás prestaciones que legalmente deba pagar el propietario o naviero a la tripulación, y</w:t>
            </w:r>
          </w:p>
        </w:tc>
        <w:tc>
          <w:tcPr>
            <w:tcW w:w="4675" w:type="dxa"/>
          </w:tcPr>
          <w:p w14:paraId="25F08FC6" w14:textId="77777777" w:rsidR="008D4169" w:rsidRPr="008D4169" w:rsidRDefault="008D4169" w:rsidP="008D4169">
            <w:pPr>
              <w:spacing w:after="101" w:line="218" w:lineRule="exact"/>
              <w:jc w:val="both"/>
              <w:rPr>
                <w:rFonts w:ascii="Verdana" w:hAnsi="Verdana"/>
                <w:sz w:val="16"/>
                <w:szCs w:val="16"/>
                <w:lang w:val="en-US"/>
              </w:rPr>
            </w:pPr>
            <w:r w:rsidRPr="008D4169">
              <w:rPr>
                <w:rFonts w:ascii="Verdana" w:hAnsi="Verdana" w:cs="Times New Roman"/>
                <w:bCs/>
                <w:sz w:val="16"/>
                <w:szCs w:val="16"/>
                <w:lang w:val="en-US"/>
              </w:rPr>
              <w:lastRenderedPageBreak/>
              <w:t xml:space="preserve">I. </w:t>
            </w:r>
            <w:r w:rsidRPr="008D4169">
              <w:rPr>
                <w:rFonts w:ascii="Verdana" w:hAnsi="Verdana" w:cs="Times New Roman"/>
                <w:sz w:val="16"/>
                <w:szCs w:val="16"/>
                <w:lang w:val="en-US"/>
              </w:rPr>
              <w:t xml:space="preserve">The port captaincy will authorize the temporary mooring, designating the place and time of permanence, if it does not harm port services, with the prior favorable opinion of the port administrator, when the vessel does not have a service crew on board and a prior guarantee granted by the owner or shipowner who requests the temporary mooring, sufficient at the discretion of the Secretariat to cover the damages that </w:t>
            </w:r>
            <w:r w:rsidRPr="008D4169">
              <w:rPr>
                <w:rFonts w:ascii="Verdana" w:hAnsi="Verdana" w:cs="Times New Roman"/>
                <w:sz w:val="16"/>
                <w:szCs w:val="16"/>
                <w:lang w:val="en-US"/>
              </w:rPr>
              <w:lastRenderedPageBreak/>
              <w:t>may be caused during the time of the mooring and the one that follows the expiration of this if the boat is not put into service, as well as the documentation that certifies that the indemnities and other benefits that the owner or shipowner must legally pay to the crew are covered, and</w:t>
            </w:r>
          </w:p>
        </w:tc>
      </w:tr>
      <w:tr w:rsidR="008D4169" w:rsidRPr="008D4169" w14:paraId="0261ED89" w14:textId="77777777" w:rsidTr="0069482A">
        <w:tc>
          <w:tcPr>
            <w:tcW w:w="4675" w:type="dxa"/>
          </w:tcPr>
          <w:p w14:paraId="5944A37C"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sz w:val="16"/>
                <w:szCs w:val="16"/>
              </w:rPr>
              <w:lastRenderedPageBreak/>
              <w:t>II. ...</w:t>
            </w:r>
          </w:p>
        </w:tc>
        <w:tc>
          <w:tcPr>
            <w:tcW w:w="4675" w:type="dxa"/>
          </w:tcPr>
          <w:p w14:paraId="3940B4B9"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cs="Times New Roman"/>
                <w:bCs/>
                <w:sz w:val="16"/>
                <w:szCs w:val="16"/>
                <w:lang w:val="es-ES"/>
              </w:rPr>
              <w:t>II. ...</w:t>
            </w:r>
          </w:p>
        </w:tc>
      </w:tr>
      <w:tr w:rsidR="008D4169" w:rsidRPr="008D4169" w14:paraId="7720BC14" w14:textId="77777777" w:rsidTr="0069482A">
        <w:tc>
          <w:tcPr>
            <w:tcW w:w="4675" w:type="dxa"/>
          </w:tcPr>
          <w:p w14:paraId="01E24976"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sz w:val="16"/>
                <w:szCs w:val="16"/>
              </w:rPr>
              <w:t>En los casos de embarcaciones de pabellón extranjero, la Secretaría notificará al cónsul del país de la bandera de la embarcación para su conocimiento, así como a la autoridad migratoria para que garanticen las condiciones de la tripulación de conformidad con el Convenio sobre Repatriación de Gente de Mar, así como los demás Tratados Internacionales en la materia. En su caso, será aplicable el Capítulo VII del Título Segundo de esta Ley.</w:t>
            </w:r>
          </w:p>
        </w:tc>
        <w:tc>
          <w:tcPr>
            <w:tcW w:w="4675" w:type="dxa"/>
          </w:tcPr>
          <w:p w14:paraId="6128D92F" w14:textId="77777777" w:rsidR="008D4169" w:rsidRPr="008D4169" w:rsidRDefault="008D4169" w:rsidP="008D4169">
            <w:pPr>
              <w:spacing w:after="101" w:line="218" w:lineRule="exact"/>
              <w:jc w:val="both"/>
              <w:rPr>
                <w:rFonts w:ascii="Verdana" w:hAnsi="Verdana"/>
                <w:sz w:val="16"/>
                <w:szCs w:val="16"/>
                <w:lang w:val="en-US"/>
              </w:rPr>
            </w:pPr>
            <w:r w:rsidRPr="008D4169">
              <w:rPr>
                <w:rFonts w:ascii="Verdana" w:hAnsi="Verdana" w:cs="Times New Roman"/>
                <w:sz w:val="16"/>
                <w:szCs w:val="16"/>
                <w:lang w:val="en-US"/>
              </w:rPr>
              <w:t xml:space="preserve">In cases of foreign-flagged vessels, the Secretariat will notify the consul of the country of the vessel's flag for their knowledge, as well as the immigration authority to ensure the conditions of the crew in accordance with the Convention on the Repatriation of Seafarers, as well as the other International Treaties on the matter. In his case, Chapter VII of the Second Title of this Law will be applicable. </w:t>
            </w:r>
          </w:p>
        </w:tc>
      </w:tr>
      <w:tr w:rsidR="008D4169" w:rsidRPr="008D4169" w14:paraId="51B3AA0E" w14:textId="77777777" w:rsidTr="0069482A">
        <w:tc>
          <w:tcPr>
            <w:tcW w:w="4675" w:type="dxa"/>
          </w:tcPr>
          <w:p w14:paraId="3DDC45EC"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sz w:val="16"/>
                <w:szCs w:val="16"/>
              </w:rPr>
              <w:t>...</w:t>
            </w:r>
          </w:p>
        </w:tc>
        <w:tc>
          <w:tcPr>
            <w:tcW w:w="4675" w:type="dxa"/>
          </w:tcPr>
          <w:p w14:paraId="467355E9" w14:textId="77777777" w:rsidR="008D4169" w:rsidRPr="008D4169" w:rsidRDefault="008D4169" w:rsidP="008D4169">
            <w:pPr>
              <w:spacing w:after="101" w:line="218"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465B738A" w14:textId="77777777" w:rsidTr="0069482A">
        <w:tc>
          <w:tcPr>
            <w:tcW w:w="4675" w:type="dxa"/>
          </w:tcPr>
          <w:p w14:paraId="748FAFD4"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sz w:val="16"/>
                <w:szCs w:val="16"/>
              </w:rPr>
              <w:t>Artículo 159. ...</w:t>
            </w:r>
          </w:p>
        </w:tc>
        <w:tc>
          <w:tcPr>
            <w:tcW w:w="4675" w:type="dxa"/>
          </w:tcPr>
          <w:p w14:paraId="47594290" w14:textId="77777777" w:rsidR="008D4169" w:rsidRPr="008D4169" w:rsidRDefault="008D4169" w:rsidP="008D4169">
            <w:pPr>
              <w:spacing w:after="100" w:line="238" w:lineRule="exact"/>
              <w:jc w:val="both"/>
              <w:rPr>
                <w:rFonts w:ascii="Verdana" w:hAnsi="Verdana"/>
                <w:sz w:val="16"/>
                <w:szCs w:val="16"/>
                <w:lang w:val="en-US"/>
              </w:rPr>
            </w:pPr>
            <w:r w:rsidRPr="008D4169">
              <w:rPr>
                <w:rFonts w:ascii="Verdana" w:hAnsi="Verdana" w:cs="Times New Roman"/>
                <w:bCs/>
                <w:sz w:val="16"/>
                <w:szCs w:val="16"/>
                <w:lang w:val="en-US"/>
              </w:rPr>
              <w:t>Article 159. ...</w:t>
            </w:r>
            <w:r w:rsidRPr="008D4169">
              <w:rPr>
                <w:rFonts w:ascii="Verdana" w:hAnsi="Verdana" w:cs="Times New Roman"/>
                <w:sz w:val="16"/>
                <w:szCs w:val="16"/>
                <w:lang w:val="en-US"/>
              </w:rPr>
              <w:t xml:space="preserve"> </w:t>
            </w:r>
          </w:p>
        </w:tc>
      </w:tr>
      <w:tr w:rsidR="008D4169" w:rsidRPr="008D4169" w14:paraId="40C95B2F" w14:textId="77777777" w:rsidTr="0069482A">
        <w:tc>
          <w:tcPr>
            <w:tcW w:w="4675" w:type="dxa"/>
          </w:tcPr>
          <w:p w14:paraId="3D6C5E2F"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sz w:val="16"/>
                <w:szCs w:val="16"/>
              </w:rPr>
              <w:t>I. ...</w:t>
            </w:r>
          </w:p>
        </w:tc>
        <w:tc>
          <w:tcPr>
            <w:tcW w:w="4675" w:type="dxa"/>
          </w:tcPr>
          <w:p w14:paraId="0165FDE1" w14:textId="77777777" w:rsidR="008D4169" w:rsidRPr="008D4169" w:rsidRDefault="008D4169" w:rsidP="008D4169">
            <w:pPr>
              <w:spacing w:after="100" w:line="238" w:lineRule="exact"/>
              <w:jc w:val="both"/>
              <w:rPr>
                <w:rFonts w:ascii="Verdana" w:hAnsi="Verdana"/>
                <w:sz w:val="16"/>
                <w:szCs w:val="16"/>
                <w:lang w:val="en-US"/>
              </w:rPr>
            </w:pPr>
            <w:r w:rsidRPr="008D4169">
              <w:rPr>
                <w:rFonts w:ascii="Verdana" w:hAnsi="Verdana" w:cs="Times New Roman"/>
                <w:bCs/>
                <w:sz w:val="16"/>
                <w:szCs w:val="16"/>
                <w:lang w:val="en-US"/>
              </w:rPr>
              <w:t>I. ...</w:t>
            </w:r>
            <w:r w:rsidRPr="008D4169">
              <w:rPr>
                <w:rFonts w:ascii="Verdana" w:hAnsi="Verdana" w:cs="Times New Roman"/>
                <w:sz w:val="16"/>
                <w:szCs w:val="16"/>
                <w:lang w:val="en-US"/>
              </w:rPr>
              <w:t xml:space="preserve"> </w:t>
            </w:r>
          </w:p>
        </w:tc>
      </w:tr>
      <w:tr w:rsidR="008D4169" w:rsidRPr="008D4169" w14:paraId="15ACC7BF" w14:textId="77777777" w:rsidTr="0069482A">
        <w:tc>
          <w:tcPr>
            <w:tcW w:w="4675" w:type="dxa"/>
          </w:tcPr>
          <w:p w14:paraId="07BBE7A1"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sz w:val="16"/>
                <w:szCs w:val="16"/>
              </w:rPr>
              <w:t>II. Corresponde al capitán, al propietario o al naviero de la embarcación afectada, declarar la avería común ante la Secretaría inmediatamente después de producidos los actos o hechos causantes de ésta y, en caso de controversia, la demanda se presentará ante el Juez competente. En caso de ocurrir la avería en un puerto, éste se considerará el primer puerto de arribo;</w:t>
            </w:r>
          </w:p>
        </w:tc>
        <w:tc>
          <w:tcPr>
            <w:tcW w:w="4675" w:type="dxa"/>
          </w:tcPr>
          <w:p w14:paraId="4EB1CA5A" w14:textId="77777777" w:rsidR="008D4169" w:rsidRPr="008D4169" w:rsidRDefault="008D4169" w:rsidP="008D4169">
            <w:pPr>
              <w:spacing w:after="100" w:line="238" w:lineRule="exact"/>
              <w:jc w:val="both"/>
              <w:rPr>
                <w:rFonts w:ascii="Verdana" w:hAnsi="Verdana"/>
                <w:sz w:val="16"/>
                <w:szCs w:val="16"/>
                <w:lang w:val="en-US"/>
              </w:rPr>
            </w:pPr>
            <w:r w:rsidRPr="008D4169">
              <w:rPr>
                <w:rFonts w:ascii="Verdana" w:hAnsi="Verdana" w:cs="Times New Roman"/>
                <w:bCs/>
                <w:sz w:val="16"/>
                <w:szCs w:val="16"/>
                <w:lang w:val="en-US"/>
              </w:rPr>
              <w:t xml:space="preserve">II. </w:t>
            </w:r>
            <w:r w:rsidRPr="008D4169">
              <w:rPr>
                <w:rFonts w:ascii="Verdana" w:hAnsi="Verdana" w:cs="Times New Roman"/>
                <w:sz w:val="16"/>
                <w:szCs w:val="16"/>
                <w:lang w:val="en-US"/>
              </w:rPr>
              <w:t>It is the responsibility of the captain, the owner or the shipowner of the affected vessel, to declare the common fault before the Secretariat immediately after the acts or events causing it have occurred and, in case of controversy, the claim will be presented before the appropriate Judge. In the event of a breakdown in a port, it will be considered the first port of arrival;</w:t>
            </w:r>
          </w:p>
        </w:tc>
      </w:tr>
      <w:tr w:rsidR="008D4169" w:rsidRPr="008D4169" w14:paraId="55267770" w14:textId="77777777" w:rsidTr="0069482A">
        <w:tc>
          <w:tcPr>
            <w:tcW w:w="4675" w:type="dxa"/>
          </w:tcPr>
          <w:p w14:paraId="2077B731"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sz w:val="16"/>
                <w:szCs w:val="16"/>
              </w:rPr>
              <w:t>III. a V. ...</w:t>
            </w:r>
          </w:p>
        </w:tc>
        <w:tc>
          <w:tcPr>
            <w:tcW w:w="4675" w:type="dxa"/>
          </w:tcPr>
          <w:p w14:paraId="2BBB8D3F" w14:textId="77777777" w:rsidR="008D4169" w:rsidRPr="008D4169" w:rsidRDefault="008D4169" w:rsidP="008D4169">
            <w:pPr>
              <w:spacing w:after="100" w:line="238" w:lineRule="exact"/>
              <w:jc w:val="both"/>
              <w:rPr>
                <w:rFonts w:ascii="Verdana" w:hAnsi="Verdana"/>
                <w:sz w:val="16"/>
                <w:szCs w:val="16"/>
                <w:lang w:val="en-US"/>
              </w:rPr>
            </w:pPr>
            <w:r w:rsidRPr="008D4169">
              <w:rPr>
                <w:rFonts w:ascii="Verdana" w:hAnsi="Verdana" w:cs="Times New Roman"/>
                <w:bCs/>
                <w:sz w:val="16"/>
                <w:szCs w:val="16"/>
                <w:lang w:val="en-US"/>
              </w:rPr>
              <w:t xml:space="preserve">III. </w:t>
            </w:r>
            <w:r w:rsidRPr="008D4169">
              <w:rPr>
                <w:rFonts w:ascii="Verdana" w:hAnsi="Verdana" w:cs="Times New Roman"/>
                <w:sz w:val="16"/>
                <w:szCs w:val="16"/>
                <w:lang w:val="en-US"/>
              </w:rPr>
              <w:t xml:space="preserve">to </w:t>
            </w:r>
            <w:r w:rsidRPr="008D4169">
              <w:rPr>
                <w:rFonts w:ascii="Verdana" w:hAnsi="Verdana" w:cs="Times New Roman"/>
                <w:bCs/>
                <w:sz w:val="16"/>
                <w:szCs w:val="16"/>
                <w:lang w:val="en-US"/>
              </w:rPr>
              <w:t>V. ...</w:t>
            </w:r>
            <w:r w:rsidRPr="008D4169">
              <w:rPr>
                <w:rFonts w:ascii="Verdana" w:hAnsi="Verdana" w:cs="Times New Roman"/>
                <w:sz w:val="16"/>
                <w:szCs w:val="16"/>
                <w:lang w:val="en-US"/>
              </w:rPr>
              <w:t xml:space="preserve"> </w:t>
            </w:r>
          </w:p>
        </w:tc>
      </w:tr>
      <w:tr w:rsidR="008D4169" w:rsidRPr="008D4169" w14:paraId="4441BCFB" w14:textId="77777777" w:rsidTr="0069482A">
        <w:tc>
          <w:tcPr>
            <w:tcW w:w="4675" w:type="dxa"/>
          </w:tcPr>
          <w:p w14:paraId="3FC0DD74"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sz w:val="16"/>
                <w:szCs w:val="16"/>
              </w:rPr>
              <w:t>Artículo 161. ...</w:t>
            </w:r>
          </w:p>
        </w:tc>
        <w:tc>
          <w:tcPr>
            <w:tcW w:w="4675" w:type="dxa"/>
          </w:tcPr>
          <w:p w14:paraId="64FC75D8" w14:textId="77777777" w:rsidR="008D4169" w:rsidRPr="008D4169" w:rsidRDefault="008D4169" w:rsidP="008D4169">
            <w:pPr>
              <w:spacing w:after="100" w:line="238" w:lineRule="exact"/>
              <w:jc w:val="both"/>
              <w:rPr>
                <w:rFonts w:ascii="Verdana" w:hAnsi="Verdana"/>
                <w:sz w:val="16"/>
                <w:szCs w:val="16"/>
                <w:lang w:val="en-US"/>
              </w:rPr>
            </w:pPr>
            <w:r w:rsidRPr="008D4169">
              <w:rPr>
                <w:rFonts w:ascii="Verdana" w:hAnsi="Verdana" w:cs="Times New Roman"/>
                <w:bCs/>
                <w:sz w:val="16"/>
                <w:szCs w:val="16"/>
                <w:lang w:val="en-US"/>
              </w:rPr>
              <w:t>Article 161. ...</w:t>
            </w:r>
            <w:r w:rsidRPr="008D4169">
              <w:rPr>
                <w:rFonts w:ascii="Verdana" w:hAnsi="Verdana" w:cs="Times New Roman"/>
                <w:sz w:val="16"/>
                <w:szCs w:val="16"/>
                <w:lang w:val="en-US"/>
              </w:rPr>
              <w:t xml:space="preserve"> </w:t>
            </w:r>
          </w:p>
        </w:tc>
      </w:tr>
      <w:tr w:rsidR="008D4169" w:rsidRPr="008D4169" w14:paraId="15F3EC15" w14:textId="77777777" w:rsidTr="0069482A">
        <w:tc>
          <w:tcPr>
            <w:tcW w:w="4675" w:type="dxa"/>
          </w:tcPr>
          <w:p w14:paraId="28FBB709"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sz w:val="16"/>
                <w:szCs w:val="16"/>
              </w:rPr>
              <w:t>...</w:t>
            </w:r>
          </w:p>
        </w:tc>
        <w:tc>
          <w:tcPr>
            <w:tcW w:w="4675" w:type="dxa"/>
          </w:tcPr>
          <w:p w14:paraId="5BA9A38B"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05D21888" w14:textId="77777777" w:rsidTr="0069482A">
        <w:tc>
          <w:tcPr>
            <w:tcW w:w="4675" w:type="dxa"/>
          </w:tcPr>
          <w:p w14:paraId="49B49A46"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sz w:val="16"/>
                <w:szCs w:val="16"/>
              </w:rPr>
              <w:t>Cuando se lleven a cabo operaciones de búsqueda, rescate o salvamento, deberá hacerse del conocimiento de la Secretaría de inmediato mediante los medios electrónicos disponibles y por escrito en el primer puerto de arribo dentro de las veinticuatro horas siguientes de la llegada de éste.</w:t>
            </w:r>
          </w:p>
        </w:tc>
        <w:tc>
          <w:tcPr>
            <w:tcW w:w="4675" w:type="dxa"/>
          </w:tcPr>
          <w:p w14:paraId="308F558F" w14:textId="77777777" w:rsidR="008D4169" w:rsidRPr="008D4169" w:rsidRDefault="008D4169" w:rsidP="008D4169">
            <w:pPr>
              <w:spacing w:after="100" w:line="238" w:lineRule="exact"/>
              <w:jc w:val="both"/>
              <w:rPr>
                <w:rFonts w:ascii="Verdana" w:hAnsi="Verdana"/>
                <w:sz w:val="16"/>
                <w:szCs w:val="16"/>
                <w:lang w:val="en-US"/>
              </w:rPr>
            </w:pPr>
            <w:r w:rsidRPr="008D4169">
              <w:rPr>
                <w:rFonts w:ascii="Verdana" w:hAnsi="Verdana" w:cs="Times New Roman"/>
                <w:sz w:val="16"/>
                <w:szCs w:val="16"/>
                <w:lang w:val="en-US"/>
              </w:rPr>
              <w:t>When search, rescue or salvage operations are carried out, the Secretariat must be informed immediately through the electronic means available and in writing at the first port of arrival within twenty-four hours of its arrival.</w:t>
            </w:r>
          </w:p>
        </w:tc>
      </w:tr>
      <w:tr w:rsidR="008D4169" w:rsidRPr="008D4169" w14:paraId="6DF3DB8B" w14:textId="77777777" w:rsidTr="0069482A">
        <w:tc>
          <w:tcPr>
            <w:tcW w:w="4675" w:type="dxa"/>
          </w:tcPr>
          <w:p w14:paraId="6803DB1E"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sz w:val="16"/>
                <w:szCs w:val="16"/>
              </w:rPr>
              <w:t>Artículo 162. ...</w:t>
            </w:r>
          </w:p>
        </w:tc>
        <w:tc>
          <w:tcPr>
            <w:tcW w:w="4675" w:type="dxa"/>
          </w:tcPr>
          <w:p w14:paraId="76F9F333" w14:textId="77777777" w:rsidR="008D4169" w:rsidRPr="008D4169" w:rsidRDefault="008D4169" w:rsidP="008D4169">
            <w:pPr>
              <w:spacing w:after="100" w:line="238" w:lineRule="exact"/>
              <w:jc w:val="both"/>
              <w:rPr>
                <w:rFonts w:ascii="Verdana" w:hAnsi="Verdana"/>
                <w:sz w:val="16"/>
                <w:szCs w:val="16"/>
              </w:rPr>
            </w:pPr>
            <w:proofErr w:type="spellStart"/>
            <w:r w:rsidRPr="008D4169">
              <w:rPr>
                <w:rFonts w:ascii="Verdana" w:hAnsi="Verdana" w:cs="Times New Roman"/>
                <w:bCs/>
                <w:sz w:val="16"/>
                <w:szCs w:val="16"/>
                <w:lang w:val="es-ES"/>
              </w:rPr>
              <w:t>Article</w:t>
            </w:r>
            <w:proofErr w:type="spellEnd"/>
            <w:r w:rsidRPr="008D4169">
              <w:rPr>
                <w:rFonts w:ascii="Verdana" w:hAnsi="Verdana" w:cs="Times New Roman"/>
                <w:bCs/>
                <w:sz w:val="16"/>
                <w:szCs w:val="16"/>
                <w:lang w:val="es-ES"/>
              </w:rPr>
              <w:t xml:space="preserve"> 162. ...</w:t>
            </w:r>
            <w:r w:rsidRPr="008D4169">
              <w:rPr>
                <w:rFonts w:ascii="Verdana" w:hAnsi="Verdana" w:cs="Times New Roman"/>
                <w:sz w:val="16"/>
                <w:szCs w:val="16"/>
                <w:lang w:val="es-ES"/>
              </w:rPr>
              <w:t xml:space="preserve"> </w:t>
            </w:r>
          </w:p>
        </w:tc>
      </w:tr>
      <w:tr w:rsidR="008D4169" w:rsidRPr="008D4169" w14:paraId="41218C37" w14:textId="77777777" w:rsidTr="0069482A">
        <w:tc>
          <w:tcPr>
            <w:tcW w:w="4675" w:type="dxa"/>
          </w:tcPr>
          <w:p w14:paraId="3F3A529D"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sz w:val="16"/>
                <w:szCs w:val="16"/>
              </w:rPr>
              <w:t>...</w:t>
            </w:r>
          </w:p>
        </w:tc>
        <w:tc>
          <w:tcPr>
            <w:tcW w:w="4675" w:type="dxa"/>
          </w:tcPr>
          <w:p w14:paraId="3B803943"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09D8F66C" w14:textId="77777777" w:rsidTr="0069482A">
        <w:tc>
          <w:tcPr>
            <w:tcW w:w="4675" w:type="dxa"/>
          </w:tcPr>
          <w:p w14:paraId="3F0D01C2"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sz w:val="16"/>
                <w:szCs w:val="16"/>
              </w:rPr>
              <w:t>Cuando una embarcación se haga a la mar sin autorización de la capitanía de puerto y como resultado de ello sea necesario emplear medios de la Federación para el rescate de personas, la Secretaría establecerá el cobro respectivo, conforme al tiempo y los recursos que fueron empleados para tal fin.</w:t>
            </w:r>
          </w:p>
        </w:tc>
        <w:tc>
          <w:tcPr>
            <w:tcW w:w="4675" w:type="dxa"/>
          </w:tcPr>
          <w:p w14:paraId="710938E7" w14:textId="77777777" w:rsidR="008D4169" w:rsidRPr="008D4169" w:rsidRDefault="008D4169" w:rsidP="008D4169">
            <w:pPr>
              <w:spacing w:after="100" w:line="238" w:lineRule="exact"/>
              <w:jc w:val="both"/>
              <w:rPr>
                <w:rFonts w:ascii="Verdana" w:hAnsi="Verdana"/>
                <w:sz w:val="16"/>
                <w:szCs w:val="16"/>
                <w:lang w:val="en-US"/>
              </w:rPr>
            </w:pPr>
            <w:r w:rsidRPr="008D4169">
              <w:rPr>
                <w:rFonts w:ascii="Verdana" w:hAnsi="Verdana" w:cs="Times New Roman"/>
                <w:sz w:val="16"/>
                <w:szCs w:val="16"/>
                <w:lang w:val="en-US"/>
              </w:rPr>
              <w:t>When a vessel goes to sea without authorization from the port captain and as a result of this it is necessary to use means of the Federation to rescue people, the Secretariat will establish the respective collection, according to the time and resources that were used for such an end.</w:t>
            </w:r>
          </w:p>
        </w:tc>
      </w:tr>
      <w:tr w:rsidR="008D4169" w:rsidRPr="008D4169" w14:paraId="52B6ECE8" w14:textId="77777777" w:rsidTr="0069482A">
        <w:tc>
          <w:tcPr>
            <w:tcW w:w="4675" w:type="dxa"/>
          </w:tcPr>
          <w:p w14:paraId="6372547D"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sz w:val="16"/>
                <w:szCs w:val="16"/>
              </w:rPr>
              <w:t xml:space="preserve">Artículo 163. La organización y dirección del Servicio de Búsqueda y Rescate para la salvaguarda de la vida humana en las zonas marinas mexicanas corresponderá a la Secretaría, quien determinará las estaciones de búsqueda y rescate que deban establecerse en los </w:t>
            </w:r>
            <w:r w:rsidRPr="008D4169">
              <w:rPr>
                <w:rFonts w:ascii="Verdana" w:hAnsi="Verdana"/>
                <w:sz w:val="16"/>
                <w:szCs w:val="16"/>
              </w:rPr>
              <w:lastRenderedPageBreak/>
              <w:t>litorales, de conformidad con lo dispuesto en el reglamento respectivo.</w:t>
            </w:r>
          </w:p>
        </w:tc>
        <w:tc>
          <w:tcPr>
            <w:tcW w:w="4675" w:type="dxa"/>
          </w:tcPr>
          <w:p w14:paraId="342035A6" w14:textId="77777777" w:rsidR="008D4169" w:rsidRPr="008D4169" w:rsidRDefault="008D4169" w:rsidP="008D4169">
            <w:pPr>
              <w:spacing w:after="100" w:line="238" w:lineRule="exact"/>
              <w:jc w:val="both"/>
              <w:rPr>
                <w:rFonts w:ascii="Verdana" w:hAnsi="Verdana"/>
                <w:sz w:val="16"/>
                <w:szCs w:val="16"/>
                <w:lang w:val="en-US"/>
              </w:rPr>
            </w:pPr>
            <w:r w:rsidRPr="008D4169">
              <w:rPr>
                <w:rFonts w:ascii="Verdana" w:hAnsi="Verdana" w:cs="Times New Roman"/>
                <w:bCs/>
                <w:sz w:val="16"/>
                <w:szCs w:val="16"/>
                <w:lang w:val="en-US"/>
              </w:rPr>
              <w:lastRenderedPageBreak/>
              <w:t xml:space="preserve">Article 163. </w:t>
            </w:r>
            <w:r w:rsidRPr="008D4169">
              <w:rPr>
                <w:rFonts w:ascii="Verdana" w:hAnsi="Verdana" w:cs="Times New Roman"/>
                <w:sz w:val="16"/>
                <w:szCs w:val="16"/>
                <w:lang w:val="en-US"/>
              </w:rPr>
              <w:t xml:space="preserve">The organization and direction of the Search and Rescue Service for the safeguarding of human life in Mexican marine areas will correspond to the Secretariat, who will determine the search and rescue stations that must be established on the coastlines, in </w:t>
            </w:r>
            <w:r w:rsidRPr="008D4169">
              <w:rPr>
                <w:rFonts w:ascii="Verdana" w:hAnsi="Verdana" w:cs="Times New Roman"/>
                <w:sz w:val="16"/>
                <w:szCs w:val="16"/>
                <w:lang w:val="en-US"/>
              </w:rPr>
              <w:lastRenderedPageBreak/>
              <w:t>accordance with the provisions in the respective regulation.</w:t>
            </w:r>
          </w:p>
        </w:tc>
      </w:tr>
      <w:tr w:rsidR="008D4169" w:rsidRPr="008D4169" w14:paraId="30D084CC" w14:textId="77777777" w:rsidTr="0069482A">
        <w:tc>
          <w:tcPr>
            <w:tcW w:w="4675" w:type="dxa"/>
          </w:tcPr>
          <w:p w14:paraId="4EAB64AF"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sz w:val="16"/>
                <w:szCs w:val="16"/>
              </w:rPr>
              <w:lastRenderedPageBreak/>
              <w:t>Artículo 167. Cuando una embarcación, aeronave, artefacto naval, carga o cualquier otro objeto se encuentre a la deriva, en peligro de hundimiento, hundido o varado y a juicio de la Secretaría, pueda constituir un peligro o un obstáculo para la navegación, la operación portuaria, la pesca u otras actividades marítimas relacionadas con las vías navegables, o bien para la preservación del ambiente, conforme al Convenio de Limitación de Responsabilidad de 1976, deberá llevarse a cabo lo siguiente:</w:t>
            </w:r>
          </w:p>
        </w:tc>
        <w:tc>
          <w:tcPr>
            <w:tcW w:w="4675" w:type="dxa"/>
          </w:tcPr>
          <w:p w14:paraId="204276B3" w14:textId="77777777" w:rsidR="008D4169" w:rsidRPr="008D4169" w:rsidRDefault="008D4169" w:rsidP="008D4169">
            <w:pPr>
              <w:spacing w:after="100" w:line="238" w:lineRule="exact"/>
              <w:jc w:val="both"/>
              <w:rPr>
                <w:rFonts w:ascii="Verdana" w:hAnsi="Verdana"/>
                <w:sz w:val="16"/>
                <w:szCs w:val="16"/>
                <w:lang w:val="en-US"/>
              </w:rPr>
            </w:pPr>
            <w:r w:rsidRPr="008D4169">
              <w:rPr>
                <w:rFonts w:ascii="Verdana" w:hAnsi="Verdana" w:cs="Times New Roman"/>
                <w:bCs/>
                <w:sz w:val="16"/>
                <w:szCs w:val="16"/>
                <w:lang w:val="en-US"/>
              </w:rPr>
              <w:t xml:space="preserve">Article 167. </w:t>
            </w:r>
            <w:r w:rsidRPr="008D4169">
              <w:rPr>
                <w:rFonts w:ascii="Verdana" w:hAnsi="Verdana" w:cs="Times New Roman"/>
                <w:sz w:val="16"/>
                <w:szCs w:val="16"/>
                <w:lang w:val="en-US"/>
              </w:rPr>
              <w:t>When a vessel, aircraft, naval device, cargo or any other object is adrift, in danger of sinking, sunk or stranded and in the opinion of the Secretariat, it may constitute a danger or an obstacle to navigation, operation port, fishing or other maritime activities related to waterways, or for the preservation of the environment, in accordance with the 1976 Limitation of Liability Convention, the following must be carried out:</w:t>
            </w:r>
          </w:p>
        </w:tc>
      </w:tr>
      <w:tr w:rsidR="008D4169" w:rsidRPr="008D4169" w14:paraId="08920184" w14:textId="77777777" w:rsidTr="0069482A">
        <w:tc>
          <w:tcPr>
            <w:tcW w:w="4675" w:type="dxa"/>
          </w:tcPr>
          <w:p w14:paraId="4A8362CC"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sz w:val="16"/>
                <w:szCs w:val="16"/>
              </w:rPr>
              <w:t>I. La Secretaría notificará al propietario o naviero la orden para que tome las medidas apropiadas a su costa para iniciar de inmediato su señalización, remoción, reparación, hundimiento, limpieza o la actividad que resulte necesaria, en donde no represente peligro u obstáculo alguno en los términos de este artículo;</w:t>
            </w:r>
          </w:p>
        </w:tc>
        <w:tc>
          <w:tcPr>
            <w:tcW w:w="4675" w:type="dxa"/>
          </w:tcPr>
          <w:p w14:paraId="2D71FA09" w14:textId="77777777" w:rsidR="008D4169" w:rsidRPr="008D4169" w:rsidRDefault="008D4169" w:rsidP="008D4169">
            <w:pPr>
              <w:spacing w:after="100" w:line="238" w:lineRule="exact"/>
              <w:jc w:val="both"/>
              <w:rPr>
                <w:rFonts w:ascii="Verdana" w:hAnsi="Verdana"/>
                <w:sz w:val="16"/>
                <w:szCs w:val="16"/>
                <w:lang w:val="en-US"/>
              </w:rPr>
            </w:pPr>
            <w:r w:rsidRPr="008D4169">
              <w:rPr>
                <w:rFonts w:ascii="Verdana" w:hAnsi="Verdana" w:cs="Times New Roman"/>
                <w:bCs/>
                <w:sz w:val="16"/>
                <w:szCs w:val="16"/>
                <w:lang w:val="en-US"/>
              </w:rPr>
              <w:t xml:space="preserve">I. </w:t>
            </w:r>
            <w:r w:rsidRPr="008D4169">
              <w:rPr>
                <w:rFonts w:ascii="Verdana" w:hAnsi="Verdana" w:cs="Times New Roman"/>
                <w:sz w:val="16"/>
                <w:szCs w:val="16"/>
                <w:lang w:val="en-US"/>
              </w:rPr>
              <w:t>The Secretariat will notify the owner or shipping company of the order to take the appropriate measures at their expense to immediately start their signaling, removal, repair, sinking, cleaning or the activity that is necessary, where it does not represent any danger or obstacle under the terms of this article;</w:t>
            </w:r>
          </w:p>
        </w:tc>
      </w:tr>
      <w:tr w:rsidR="008D4169" w:rsidRPr="008D4169" w14:paraId="7CCA2B69" w14:textId="77777777" w:rsidTr="0069482A">
        <w:tc>
          <w:tcPr>
            <w:tcW w:w="4675" w:type="dxa"/>
          </w:tcPr>
          <w:p w14:paraId="6450DB0D"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sz w:val="16"/>
                <w:szCs w:val="16"/>
              </w:rPr>
              <w:t>II. Previa notificación de la orden al propietario o naviero, en los supuestos en que exista una posible afectación al ambiente marino, la Secretaría estará obligada a obtener una opinión de la autoridad ambiental competente;</w:t>
            </w:r>
          </w:p>
        </w:tc>
        <w:tc>
          <w:tcPr>
            <w:tcW w:w="4675" w:type="dxa"/>
          </w:tcPr>
          <w:p w14:paraId="0CF0611C" w14:textId="77777777" w:rsidR="008D4169" w:rsidRPr="008D4169" w:rsidRDefault="008D4169" w:rsidP="008D4169">
            <w:pPr>
              <w:spacing w:after="100" w:line="238" w:lineRule="exact"/>
              <w:jc w:val="both"/>
              <w:rPr>
                <w:rFonts w:ascii="Verdana" w:hAnsi="Verdana"/>
                <w:sz w:val="16"/>
                <w:szCs w:val="16"/>
                <w:lang w:val="en-US"/>
              </w:rPr>
            </w:pPr>
            <w:r w:rsidRPr="008D4169">
              <w:rPr>
                <w:rFonts w:ascii="Verdana" w:hAnsi="Verdana" w:cs="Times New Roman"/>
                <w:bCs/>
                <w:sz w:val="16"/>
                <w:szCs w:val="16"/>
                <w:lang w:val="en-US"/>
              </w:rPr>
              <w:t xml:space="preserve">II. </w:t>
            </w:r>
            <w:r w:rsidRPr="008D4169">
              <w:rPr>
                <w:rFonts w:ascii="Verdana" w:hAnsi="Verdana" w:cs="Times New Roman"/>
                <w:sz w:val="16"/>
                <w:szCs w:val="16"/>
                <w:lang w:val="en-US"/>
              </w:rPr>
              <w:t>Prior notification of the order to the owner or ship-owner, in cases where there is a possible impact on the marine environment, the Secretariat will be required to obtain an opinion from the competent environmental authority;</w:t>
            </w:r>
          </w:p>
        </w:tc>
      </w:tr>
      <w:tr w:rsidR="008D4169" w:rsidRPr="008D4169" w14:paraId="09E72084" w14:textId="77777777" w:rsidTr="0069482A">
        <w:tc>
          <w:tcPr>
            <w:tcW w:w="4675" w:type="dxa"/>
          </w:tcPr>
          <w:p w14:paraId="72F05CD8"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sz w:val="16"/>
                <w:szCs w:val="16"/>
              </w:rPr>
              <w:t>III. El plazo para cumplir con la orden será de tres meses contados a partir de la fecha de la notificación. De no cumplirse con tal requerimiento, la Secretaría estará facultada para removerlo o hundirlo, a costa del propietario o naviero, sin perjuicio de la aplicación de las sanciones administrativas conducentes, y</w:t>
            </w:r>
          </w:p>
        </w:tc>
        <w:tc>
          <w:tcPr>
            <w:tcW w:w="4675" w:type="dxa"/>
          </w:tcPr>
          <w:p w14:paraId="0A26B47F" w14:textId="77777777" w:rsidR="008D4169" w:rsidRPr="008D4169" w:rsidRDefault="008D4169" w:rsidP="008D4169">
            <w:pPr>
              <w:spacing w:after="100" w:line="238" w:lineRule="exact"/>
              <w:jc w:val="both"/>
              <w:rPr>
                <w:rFonts w:ascii="Verdana" w:hAnsi="Verdana"/>
                <w:sz w:val="16"/>
                <w:szCs w:val="16"/>
                <w:lang w:val="en-US"/>
              </w:rPr>
            </w:pPr>
            <w:r w:rsidRPr="008D4169">
              <w:rPr>
                <w:rFonts w:ascii="Verdana" w:hAnsi="Verdana" w:cs="Times New Roman"/>
                <w:bCs/>
                <w:sz w:val="16"/>
                <w:szCs w:val="16"/>
                <w:lang w:val="en-US"/>
              </w:rPr>
              <w:t xml:space="preserve">III. </w:t>
            </w:r>
            <w:r w:rsidRPr="008D4169">
              <w:rPr>
                <w:rFonts w:ascii="Verdana" w:hAnsi="Verdana" w:cs="Times New Roman"/>
                <w:sz w:val="16"/>
                <w:szCs w:val="16"/>
                <w:lang w:val="en-US"/>
              </w:rPr>
              <w:t>The term to comply with the order will be three months from the date of notification. If this requirement is not met, the Secretariat will be empowered to remove or sink it, at the expense of the owner or ship-owner, without prejudice to the application of the conducive administrative sanctions, and</w:t>
            </w:r>
          </w:p>
        </w:tc>
      </w:tr>
      <w:tr w:rsidR="008D4169" w:rsidRPr="008D4169" w14:paraId="2A5E441B" w14:textId="77777777" w:rsidTr="0069482A">
        <w:tc>
          <w:tcPr>
            <w:tcW w:w="4675" w:type="dxa"/>
          </w:tcPr>
          <w:p w14:paraId="02D71A29"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sz w:val="16"/>
                <w:szCs w:val="16"/>
              </w:rPr>
              <w:t xml:space="preserve">IV. Durante el transcurso de las actividades que den cumplimiento a la orden, el naviero o el propietario deberá informar a la Secretaría sobre cualquier contingencia o posible afectación al medio marino. Esta obligación no suspenderá el plazo para el cumplimiento de la orden. </w:t>
            </w:r>
          </w:p>
        </w:tc>
        <w:tc>
          <w:tcPr>
            <w:tcW w:w="4675" w:type="dxa"/>
          </w:tcPr>
          <w:p w14:paraId="11133ED6" w14:textId="77777777" w:rsidR="008D4169" w:rsidRPr="008D4169" w:rsidRDefault="008D4169" w:rsidP="008D4169">
            <w:pPr>
              <w:spacing w:after="100" w:line="238" w:lineRule="exact"/>
              <w:jc w:val="both"/>
              <w:rPr>
                <w:rFonts w:ascii="Verdana" w:hAnsi="Verdana"/>
                <w:sz w:val="16"/>
                <w:szCs w:val="16"/>
                <w:lang w:val="en-US"/>
              </w:rPr>
            </w:pPr>
            <w:r w:rsidRPr="008D4169">
              <w:rPr>
                <w:rFonts w:ascii="Verdana" w:hAnsi="Verdana" w:cs="Times New Roman"/>
                <w:bCs/>
                <w:sz w:val="16"/>
                <w:szCs w:val="16"/>
                <w:lang w:val="en-US"/>
              </w:rPr>
              <w:t xml:space="preserve">IV. </w:t>
            </w:r>
            <w:r w:rsidRPr="008D4169">
              <w:rPr>
                <w:rFonts w:ascii="Verdana" w:hAnsi="Verdana" w:cs="Times New Roman"/>
                <w:sz w:val="16"/>
                <w:szCs w:val="16"/>
                <w:lang w:val="en-US"/>
              </w:rPr>
              <w:t>During the course of the activities that comply with the order, the shipowner or the owner must inform the Secretariat of any contingency or possible impact on the marine environment. This obligation will not suspend the deadline for compliance with the order.</w:t>
            </w:r>
          </w:p>
        </w:tc>
      </w:tr>
      <w:tr w:rsidR="008D4169" w:rsidRPr="008D4169" w14:paraId="790FACF0" w14:textId="77777777" w:rsidTr="0069482A">
        <w:tc>
          <w:tcPr>
            <w:tcW w:w="4675" w:type="dxa"/>
          </w:tcPr>
          <w:p w14:paraId="7D67784D"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sz w:val="16"/>
                <w:szCs w:val="16"/>
              </w:rPr>
              <w:t>Artículo 170. En caso de que el propietario, naviero o persona que haya adquirido el derecho para extraer, remover, reflotar o la actividad que sea pertinente, en virtud de una orden administrativa o de cualquier otro acto no concluyera la maniobra en el plazo prescrito, la Secretaría estará facultada para declarar abandonada la embarcación u objeto en cuestión, por lo que constituirán a partir de la publicación de dicha declaración, bienes del dominio de la Nación.</w:t>
            </w:r>
          </w:p>
        </w:tc>
        <w:tc>
          <w:tcPr>
            <w:tcW w:w="4675" w:type="dxa"/>
          </w:tcPr>
          <w:p w14:paraId="057F2088" w14:textId="77777777" w:rsidR="008D4169" w:rsidRPr="008D4169" w:rsidRDefault="008D4169" w:rsidP="008D4169">
            <w:pPr>
              <w:spacing w:after="100" w:line="238" w:lineRule="exact"/>
              <w:jc w:val="both"/>
              <w:rPr>
                <w:rFonts w:ascii="Verdana" w:hAnsi="Verdana"/>
                <w:sz w:val="16"/>
                <w:szCs w:val="16"/>
                <w:lang w:val="en-US"/>
              </w:rPr>
            </w:pPr>
            <w:r w:rsidRPr="008D4169">
              <w:rPr>
                <w:rFonts w:ascii="Verdana" w:hAnsi="Verdana" w:cs="Times New Roman"/>
                <w:bCs/>
                <w:sz w:val="16"/>
                <w:szCs w:val="16"/>
                <w:lang w:val="en-US"/>
              </w:rPr>
              <w:t xml:space="preserve">Article 170. </w:t>
            </w:r>
            <w:r w:rsidRPr="008D4169">
              <w:rPr>
                <w:rFonts w:ascii="Verdana" w:hAnsi="Verdana" w:cs="Times New Roman"/>
                <w:sz w:val="16"/>
                <w:szCs w:val="16"/>
                <w:lang w:val="en-US"/>
              </w:rPr>
              <w:t xml:space="preserve">In the event that the owner, shipping company or person who has acquired the right to extract, remove, refloat or the relevant activity, by virtue of an administrative order or any other act, does not conclude the maneuver within the prescribed period, the Secretariat will be empowered to declare the vessel or object in question abandoned, for which they will constitute, as of the publication of said declaration, assets under the ownership of the Nation. </w:t>
            </w:r>
          </w:p>
        </w:tc>
      </w:tr>
      <w:tr w:rsidR="008D4169" w:rsidRPr="008D4169" w14:paraId="49791E85" w14:textId="77777777" w:rsidTr="0069482A">
        <w:tc>
          <w:tcPr>
            <w:tcW w:w="4675" w:type="dxa"/>
          </w:tcPr>
          <w:p w14:paraId="696A617B" w14:textId="77777777" w:rsidR="008D4169" w:rsidRPr="008D4169" w:rsidRDefault="008D4169" w:rsidP="008D4169">
            <w:pPr>
              <w:spacing w:after="100" w:line="238" w:lineRule="exact"/>
              <w:jc w:val="both"/>
              <w:rPr>
                <w:rFonts w:ascii="Verdana" w:hAnsi="Verdana"/>
                <w:sz w:val="16"/>
                <w:szCs w:val="16"/>
              </w:rPr>
            </w:pPr>
            <w:r w:rsidRPr="008D4169">
              <w:rPr>
                <w:rFonts w:ascii="Verdana" w:hAnsi="Verdana"/>
                <w:sz w:val="16"/>
                <w:szCs w:val="16"/>
              </w:rPr>
              <w:t xml:space="preserve">En los casos del párrafo precedente, la Secretaría estará facultada para proceder a la operación de remoción, rescate y venta de los bienes de conformidad con la legislación administrativa en la materia. Si el producto de la venta no fuere suficiente para cubrir todos los gastos de la operación, el propietario tendrá la </w:t>
            </w:r>
            <w:r w:rsidRPr="008D4169">
              <w:rPr>
                <w:rFonts w:ascii="Verdana" w:hAnsi="Verdana"/>
                <w:sz w:val="16"/>
                <w:szCs w:val="16"/>
              </w:rPr>
              <w:lastRenderedPageBreak/>
              <w:t>obligación de pagar a la Secretaría la diferencia, mediante el procedimiento administrativo de ejecución.</w:t>
            </w:r>
          </w:p>
        </w:tc>
        <w:tc>
          <w:tcPr>
            <w:tcW w:w="4675" w:type="dxa"/>
          </w:tcPr>
          <w:p w14:paraId="312A93E9" w14:textId="77777777" w:rsidR="008D4169" w:rsidRPr="008D4169" w:rsidRDefault="008D4169" w:rsidP="008D4169">
            <w:pPr>
              <w:spacing w:after="100" w:line="238" w:lineRule="exact"/>
              <w:jc w:val="both"/>
              <w:rPr>
                <w:rFonts w:ascii="Verdana" w:hAnsi="Verdana"/>
                <w:sz w:val="16"/>
                <w:szCs w:val="16"/>
                <w:lang w:val="en-US"/>
              </w:rPr>
            </w:pPr>
            <w:r w:rsidRPr="008D4169">
              <w:rPr>
                <w:rFonts w:ascii="Verdana" w:hAnsi="Verdana" w:cs="Times New Roman"/>
                <w:sz w:val="16"/>
                <w:szCs w:val="16"/>
                <w:lang w:val="en-US"/>
              </w:rPr>
              <w:lastRenderedPageBreak/>
              <w:t xml:space="preserve">In the cases of the preceding paragraph, the Secretariat will be empowered to proceed to the removal, rescue and sale of the assets in accordance with the administrative legislation on the matter. If the proceeds of the sale are not enough to cover all the expenses of the operation, the owner will have the obligation to pay </w:t>
            </w:r>
            <w:r w:rsidRPr="008D4169">
              <w:rPr>
                <w:rFonts w:ascii="Verdana" w:hAnsi="Verdana" w:cs="Times New Roman"/>
                <w:sz w:val="16"/>
                <w:szCs w:val="16"/>
                <w:lang w:val="en-US"/>
              </w:rPr>
              <w:lastRenderedPageBreak/>
              <w:t>the Secretariat the difference, through the administrative execution procedure.</w:t>
            </w:r>
          </w:p>
        </w:tc>
      </w:tr>
      <w:tr w:rsidR="008D4169" w:rsidRPr="008D4169" w14:paraId="5C25C1F1" w14:textId="77777777" w:rsidTr="0069482A">
        <w:tc>
          <w:tcPr>
            <w:tcW w:w="4675" w:type="dxa"/>
          </w:tcPr>
          <w:p w14:paraId="4694BC18"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lastRenderedPageBreak/>
              <w:t>Artículo 180. La Secretaría estará facultada para investigar todo accidente o incidente marítimo que tenga lugar en cualquier vía navegable.</w:t>
            </w:r>
          </w:p>
        </w:tc>
        <w:tc>
          <w:tcPr>
            <w:tcW w:w="4675" w:type="dxa"/>
          </w:tcPr>
          <w:p w14:paraId="5300AE26" w14:textId="77777777" w:rsidR="008D4169" w:rsidRPr="008D4169" w:rsidRDefault="008D4169" w:rsidP="008D4169">
            <w:pPr>
              <w:spacing w:after="100" w:line="242" w:lineRule="exact"/>
              <w:jc w:val="both"/>
              <w:rPr>
                <w:rFonts w:ascii="Verdana" w:hAnsi="Verdana"/>
                <w:sz w:val="16"/>
                <w:szCs w:val="16"/>
                <w:lang w:val="en-US"/>
              </w:rPr>
            </w:pPr>
            <w:r w:rsidRPr="008D4169">
              <w:rPr>
                <w:rFonts w:ascii="Verdana" w:hAnsi="Verdana" w:cs="Times New Roman"/>
                <w:bCs/>
                <w:sz w:val="16"/>
                <w:szCs w:val="16"/>
                <w:lang w:val="en-US"/>
              </w:rPr>
              <w:t xml:space="preserve">Article 180. </w:t>
            </w:r>
            <w:r w:rsidRPr="008D4169">
              <w:rPr>
                <w:rFonts w:ascii="Verdana" w:hAnsi="Verdana" w:cs="Times New Roman"/>
                <w:sz w:val="16"/>
                <w:szCs w:val="16"/>
                <w:lang w:val="en-US"/>
              </w:rPr>
              <w:t>The Secretariat will be empowered to investigate any accident or maritime incident that takes place on any navigable route.</w:t>
            </w:r>
          </w:p>
        </w:tc>
      </w:tr>
      <w:tr w:rsidR="008D4169" w:rsidRPr="008D4169" w14:paraId="06632CA3" w14:textId="77777777" w:rsidTr="0069482A">
        <w:tc>
          <w:tcPr>
            <w:tcW w:w="4675" w:type="dxa"/>
          </w:tcPr>
          <w:p w14:paraId="2F8E2819"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t>Artículo 181. El capitán o patrón de toda embarcación o en su ausencia el oficial que le siga en mando, estará obligado a levantar el acta de protesta de todo accidente o incidente marítimo; así como de cualquier otro hecho de carácter extraordinario relacionado con la navegación o con el comercio marítimo. Se entenderá por acta protesta la descripción circunstanciada de hechos, levantada ante la Secretaría, que refiera alguno de los accidentes o incidentes marítimos señalados en el artículo siguiente.</w:t>
            </w:r>
          </w:p>
        </w:tc>
        <w:tc>
          <w:tcPr>
            <w:tcW w:w="4675" w:type="dxa"/>
          </w:tcPr>
          <w:p w14:paraId="7BA50FFC" w14:textId="77777777" w:rsidR="008D4169" w:rsidRPr="008D4169" w:rsidRDefault="008D4169" w:rsidP="008D4169">
            <w:pPr>
              <w:spacing w:after="100" w:line="242" w:lineRule="exact"/>
              <w:jc w:val="both"/>
              <w:rPr>
                <w:rFonts w:ascii="Verdana" w:hAnsi="Verdana"/>
                <w:sz w:val="16"/>
                <w:szCs w:val="16"/>
                <w:lang w:val="en-US"/>
              </w:rPr>
            </w:pPr>
            <w:r w:rsidRPr="008D4169">
              <w:rPr>
                <w:rFonts w:ascii="Verdana" w:hAnsi="Verdana" w:cs="Times New Roman"/>
                <w:bCs/>
                <w:sz w:val="16"/>
                <w:szCs w:val="16"/>
                <w:lang w:val="en-US"/>
              </w:rPr>
              <w:t xml:space="preserve">Article 181. </w:t>
            </w:r>
            <w:r w:rsidRPr="008D4169">
              <w:rPr>
                <w:rFonts w:ascii="Verdana" w:hAnsi="Verdana" w:cs="Times New Roman"/>
                <w:sz w:val="16"/>
                <w:szCs w:val="16"/>
                <w:lang w:val="en-US"/>
              </w:rPr>
              <w:t>The captain or skipper of any vessel or in his/her absence the officer who follows him in command, shall be obligated to draw up the minutes of the claim of any accident or maritime incident; as well as any other special event related to navigation or maritime trade. A protest record shall be understood to be the detailed description of facts, raised before the Secretariat, which refers to any of the maritime accidents or incidents indicated in the following article.</w:t>
            </w:r>
          </w:p>
        </w:tc>
      </w:tr>
      <w:tr w:rsidR="008D4169" w:rsidRPr="008D4169" w14:paraId="5BE501FA" w14:textId="77777777" w:rsidTr="0069482A">
        <w:tc>
          <w:tcPr>
            <w:tcW w:w="4675" w:type="dxa"/>
          </w:tcPr>
          <w:p w14:paraId="25B426E2"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t>Artículo 183. En materia de abordaje, estarán legitimados para solicitar ante la Secretaría el levantamiento de las actas de protesta correspondientes, los capitanes, los patrones y los miembros de las tripulaciones de las embarcaciones involucradas en el mismo.</w:t>
            </w:r>
          </w:p>
        </w:tc>
        <w:tc>
          <w:tcPr>
            <w:tcW w:w="4675" w:type="dxa"/>
          </w:tcPr>
          <w:p w14:paraId="0B447263" w14:textId="77777777" w:rsidR="008D4169" w:rsidRPr="008D4169" w:rsidRDefault="008D4169" w:rsidP="008D4169">
            <w:pPr>
              <w:spacing w:after="100" w:line="242" w:lineRule="exact"/>
              <w:jc w:val="both"/>
              <w:rPr>
                <w:rFonts w:ascii="Verdana" w:hAnsi="Verdana"/>
                <w:sz w:val="16"/>
                <w:szCs w:val="16"/>
                <w:lang w:val="en-US"/>
              </w:rPr>
            </w:pPr>
            <w:r w:rsidRPr="008D4169">
              <w:rPr>
                <w:rFonts w:ascii="Verdana" w:hAnsi="Verdana" w:cs="Times New Roman"/>
                <w:bCs/>
                <w:sz w:val="16"/>
                <w:szCs w:val="16"/>
                <w:lang w:val="en-US"/>
              </w:rPr>
              <w:t xml:space="preserve">Article 183. </w:t>
            </w:r>
            <w:r w:rsidRPr="008D4169">
              <w:rPr>
                <w:rFonts w:ascii="Verdana" w:hAnsi="Verdana" w:cs="Times New Roman"/>
                <w:sz w:val="16"/>
                <w:szCs w:val="16"/>
                <w:lang w:val="en-US"/>
              </w:rPr>
              <w:t xml:space="preserve">In matters of boarding, the captains, skippers and members of the crews of the vessels involved in it shall be entitled to request before the Secretariat the raising of the corresponding documents of complaint. </w:t>
            </w:r>
          </w:p>
        </w:tc>
      </w:tr>
      <w:tr w:rsidR="008D4169" w:rsidRPr="008D4169" w14:paraId="71CE0C37" w14:textId="77777777" w:rsidTr="0069482A">
        <w:tc>
          <w:tcPr>
            <w:tcW w:w="4675" w:type="dxa"/>
          </w:tcPr>
          <w:p w14:paraId="7B89AEA1"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t>Cuando la embarcación sea de pabellón extranjero, el denunciante podrá solicitar que el cónsul del país de la bandera de la embarcación, esté presente durante las diligencias que se practiquen. En caso de que el denunciante sea un tripulante y no domine el idioma español, la Secretaría deberá proveer gratuitamente el traductor oficial.</w:t>
            </w:r>
          </w:p>
        </w:tc>
        <w:tc>
          <w:tcPr>
            <w:tcW w:w="4675" w:type="dxa"/>
          </w:tcPr>
          <w:p w14:paraId="6BFD5C62" w14:textId="77777777" w:rsidR="008D4169" w:rsidRPr="008D4169" w:rsidRDefault="008D4169" w:rsidP="008D4169">
            <w:pPr>
              <w:spacing w:after="100" w:line="242" w:lineRule="exact"/>
              <w:jc w:val="both"/>
              <w:rPr>
                <w:rFonts w:ascii="Verdana" w:hAnsi="Verdana"/>
                <w:sz w:val="16"/>
                <w:szCs w:val="16"/>
                <w:lang w:val="en-US"/>
              </w:rPr>
            </w:pPr>
            <w:r w:rsidRPr="008D4169">
              <w:rPr>
                <w:rFonts w:ascii="Verdana" w:hAnsi="Verdana" w:cs="Times New Roman"/>
                <w:sz w:val="16"/>
                <w:szCs w:val="16"/>
                <w:lang w:val="en-US"/>
              </w:rPr>
              <w:t>When the vessel is of a foreign flag, the complainant may request that the consul of the country of the vessel's flag be present during the proceedings carried out. In the event that the complainant is a crew member and does not speak the Spanish language, the Secretariat must provide the official translator free of charge.</w:t>
            </w:r>
          </w:p>
        </w:tc>
      </w:tr>
      <w:tr w:rsidR="008D4169" w:rsidRPr="008D4169" w14:paraId="67FED635" w14:textId="77777777" w:rsidTr="0069482A">
        <w:tc>
          <w:tcPr>
            <w:tcW w:w="4675" w:type="dxa"/>
          </w:tcPr>
          <w:p w14:paraId="08B79A7C"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t>Artículo 185. Realizadas las actuaciones a que se refiere el artículo anterior, el expediente será remitido a la Secretaría, la cual deberá:</w:t>
            </w:r>
          </w:p>
        </w:tc>
        <w:tc>
          <w:tcPr>
            <w:tcW w:w="4675" w:type="dxa"/>
          </w:tcPr>
          <w:p w14:paraId="06AE4E4F" w14:textId="77777777" w:rsidR="008D4169" w:rsidRPr="008D4169" w:rsidRDefault="008D4169" w:rsidP="008D4169">
            <w:pPr>
              <w:spacing w:after="100" w:line="242" w:lineRule="exact"/>
              <w:jc w:val="both"/>
              <w:rPr>
                <w:rFonts w:ascii="Verdana" w:hAnsi="Verdana"/>
                <w:sz w:val="16"/>
                <w:szCs w:val="16"/>
                <w:lang w:val="en-US"/>
              </w:rPr>
            </w:pPr>
            <w:r w:rsidRPr="008D4169">
              <w:rPr>
                <w:rFonts w:ascii="Verdana" w:hAnsi="Verdana" w:cs="Times New Roman"/>
                <w:bCs/>
                <w:sz w:val="16"/>
                <w:szCs w:val="16"/>
                <w:lang w:val="en-US"/>
              </w:rPr>
              <w:t xml:space="preserve">Article 185. </w:t>
            </w:r>
            <w:r w:rsidRPr="008D4169">
              <w:rPr>
                <w:rFonts w:ascii="Verdana" w:hAnsi="Verdana" w:cs="Times New Roman"/>
                <w:sz w:val="16"/>
                <w:szCs w:val="16"/>
                <w:lang w:val="en-US"/>
              </w:rPr>
              <w:t>Once the actions referred to in the preceding article have been carried out, the file will be sent to the Secretariat, which must:</w:t>
            </w:r>
          </w:p>
        </w:tc>
      </w:tr>
      <w:tr w:rsidR="008D4169" w:rsidRPr="008D4169" w14:paraId="27BC1983" w14:textId="77777777" w:rsidTr="0069482A">
        <w:tc>
          <w:tcPr>
            <w:tcW w:w="4675" w:type="dxa"/>
          </w:tcPr>
          <w:p w14:paraId="366CA139"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t>I. ...</w:t>
            </w:r>
          </w:p>
        </w:tc>
        <w:tc>
          <w:tcPr>
            <w:tcW w:w="4675" w:type="dxa"/>
          </w:tcPr>
          <w:p w14:paraId="0071C5C0"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cs="Times New Roman"/>
                <w:bCs/>
                <w:sz w:val="16"/>
                <w:szCs w:val="16"/>
                <w:lang w:val="es-ES"/>
              </w:rPr>
              <w:t>I. ...</w:t>
            </w:r>
            <w:r w:rsidRPr="008D4169">
              <w:rPr>
                <w:rFonts w:ascii="Verdana" w:hAnsi="Verdana" w:cs="Times New Roman"/>
                <w:sz w:val="16"/>
                <w:szCs w:val="16"/>
                <w:lang w:val="es-ES"/>
              </w:rPr>
              <w:t xml:space="preserve"> </w:t>
            </w:r>
          </w:p>
        </w:tc>
      </w:tr>
      <w:tr w:rsidR="008D4169" w:rsidRPr="008D4169" w14:paraId="4D2DE45C" w14:textId="77777777" w:rsidTr="0069482A">
        <w:tc>
          <w:tcPr>
            <w:tcW w:w="4675" w:type="dxa"/>
          </w:tcPr>
          <w:p w14:paraId="762B8A5C"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t>II. ...</w:t>
            </w:r>
          </w:p>
        </w:tc>
        <w:tc>
          <w:tcPr>
            <w:tcW w:w="4675" w:type="dxa"/>
          </w:tcPr>
          <w:p w14:paraId="7F67D39B"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cs="Times New Roman"/>
                <w:bCs/>
                <w:sz w:val="16"/>
                <w:szCs w:val="16"/>
                <w:lang w:val="es-ES"/>
              </w:rPr>
              <w:t>II. ...</w:t>
            </w:r>
            <w:r w:rsidRPr="008D4169">
              <w:rPr>
                <w:rFonts w:ascii="Verdana" w:hAnsi="Verdana" w:cs="Times New Roman"/>
                <w:sz w:val="16"/>
                <w:szCs w:val="16"/>
                <w:lang w:val="es-ES"/>
              </w:rPr>
              <w:t xml:space="preserve"> </w:t>
            </w:r>
          </w:p>
        </w:tc>
      </w:tr>
      <w:tr w:rsidR="008D4169" w:rsidRPr="008D4169" w14:paraId="1ED44CC2" w14:textId="77777777" w:rsidTr="0069482A">
        <w:tc>
          <w:tcPr>
            <w:tcW w:w="4675" w:type="dxa"/>
          </w:tcPr>
          <w:p w14:paraId="749E6B6B"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t>Cuando se trate de operaciones de salvamento, el dictamen emitido por la Secretaría determinará también el monto probable o estimado de la remuneración, la cual deberá calcularse en los términos del Convenio Internacional sobre Salvamento Marítimo. Lo dispuesto en este artículo no obsta para que en cualquier momento las partes involucradas en las operaciones de salvamento hagan valer sus derechos ante los tribunales competentes y en la vía en que proceda.</w:t>
            </w:r>
          </w:p>
        </w:tc>
        <w:tc>
          <w:tcPr>
            <w:tcW w:w="4675" w:type="dxa"/>
          </w:tcPr>
          <w:p w14:paraId="7C8BEB71" w14:textId="77777777" w:rsidR="008D4169" w:rsidRPr="008D4169" w:rsidRDefault="008D4169" w:rsidP="008D4169">
            <w:pPr>
              <w:spacing w:after="100" w:line="242" w:lineRule="exact"/>
              <w:jc w:val="both"/>
              <w:rPr>
                <w:rFonts w:ascii="Verdana" w:hAnsi="Verdana"/>
                <w:sz w:val="16"/>
                <w:szCs w:val="16"/>
                <w:lang w:val="en-US"/>
              </w:rPr>
            </w:pPr>
            <w:r w:rsidRPr="008D4169">
              <w:rPr>
                <w:rFonts w:ascii="Verdana" w:hAnsi="Verdana" w:cs="Times New Roman"/>
                <w:sz w:val="16"/>
                <w:szCs w:val="16"/>
                <w:lang w:val="en-US"/>
              </w:rPr>
              <w:t>In the case of salvage operations, the opinion issued by the Secretariat will also determine the probable or estimated amount of the remuneration, which must be calculated under the terms of the International Convention on Maritime Salvage. The provisions of this article do not prevent the parties involved in rescue operations from asserting their rights at any time before the appropriate courts and in the appropriate way.</w:t>
            </w:r>
          </w:p>
        </w:tc>
      </w:tr>
      <w:tr w:rsidR="008D4169" w:rsidRPr="008D4169" w14:paraId="0558B0B5" w14:textId="77777777" w:rsidTr="0069482A">
        <w:tc>
          <w:tcPr>
            <w:tcW w:w="4675" w:type="dxa"/>
          </w:tcPr>
          <w:p w14:paraId="519167F2"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t>El valor del dictamen emitido por la Secretaría quedará a la prudente apreciación de la autoridad jurisdiccional, y</w:t>
            </w:r>
          </w:p>
        </w:tc>
        <w:tc>
          <w:tcPr>
            <w:tcW w:w="4675" w:type="dxa"/>
          </w:tcPr>
          <w:p w14:paraId="524D94F7" w14:textId="77777777" w:rsidR="008D4169" w:rsidRPr="008D4169" w:rsidRDefault="008D4169" w:rsidP="008D4169">
            <w:pPr>
              <w:spacing w:after="100" w:line="242" w:lineRule="exact"/>
              <w:jc w:val="both"/>
              <w:rPr>
                <w:rFonts w:ascii="Verdana" w:hAnsi="Verdana"/>
                <w:sz w:val="16"/>
                <w:szCs w:val="16"/>
                <w:lang w:val="en-US"/>
              </w:rPr>
            </w:pPr>
            <w:r w:rsidRPr="008D4169">
              <w:rPr>
                <w:rFonts w:ascii="Verdana" w:hAnsi="Verdana" w:cs="Times New Roman"/>
                <w:sz w:val="16"/>
                <w:szCs w:val="16"/>
                <w:lang w:val="en-US"/>
              </w:rPr>
              <w:t>The value of the opinion issued by the Secretariat will be left to the prudent appreciation of the jurisdictional authority, and</w:t>
            </w:r>
          </w:p>
        </w:tc>
      </w:tr>
      <w:tr w:rsidR="008D4169" w:rsidRPr="008D4169" w14:paraId="4CAFBC69" w14:textId="77777777" w:rsidTr="0069482A">
        <w:tc>
          <w:tcPr>
            <w:tcW w:w="4675" w:type="dxa"/>
          </w:tcPr>
          <w:p w14:paraId="367FD597"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t>III. ...</w:t>
            </w:r>
          </w:p>
        </w:tc>
        <w:tc>
          <w:tcPr>
            <w:tcW w:w="4675" w:type="dxa"/>
          </w:tcPr>
          <w:p w14:paraId="6131C06B" w14:textId="77777777" w:rsidR="008D4169" w:rsidRPr="008D4169" w:rsidRDefault="008D4169" w:rsidP="008D4169">
            <w:pPr>
              <w:spacing w:after="100" w:line="242" w:lineRule="exact"/>
              <w:jc w:val="both"/>
              <w:rPr>
                <w:rFonts w:ascii="Verdana" w:hAnsi="Verdana"/>
                <w:sz w:val="16"/>
                <w:szCs w:val="16"/>
                <w:lang w:val="en-US"/>
              </w:rPr>
            </w:pPr>
            <w:r w:rsidRPr="008D4169">
              <w:rPr>
                <w:rFonts w:ascii="Verdana" w:hAnsi="Verdana" w:cs="Times New Roman"/>
                <w:bCs/>
                <w:sz w:val="16"/>
                <w:szCs w:val="16"/>
                <w:lang w:val="en-US"/>
              </w:rPr>
              <w:t>III. ...</w:t>
            </w:r>
            <w:r w:rsidRPr="008D4169">
              <w:rPr>
                <w:rFonts w:ascii="Verdana" w:hAnsi="Verdana" w:cs="Times New Roman"/>
                <w:sz w:val="16"/>
                <w:szCs w:val="16"/>
                <w:lang w:val="en-US"/>
              </w:rPr>
              <w:t xml:space="preserve"> </w:t>
            </w:r>
          </w:p>
        </w:tc>
      </w:tr>
      <w:tr w:rsidR="008D4169" w:rsidRPr="008D4169" w14:paraId="1BFB0EB5" w14:textId="77777777" w:rsidTr="0069482A">
        <w:tc>
          <w:tcPr>
            <w:tcW w:w="4675" w:type="dxa"/>
          </w:tcPr>
          <w:p w14:paraId="0CDBE56F"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t>Artículo 264. ...</w:t>
            </w:r>
          </w:p>
        </w:tc>
        <w:tc>
          <w:tcPr>
            <w:tcW w:w="4675" w:type="dxa"/>
          </w:tcPr>
          <w:p w14:paraId="6AFD8C44" w14:textId="77777777" w:rsidR="008D4169" w:rsidRPr="008D4169" w:rsidRDefault="008D4169" w:rsidP="008D4169">
            <w:pPr>
              <w:spacing w:after="100" w:line="242" w:lineRule="exact"/>
              <w:jc w:val="both"/>
              <w:rPr>
                <w:rFonts w:ascii="Verdana" w:hAnsi="Verdana"/>
                <w:sz w:val="16"/>
                <w:szCs w:val="16"/>
                <w:lang w:val="en-US"/>
              </w:rPr>
            </w:pPr>
            <w:r w:rsidRPr="008D4169">
              <w:rPr>
                <w:rFonts w:ascii="Verdana" w:hAnsi="Verdana" w:cs="Times New Roman"/>
                <w:bCs/>
                <w:sz w:val="16"/>
                <w:szCs w:val="16"/>
                <w:lang w:val="en-US"/>
              </w:rPr>
              <w:t>Article 264. ...</w:t>
            </w:r>
            <w:r w:rsidRPr="008D4169">
              <w:rPr>
                <w:rFonts w:ascii="Verdana" w:hAnsi="Verdana" w:cs="Times New Roman"/>
                <w:sz w:val="16"/>
                <w:szCs w:val="16"/>
                <w:lang w:val="en-US"/>
              </w:rPr>
              <w:t xml:space="preserve"> </w:t>
            </w:r>
          </w:p>
        </w:tc>
      </w:tr>
      <w:tr w:rsidR="008D4169" w:rsidRPr="008D4169" w14:paraId="44CFAAE3" w14:textId="77777777" w:rsidTr="0069482A">
        <w:tc>
          <w:tcPr>
            <w:tcW w:w="4675" w:type="dxa"/>
          </w:tcPr>
          <w:p w14:paraId="096FEEEE"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lastRenderedPageBreak/>
              <w:t>Los tribunales federales y la Secretaría, en sus respectivos ámbitos de competencia, serán los facultados para conocer de los procesos y procedimientos regulados por esta Ley, y por lo dispuesto en los Tratados Internacionales, sin perjuicio de que, en los términos de las normas aplicables, las partes sometan sus diferencias a decisión arbitral. La elección de la ley aplicable será reconocida de acuerdo a lo previsto por esta Ley y en su defecto por el Código de Comercio y el Código Civil Federal, en ese orden.</w:t>
            </w:r>
          </w:p>
        </w:tc>
        <w:tc>
          <w:tcPr>
            <w:tcW w:w="4675" w:type="dxa"/>
          </w:tcPr>
          <w:p w14:paraId="262DC447" w14:textId="77777777" w:rsidR="008D4169" w:rsidRPr="008D4169" w:rsidRDefault="008D4169" w:rsidP="008D4169">
            <w:pPr>
              <w:spacing w:after="100" w:line="242" w:lineRule="exact"/>
              <w:jc w:val="both"/>
              <w:rPr>
                <w:rFonts w:ascii="Verdana" w:hAnsi="Verdana"/>
                <w:sz w:val="16"/>
                <w:szCs w:val="16"/>
                <w:lang w:val="en-US"/>
              </w:rPr>
            </w:pPr>
            <w:r w:rsidRPr="008D4169">
              <w:rPr>
                <w:rFonts w:ascii="Verdana" w:hAnsi="Verdana" w:cs="Times New Roman"/>
                <w:sz w:val="16"/>
                <w:szCs w:val="16"/>
                <w:lang w:val="en-US"/>
              </w:rPr>
              <w:t>The federal courts and the Secretariat, within their respective areas of authority, will be empowered to hear the processes and procedures regulated by this Law, and by the provisions of the International Treaties, without prejudice to the fact that, under the terms of the applicable regulations, the parties submit their differences to arbitration. The choice of the applicable law will be recognized in accordance with the provisions of this Law and, failing that, by the Commercial Code and the Federal Civil Code, in that order.</w:t>
            </w:r>
          </w:p>
        </w:tc>
      </w:tr>
      <w:tr w:rsidR="008D4169" w:rsidRPr="008D4169" w14:paraId="48B41197" w14:textId="77777777" w:rsidTr="0069482A">
        <w:tc>
          <w:tcPr>
            <w:tcW w:w="4675" w:type="dxa"/>
          </w:tcPr>
          <w:p w14:paraId="6DDBB129"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t>...</w:t>
            </w:r>
          </w:p>
        </w:tc>
        <w:tc>
          <w:tcPr>
            <w:tcW w:w="4675" w:type="dxa"/>
          </w:tcPr>
          <w:p w14:paraId="202864E9"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4399C35E" w14:textId="77777777" w:rsidTr="0069482A">
        <w:tc>
          <w:tcPr>
            <w:tcW w:w="4675" w:type="dxa"/>
          </w:tcPr>
          <w:p w14:paraId="3F13AA9E"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t>...</w:t>
            </w:r>
          </w:p>
        </w:tc>
        <w:tc>
          <w:tcPr>
            <w:tcW w:w="4675" w:type="dxa"/>
          </w:tcPr>
          <w:p w14:paraId="7085444A"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66451E4B" w14:textId="77777777" w:rsidTr="0069482A">
        <w:tc>
          <w:tcPr>
            <w:tcW w:w="4675" w:type="dxa"/>
          </w:tcPr>
          <w:p w14:paraId="7CE8C9FB"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t>...</w:t>
            </w:r>
          </w:p>
        </w:tc>
        <w:tc>
          <w:tcPr>
            <w:tcW w:w="4675" w:type="dxa"/>
          </w:tcPr>
          <w:p w14:paraId="0999A46A"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46870DE4" w14:textId="77777777" w:rsidTr="0069482A">
        <w:tc>
          <w:tcPr>
            <w:tcW w:w="4675" w:type="dxa"/>
          </w:tcPr>
          <w:p w14:paraId="04A80E66"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t>Artículo 270. Decretada la medida de embargo, el Juez de Distrito la comunicará por vía telefónica y la confirmará por cualquier medio de transmisión de textos a la Secretaría y a la capitanía de puerto para los efectos correspondientes.</w:t>
            </w:r>
          </w:p>
        </w:tc>
        <w:tc>
          <w:tcPr>
            <w:tcW w:w="4675" w:type="dxa"/>
          </w:tcPr>
          <w:p w14:paraId="3E3D08CA" w14:textId="77777777" w:rsidR="008D4169" w:rsidRPr="008D4169" w:rsidRDefault="008D4169" w:rsidP="008D4169">
            <w:pPr>
              <w:spacing w:after="100" w:line="242" w:lineRule="exact"/>
              <w:jc w:val="both"/>
              <w:rPr>
                <w:rFonts w:ascii="Verdana" w:hAnsi="Verdana"/>
                <w:sz w:val="16"/>
                <w:szCs w:val="16"/>
                <w:lang w:val="en-US"/>
              </w:rPr>
            </w:pPr>
            <w:r w:rsidRPr="008D4169">
              <w:rPr>
                <w:rFonts w:ascii="Verdana" w:hAnsi="Verdana" w:cs="Times New Roman"/>
                <w:bCs/>
                <w:sz w:val="16"/>
                <w:szCs w:val="16"/>
                <w:lang w:val="en-US"/>
              </w:rPr>
              <w:t xml:space="preserve">Article 270. </w:t>
            </w:r>
            <w:r w:rsidRPr="008D4169">
              <w:rPr>
                <w:rFonts w:ascii="Verdana" w:hAnsi="Verdana" w:cs="Times New Roman"/>
                <w:sz w:val="16"/>
                <w:szCs w:val="16"/>
                <w:lang w:val="en-US"/>
              </w:rPr>
              <w:t>Once the seizure measure has been decreed, the District Judge will communicate it by telephone and confirm it by any means of transmission of texts to the Secretariat and the port captain for the corresponding effects.</w:t>
            </w:r>
          </w:p>
        </w:tc>
      </w:tr>
      <w:tr w:rsidR="008D4169" w:rsidRPr="008D4169" w14:paraId="79F7C9C2" w14:textId="77777777" w:rsidTr="0069482A">
        <w:tc>
          <w:tcPr>
            <w:tcW w:w="4675" w:type="dxa"/>
          </w:tcPr>
          <w:p w14:paraId="462CBBDE"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t>Artículo 275. ...</w:t>
            </w:r>
          </w:p>
        </w:tc>
        <w:tc>
          <w:tcPr>
            <w:tcW w:w="4675" w:type="dxa"/>
          </w:tcPr>
          <w:p w14:paraId="3D301DE6" w14:textId="77777777" w:rsidR="008D4169" w:rsidRPr="008D4169" w:rsidRDefault="008D4169" w:rsidP="008D4169">
            <w:pPr>
              <w:spacing w:after="100" w:line="242" w:lineRule="exact"/>
              <w:jc w:val="both"/>
              <w:rPr>
                <w:rFonts w:ascii="Verdana" w:hAnsi="Verdana"/>
                <w:sz w:val="16"/>
                <w:szCs w:val="16"/>
              </w:rPr>
            </w:pPr>
            <w:proofErr w:type="spellStart"/>
            <w:r w:rsidRPr="008D4169">
              <w:rPr>
                <w:rFonts w:ascii="Verdana" w:hAnsi="Verdana" w:cs="Times New Roman"/>
                <w:bCs/>
                <w:sz w:val="16"/>
                <w:szCs w:val="16"/>
                <w:lang w:val="es-ES"/>
              </w:rPr>
              <w:t>Article</w:t>
            </w:r>
            <w:proofErr w:type="spellEnd"/>
            <w:r w:rsidRPr="008D4169">
              <w:rPr>
                <w:rFonts w:ascii="Verdana" w:hAnsi="Verdana" w:cs="Times New Roman"/>
                <w:bCs/>
                <w:sz w:val="16"/>
                <w:szCs w:val="16"/>
                <w:lang w:val="es-ES"/>
              </w:rPr>
              <w:t xml:space="preserve"> 275. ...</w:t>
            </w:r>
            <w:r w:rsidRPr="008D4169">
              <w:rPr>
                <w:rFonts w:ascii="Verdana" w:hAnsi="Verdana" w:cs="Times New Roman"/>
                <w:sz w:val="16"/>
                <w:szCs w:val="16"/>
                <w:lang w:val="es-ES"/>
              </w:rPr>
              <w:t xml:space="preserve"> </w:t>
            </w:r>
          </w:p>
        </w:tc>
      </w:tr>
      <w:tr w:rsidR="008D4169" w:rsidRPr="008D4169" w14:paraId="3BB4DA8F" w14:textId="77777777" w:rsidTr="0069482A">
        <w:tc>
          <w:tcPr>
            <w:tcW w:w="4675" w:type="dxa"/>
          </w:tcPr>
          <w:p w14:paraId="32040313"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t>I. Al admitir el Juez de Distrito la demanda, ordenará el embargo de la embarcación y mandará hacer las anotaciones respectivas en el folio correspondiente del Registro Público Marítimo Nacional. Asimismo, admitida la demanda, el Juez de Distrito lo comunicará por vía telefónica y la confirmará por cualquier medio de transmisión de textos a la Secretaría y a la capitanía de puerto a efecto de que no se otorgue despacho ni se permita la salida del puerto a la embarcación;</w:t>
            </w:r>
          </w:p>
        </w:tc>
        <w:tc>
          <w:tcPr>
            <w:tcW w:w="4675" w:type="dxa"/>
          </w:tcPr>
          <w:p w14:paraId="5EF6C372" w14:textId="77777777" w:rsidR="008D4169" w:rsidRPr="008D4169" w:rsidRDefault="008D4169" w:rsidP="008D4169">
            <w:pPr>
              <w:spacing w:after="100" w:line="242" w:lineRule="exact"/>
              <w:jc w:val="both"/>
              <w:rPr>
                <w:rFonts w:ascii="Verdana" w:hAnsi="Verdana"/>
                <w:sz w:val="16"/>
                <w:szCs w:val="16"/>
                <w:lang w:val="en-US"/>
              </w:rPr>
            </w:pPr>
            <w:r w:rsidRPr="008D4169">
              <w:rPr>
                <w:rFonts w:ascii="Verdana" w:hAnsi="Verdana" w:cs="Times New Roman"/>
                <w:bCs/>
                <w:sz w:val="16"/>
                <w:szCs w:val="16"/>
                <w:lang w:val="en-US"/>
              </w:rPr>
              <w:t xml:space="preserve">I. </w:t>
            </w:r>
            <w:r w:rsidRPr="008D4169">
              <w:rPr>
                <w:rFonts w:ascii="Verdana" w:hAnsi="Verdana" w:cs="Times New Roman"/>
                <w:sz w:val="16"/>
                <w:szCs w:val="16"/>
                <w:lang w:val="en-US"/>
              </w:rPr>
              <w:t>When the District Judge admits the claim, he will order the seizure of the vessel and order the respective annotations to be made in the corresponding folio of the National Maritime Public Registry. Likewise, once the claim is admitted, the District Judge will communicate it by telephone and confirm it by any means of transmission of texts to the Secretariat and the port captain's office so that dispatch is not granted or the exit from the port is allowed to the vessel;</w:t>
            </w:r>
          </w:p>
        </w:tc>
      </w:tr>
      <w:tr w:rsidR="008D4169" w:rsidRPr="008D4169" w14:paraId="2CF3C9D2" w14:textId="77777777" w:rsidTr="0069482A">
        <w:tc>
          <w:tcPr>
            <w:tcW w:w="4675" w:type="dxa"/>
          </w:tcPr>
          <w:p w14:paraId="24317A3D"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t>II. y III. ...</w:t>
            </w:r>
          </w:p>
        </w:tc>
        <w:tc>
          <w:tcPr>
            <w:tcW w:w="4675" w:type="dxa"/>
          </w:tcPr>
          <w:p w14:paraId="192B4B48"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cs="Times New Roman"/>
                <w:bCs/>
                <w:sz w:val="16"/>
                <w:szCs w:val="16"/>
                <w:lang w:val="es-ES"/>
              </w:rPr>
              <w:t xml:space="preserve">II. </w:t>
            </w:r>
            <w:r w:rsidRPr="008D4169">
              <w:rPr>
                <w:rFonts w:ascii="Verdana" w:hAnsi="Verdana" w:cs="Times New Roman"/>
                <w:sz w:val="16"/>
                <w:szCs w:val="16"/>
                <w:lang w:val="es-ES"/>
              </w:rPr>
              <w:t xml:space="preserve">and </w:t>
            </w:r>
            <w:r w:rsidRPr="008D4169">
              <w:rPr>
                <w:rFonts w:ascii="Verdana" w:hAnsi="Verdana" w:cs="Times New Roman"/>
                <w:bCs/>
                <w:sz w:val="16"/>
                <w:szCs w:val="16"/>
                <w:lang w:val="es-ES"/>
              </w:rPr>
              <w:t>III. ...</w:t>
            </w:r>
            <w:r w:rsidRPr="008D4169">
              <w:rPr>
                <w:rFonts w:ascii="Verdana" w:hAnsi="Verdana" w:cs="Times New Roman"/>
                <w:sz w:val="16"/>
                <w:szCs w:val="16"/>
                <w:lang w:val="es-ES"/>
              </w:rPr>
              <w:t xml:space="preserve"> </w:t>
            </w:r>
          </w:p>
        </w:tc>
      </w:tr>
      <w:tr w:rsidR="008D4169" w:rsidRPr="008D4169" w14:paraId="784B9E73" w14:textId="77777777" w:rsidTr="0069482A">
        <w:tc>
          <w:tcPr>
            <w:tcW w:w="4675" w:type="dxa"/>
          </w:tcPr>
          <w:p w14:paraId="1F924DC4"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t>...</w:t>
            </w:r>
          </w:p>
        </w:tc>
        <w:tc>
          <w:tcPr>
            <w:tcW w:w="4675" w:type="dxa"/>
          </w:tcPr>
          <w:p w14:paraId="4ABE0ED3"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4F550F1F" w14:textId="77777777" w:rsidTr="0069482A">
        <w:tc>
          <w:tcPr>
            <w:tcW w:w="4675" w:type="dxa"/>
          </w:tcPr>
          <w:p w14:paraId="080A8DE7"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sz w:val="16"/>
                <w:szCs w:val="16"/>
              </w:rPr>
              <w:t>...</w:t>
            </w:r>
          </w:p>
        </w:tc>
        <w:tc>
          <w:tcPr>
            <w:tcW w:w="4675" w:type="dxa"/>
          </w:tcPr>
          <w:p w14:paraId="17F28E98" w14:textId="77777777" w:rsidR="008D4169" w:rsidRPr="008D4169" w:rsidRDefault="008D4169" w:rsidP="008D4169">
            <w:pPr>
              <w:spacing w:after="100" w:line="242"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2D550AD2" w14:textId="77777777" w:rsidTr="0069482A">
        <w:tc>
          <w:tcPr>
            <w:tcW w:w="4675" w:type="dxa"/>
          </w:tcPr>
          <w:p w14:paraId="0D31F10E"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Artículo 281. Corresponderá al capitán, al propietario o al naviero de la embarcación afectada declarar la avería común ante la Secretaría y, en caso de controversia, la demanda se presentará ante el Juez de Distrito con competencia en el primer puerto de arribo de la embarcación, después de producidos los actos o hechos causantes de la avería. En caso de ocurrir la avería en un puerto, éste se considerará el primer puerto de arribo.</w:t>
            </w:r>
          </w:p>
        </w:tc>
        <w:tc>
          <w:tcPr>
            <w:tcW w:w="4675" w:type="dxa"/>
          </w:tcPr>
          <w:p w14:paraId="4FF962ED" w14:textId="77777777" w:rsidR="008D4169" w:rsidRPr="008D4169" w:rsidRDefault="008D4169" w:rsidP="008D4169">
            <w:pPr>
              <w:spacing w:after="100" w:line="246" w:lineRule="exact"/>
              <w:jc w:val="both"/>
              <w:rPr>
                <w:rFonts w:ascii="Verdana" w:hAnsi="Verdana"/>
                <w:sz w:val="16"/>
                <w:szCs w:val="16"/>
                <w:lang w:val="en-US"/>
              </w:rPr>
            </w:pPr>
            <w:r w:rsidRPr="008D4169">
              <w:rPr>
                <w:rFonts w:ascii="Verdana" w:hAnsi="Verdana" w:cs="Times New Roman"/>
                <w:bCs/>
                <w:sz w:val="16"/>
                <w:szCs w:val="16"/>
                <w:lang w:val="en-US"/>
              </w:rPr>
              <w:t xml:space="preserve">Article 281. </w:t>
            </w:r>
            <w:r w:rsidRPr="008D4169">
              <w:rPr>
                <w:rFonts w:ascii="Verdana" w:hAnsi="Verdana" w:cs="Times New Roman"/>
                <w:sz w:val="16"/>
                <w:szCs w:val="16"/>
                <w:lang w:val="en-US"/>
              </w:rPr>
              <w:t>It will</w:t>
            </w:r>
            <w:r w:rsidRPr="008D4169">
              <w:rPr>
                <w:rFonts w:ascii="Verdana" w:hAnsi="Verdana" w:cs="Times New Roman"/>
                <w:bCs/>
                <w:sz w:val="16"/>
                <w:szCs w:val="16"/>
                <w:lang w:val="en-US"/>
              </w:rPr>
              <w:t xml:space="preserve"> </w:t>
            </w:r>
            <w:r w:rsidRPr="008D4169">
              <w:rPr>
                <w:rFonts w:ascii="Verdana" w:hAnsi="Verdana" w:cs="Times New Roman"/>
                <w:sz w:val="16"/>
                <w:szCs w:val="16"/>
                <w:lang w:val="en-US"/>
              </w:rPr>
              <w:t>correspond to the captain, the owner or the shipping company of the affected vessel to declare the common fault before the Secretariat and, in case of controversy, the claim will be presented before the District Judge with jurisdiction in the first port of arrival of the vessel, after the acts or events causing the breakdown have occurred. In the event of a breakdown in a port, it will be considered the first port of arrival.</w:t>
            </w:r>
          </w:p>
        </w:tc>
      </w:tr>
      <w:tr w:rsidR="008D4169" w:rsidRPr="008D4169" w14:paraId="74788662" w14:textId="77777777" w:rsidTr="0069482A">
        <w:tc>
          <w:tcPr>
            <w:tcW w:w="4675" w:type="dxa"/>
          </w:tcPr>
          <w:p w14:paraId="328CE345"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Artículo 298. Cualquier interesado podrá solicitar ante el Juez de Distrito competente, la inexistencia de la declaración de avería común declarada ante la Secretaría. Dicha pretensión se ventilará de conformidad con el procedimiento establecido en los artículos 287 a 291 de la presente Ley.</w:t>
            </w:r>
          </w:p>
        </w:tc>
        <w:tc>
          <w:tcPr>
            <w:tcW w:w="4675" w:type="dxa"/>
          </w:tcPr>
          <w:p w14:paraId="61F7A4C2" w14:textId="77777777" w:rsidR="008D4169" w:rsidRPr="008D4169" w:rsidRDefault="008D4169" w:rsidP="008D4169">
            <w:pPr>
              <w:spacing w:after="100" w:line="246" w:lineRule="exact"/>
              <w:jc w:val="both"/>
              <w:rPr>
                <w:rFonts w:ascii="Verdana" w:hAnsi="Verdana"/>
                <w:sz w:val="16"/>
                <w:szCs w:val="16"/>
                <w:lang w:val="en-US"/>
              </w:rPr>
            </w:pPr>
            <w:r w:rsidRPr="008D4169">
              <w:rPr>
                <w:rFonts w:ascii="Verdana" w:hAnsi="Verdana" w:cs="Times New Roman"/>
                <w:bCs/>
                <w:sz w:val="16"/>
                <w:szCs w:val="16"/>
                <w:lang w:val="en-US"/>
              </w:rPr>
              <w:t xml:space="preserve">Article 298. </w:t>
            </w:r>
            <w:r w:rsidRPr="008D4169">
              <w:rPr>
                <w:rFonts w:ascii="Verdana" w:hAnsi="Verdana" w:cs="Times New Roman"/>
                <w:sz w:val="16"/>
                <w:szCs w:val="16"/>
                <w:lang w:val="en-US"/>
              </w:rPr>
              <w:t>Any interested party may request before the appropriate District Judge, the non-existence of the declaration of common fault declared before the Secretariat. Said claim will be aired in accordance with the procedure established in articles 287 to 291 of this Law.</w:t>
            </w:r>
          </w:p>
        </w:tc>
      </w:tr>
      <w:tr w:rsidR="008D4169" w:rsidRPr="008D4169" w14:paraId="5AB2457A" w14:textId="77777777" w:rsidTr="0069482A">
        <w:tc>
          <w:tcPr>
            <w:tcW w:w="4675" w:type="dxa"/>
          </w:tcPr>
          <w:p w14:paraId="4EC84A9F"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w:t>
            </w:r>
          </w:p>
        </w:tc>
        <w:tc>
          <w:tcPr>
            <w:tcW w:w="4675" w:type="dxa"/>
          </w:tcPr>
          <w:p w14:paraId="74E39AB0"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cs="Times New Roman"/>
                <w:bCs/>
                <w:sz w:val="16"/>
                <w:szCs w:val="16"/>
                <w:lang w:val="es-ES"/>
              </w:rPr>
              <w:t>...</w:t>
            </w:r>
          </w:p>
        </w:tc>
      </w:tr>
      <w:tr w:rsidR="008D4169" w:rsidRPr="008D4169" w14:paraId="7EACD7D0" w14:textId="77777777" w:rsidTr="0069482A">
        <w:tc>
          <w:tcPr>
            <w:tcW w:w="4675" w:type="dxa"/>
          </w:tcPr>
          <w:p w14:paraId="042036C3"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lastRenderedPageBreak/>
              <w:t>Artículo 323. Para la imposición de las sanciones previstas en esta Ley, así como la interposición del recurso administrativo procedente, la Secretaría observará lo previsto en la Ley Federal de Procedimiento Administrativo.</w:t>
            </w:r>
          </w:p>
        </w:tc>
        <w:tc>
          <w:tcPr>
            <w:tcW w:w="4675" w:type="dxa"/>
          </w:tcPr>
          <w:p w14:paraId="62E1775B" w14:textId="77777777" w:rsidR="008D4169" w:rsidRPr="008D4169" w:rsidRDefault="008D4169" w:rsidP="008D4169">
            <w:pPr>
              <w:spacing w:after="100" w:line="246" w:lineRule="exact"/>
              <w:jc w:val="both"/>
              <w:rPr>
                <w:rFonts w:ascii="Verdana" w:hAnsi="Verdana"/>
                <w:sz w:val="16"/>
                <w:szCs w:val="16"/>
                <w:lang w:val="en-US"/>
              </w:rPr>
            </w:pPr>
            <w:r w:rsidRPr="008D4169">
              <w:rPr>
                <w:rFonts w:ascii="Verdana" w:hAnsi="Verdana" w:cs="Times New Roman"/>
                <w:bCs/>
                <w:sz w:val="16"/>
                <w:szCs w:val="16"/>
                <w:lang w:val="en-US"/>
              </w:rPr>
              <w:t xml:space="preserve">Article 323. </w:t>
            </w:r>
            <w:r w:rsidRPr="008D4169">
              <w:rPr>
                <w:rFonts w:ascii="Verdana" w:hAnsi="Verdana" w:cs="Times New Roman"/>
                <w:sz w:val="16"/>
                <w:szCs w:val="16"/>
                <w:lang w:val="en-US"/>
              </w:rPr>
              <w:t>For the imposition of the sanctions provided for in this Law, as well as the filing of the appropriate administrative appeal, the Secretariat will observe the provisions of the Federal Law of Administrative Procedure.</w:t>
            </w:r>
          </w:p>
        </w:tc>
      </w:tr>
      <w:tr w:rsidR="008D4169" w:rsidRPr="008D4169" w14:paraId="16C7F979" w14:textId="77777777" w:rsidTr="0069482A">
        <w:tc>
          <w:tcPr>
            <w:tcW w:w="4675" w:type="dxa"/>
          </w:tcPr>
          <w:p w14:paraId="47E04D22"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Artículo 326. ...</w:t>
            </w:r>
          </w:p>
        </w:tc>
        <w:tc>
          <w:tcPr>
            <w:tcW w:w="4675" w:type="dxa"/>
          </w:tcPr>
          <w:p w14:paraId="02FBF3E3" w14:textId="77777777" w:rsidR="008D4169" w:rsidRPr="008D4169" w:rsidRDefault="008D4169" w:rsidP="008D4169">
            <w:pPr>
              <w:spacing w:after="100" w:line="246" w:lineRule="exact"/>
              <w:jc w:val="both"/>
              <w:rPr>
                <w:rFonts w:ascii="Verdana" w:hAnsi="Verdana"/>
                <w:sz w:val="16"/>
                <w:szCs w:val="16"/>
                <w:lang w:val="en-US"/>
              </w:rPr>
            </w:pPr>
            <w:r w:rsidRPr="008D4169">
              <w:rPr>
                <w:rFonts w:ascii="Verdana" w:hAnsi="Verdana" w:cs="Times New Roman"/>
                <w:bCs/>
                <w:sz w:val="16"/>
                <w:szCs w:val="16"/>
                <w:lang w:val="en-US"/>
              </w:rPr>
              <w:t>Article 326. ...</w:t>
            </w:r>
            <w:r w:rsidRPr="008D4169">
              <w:rPr>
                <w:rFonts w:ascii="Verdana" w:hAnsi="Verdana" w:cs="Times New Roman"/>
                <w:sz w:val="16"/>
                <w:szCs w:val="16"/>
                <w:lang w:val="en-US"/>
              </w:rPr>
              <w:t xml:space="preserve"> </w:t>
            </w:r>
          </w:p>
        </w:tc>
      </w:tr>
      <w:tr w:rsidR="008D4169" w:rsidRPr="008D4169" w14:paraId="069417CE" w14:textId="77777777" w:rsidTr="0069482A">
        <w:tc>
          <w:tcPr>
            <w:tcW w:w="4675" w:type="dxa"/>
          </w:tcPr>
          <w:p w14:paraId="10BA5EAB"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I. a IV. ...</w:t>
            </w:r>
          </w:p>
        </w:tc>
        <w:tc>
          <w:tcPr>
            <w:tcW w:w="4675" w:type="dxa"/>
          </w:tcPr>
          <w:p w14:paraId="58CE8A14" w14:textId="77777777" w:rsidR="008D4169" w:rsidRPr="008D4169" w:rsidRDefault="008D4169" w:rsidP="008D4169">
            <w:pPr>
              <w:spacing w:after="100" w:line="246" w:lineRule="exact"/>
              <w:jc w:val="both"/>
              <w:rPr>
                <w:rFonts w:ascii="Verdana" w:hAnsi="Verdana"/>
                <w:sz w:val="16"/>
                <w:szCs w:val="16"/>
                <w:lang w:val="en-US"/>
              </w:rPr>
            </w:pPr>
            <w:r w:rsidRPr="008D4169">
              <w:rPr>
                <w:rFonts w:ascii="Verdana" w:hAnsi="Verdana" w:cs="Times New Roman"/>
                <w:bCs/>
                <w:sz w:val="16"/>
                <w:szCs w:val="16"/>
                <w:lang w:val="en-US"/>
              </w:rPr>
              <w:t xml:space="preserve">I. </w:t>
            </w:r>
            <w:r w:rsidRPr="008D4169">
              <w:rPr>
                <w:rFonts w:ascii="Verdana" w:hAnsi="Verdana" w:cs="Times New Roman"/>
                <w:sz w:val="16"/>
                <w:szCs w:val="16"/>
                <w:lang w:val="en-US"/>
              </w:rPr>
              <w:t xml:space="preserve">to </w:t>
            </w:r>
            <w:r w:rsidRPr="008D4169">
              <w:rPr>
                <w:rFonts w:ascii="Verdana" w:hAnsi="Verdana" w:cs="Times New Roman"/>
                <w:bCs/>
                <w:sz w:val="16"/>
                <w:szCs w:val="16"/>
                <w:lang w:val="en-US"/>
              </w:rPr>
              <w:t>IV. ...</w:t>
            </w:r>
            <w:r w:rsidRPr="008D4169">
              <w:rPr>
                <w:rFonts w:ascii="Verdana" w:hAnsi="Verdana" w:cs="Times New Roman"/>
                <w:sz w:val="16"/>
                <w:szCs w:val="16"/>
                <w:lang w:val="en-US"/>
              </w:rPr>
              <w:t xml:space="preserve"> </w:t>
            </w:r>
          </w:p>
        </w:tc>
      </w:tr>
      <w:tr w:rsidR="008D4169" w:rsidRPr="008D4169" w14:paraId="3DAB38CA" w14:textId="77777777" w:rsidTr="0069482A">
        <w:tc>
          <w:tcPr>
            <w:tcW w:w="4675" w:type="dxa"/>
          </w:tcPr>
          <w:p w14:paraId="7A61FAF2"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V. Los propietarios y navieros de embarcaciones nacionales o extranjeras que incurran en infracciones leves a la presente Ley, cuando éstas sean conocidas mediante los mecanismos de inspección que realice la Secretaría por sí misma o bien, en coordinación con otras dependencias.</w:t>
            </w:r>
          </w:p>
        </w:tc>
        <w:tc>
          <w:tcPr>
            <w:tcW w:w="4675" w:type="dxa"/>
          </w:tcPr>
          <w:p w14:paraId="1BE51033" w14:textId="77777777" w:rsidR="008D4169" w:rsidRPr="008D4169" w:rsidRDefault="008D4169" w:rsidP="008D4169">
            <w:pPr>
              <w:spacing w:after="100" w:line="246" w:lineRule="exact"/>
              <w:jc w:val="both"/>
              <w:rPr>
                <w:rFonts w:ascii="Verdana" w:hAnsi="Verdana"/>
                <w:sz w:val="16"/>
                <w:szCs w:val="16"/>
                <w:lang w:val="en-US"/>
              </w:rPr>
            </w:pPr>
            <w:r w:rsidRPr="008D4169">
              <w:rPr>
                <w:rFonts w:ascii="Verdana" w:hAnsi="Verdana" w:cs="Times New Roman"/>
                <w:bCs/>
                <w:sz w:val="16"/>
                <w:szCs w:val="16"/>
                <w:lang w:val="en-US"/>
              </w:rPr>
              <w:t xml:space="preserve">V. </w:t>
            </w:r>
            <w:r w:rsidRPr="008D4169">
              <w:rPr>
                <w:rFonts w:ascii="Verdana" w:hAnsi="Verdana" w:cs="Times New Roman"/>
                <w:sz w:val="16"/>
                <w:szCs w:val="16"/>
                <w:lang w:val="en-US"/>
              </w:rPr>
              <w:t>The owners and shipowners of national or foreign vessels that incur in minor infractions to this Law, when these are known through the inspection mechanisms carried out by the Secretariat itself or, in coordination with other agencies.</w:t>
            </w:r>
          </w:p>
        </w:tc>
      </w:tr>
      <w:tr w:rsidR="008D4169" w:rsidRPr="008D4169" w14:paraId="295EF91E" w14:textId="77777777" w:rsidTr="0069482A">
        <w:tc>
          <w:tcPr>
            <w:tcW w:w="4675" w:type="dxa"/>
          </w:tcPr>
          <w:p w14:paraId="6CAE6310"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Artículo 327. La Secretaría impondrá una multa equivalente a la cantidad de un mil a diez mil veces el valor de la Unidad de Medida y Actualización al momento de determinarse la sanción, tomando en consideración el riesgo o daño causado, la reincidencia y el posterior cumplimiento de la obligación, a:</w:t>
            </w:r>
          </w:p>
        </w:tc>
        <w:tc>
          <w:tcPr>
            <w:tcW w:w="4675" w:type="dxa"/>
          </w:tcPr>
          <w:p w14:paraId="791B5A2A" w14:textId="77777777" w:rsidR="008D4169" w:rsidRPr="008D4169" w:rsidRDefault="008D4169" w:rsidP="008D4169">
            <w:pPr>
              <w:spacing w:after="100" w:line="246" w:lineRule="exact"/>
              <w:jc w:val="both"/>
              <w:rPr>
                <w:rFonts w:ascii="Verdana" w:hAnsi="Verdana"/>
                <w:sz w:val="16"/>
                <w:szCs w:val="16"/>
                <w:lang w:val="en-US"/>
              </w:rPr>
            </w:pPr>
            <w:r w:rsidRPr="008D4169">
              <w:rPr>
                <w:rFonts w:ascii="Verdana" w:hAnsi="Verdana" w:cs="Times New Roman"/>
                <w:bCs/>
                <w:sz w:val="16"/>
                <w:szCs w:val="16"/>
                <w:lang w:val="en-US"/>
              </w:rPr>
              <w:t xml:space="preserve">Article 327. </w:t>
            </w:r>
            <w:r w:rsidRPr="008D4169">
              <w:rPr>
                <w:rFonts w:ascii="Verdana" w:hAnsi="Verdana" w:cs="Times New Roman"/>
                <w:sz w:val="16"/>
                <w:szCs w:val="16"/>
                <w:lang w:val="en-US"/>
              </w:rPr>
              <w:t>The Secretariat will impose a fine equivalent to the amount of one thousand to ten thousand times the value of the Unit of Measurement and Update (UMA) at the time the sanction is determined, taking into consideration the risk or damage caused, the recidivism and subsequent compliance of the obligation, to:</w:t>
            </w:r>
          </w:p>
        </w:tc>
      </w:tr>
      <w:tr w:rsidR="008D4169" w:rsidRPr="008D4169" w14:paraId="7A4A9D08" w14:textId="77777777" w:rsidTr="0069482A">
        <w:tc>
          <w:tcPr>
            <w:tcW w:w="4675" w:type="dxa"/>
          </w:tcPr>
          <w:p w14:paraId="3B87B11E"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I. a VII. ...</w:t>
            </w:r>
          </w:p>
        </w:tc>
        <w:tc>
          <w:tcPr>
            <w:tcW w:w="4675" w:type="dxa"/>
          </w:tcPr>
          <w:p w14:paraId="5FA28EBC"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cs="Times New Roman"/>
                <w:bCs/>
                <w:sz w:val="16"/>
                <w:szCs w:val="16"/>
                <w:lang w:val="es-ES"/>
              </w:rPr>
              <w:t xml:space="preserve">I. </w:t>
            </w:r>
            <w:proofErr w:type="spellStart"/>
            <w:r w:rsidRPr="008D4169">
              <w:rPr>
                <w:rFonts w:ascii="Verdana" w:hAnsi="Verdana" w:cs="Times New Roman"/>
                <w:sz w:val="16"/>
                <w:szCs w:val="16"/>
                <w:lang w:val="es-ES"/>
              </w:rPr>
              <w:t>to</w:t>
            </w:r>
            <w:proofErr w:type="spellEnd"/>
            <w:r w:rsidRPr="008D4169">
              <w:rPr>
                <w:rFonts w:ascii="Verdana" w:hAnsi="Verdana" w:cs="Times New Roman"/>
                <w:sz w:val="16"/>
                <w:szCs w:val="16"/>
                <w:lang w:val="es-ES"/>
              </w:rPr>
              <w:t xml:space="preserve"> </w:t>
            </w:r>
            <w:r w:rsidRPr="008D4169">
              <w:rPr>
                <w:rFonts w:ascii="Verdana" w:hAnsi="Verdana" w:cs="Times New Roman"/>
                <w:bCs/>
                <w:sz w:val="16"/>
                <w:szCs w:val="16"/>
                <w:lang w:val="es-ES"/>
              </w:rPr>
              <w:t>VII. ...</w:t>
            </w:r>
            <w:r w:rsidRPr="008D4169">
              <w:rPr>
                <w:rFonts w:ascii="Verdana" w:hAnsi="Verdana" w:cs="Times New Roman"/>
                <w:sz w:val="16"/>
                <w:szCs w:val="16"/>
                <w:lang w:val="es-ES"/>
              </w:rPr>
              <w:t xml:space="preserve"> </w:t>
            </w:r>
          </w:p>
        </w:tc>
      </w:tr>
      <w:tr w:rsidR="008D4169" w:rsidRPr="008D4169" w14:paraId="00102276" w14:textId="77777777" w:rsidTr="0069482A">
        <w:tc>
          <w:tcPr>
            <w:tcW w:w="4675" w:type="dxa"/>
          </w:tcPr>
          <w:p w14:paraId="1B773AD6"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VIII. Los propietarios y navieros de embarcaciones nacionales o extranjeras que incurran en infracciones graves a la presente Ley, cuando éstas sean conocidas mediante los mecanismos de inspección que realice la Secretaría por sí misma o bien, en coordinación con otras dependencias, y</w:t>
            </w:r>
          </w:p>
        </w:tc>
        <w:tc>
          <w:tcPr>
            <w:tcW w:w="4675" w:type="dxa"/>
          </w:tcPr>
          <w:p w14:paraId="4818F231" w14:textId="77777777" w:rsidR="008D4169" w:rsidRPr="008D4169" w:rsidRDefault="008D4169" w:rsidP="008D4169">
            <w:pPr>
              <w:spacing w:after="100" w:line="246" w:lineRule="exact"/>
              <w:jc w:val="both"/>
              <w:rPr>
                <w:rFonts w:ascii="Verdana" w:hAnsi="Verdana"/>
                <w:sz w:val="16"/>
                <w:szCs w:val="16"/>
                <w:lang w:val="en-US"/>
              </w:rPr>
            </w:pPr>
            <w:r w:rsidRPr="008D4169">
              <w:rPr>
                <w:rFonts w:ascii="Verdana" w:hAnsi="Verdana" w:cs="Times New Roman"/>
                <w:bCs/>
                <w:sz w:val="16"/>
                <w:szCs w:val="16"/>
                <w:lang w:val="en-US"/>
              </w:rPr>
              <w:t xml:space="preserve">VIII. </w:t>
            </w:r>
            <w:r w:rsidRPr="008D4169">
              <w:rPr>
                <w:rFonts w:ascii="Verdana" w:hAnsi="Verdana" w:cs="Times New Roman"/>
                <w:sz w:val="16"/>
                <w:szCs w:val="16"/>
                <w:lang w:val="en-US"/>
              </w:rPr>
              <w:t>The owners and shipowners of national or foreign vessels that incur in serious infractions to this Law, when these are known through the inspection mechanisms carried out by the Secretariat itself or, in coordination with other agencies, and</w:t>
            </w:r>
          </w:p>
        </w:tc>
      </w:tr>
      <w:tr w:rsidR="008D4169" w:rsidRPr="008D4169" w14:paraId="106275EA" w14:textId="77777777" w:rsidTr="0069482A">
        <w:tc>
          <w:tcPr>
            <w:tcW w:w="4675" w:type="dxa"/>
          </w:tcPr>
          <w:p w14:paraId="0606C87C"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IX. ...</w:t>
            </w:r>
          </w:p>
        </w:tc>
        <w:tc>
          <w:tcPr>
            <w:tcW w:w="4675" w:type="dxa"/>
          </w:tcPr>
          <w:p w14:paraId="4D45F8B1"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cs="Times New Roman"/>
                <w:bCs/>
                <w:sz w:val="16"/>
                <w:szCs w:val="16"/>
                <w:lang w:val="es-ES"/>
              </w:rPr>
              <w:t>IX. ...</w:t>
            </w:r>
            <w:r w:rsidRPr="008D4169">
              <w:rPr>
                <w:rFonts w:ascii="Verdana" w:hAnsi="Verdana" w:cs="Times New Roman"/>
                <w:sz w:val="16"/>
                <w:szCs w:val="16"/>
                <w:lang w:val="es-ES"/>
              </w:rPr>
              <w:t xml:space="preserve"> </w:t>
            </w:r>
          </w:p>
        </w:tc>
      </w:tr>
      <w:tr w:rsidR="008D4169" w:rsidRPr="008D4169" w14:paraId="6DF1C7CC" w14:textId="77777777" w:rsidTr="0069482A">
        <w:tc>
          <w:tcPr>
            <w:tcW w:w="4675" w:type="dxa"/>
          </w:tcPr>
          <w:p w14:paraId="2C524A95"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Artículo 328. ...</w:t>
            </w:r>
          </w:p>
        </w:tc>
        <w:tc>
          <w:tcPr>
            <w:tcW w:w="4675" w:type="dxa"/>
          </w:tcPr>
          <w:p w14:paraId="6C03EEEC" w14:textId="77777777" w:rsidR="008D4169" w:rsidRPr="008D4169" w:rsidRDefault="008D4169" w:rsidP="008D4169">
            <w:pPr>
              <w:spacing w:after="100" w:line="246" w:lineRule="exact"/>
              <w:jc w:val="both"/>
              <w:rPr>
                <w:rFonts w:ascii="Verdana" w:hAnsi="Verdana"/>
                <w:sz w:val="16"/>
                <w:szCs w:val="16"/>
              </w:rPr>
            </w:pPr>
            <w:proofErr w:type="spellStart"/>
            <w:r w:rsidRPr="008D4169">
              <w:rPr>
                <w:rFonts w:ascii="Verdana" w:hAnsi="Verdana" w:cs="Times New Roman"/>
                <w:bCs/>
                <w:sz w:val="16"/>
                <w:szCs w:val="16"/>
                <w:lang w:val="es-ES"/>
              </w:rPr>
              <w:t>Article</w:t>
            </w:r>
            <w:proofErr w:type="spellEnd"/>
            <w:r w:rsidRPr="008D4169">
              <w:rPr>
                <w:rFonts w:ascii="Verdana" w:hAnsi="Verdana" w:cs="Times New Roman"/>
                <w:bCs/>
                <w:sz w:val="16"/>
                <w:szCs w:val="16"/>
                <w:lang w:val="es-ES"/>
              </w:rPr>
              <w:t xml:space="preserve"> 328. ...</w:t>
            </w:r>
            <w:r w:rsidRPr="008D4169">
              <w:rPr>
                <w:rFonts w:ascii="Verdana" w:hAnsi="Verdana" w:cs="Times New Roman"/>
                <w:sz w:val="16"/>
                <w:szCs w:val="16"/>
                <w:lang w:val="es-ES"/>
              </w:rPr>
              <w:t xml:space="preserve"> </w:t>
            </w:r>
          </w:p>
        </w:tc>
      </w:tr>
      <w:tr w:rsidR="008D4169" w:rsidRPr="008D4169" w14:paraId="30486847" w14:textId="77777777" w:rsidTr="0069482A">
        <w:tc>
          <w:tcPr>
            <w:tcW w:w="4675" w:type="dxa"/>
          </w:tcPr>
          <w:p w14:paraId="6F8AC4E2"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I. a VI. ...</w:t>
            </w:r>
          </w:p>
        </w:tc>
        <w:tc>
          <w:tcPr>
            <w:tcW w:w="4675" w:type="dxa"/>
          </w:tcPr>
          <w:p w14:paraId="39B001F8"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cs="Times New Roman"/>
                <w:bCs/>
                <w:sz w:val="16"/>
                <w:szCs w:val="16"/>
                <w:lang w:val="es-ES"/>
              </w:rPr>
              <w:t xml:space="preserve">I. </w:t>
            </w:r>
            <w:proofErr w:type="spellStart"/>
            <w:r w:rsidRPr="008D4169">
              <w:rPr>
                <w:rFonts w:ascii="Verdana" w:hAnsi="Verdana" w:cs="Times New Roman"/>
                <w:sz w:val="16"/>
                <w:szCs w:val="16"/>
                <w:lang w:val="es-ES"/>
              </w:rPr>
              <w:t>to</w:t>
            </w:r>
            <w:proofErr w:type="spellEnd"/>
            <w:r w:rsidRPr="008D4169">
              <w:rPr>
                <w:rFonts w:ascii="Verdana" w:hAnsi="Verdana" w:cs="Times New Roman"/>
                <w:sz w:val="16"/>
                <w:szCs w:val="16"/>
                <w:lang w:val="es-ES"/>
              </w:rPr>
              <w:t xml:space="preserve"> </w:t>
            </w:r>
            <w:r w:rsidRPr="008D4169">
              <w:rPr>
                <w:rFonts w:ascii="Verdana" w:hAnsi="Verdana" w:cs="Times New Roman"/>
                <w:bCs/>
                <w:sz w:val="16"/>
                <w:szCs w:val="16"/>
                <w:lang w:val="es-ES"/>
              </w:rPr>
              <w:t>VI. ...</w:t>
            </w:r>
            <w:r w:rsidRPr="008D4169">
              <w:rPr>
                <w:rFonts w:ascii="Verdana" w:hAnsi="Verdana" w:cs="Times New Roman"/>
                <w:sz w:val="16"/>
                <w:szCs w:val="16"/>
                <w:lang w:val="es-ES"/>
              </w:rPr>
              <w:t xml:space="preserve"> </w:t>
            </w:r>
          </w:p>
        </w:tc>
      </w:tr>
      <w:tr w:rsidR="008D4169" w:rsidRPr="008D4169" w14:paraId="2F858C24" w14:textId="77777777" w:rsidTr="0069482A">
        <w:tc>
          <w:tcPr>
            <w:tcW w:w="4675" w:type="dxa"/>
          </w:tcPr>
          <w:p w14:paraId="64D535D2"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VII. Los concesionarios de marinas que, sin sujetarse a los requisitos establecidos en el reglamento, autoricen el arribo o despacho de embarcaciones de recreo; y los demás concesionarios por infringir lo dispuesto en esta Ley y demás disposiciones jurídicas aplicables;</w:t>
            </w:r>
          </w:p>
        </w:tc>
        <w:tc>
          <w:tcPr>
            <w:tcW w:w="4675" w:type="dxa"/>
          </w:tcPr>
          <w:p w14:paraId="627EA4CF" w14:textId="77777777" w:rsidR="008D4169" w:rsidRPr="008D4169" w:rsidRDefault="008D4169" w:rsidP="008D4169">
            <w:pPr>
              <w:spacing w:after="100" w:line="246" w:lineRule="exact"/>
              <w:jc w:val="both"/>
              <w:rPr>
                <w:rFonts w:ascii="Verdana" w:hAnsi="Verdana"/>
                <w:sz w:val="16"/>
                <w:szCs w:val="16"/>
                <w:lang w:val="en-US"/>
              </w:rPr>
            </w:pPr>
            <w:r w:rsidRPr="008D4169">
              <w:rPr>
                <w:rFonts w:ascii="Verdana" w:hAnsi="Verdana" w:cs="Times New Roman"/>
                <w:bCs/>
                <w:sz w:val="16"/>
                <w:szCs w:val="16"/>
                <w:lang w:val="en-US"/>
              </w:rPr>
              <w:t xml:space="preserve">VII. </w:t>
            </w:r>
            <w:r w:rsidRPr="008D4169">
              <w:rPr>
                <w:rFonts w:ascii="Verdana" w:hAnsi="Verdana" w:cs="Times New Roman"/>
                <w:sz w:val="16"/>
                <w:szCs w:val="16"/>
                <w:lang w:val="en-US"/>
              </w:rPr>
              <w:t>Marine concessionaires who, without being subject to the requirements established in the regulations authorize the arrival or dispatch of pleasure boats; and the other concessionaires for violating the provisions of this Law and other applicable legal provisions;</w:t>
            </w:r>
          </w:p>
        </w:tc>
      </w:tr>
      <w:tr w:rsidR="008D4169" w:rsidRPr="008D4169" w14:paraId="1FC33EB9" w14:textId="77777777" w:rsidTr="0069482A">
        <w:tc>
          <w:tcPr>
            <w:tcW w:w="4675" w:type="dxa"/>
          </w:tcPr>
          <w:p w14:paraId="315E0CFB"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VIII. Los agentes navieros, por infringir las disposiciones de esta Ley;</w:t>
            </w:r>
          </w:p>
        </w:tc>
        <w:tc>
          <w:tcPr>
            <w:tcW w:w="4675" w:type="dxa"/>
          </w:tcPr>
          <w:p w14:paraId="0024D31A" w14:textId="77777777" w:rsidR="008D4169" w:rsidRPr="008D4169" w:rsidRDefault="008D4169" w:rsidP="008D4169">
            <w:pPr>
              <w:spacing w:after="100" w:line="246" w:lineRule="exact"/>
              <w:jc w:val="both"/>
              <w:rPr>
                <w:rFonts w:ascii="Verdana" w:hAnsi="Verdana"/>
                <w:sz w:val="16"/>
                <w:szCs w:val="16"/>
                <w:lang w:val="en-US"/>
              </w:rPr>
            </w:pPr>
            <w:r w:rsidRPr="008D4169">
              <w:rPr>
                <w:rFonts w:ascii="Verdana" w:hAnsi="Verdana" w:cs="Times New Roman"/>
                <w:bCs/>
                <w:sz w:val="16"/>
                <w:szCs w:val="16"/>
                <w:lang w:val="en-US"/>
              </w:rPr>
              <w:t xml:space="preserve">VIII. </w:t>
            </w:r>
            <w:r w:rsidRPr="008D4169">
              <w:rPr>
                <w:rFonts w:ascii="Verdana" w:hAnsi="Verdana" w:cs="Times New Roman"/>
                <w:sz w:val="16"/>
                <w:szCs w:val="16"/>
                <w:lang w:val="en-US"/>
              </w:rPr>
              <w:t>Shipping agents, for violating the provisions of this Law;</w:t>
            </w:r>
          </w:p>
        </w:tc>
      </w:tr>
      <w:tr w:rsidR="008D4169" w:rsidRPr="008D4169" w14:paraId="0BD4BF23" w14:textId="77777777" w:rsidTr="0069482A">
        <w:tc>
          <w:tcPr>
            <w:tcW w:w="4675" w:type="dxa"/>
          </w:tcPr>
          <w:p w14:paraId="204A147B"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IX. Los propietarios de las embarcaciones o los navieros por:</w:t>
            </w:r>
          </w:p>
        </w:tc>
        <w:tc>
          <w:tcPr>
            <w:tcW w:w="4675" w:type="dxa"/>
          </w:tcPr>
          <w:p w14:paraId="5500694E" w14:textId="77777777" w:rsidR="008D4169" w:rsidRPr="008D4169" w:rsidRDefault="008D4169" w:rsidP="008D4169">
            <w:pPr>
              <w:spacing w:after="100" w:line="246" w:lineRule="exact"/>
              <w:jc w:val="both"/>
              <w:rPr>
                <w:rFonts w:ascii="Verdana" w:hAnsi="Verdana"/>
                <w:sz w:val="16"/>
                <w:szCs w:val="16"/>
                <w:lang w:val="en-US"/>
              </w:rPr>
            </w:pPr>
            <w:r w:rsidRPr="008D4169">
              <w:rPr>
                <w:rFonts w:ascii="Verdana" w:hAnsi="Verdana" w:cs="Times New Roman"/>
                <w:bCs/>
                <w:sz w:val="16"/>
                <w:szCs w:val="16"/>
                <w:lang w:val="en-US"/>
              </w:rPr>
              <w:t xml:space="preserve">IX. </w:t>
            </w:r>
            <w:r w:rsidRPr="008D4169">
              <w:rPr>
                <w:rFonts w:ascii="Verdana" w:hAnsi="Verdana" w:cs="Times New Roman"/>
                <w:sz w:val="16"/>
                <w:szCs w:val="16"/>
                <w:lang w:val="en-US"/>
              </w:rPr>
              <w:t>The owners of the vessels or the shipowners by:</w:t>
            </w:r>
          </w:p>
        </w:tc>
      </w:tr>
      <w:tr w:rsidR="008D4169" w:rsidRPr="008D4169" w14:paraId="76C58AD1" w14:textId="77777777" w:rsidTr="0069482A">
        <w:tc>
          <w:tcPr>
            <w:tcW w:w="4675" w:type="dxa"/>
          </w:tcPr>
          <w:p w14:paraId="7BB56778"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a) Proceder al desguace en contravención con lo establecido en el artículo 90 de la presente Ley;</w:t>
            </w:r>
          </w:p>
        </w:tc>
        <w:tc>
          <w:tcPr>
            <w:tcW w:w="4675" w:type="dxa"/>
          </w:tcPr>
          <w:p w14:paraId="794F6AEA" w14:textId="77777777" w:rsidR="008D4169" w:rsidRPr="008D4169" w:rsidRDefault="008D4169" w:rsidP="008D4169">
            <w:pPr>
              <w:spacing w:after="100" w:line="246" w:lineRule="exact"/>
              <w:jc w:val="both"/>
              <w:rPr>
                <w:rFonts w:ascii="Verdana" w:hAnsi="Verdana"/>
                <w:sz w:val="16"/>
                <w:szCs w:val="16"/>
                <w:lang w:val="en-US"/>
              </w:rPr>
            </w:pPr>
            <w:r w:rsidRPr="008D4169">
              <w:rPr>
                <w:rFonts w:ascii="Verdana" w:hAnsi="Verdana" w:cs="Times New Roman"/>
                <w:bCs/>
                <w:sz w:val="16"/>
                <w:szCs w:val="16"/>
                <w:lang w:val="en-US"/>
              </w:rPr>
              <w:t xml:space="preserve">a) </w:t>
            </w:r>
            <w:r w:rsidRPr="008D4169">
              <w:rPr>
                <w:rFonts w:ascii="Verdana" w:hAnsi="Verdana" w:cs="Times New Roman"/>
                <w:sz w:val="16"/>
                <w:szCs w:val="16"/>
                <w:lang w:val="en-US"/>
              </w:rPr>
              <w:t>Proceed to scrapping in contravention of the provisions of article 90 of this Law;</w:t>
            </w:r>
          </w:p>
        </w:tc>
      </w:tr>
      <w:tr w:rsidR="008D4169" w:rsidRPr="008D4169" w14:paraId="5D737EB4" w14:textId="77777777" w:rsidTr="0069482A">
        <w:tc>
          <w:tcPr>
            <w:tcW w:w="4675" w:type="dxa"/>
          </w:tcPr>
          <w:p w14:paraId="136B5EDA"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b) No efectuar en el plazo que fije la Secretaría, la señalización, remoción o extracción de embarcaciones, aeronaves o artefactos navales a la deriva, hundidos o varados;</w:t>
            </w:r>
          </w:p>
        </w:tc>
        <w:tc>
          <w:tcPr>
            <w:tcW w:w="4675" w:type="dxa"/>
          </w:tcPr>
          <w:p w14:paraId="19228C77" w14:textId="77777777" w:rsidR="008D4169" w:rsidRPr="008D4169" w:rsidRDefault="008D4169" w:rsidP="008D4169">
            <w:pPr>
              <w:spacing w:after="100" w:line="246" w:lineRule="exact"/>
              <w:jc w:val="both"/>
              <w:rPr>
                <w:rFonts w:ascii="Verdana" w:hAnsi="Verdana"/>
                <w:sz w:val="16"/>
                <w:szCs w:val="16"/>
                <w:lang w:val="en-US"/>
              </w:rPr>
            </w:pPr>
            <w:r w:rsidRPr="008D4169">
              <w:rPr>
                <w:rFonts w:ascii="Verdana" w:hAnsi="Verdana" w:cs="Times New Roman"/>
                <w:bCs/>
                <w:sz w:val="16"/>
                <w:szCs w:val="16"/>
                <w:lang w:val="en-US"/>
              </w:rPr>
              <w:t xml:space="preserve">b) </w:t>
            </w:r>
            <w:r w:rsidRPr="008D4169">
              <w:rPr>
                <w:rFonts w:ascii="Verdana" w:hAnsi="Verdana" w:cs="Times New Roman"/>
                <w:sz w:val="16"/>
                <w:szCs w:val="16"/>
                <w:lang w:val="en-US"/>
              </w:rPr>
              <w:t xml:space="preserve">Failure to carry out, in the </w:t>
            </w:r>
            <w:proofErr w:type="spellStart"/>
            <w:r w:rsidRPr="008D4169">
              <w:rPr>
                <w:rFonts w:ascii="Verdana" w:hAnsi="Verdana" w:cs="Times New Roman"/>
                <w:sz w:val="16"/>
                <w:szCs w:val="16"/>
                <w:lang w:val="en-US"/>
              </w:rPr>
              <w:t>the</w:t>
            </w:r>
            <w:proofErr w:type="spellEnd"/>
            <w:r w:rsidRPr="008D4169">
              <w:rPr>
                <w:rFonts w:ascii="Verdana" w:hAnsi="Verdana" w:cs="Times New Roman"/>
                <w:sz w:val="16"/>
                <w:szCs w:val="16"/>
                <w:lang w:val="en-US"/>
              </w:rPr>
              <w:t xml:space="preserve"> term established by the Secretariat, the signaling, removal or extraction of vessels, aircraft or naval devices adrift, sunk or stranded;</w:t>
            </w:r>
          </w:p>
        </w:tc>
      </w:tr>
      <w:tr w:rsidR="008D4169" w:rsidRPr="008D4169" w14:paraId="45BB517F" w14:textId="77777777" w:rsidTr="0069482A">
        <w:tc>
          <w:tcPr>
            <w:tcW w:w="4675" w:type="dxa"/>
          </w:tcPr>
          <w:p w14:paraId="32D0B88D"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c) Prestar los servicios a que se refiere el artículo 42 de esta Ley, sin permiso de la Secretaría;</w:t>
            </w:r>
          </w:p>
        </w:tc>
        <w:tc>
          <w:tcPr>
            <w:tcW w:w="4675" w:type="dxa"/>
          </w:tcPr>
          <w:p w14:paraId="0C44C80D" w14:textId="77777777" w:rsidR="008D4169" w:rsidRPr="008D4169" w:rsidRDefault="008D4169" w:rsidP="008D4169">
            <w:pPr>
              <w:spacing w:after="100" w:line="246" w:lineRule="exact"/>
              <w:jc w:val="both"/>
              <w:rPr>
                <w:rFonts w:ascii="Verdana" w:hAnsi="Verdana"/>
                <w:sz w:val="16"/>
                <w:szCs w:val="16"/>
                <w:lang w:val="en-US"/>
              </w:rPr>
            </w:pPr>
            <w:r w:rsidRPr="008D4169">
              <w:rPr>
                <w:rFonts w:ascii="Verdana" w:hAnsi="Verdana" w:cs="Times New Roman"/>
                <w:bCs/>
                <w:sz w:val="16"/>
                <w:szCs w:val="16"/>
                <w:lang w:val="en-US"/>
              </w:rPr>
              <w:t xml:space="preserve">c) </w:t>
            </w:r>
            <w:r w:rsidRPr="008D4169">
              <w:rPr>
                <w:rFonts w:ascii="Verdana" w:hAnsi="Verdana" w:cs="Times New Roman"/>
                <w:sz w:val="16"/>
                <w:szCs w:val="16"/>
                <w:lang w:val="en-US"/>
              </w:rPr>
              <w:t>Provide the services referred to in article 42 of this Law, without permission from the Secretariat;</w:t>
            </w:r>
          </w:p>
        </w:tc>
      </w:tr>
      <w:tr w:rsidR="008D4169" w:rsidRPr="008D4169" w14:paraId="71146384" w14:textId="77777777" w:rsidTr="0069482A">
        <w:tc>
          <w:tcPr>
            <w:tcW w:w="4675" w:type="dxa"/>
          </w:tcPr>
          <w:p w14:paraId="3E324682"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lastRenderedPageBreak/>
              <w:t>d) Incumplir con lo dispuesto en el artículo 177 de esta Ley;</w:t>
            </w:r>
          </w:p>
        </w:tc>
        <w:tc>
          <w:tcPr>
            <w:tcW w:w="4675" w:type="dxa"/>
          </w:tcPr>
          <w:p w14:paraId="29C7CD1C" w14:textId="77777777" w:rsidR="008D4169" w:rsidRPr="008D4169" w:rsidRDefault="008D4169" w:rsidP="008D4169">
            <w:pPr>
              <w:spacing w:after="100" w:line="246" w:lineRule="exact"/>
              <w:jc w:val="both"/>
              <w:rPr>
                <w:rFonts w:ascii="Verdana" w:hAnsi="Verdana"/>
                <w:sz w:val="16"/>
                <w:szCs w:val="16"/>
                <w:lang w:val="en-US"/>
              </w:rPr>
            </w:pPr>
            <w:r w:rsidRPr="008D4169">
              <w:rPr>
                <w:rFonts w:ascii="Verdana" w:hAnsi="Verdana" w:cs="Times New Roman"/>
                <w:bCs/>
                <w:sz w:val="16"/>
                <w:szCs w:val="16"/>
                <w:lang w:val="en-US"/>
              </w:rPr>
              <w:t xml:space="preserve">d) </w:t>
            </w:r>
            <w:r w:rsidRPr="008D4169">
              <w:rPr>
                <w:rFonts w:ascii="Verdana" w:hAnsi="Verdana" w:cs="Times New Roman"/>
                <w:sz w:val="16"/>
                <w:szCs w:val="16"/>
                <w:lang w:val="en-US"/>
              </w:rPr>
              <w:t>Failure to comply with the provisions of article 177 of this Law;</w:t>
            </w:r>
          </w:p>
        </w:tc>
      </w:tr>
      <w:tr w:rsidR="008D4169" w:rsidRPr="008D4169" w14:paraId="16BA01E5" w14:textId="77777777" w:rsidTr="0069482A">
        <w:tc>
          <w:tcPr>
            <w:tcW w:w="4675" w:type="dxa"/>
          </w:tcPr>
          <w:p w14:paraId="363AAF92"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X. Los capitanes o patrones de embarcaciones por no cumplir con la obligación establecida en el artículo 161 de esta Ley;</w:t>
            </w:r>
          </w:p>
        </w:tc>
        <w:tc>
          <w:tcPr>
            <w:tcW w:w="4675" w:type="dxa"/>
          </w:tcPr>
          <w:p w14:paraId="046E4E2F" w14:textId="77777777" w:rsidR="008D4169" w:rsidRPr="008D4169" w:rsidRDefault="008D4169" w:rsidP="008D4169">
            <w:pPr>
              <w:spacing w:after="100" w:line="246" w:lineRule="exact"/>
              <w:jc w:val="both"/>
              <w:rPr>
                <w:rFonts w:ascii="Verdana" w:hAnsi="Verdana"/>
                <w:sz w:val="16"/>
                <w:szCs w:val="16"/>
                <w:lang w:val="en-US"/>
              </w:rPr>
            </w:pPr>
            <w:r w:rsidRPr="008D4169">
              <w:rPr>
                <w:rFonts w:ascii="Verdana" w:hAnsi="Verdana" w:cs="Times New Roman"/>
                <w:bCs/>
                <w:sz w:val="16"/>
                <w:szCs w:val="16"/>
                <w:lang w:val="en-US"/>
              </w:rPr>
              <w:t xml:space="preserve">X. </w:t>
            </w:r>
            <w:r w:rsidRPr="008D4169">
              <w:rPr>
                <w:rFonts w:ascii="Verdana" w:hAnsi="Verdana" w:cs="Times New Roman"/>
                <w:sz w:val="16"/>
                <w:szCs w:val="16"/>
                <w:lang w:val="en-US"/>
              </w:rPr>
              <w:t>Captains or skippers of vessels for not complying with the obligation established in article 161 of this Law;</w:t>
            </w:r>
          </w:p>
        </w:tc>
      </w:tr>
      <w:tr w:rsidR="008D4169" w:rsidRPr="008D4169" w14:paraId="7EDAC7DD" w14:textId="77777777" w:rsidTr="0069482A">
        <w:tc>
          <w:tcPr>
            <w:tcW w:w="4675" w:type="dxa"/>
          </w:tcPr>
          <w:p w14:paraId="78E77718"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XI. Los concesionarios, por incumplimiento de lo establecido en el artículo 63 de esta Ley;</w:t>
            </w:r>
          </w:p>
        </w:tc>
        <w:tc>
          <w:tcPr>
            <w:tcW w:w="4675" w:type="dxa"/>
          </w:tcPr>
          <w:p w14:paraId="62D0C9CE" w14:textId="77777777" w:rsidR="008D4169" w:rsidRPr="008D4169" w:rsidRDefault="008D4169" w:rsidP="008D4169">
            <w:pPr>
              <w:spacing w:after="100" w:line="246" w:lineRule="exact"/>
              <w:jc w:val="both"/>
              <w:rPr>
                <w:rFonts w:ascii="Verdana" w:hAnsi="Verdana"/>
                <w:sz w:val="16"/>
                <w:szCs w:val="16"/>
                <w:lang w:val="en-US"/>
              </w:rPr>
            </w:pPr>
            <w:r w:rsidRPr="008D4169">
              <w:rPr>
                <w:rFonts w:ascii="Verdana" w:hAnsi="Verdana" w:cs="Times New Roman"/>
                <w:bCs/>
                <w:sz w:val="16"/>
                <w:szCs w:val="16"/>
                <w:lang w:val="en-US"/>
              </w:rPr>
              <w:t xml:space="preserve">XI. </w:t>
            </w:r>
            <w:r w:rsidRPr="008D4169">
              <w:rPr>
                <w:rFonts w:ascii="Verdana" w:hAnsi="Verdana" w:cs="Times New Roman"/>
                <w:sz w:val="16"/>
                <w:szCs w:val="16"/>
                <w:lang w:val="en-US"/>
              </w:rPr>
              <w:t>The concessionaires, for breach of the provisions of article 63 of this Law;</w:t>
            </w:r>
          </w:p>
        </w:tc>
      </w:tr>
      <w:tr w:rsidR="008D4169" w:rsidRPr="008D4169" w14:paraId="66C9734B" w14:textId="77777777" w:rsidTr="0069482A">
        <w:tc>
          <w:tcPr>
            <w:tcW w:w="4675" w:type="dxa"/>
          </w:tcPr>
          <w:p w14:paraId="2A3255EF"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XII. Los agentes navieros y, en su caso, los propietarios de la embarcación que incumplan con lo dispuesto en la fracción III del artículo 269 de esta Ley, y</w:t>
            </w:r>
          </w:p>
        </w:tc>
        <w:tc>
          <w:tcPr>
            <w:tcW w:w="4675" w:type="dxa"/>
          </w:tcPr>
          <w:p w14:paraId="681773FC" w14:textId="77777777" w:rsidR="008D4169" w:rsidRPr="008D4169" w:rsidRDefault="008D4169" w:rsidP="008D4169">
            <w:pPr>
              <w:spacing w:after="100" w:line="246" w:lineRule="exact"/>
              <w:jc w:val="both"/>
              <w:rPr>
                <w:rFonts w:ascii="Verdana" w:hAnsi="Verdana"/>
                <w:sz w:val="16"/>
                <w:szCs w:val="16"/>
                <w:lang w:val="en-US"/>
              </w:rPr>
            </w:pPr>
            <w:r w:rsidRPr="008D4169">
              <w:rPr>
                <w:rFonts w:ascii="Verdana" w:hAnsi="Verdana" w:cs="Times New Roman"/>
                <w:bCs/>
                <w:sz w:val="16"/>
                <w:szCs w:val="16"/>
                <w:lang w:val="en-US"/>
              </w:rPr>
              <w:t xml:space="preserve">XII. </w:t>
            </w:r>
            <w:r w:rsidRPr="008D4169">
              <w:rPr>
                <w:rFonts w:ascii="Verdana" w:hAnsi="Verdana" w:cs="Times New Roman"/>
                <w:sz w:val="16"/>
                <w:szCs w:val="16"/>
                <w:lang w:val="en-US"/>
              </w:rPr>
              <w:t>The shipping agents and, where appropriate, the owners of the vessel that fail to comply with the provisions of section III of article 269 of this Law, and</w:t>
            </w:r>
          </w:p>
        </w:tc>
      </w:tr>
      <w:tr w:rsidR="008D4169" w:rsidRPr="008D4169" w14:paraId="2074E1E3" w14:textId="77777777" w:rsidTr="0069482A">
        <w:tc>
          <w:tcPr>
            <w:tcW w:w="4675" w:type="dxa"/>
          </w:tcPr>
          <w:p w14:paraId="595901E6" w14:textId="77777777" w:rsidR="008D4169" w:rsidRPr="008D4169" w:rsidRDefault="008D4169" w:rsidP="008D4169">
            <w:pPr>
              <w:spacing w:after="100" w:line="246" w:lineRule="exact"/>
              <w:jc w:val="both"/>
              <w:rPr>
                <w:rFonts w:ascii="Verdana" w:hAnsi="Verdana"/>
                <w:sz w:val="16"/>
                <w:szCs w:val="16"/>
              </w:rPr>
            </w:pPr>
            <w:r w:rsidRPr="008D4169">
              <w:rPr>
                <w:rFonts w:ascii="Verdana" w:hAnsi="Verdana"/>
                <w:sz w:val="16"/>
                <w:szCs w:val="16"/>
              </w:rPr>
              <w:t>XIII. Los propietarios y navieros de embarcaciones nacionales o extranjeras que incurran en infracciones gravísimas a la presente Ley, cuando éstas sean conocidas mediante los mecanismos de inspección que realice la Secretaría por sí misma, o bien, en coordinación con otras dependencias.</w:t>
            </w:r>
          </w:p>
        </w:tc>
        <w:tc>
          <w:tcPr>
            <w:tcW w:w="4675" w:type="dxa"/>
          </w:tcPr>
          <w:p w14:paraId="46AAC5D9" w14:textId="77777777" w:rsidR="008D4169" w:rsidRPr="008D4169" w:rsidRDefault="008D4169" w:rsidP="008D4169">
            <w:pPr>
              <w:spacing w:after="100" w:line="246" w:lineRule="exact"/>
              <w:jc w:val="both"/>
              <w:rPr>
                <w:rFonts w:ascii="Verdana" w:hAnsi="Verdana"/>
                <w:sz w:val="16"/>
                <w:szCs w:val="16"/>
                <w:lang w:val="en-US"/>
              </w:rPr>
            </w:pPr>
            <w:r w:rsidRPr="008D4169">
              <w:rPr>
                <w:rFonts w:ascii="Verdana" w:hAnsi="Verdana" w:cs="Times New Roman"/>
                <w:bCs/>
                <w:sz w:val="16"/>
                <w:szCs w:val="16"/>
                <w:lang w:val="en-US"/>
              </w:rPr>
              <w:t xml:space="preserve">XIII. </w:t>
            </w:r>
            <w:r w:rsidRPr="008D4169">
              <w:rPr>
                <w:rFonts w:ascii="Verdana" w:hAnsi="Verdana" w:cs="Times New Roman"/>
                <w:sz w:val="16"/>
                <w:szCs w:val="16"/>
                <w:lang w:val="en-US"/>
              </w:rPr>
              <w:t>The owners and shipowners of national or foreign vessels that incur very serious infringements of this Law, when these are known through the inspection mechanisms carried out by the Secretariat itself, or, in coordination with other agencies.</w:t>
            </w:r>
          </w:p>
        </w:tc>
      </w:tr>
      <w:tr w:rsidR="008D4169" w:rsidRPr="008D4169" w14:paraId="0F9EA4A7" w14:textId="77777777" w:rsidTr="0069482A">
        <w:tc>
          <w:tcPr>
            <w:tcW w:w="4675" w:type="dxa"/>
          </w:tcPr>
          <w:p w14:paraId="3F0A82F4" w14:textId="77777777" w:rsidR="008D4169" w:rsidRPr="008D4169" w:rsidRDefault="008D4169" w:rsidP="008D4169">
            <w:pPr>
              <w:spacing w:after="100" w:line="235" w:lineRule="exact"/>
              <w:jc w:val="both"/>
              <w:rPr>
                <w:rFonts w:ascii="Verdana" w:hAnsi="Verdana"/>
                <w:sz w:val="16"/>
                <w:szCs w:val="16"/>
              </w:rPr>
            </w:pPr>
            <w:r w:rsidRPr="008D4169">
              <w:rPr>
                <w:rFonts w:ascii="Verdana" w:hAnsi="Verdana"/>
                <w:sz w:val="16"/>
                <w:szCs w:val="16"/>
              </w:rPr>
              <w:t>Artículo 328 Bis. Se deroga.</w:t>
            </w:r>
          </w:p>
        </w:tc>
        <w:tc>
          <w:tcPr>
            <w:tcW w:w="4675" w:type="dxa"/>
          </w:tcPr>
          <w:p w14:paraId="114E9B0B" w14:textId="77777777" w:rsidR="008D4169" w:rsidRPr="008D4169" w:rsidRDefault="008D4169" w:rsidP="008D4169">
            <w:pPr>
              <w:spacing w:after="100" w:line="235" w:lineRule="exact"/>
              <w:jc w:val="both"/>
              <w:rPr>
                <w:rFonts w:ascii="Verdana" w:hAnsi="Verdana"/>
                <w:sz w:val="16"/>
                <w:szCs w:val="16"/>
                <w:lang w:val="en-US"/>
              </w:rPr>
            </w:pPr>
            <w:r w:rsidRPr="008D4169">
              <w:rPr>
                <w:rFonts w:ascii="Verdana" w:hAnsi="Verdana" w:cs="Times New Roman"/>
                <w:bCs/>
                <w:sz w:val="16"/>
                <w:szCs w:val="16"/>
                <w:lang w:val="en-US"/>
              </w:rPr>
              <w:t xml:space="preserve">Article 328 Bis. </w:t>
            </w:r>
            <w:r w:rsidRPr="008D4169">
              <w:rPr>
                <w:rFonts w:ascii="Verdana" w:hAnsi="Verdana" w:cs="Times New Roman"/>
                <w:sz w:val="16"/>
                <w:szCs w:val="16"/>
                <w:lang w:val="en-US"/>
              </w:rPr>
              <w:t>Cancelled.</w:t>
            </w:r>
          </w:p>
        </w:tc>
      </w:tr>
      <w:tr w:rsidR="008D4169" w:rsidRPr="008D4169" w14:paraId="776C139F" w14:textId="77777777" w:rsidTr="0069482A">
        <w:tc>
          <w:tcPr>
            <w:tcW w:w="4675" w:type="dxa"/>
          </w:tcPr>
          <w:p w14:paraId="541F6239" w14:textId="77777777" w:rsidR="008D4169" w:rsidRPr="008D4169" w:rsidRDefault="008D4169" w:rsidP="008D4169">
            <w:pPr>
              <w:spacing w:before="101" w:after="100" w:line="236" w:lineRule="exact"/>
              <w:jc w:val="center"/>
              <w:rPr>
                <w:rFonts w:ascii="Verdana" w:hAnsi="Verdana"/>
                <w:sz w:val="16"/>
                <w:szCs w:val="16"/>
                <w:lang w:val="es-ES_tradnl"/>
              </w:rPr>
            </w:pPr>
            <w:r w:rsidRPr="008D4169">
              <w:rPr>
                <w:rFonts w:ascii="Verdana" w:hAnsi="Verdana"/>
                <w:sz w:val="16"/>
                <w:szCs w:val="16"/>
                <w:lang w:val="es-ES_tradnl"/>
              </w:rPr>
              <w:t>Transitorios</w:t>
            </w:r>
          </w:p>
        </w:tc>
        <w:tc>
          <w:tcPr>
            <w:tcW w:w="4675" w:type="dxa"/>
          </w:tcPr>
          <w:p w14:paraId="53081074" w14:textId="77777777" w:rsidR="008D4169" w:rsidRPr="008D4169" w:rsidRDefault="008D4169" w:rsidP="008D4169">
            <w:pPr>
              <w:spacing w:before="101" w:after="100" w:line="236" w:lineRule="exact"/>
              <w:jc w:val="center"/>
              <w:rPr>
                <w:rFonts w:ascii="Verdana" w:hAnsi="Verdana"/>
                <w:sz w:val="16"/>
                <w:szCs w:val="16"/>
                <w:lang w:val="es-ES_tradnl"/>
              </w:rPr>
            </w:pPr>
            <w:proofErr w:type="spellStart"/>
            <w:r w:rsidRPr="008D4169">
              <w:rPr>
                <w:rFonts w:ascii="Verdana" w:hAnsi="Verdana" w:cs="Times New Roman"/>
                <w:bCs/>
                <w:sz w:val="16"/>
                <w:szCs w:val="16"/>
                <w:lang w:val="es-ES_tradnl"/>
              </w:rPr>
              <w:t>Transitional</w:t>
            </w:r>
            <w:proofErr w:type="spellEnd"/>
            <w:r w:rsidRPr="008D4169">
              <w:rPr>
                <w:rFonts w:ascii="Verdana" w:hAnsi="Verdana" w:cs="Times New Roman"/>
                <w:bCs/>
                <w:sz w:val="16"/>
                <w:szCs w:val="16"/>
                <w:lang w:val="es-ES_tradnl"/>
              </w:rPr>
              <w:t xml:space="preserve"> </w:t>
            </w:r>
            <w:proofErr w:type="spellStart"/>
            <w:r w:rsidRPr="008D4169">
              <w:rPr>
                <w:rFonts w:ascii="Verdana" w:hAnsi="Verdana" w:cs="Times New Roman"/>
                <w:bCs/>
                <w:sz w:val="16"/>
                <w:szCs w:val="16"/>
                <w:lang w:val="es-ES_tradnl"/>
              </w:rPr>
              <w:t>articles</w:t>
            </w:r>
            <w:proofErr w:type="spellEnd"/>
          </w:p>
        </w:tc>
      </w:tr>
      <w:tr w:rsidR="008D4169" w:rsidRPr="008D4169" w14:paraId="08EE8430" w14:textId="77777777" w:rsidTr="0069482A">
        <w:tc>
          <w:tcPr>
            <w:tcW w:w="4675" w:type="dxa"/>
          </w:tcPr>
          <w:p w14:paraId="0839A0AB" w14:textId="77777777" w:rsidR="008D4169" w:rsidRPr="008D4169" w:rsidRDefault="008D4169" w:rsidP="008D4169">
            <w:pPr>
              <w:spacing w:after="100" w:line="236" w:lineRule="exact"/>
              <w:jc w:val="both"/>
              <w:rPr>
                <w:rFonts w:ascii="Verdana" w:hAnsi="Verdana"/>
                <w:sz w:val="16"/>
                <w:szCs w:val="16"/>
              </w:rPr>
            </w:pPr>
            <w:r w:rsidRPr="008D4169">
              <w:rPr>
                <w:rFonts w:ascii="Verdana" w:hAnsi="Verdana"/>
                <w:sz w:val="16"/>
                <w:szCs w:val="16"/>
              </w:rPr>
              <w:t>Primero. El presente Decreto entrará en vigor a los ciento ochenta días naturales siguientes al de su publicación en el Diario Oficial de la Federación.</w:t>
            </w:r>
          </w:p>
        </w:tc>
        <w:tc>
          <w:tcPr>
            <w:tcW w:w="4675" w:type="dxa"/>
          </w:tcPr>
          <w:p w14:paraId="25D574CC" w14:textId="77777777" w:rsidR="008D4169" w:rsidRPr="008D4169" w:rsidRDefault="008D4169" w:rsidP="008D4169">
            <w:pPr>
              <w:spacing w:after="100" w:line="236" w:lineRule="exact"/>
              <w:jc w:val="both"/>
              <w:rPr>
                <w:rFonts w:ascii="Verdana" w:hAnsi="Verdana"/>
                <w:sz w:val="16"/>
                <w:szCs w:val="16"/>
                <w:lang w:val="en-US"/>
              </w:rPr>
            </w:pPr>
            <w:r w:rsidRPr="008D4169">
              <w:rPr>
                <w:rFonts w:ascii="Verdana" w:hAnsi="Verdana" w:cs="Times New Roman"/>
                <w:bCs/>
                <w:sz w:val="16"/>
                <w:szCs w:val="16"/>
                <w:lang w:val="en-US"/>
              </w:rPr>
              <w:t xml:space="preserve">First. </w:t>
            </w:r>
            <w:r w:rsidRPr="008D4169">
              <w:rPr>
                <w:rFonts w:ascii="Verdana" w:hAnsi="Verdana" w:cs="Times New Roman"/>
                <w:sz w:val="16"/>
                <w:szCs w:val="16"/>
                <w:lang w:val="en-US"/>
              </w:rPr>
              <w:t>This Decree will take effect one hundred and eighty calendar days following its publication in the Official Daily of the Federation.</w:t>
            </w:r>
          </w:p>
        </w:tc>
      </w:tr>
      <w:tr w:rsidR="008D4169" w:rsidRPr="008D4169" w14:paraId="66C7B383" w14:textId="77777777" w:rsidTr="0069482A">
        <w:tc>
          <w:tcPr>
            <w:tcW w:w="4675" w:type="dxa"/>
          </w:tcPr>
          <w:p w14:paraId="4151E341" w14:textId="77777777" w:rsidR="008D4169" w:rsidRPr="008D4169" w:rsidRDefault="008D4169" w:rsidP="008D4169">
            <w:pPr>
              <w:spacing w:after="100" w:line="232" w:lineRule="exact"/>
              <w:jc w:val="both"/>
              <w:rPr>
                <w:rFonts w:ascii="Verdana" w:hAnsi="Verdana"/>
                <w:sz w:val="16"/>
                <w:szCs w:val="16"/>
              </w:rPr>
            </w:pPr>
            <w:r w:rsidRPr="008D4169">
              <w:rPr>
                <w:rFonts w:ascii="Verdana" w:hAnsi="Verdana"/>
                <w:sz w:val="16"/>
                <w:szCs w:val="16"/>
              </w:rPr>
              <w:t>Segundo. El Ejecutivo Federal y la Secretaría de Marina, en el ámbito de sus respectivas competencias, expedirán las modificaciones del Reglamento de la Ley de Navegación y Comercio Marítimos, del Reglamento de la Ley de Puertos, del Reglamento del Centro Unificado para la Protección Marítima y Portuaria y de las disposiciones administrativas correspondientes, que resulten necesarias para dar cumplimiento al presente Decreto, en un plazo que no excederá de 180 días naturales, contados a partir de la entrada en vigor del presente Decreto.</w:t>
            </w:r>
          </w:p>
        </w:tc>
        <w:tc>
          <w:tcPr>
            <w:tcW w:w="4675" w:type="dxa"/>
          </w:tcPr>
          <w:p w14:paraId="7D8808D4" w14:textId="77777777" w:rsidR="008D4169" w:rsidRPr="008D4169" w:rsidRDefault="008D4169" w:rsidP="008D4169">
            <w:pPr>
              <w:spacing w:after="100" w:line="232" w:lineRule="exact"/>
              <w:jc w:val="both"/>
              <w:rPr>
                <w:rFonts w:ascii="Verdana" w:hAnsi="Verdana"/>
                <w:sz w:val="16"/>
                <w:szCs w:val="16"/>
                <w:lang w:val="en-US"/>
              </w:rPr>
            </w:pPr>
            <w:r w:rsidRPr="008D4169">
              <w:rPr>
                <w:rFonts w:ascii="Verdana" w:hAnsi="Verdana" w:cs="Times New Roman"/>
                <w:bCs/>
                <w:sz w:val="16"/>
                <w:szCs w:val="16"/>
                <w:lang w:val="en-US"/>
              </w:rPr>
              <w:t xml:space="preserve">Second. </w:t>
            </w:r>
            <w:r w:rsidRPr="008D4169">
              <w:rPr>
                <w:rFonts w:ascii="Verdana" w:hAnsi="Verdana" w:cs="Times New Roman"/>
                <w:sz w:val="16"/>
                <w:szCs w:val="16"/>
                <w:lang w:val="en-US"/>
              </w:rPr>
              <w:t>The Federal Executive and the Secretariat of the Navy, within the scope of their respective authorities, will issue the amendments to the Regulation of the Law of Navigation and Maritime Commerce, the Regulation of the Port Law, the Regulation of the Unified Center for Maritime and Port Protection and the corresponding administrative provisions, which are necessary to comply with this Decree, within a period that will not exceed 180 calendar days, counted from the entry into force of this Decree.</w:t>
            </w:r>
          </w:p>
        </w:tc>
      </w:tr>
      <w:tr w:rsidR="008D4169" w:rsidRPr="008D4169" w14:paraId="3FE0189E" w14:textId="77777777" w:rsidTr="0069482A">
        <w:tc>
          <w:tcPr>
            <w:tcW w:w="4675" w:type="dxa"/>
          </w:tcPr>
          <w:p w14:paraId="163E843B" w14:textId="77777777" w:rsidR="008D4169" w:rsidRPr="008D4169" w:rsidRDefault="008D4169" w:rsidP="008D4169">
            <w:pPr>
              <w:spacing w:after="100" w:line="232" w:lineRule="exact"/>
              <w:jc w:val="both"/>
              <w:rPr>
                <w:rFonts w:ascii="Verdana" w:hAnsi="Verdana"/>
                <w:sz w:val="16"/>
                <w:szCs w:val="16"/>
              </w:rPr>
            </w:pPr>
            <w:r w:rsidRPr="008D4169">
              <w:rPr>
                <w:rFonts w:ascii="Verdana" w:hAnsi="Verdana"/>
                <w:sz w:val="16"/>
                <w:szCs w:val="16"/>
              </w:rPr>
              <w:t>En tanto el Ejecutivo Federal o la Secretaría de Marina expidan las modificaciones a las disposiciones reglamentarias y administrativas que sean necesarias para ejecutar el presente Decreto, se seguirán aplicando, en lo que no se opongan, las disposiciones emitidas con anterioridad a la entrada en vigor del presente Decreto.</w:t>
            </w:r>
          </w:p>
        </w:tc>
        <w:tc>
          <w:tcPr>
            <w:tcW w:w="4675" w:type="dxa"/>
          </w:tcPr>
          <w:p w14:paraId="77638487" w14:textId="77777777" w:rsidR="008D4169" w:rsidRPr="008D4169" w:rsidRDefault="008D4169" w:rsidP="008D4169">
            <w:pPr>
              <w:spacing w:after="100" w:line="232" w:lineRule="exact"/>
              <w:jc w:val="both"/>
              <w:rPr>
                <w:rFonts w:ascii="Verdana" w:hAnsi="Verdana"/>
                <w:sz w:val="16"/>
                <w:szCs w:val="16"/>
                <w:lang w:val="en-US"/>
              </w:rPr>
            </w:pPr>
            <w:r w:rsidRPr="008D4169">
              <w:rPr>
                <w:rFonts w:ascii="Verdana" w:hAnsi="Verdana" w:cs="Times New Roman"/>
                <w:sz w:val="16"/>
                <w:szCs w:val="16"/>
                <w:lang w:val="en-US"/>
              </w:rPr>
              <w:t>As long as the Federal Executive or the Secretariat of the Navy issues the modifications to the regulatory and administrative provisions that are necessary to execute this Decree, the provisions issued prior to the entry into force of the Decree will continue to apply, as long as they are not opposed. present Decree.</w:t>
            </w:r>
          </w:p>
        </w:tc>
      </w:tr>
      <w:tr w:rsidR="008D4169" w:rsidRPr="008D4169" w14:paraId="29A42C7D" w14:textId="77777777" w:rsidTr="0069482A">
        <w:tc>
          <w:tcPr>
            <w:tcW w:w="4675" w:type="dxa"/>
          </w:tcPr>
          <w:p w14:paraId="131D3CB1" w14:textId="77777777" w:rsidR="008D4169" w:rsidRPr="008D4169" w:rsidRDefault="008D4169" w:rsidP="008D4169">
            <w:pPr>
              <w:spacing w:after="100" w:line="232" w:lineRule="exact"/>
              <w:jc w:val="both"/>
              <w:rPr>
                <w:rFonts w:ascii="Verdana" w:hAnsi="Verdana"/>
                <w:sz w:val="16"/>
                <w:szCs w:val="16"/>
              </w:rPr>
            </w:pPr>
            <w:r w:rsidRPr="008D4169">
              <w:rPr>
                <w:rFonts w:ascii="Verdana" w:hAnsi="Verdana"/>
                <w:sz w:val="16"/>
                <w:szCs w:val="16"/>
              </w:rPr>
              <w:t>Tercero. Las erogaciones que se generen con motivo de la entrada en vigor del presente Decreto se cubrirán con cargo al presupuesto autorizado a la Secretaría de Marina y a la Secretaría de Comunicaciones y Transportes, según corresponda.</w:t>
            </w:r>
          </w:p>
        </w:tc>
        <w:tc>
          <w:tcPr>
            <w:tcW w:w="4675" w:type="dxa"/>
          </w:tcPr>
          <w:p w14:paraId="63AE1D3A" w14:textId="77777777" w:rsidR="008D4169" w:rsidRPr="008D4169" w:rsidRDefault="008D4169" w:rsidP="008D4169">
            <w:pPr>
              <w:spacing w:after="100" w:line="232" w:lineRule="exact"/>
              <w:jc w:val="both"/>
              <w:rPr>
                <w:rFonts w:ascii="Verdana" w:hAnsi="Verdana"/>
                <w:sz w:val="16"/>
                <w:szCs w:val="16"/>
                <w:lang w:val="en-US"/>
              </w:rPr>
            </w:pPr>
            <w:r w:rsidRPr="008D4169">
              <w:rPr>
                <w:rFonts w:ascii="Verdana" w:hAnsi="Verdana" w:cs="Times New Roman"/>
                <w:bCs/>
                <w:sz w:val="16"/>
                <w:szCs w:val="16"/>
                <w:lang w:val="en-US"/>
              </w:rPr>
              <w:t xml:space="preserve">Third. </w:t>
            </w:r>
            <w:r w:rsidRPr="008D4169">
              <w:rPr>
                <w:rFonts w:ascii="Verdana" w:hAnsi="Verdana" w:cs="Times New Roman"/>
                <w:sz w:val="16"/>
                <w:szCs w:val="16"/>
                <w:lang w:val="en-US"/>
              </w:rPr>
              <w:t>Expenditures generated as a result of the entry into force of this Decree will be covered by the budget authorized to the Secretariat of the Navy and the Secretariat of Communications and Transportation, as appropriate.</w:t>
            </w:r>
          </w:p>
        </w:tc>
      </w:tr>
      <w:tr w:rsidR="008D4169" w:rsidRPr="008D4169" w14:paraId="64C169A8" w14:textId="77777777" w:rsidTr="0069482A">
        <w:tc>
          <w:tcPr>
            <w:tcW w:w="4675" w:type="dxa"/>
          </w:tcPr>
          <w:p w14:paraId="1A4B78E6" w14:textId="77777777" w:rsidR="008D4169" w:rsidRPr="008D4169" w:rsidRDefault="008D4169" w:rsidP="008D4169">
            <w:pPr>
              <w:spacing w:after="100" w:line="232" w:lineRule="exact"/>
              <w:jc w:val="both"/>
              <w:rPr>
                <w:rFonts w:ascii="Verdana" w:hAnsi="Verdana"/>
                <w:sz w:val="16"/>
                <w:szCs w:val="16"/>
              </w:rPr>
            </w:pPr>
            <w:r w:rsidRPr="008D4169">
              <w:rPr>
                <w:rFonts w:ascii="Verdana" w:hAnsi="Verdana"/>
                <w:sz w:val="16"/>
                <w:szCs w:val="16"/>
              </w:rPr>
              <w:t xml:space="preserve">Cuarto. Los recursos humanos, financieros y materiales con que cuenta la Secretaría de Comunicaciones y Transportes, respecto a la Coordinación General de Puertos y Marina Mercante, incluidas las Administraciones Portuarias Integrales y en general, </w:t>
            </w:r>
            <w:r w:rsidRPr="008D4169">
              <w:rPr>
                <w:rFonts w:ascii="Verdana" w:hAnsi="Verdana"/>
                <w:sz w:val="16"/>
                <w:szCs w:val="16"/>
              </w:rPr>
              <w:lastRenderedPageBreak/>
              <w:t>todos aquellos recursos necesarios para la ejecución de las atribuciones que por virtud de este Decreto serán trasladadas a la Secretaría de Marina, tales como dragado, puertos, y educación náutica, se transferirán a esta última dependencia a más tardar en la fecha de entrada en vigor del mismo.</w:t>
            </w:r>
          </w:p>
        </w:tc>
        <w:tc>
          <w:tcPr>
            <w:tcW w:w="4675" w:type="dxa"/>
          </w:tcPr>
          <w:p w14:paraId="5C69DFF4" w14:textId="77777777" w:rsidR="008D4169" w:rsidRPr="008D4169" w:rsidRDefault="008D4169" w:rsidP="008D4169">
            <w:pPr>
              <w:spacing w:after="100" w:line="232" w:lineRule="exact"/>
              <w:jc w:val="both"/>
              <w:rPr>
                <w:rFonts w:ascii="Verdana" w:hAnsi="Verdana"/>
                <w:sz w:val="16"/>
                <w:szCs w:val="16"/>
                <w:lang w:val="en-US"/>
              </w:rPr>
            </w:pPr>
            <w:r w:rsidRPr="008D4169">
              <w:rPr>
                <w:rFonts w:ascii="Verdana" w:hAnsi="Verdana" w:cs="Times New Roman"/>
                <w:bCs/>
                <w:sz w:val="16"/>
                <w:szCs w:val="16"/>
                <w:lang w:val="en-US"/>
              </w:rPr>
              <w:lastRenderedPageBreak/>
              <w:t xml:space="preserve">Fourth. </w:t>
            </w:r>
            <w:r w:rsidRPr="008D4169">
              <w:rPr>
                <w:rFonts w:ascii="Verdana" w:hAnsi="Verdana" w:cs="Times New Roman"/>
                <w:sz w:val="16"/>
                <w:szCs w:val="16"/>
                <w:lang w:val="en-US"/>
              </w:rPr>
              <w:t xml:space="preserve">The human, financial and material resources available to the Secretariat of Communications and Transportation, with respect to the General Coordination of Ports and Merchant Marine, including the Integral Port Administrations and in general, all </w:t>
            </w:r>
            <w:r w:rsidRPr="008D4169">
              <w:rPr>
                <w:rFonts w:ascii="Verdana" w:hAnsi="Verdana" w:cs="Times New Roman"/>
                <w:sz w:val="16"/>
                <w:szCs w:val="16"/>
                <w:lang w:val="en-US"/>
              </w:rPr>
              <w:lastRenderedPageBreak/>
              <w:t>those resources necessary for the execution of the attributions that by virtue of this Decree will be transferred to the Secretariat of the Navy, such as dredging, ports, and nautical education, they will be transferred to latter agency no later than the date of entry into force of this Decree.</w:t>
            </w:r>
          </w:p>
        </w:tc>
      </w:tr>
      <w:tr w:rsidR="008D4169" w:rsidRPr="008D4169" w14:paraId="43A97CD0" w14:textId="77777777" w:rsidTr="0069482A">
        <w:tc>
          <w:tcPr>
            <w:tcW w:w="4675" w:type="dxa"/>
          </w:tcPr>
          <w:p w14:paraId="6AFF3FF3" w14:textId="77777777" w:rsidR="008D4169" w:rsidRPr="008D4169" w:rsidRDefault="008D4169" w:rsidP="008D4169">
            <w:pPr>
              <w:spacing w:after="100" w:line="232" w:lineRule="exact"/>
              <w:jc w:val="both"/>
              <w:rPr>
                <w:rFonts w:ascii="Verdana" w:hAnsi="Verdana"/>
                <w:sz w:val="16"/>
                <w:szCs w:val="16"/>
              </w:rPr>
            </w:pPr>
            <w:r w:rsidRPr="008D4169">
              <w:rPr>
                <w:rFonts w:ascii="Verdana" w:hAnsi="Verdana"/>
                <w:sz w:val="16"/>
                <w:szCs w:val="16"/>
              </w:rPr>
              <w:lastRenderedPageBreak/>
              <w:t>La transferencia señalada en el párrafo anterior incluirá la administración y los recursos humanos, materiales y financieros pertenecientes al Fideicomiso de Formación y Capacitación para el Personal de la Marina Mercante, así como lo concerniente al Fideicomiso del Fondo para el Fortalecimiento a la Infraestructura Portuaria y en general todos aquellos Fideicomisos y Entidades del Sector relacionados con la transferencia de atribuciones señaladas en el presente Decreto.</w:t>
            </w:r>
          </w:p>
        </w:tc>
        <w:tc>
          <w:tcPr>
            <w:tcW w:w="4675" w:type="dxa"/>
          </w:tcPr>
          <w:p w14:paraId="5D453906" w14:textId="77777777" w:rsidR="008D4169" w:rsidRPr="008D4169" w:rsidRDefault="008D4169" w:rsidP="008D4169">
            <w:pPr>
              <w:spacing w:after="100" w:line="232" w:lineRule="exact"/>
              <w:jc w:val="both"/>
              <w:rPr>
                <w:rFonts w:ascii="Verdana" w:hAnsi="Verdana"/>
                <w:sz w:val="16"/>
                <w:szCs w:val="16"/>
                <w:lang w:val="en-US"/>
              </w:rPr>
            </w:pPr>
            <w:r w:rsidRPr="008D4169">
              <w:rPr>
                <w:rFonts w:ascii="Verdana" w:hAnsi="Verdana" w:cs="Times New Roman"/>
                <w:sz w:val="16"/>
                <w:szCs w:val="16"/>
                <w:lang w:val="en-US"/>
              </w:rPr>
              <w:t>The transfer indicated in the preceding paragraph will include the administration and human, material and financial resources belonging to the (</w:t>
            </w:r>
            <w:proofErr w:type="spellStart"/>
            <w:r w:rsidRPr="008D4169">
              <w:rPr>
                <w:rFonts w:ascii="Verdana" w:hAnsi="Verdana" w:cs="Times New Roman"/>
                <w:sz w:val="16"/>
                <w:szCs w:val="16"/>
                <w:lang w:val="en-US"/>
              </w:rPr>
              <w:t>Fideicomiso</w:t>
            </w:r>
            <w:proofErr w:type="spellEnd"/>
            <w:r w:rsidRPr="008D4169">
              <w:rPr>
                <w:rFonts w:ascii="Verdana" w:hAnsi="Verdana" w:cs="Times New Roman"/>
                <w:sz w:val="16"/>
                <w:szCs w:val="16"/>
                <w:lang w:val="en-US"/>
              </w:rPr>
              <w:t>) Trust for Formation and Training for Merchant Marine Personnel, as well as matters concerning the Trust Fund for the Strengthening of Port Infrastructure and in general all those Trusts and Entities of the Sector related to the transfer of powers indicated in this Decree.</w:t>
            </w:r>
          </w:p>
        </w:tc>
      </w:tr>
      <w:tr w:rsidR="008D4169" w:rsidRPr="008D4169" w14:paraId="120801CA" w14:textId="77777777" w:rsidTr="0069482A">
        <w:tc>
          <w:tcPr>
            <w:tcW w:w="4675" w:type="dxa"/>
          </w:tcPr>
          <w:p w14:paraId="5826050A" w14:textId="77777777" w:rsidR="008D4169" w:rsidRPr="008D4169" w:rsidRDefault="008D4169" w:rsidP="008D4169">
            <w:pPr>
              <w:spacing w:after="100" w:line="232" w:lineRule="exact"/>
              <w:jc w:val="both"/>
              <w:rPr>
                <w:rFonts w:ascii="Verdana" w:hAnsi="Verdana"/>
                <w:sz w:val="16"/>
                <w:szCs w:val="16"/>
              </w:rPr>
            </w:pPr>
            <w:r w:rsidRPr="008D4169">
              <w:rPr>
                <w:rFonts w:ascii="Verdana" w:hAnsi="Verdana"/>
                <w:sz w:val="16"/>
                <w:szCs w:val="16"/>
              </w:rPr>
              <w:t>Las Secretarías de Comunicaciones y Transportes y de Marina serán responsables del proceso de transferencia de los recursos a que se refiere este transitorio, por lo que proveerán y acordarán lo necesario para tal efecto, sin perjuicio de las atribuciones que corresponden a otras dependencias de la administración pública federal.</w:t>
            </w:r>
          </w:p>
        </w:tc>
        <w:tc>
          <w:tcPr>
            <w:tcW w:w="4675" w:type="dxa"/>
          </w:tcPr>
          <w:p w14:paraId="459C236E" w14:textId="77777777" w:rsidR="008D4169" w:rsidRPr="008D4169" w:rsidRDefault="008D4169" w:rsidP="008D4169">
            <w:pPr>
              <w:spacing w:after="100" w:line="232" w:lineRule="exact"/>
              <w:jc w:val="both"/>
              <w:rPr>
                <w:rFonts w:ascii="Verdana" w:hAnsi="Verdana"/>
                <w:sz w:val="16"/>
                <w:szCs w:val="16"/>
                <w:lang w:val="en-US"/>
              </w:rPr>
            </w:pPr>
            <w:r w:rsidRPr="008D4169">
              <w:rPr>
                <w:rFonts w:ascii="Verdana" w:hAnsi="Verdana" w:cs="Times New Roman"/>
                <w:sz w:val="16"/>
                <w:szCs w:val="16"/>
                <w:lang w:val="en-US"/>
              </w:rPr>
              <w:t>The Secretaries of Communications and Transportation and of the Navy will be responsible for the process of transferring the resources to which this transitional article refers, for which they will provide and agree on what is necessary for this purpose, without prejudice to the attributions that correspond to other departments of the administration. federal public.</w:t>
            </w:r>
          </w:p>
        </w:tc>
      </w:tr>
      <w:tr w:rsidR="008D4169" w:rsidRPr="008D4169" w14:paraId="3E7A95CC" w14:textId="77777777" w:rsidTr="0069482A">
        <w:tc>
          <w:tcPr>
            <w:tcW w:w="4675" w:type="dxa"/>
          </w:tcPr>
          <w:p w14:paraId="58395927" w14:textId="77777777" w:rsidR="008D4169" w:rsidRPr="008D4169" w:rsidRDefault="008D4169" w:rsidP="008D4169">
            <w:pPr>
              <w:spacing w:after="100" w:line="232" w:lineRule="exact"/>
              <w:jc w:val="both"/>
              <w:rPr>
                <w:rFonts w:ascii="Verdana" w:hAnsi="Verdana"/>
                <w:sz w:val="16"/>
                <w:szCs w:val="16"/>
              </w:rPr>
            </w:pPr>
            <w:r w:rsidRPr="008D4169">
              <w:rPr>
                <w:rFonts w:ascii="Verdana" w:hAnsi="Verdana"/>
                <w:sz w:val="16"/>
                <w:szCs w:val="16"/>
              </w:rPr>
              <w:t>Las Secretarías de Hacienda y Crédito Público y de la Función Pública establecerán los lineamientos y disposiciones de carácter general que sean necesarios para la transferencia de los recursos humanos, financieros y materiales y la debida ejecución de lo dispuesto en este artículo.</w:t>
            </w:r>
          </w:p>
        </w:tc>
        <w:tc>
          <w:tcPr>
            <w:tcW w:w="4675" w:type="dxa"/>
          </w:tcPr>
          <w:p w14:paraId="2B1E24E8" w14:textId="77777777" w:rsidR="008D4169" w:rsidRPr="008D4169" w:rsidRDefault="008D4169" w:rsidP="008D4169">
            <w:pPr>
              <w:spacing w:after="100" w:line="232" w:lineRule="exact"/>
              <w:jc w:val="both"/>
              <w:rPr>
                <w:rFonts w:ascii="Verdana" w:hAnsi="Verdana"/>
                <w:sz w:val="16"/>
                <w:szCs w:val="16"/>
                <w:lang w:val="en-US"/>
              </w:rPr>
            </w:pPr>
            <w:r w:rsidRPr="008D4169">
              <w:rPr>
                <w:rFonts w:ascii="Verdana" w:hAnsi="Verdana" w:cs="Times New Roman"/>
                <w:sz w:val="16"/>
                <w:szCs w:val="16"/>
                <w:lang w:val="en-US"/>
              </w:rPr>
              <w:t>The Secretariats of Finance and Public Credit and Public Function shall establish the general guidelines and provisions that are necessary for the transfer of human, financial and material resources and the proper execution of the provisions of this article.</w:t>
            </w:r>
          </w:p>
        </w:tc>
      </w:tr>
      <w:tr w:rsidR="008D4169" w:rsidRPr="008D4169" w14:paraId="4E9981A2" w14:textId="77777777" w:rsidTr="0069482A">
        <w:tc>
          <w:tcPr>
            <w:tcW w:w="4675" w:type="dxa"/>
          </w:tcPr>
          <w:p w14:paraId="7FD191D1" w14:textId="77777777" w:rsidR="008D4169" w:rsidRPr="008D4169" w:rsidRDefault="008D4169" w:rsidP="008D4169">
            <w:pPr>
              <w:spacing w:after="100" w:line="232" w:lineRule="exact"/>
              <w:jc w:val="both"/>
              <w:rPr>
                <w:rFonts w:ascii="Verdana" w:hAnsi="Verdana"/>
                <w:sz w:val="16"/>
                <w:szCs w:val="16"/>
              </w:rPr>
            </w:pPr>
            <w:r w:rsidRPr="008D4169">
              <w:rPr>
                <w:rFonts w:ascii="Verdana" w:hAnsi="Verdana"/>
                <w:sz w:val="16"/>
                <w:szCs w:val="16"/>
              </w:rPr>
              <w:t>Quinto. Los derechos laborales del personal que, en virtud de lo dispuesto en el presente Decreto, pasen de una dependencia a otra, se respetarán conforme a la legislación aplicable.</w:t>
            </w:r>
          </w:p>
        </w:tc>
        <w:tc>
          <w:tcPr>
            <w:tcW w:w="4675" w:type="dxa"/>
          </w:tcPr>
          <w:p w14:paraId="25D3EF8C" w14:textId="77777777" w:rsidR="008D4169" w:rsidRPr="008D4169" w:rsidRDefault="008D4169" w:rsidP="008D4169">
            <w:pPr>
              <w:spacing w:after="100" w:line="232" w:lineRule="exact"/>
              <w:jc w:val="both"/>
              <w:rPr>
                <w:rFonts w:ascii="Verdana" w:hAnsi="Verdana"/>
                <w:sz w:val="16"/>
                <w:szCs w:val="16"/>
                <w:lang w:val="en-US"/>
              </w:rPr>
            </w:pPr>
            <w:r w:rsidRPr="008D4169">
              <w:rPr>
                <w:rFonts w:ascii="Verdana" w:hAnsi="Verdana" w:cs="Times New Roman"/>
                <w:bCs/>
                <w:sz w:val="16"/>
                <w:szCs w:val="16"/>
                <w:lang w:val="en-US"/>
              </w:rPr>
              <w:t xml:space="preserve">Fifth. </w:t>
            </w:r>
            <w:r w:rsidRPr="008D4169">
              <w:rPr>
                <w:rFonts w:ascii="Verdana" w:hAnsi="Verdana" w:cs="Times New Roman"/>
                <w:sz w:val="16"/>
                <w:szCs w:val="16"/>
                <w:lang w:val="en-US"/>
              </w:rPr>
              <w:t>The labor rights of the personnel who, by virtue of the provisions of this Decree, pass from one agency to another, will be respected in accordance with the applicable legislation.</w:t>
            </w:r>
          </w:p>
        </w:tc>
      </w:tr>
      <w:tr w:rsidR="008D4169" w:rsidRPr="008D4169" w14:paraId="7B4B332A" w14:textId="77777777" w:rsidTr="0069482A">
        <w:tc>
          <w:tcPr>
            <w:tcW w:w="4675" w:type="dxa"/>
          </w:tcPr>
          <w:p w14:paraId="720F1165" w14:textId="77777777" w:rsidR="008D4169" w:rsidRPr="008D4169" w:rsidRDefault="008D4169" w:rsidP="008D4169">
            <w:pPr>
              <w:spacing w:after="100" w:line="232" w:lineRule="exact"/>
              <w:jc w:val="both"/>
              <w:rPr>
                <w:rFonts w:ascii="Verdana" w:hAnsi="Verdana"/>
                <w:sz w:val="16"/>
                <w:szCs w:val="16"/>
              </w:rPr>
            </w:pPr>
            <w:r w:rsidRPr="008D4169">
              <w:rPr>
                <w:rFonts w:ascii="Verdana" w:hAnsi="Verdana"/>
                <w:sz w:val="16"/>
                <w:szCs w:val="16"/>
              </w:rPr>
              <w:t>Sexto. Los asuntos que a la entrada en vigor del presente Decreto se encuentren en trámite en la Secretaría de Comunicaciones y Transportes, y se relacionen con las atribuciones que se confieren a la Secretaría de Marina por virtud de dicho ordenamiento, serán atendidos y resueltos por esta última, conforme a las disposiciones jurídicas aplicables.</w:t>
            </w:r>
          </w:p>
        </w:tc>
        <w:tc>
          <w:tcPr>
            <w:tcW w:w="4675" w:type="dxa"/>
          </w:tcPr>
          <w:p w14:paraId="471B3EF6" w14:textId="77777777" w:rsidR="008D4169" w:rsidRPr="008D4169" w:rsidRDefault="008D4169" w:rsidP="008D4169">
            <w:pPr>
              <w:spacing w:after="100" w:line="232" w:lineRule="exact"/>
              <w:jc w:val="both"/>
              <w:rPr>
                <w:rFonts w:ascii="Verdana" w:hAnsi="Verdana"/>
                <w:sz w:val="16"/>
                <w:szCs w:val="16"/>
                <w:lang w:val="en-US"/>
              </w:rPr>
            </w:pPr>
            <w:r w:rsidRPr="008D4169">
              <w:rPr>
                <w:rFonts w:ascii="Verdana" w:hAnsi="Verdana" w:cs="Times New Roman"/>
                <w:bCs/>
                <w:sz w:val="16"/>
                <w:szCs w:val="16"/>
                <w:lang w:val="en-US"/>
              </w:rPr>
              <w:t xml:space="preserve">Sixth. </w:t>
            </w:r>
            <w:r w:rsidRPr="008D4169">
              <w:rPr>
                <w:rFonts w:ascii="Verdana" w:hAnsi="Verdana" w:cs="Times New Roman"/>
                <w:sz w:val="16"/>
                <w:szCs w:val="16"/>
                <w:lang w:val="en-US"/>
              </w:rPr>
              <w:t>The matters that at the entry into force of this Decree are in process at the Secretariat of Communications and Transportation, and are related to the powers conferred on the Secretariat of the Navy by virtue of said ordinance, will be addressed and resolved by the latter, in accordance with the applicable legal provisions.</w:t>
            </w:r>
          </w:p>
        </w:tc>
      </w:tr>
      <w:tr w:rsidR="008D4169" w:rsidRPr="008D4169" w14:paraId="3B33DA77" w14:textId="77777777" w:rsidTr="0069482A">
        <w:tc>
          <w:tcPr>
            <w:tcW w:w="4675" w:type="dxa"/>
          </w:tcPr>
          <w:p w14:paraId="0EF6BD42" w14:textId="77777777" w:rsidR="008D4169" w:rsidRPr="008D4169" w:rsidRDefault="008D4169" w:rsidP="008D4169">
            <w:pPr>
              <w:spacing w:after="100" w:line="232" w:lineRule="exact"/>
              <w:jc w:val="both"/>
              <w:rPr>
                <w:rFonts w:ascii="Verdana" w:hAnsi="Verdana"/>
                <w:sz w:val="16"/>
                <w:szCs w:val="16"/>
              </w:rPr>
            </w:pPr>
            <w:r w:rsidRPr="008D4169">
              <w:rPr>
                <w:rFonts w:ascii="Verdana" w:hAnsi="Verdana"/>
                <w:sz w:val="16"/>
                <w:szCs w:val="16"/>
              </w:rPr>
              <w:t>Séptimo. A la entrada en vigor del presente Decreto, las menciones contenidas en otras leyes, reglamentos, decretos, acuerdos y demás disposiciones administrativas respecto de la Secretaría de Comunicaciones y Transportes cuyas atribuciones se transfieren por virtud del presente ordenamiento a la Secretaría de Marina, se entenderán referidas a esta última dependencia.</w:t>
            </w:r>
          </w:p>
        </w:tc>
        <w:tc>
          <w:tcPr>
            <w:tcW w:w="4675" w:type="dxa"/>
          </w:tcPr>
          <w:p w14:paraId="2AC74F24" w14:textId="77777777" w:rsidR="008D4169" w:rsidRPr="008D4169" w:rsidRDefault="008D4169" w:rsidP="008D4169">
            <w:pPr>
              <w:spacing w:after="100" w:line="232" w:lineRule="exact"/>
              <w:jc w:val="both"/>
              <w:rPr>
                <w:rFonts w:ascii="Verdana" w:hAnsi="Verdana"/>
                <w:sz w:val="16"/>
                <w:szCs w:val="16"/>
                <w:lang w:val="en-US"/>
              </w:rPr>
            </w:pPr>
            <w:r w:rsidRPr="008D4169">
              <w:rPr>
                <w:rFonts w:ascii="Verdana" w:hAnsi="Verdana" w:cs="Times New Roman"/>
                <w:bCs/>
                <w:sz w:val="16"/>
                <w:szCs w:val="16"/>
                <w:lang w:val="en-US"/>
              </w:rPr>
              <w:t xml:space="preserve">Seventh. </w:t>
            </w:r>
            <w:r w:rsidRPr="008D4169">
              <w:rPr>
                <w:rFonts w:ascii="Verdana" w:hAnsi="Verdana" w:cs="Times New Roman"/>
                <w:sz w:val="16"/>
                <w:szCs w:val="16"/>
                <w:lang w:val="en-US"/>
              </w:rPr>
              <w:t xml:space="preserve">Upon the entry into force of this Decree, the mentions contained in other laws, regulations, decrees, agreements and other administrative provisions with respect to the Secretariat of Communications and Transportation whose powers are transferred by virtue of this ordinance to the Secretariat of the Navy, will be understood referred to the latter department. </w:t>
            </w:r>
          </w:p>
        </w:tc>
      </w:tr>
      <w:tr w:rsidR="008D4169" w:rsidRPr="008D4169" w14:paraId="73937DB9" w14:textId="77777777" w:rsidTr="0069482A">
        <w:tc>
          <w:tcPr>
            <w:tcW w:w="4675" w:type="dxa"/>
          </w:tcPr>
          <w:p w14:paraId="4F50DE85" w14:textId="77777777" w:rsidR="008D4169" w:rsidRPr="008D4169" w:rsidRDefault="008D4169" w:rsidP="008D4169">
            <w:pPr>
              <w:spacing w:after="100" w:line="232" w:lineRule="exact"/>
              <w:jc w:val="both"/>
              <w:rPr>
                <w:rFonts w:ascii="Verdana" w:hAnsi="Verdana"/>
                <w:sz w:val="16"/>
                <w:szCs w:val="16"/>
              </w:rPr>
            </w:pPr>
            <w:r w:rsidRPr="008D4169">
              <w:rPr>
                <w:rFonts w:ascii="Verdana" w:hAnsi="Verdana"/>
                <w:sz w:val="16"/>
                <w:szCs w:val="16"/>
              </w:rPr>
              <w:t xml:space="preserve">Ciudad de México, a 28 de octubre de 2020.- </w:t>
            </w:r>
            <w:proofErr w:type="spellStart"/>
            <w:r w:rsidRPr="008D4169">
              <w:rPr>
                <w:rFonts w:ascii="Verdana" w:hAnsi="Verdana"/>
                <w:sz w:val="16"/>
                <w:szCs w:val="16"/>
              </w:rPr>
              <w:t>Dip</w:t>
            </w:r>
            <w:proofErr w:type="spellEnd"/>
            <w:r w:rsidRPr="008D4169">
              <w:rPr>
                <w:rFonts w:ascii="Verdana" w:hAnsi="Verdana"/>
                <w:sz w:val="16"/>
                <w:szCs w:val="16"/>
              </w:rPr>
              <w:t xml:space="preserve">. Dulce María Sauri </w:t>
            </w:r>
            <w:proofErr w:type="spellStart"/>
            <w:r w:rsidRPr="008D4169">
              <w:rPr>
                <w:rFonts w:ascii="Verdana" w:hAnsi="Verdana"/>
                <w:sz w:val="16"/>
                <w:szCs w:val="16"/>
              </w:rPr>
              <w:t>Riancho</w:t>
            </w:r>
            <w:proofErr w:type="spellEnd"/>
            <w:r w:rsidRPr="008D4169">
              <w:rPr>
                <w:rFonts w:ascii="Verdana" w:hAnsi="Verdana"/>
                <w:sz w:val="16"/>
                <w:szCs w:val="16"/>
              </w:rPr>
              <w:t xml:space="preserve">, Presidenta.- Sen. Oscar Eduardo Ramírez Aguilar, Presidente.- </w:t>
            </w:r>
            <w:proofErr w:type="spellStart"/>
            <w:r w:rsidRPr="008D4169">
              <w:rPr>
                <w:rFonts w:ascii="Verdana" w:hAnsi="Verdana"/>
                <w:sz w:val="16"/>
                <w:szCs w:val="16"/>
              </w:rPr>
              <w:t>Dip</w:t>
            </w:r>
            <w:proofErr w:type="spellEnd"/>
            <w:r w:rsidRPr="008D4169">
              <w:rPr>
                <w:rFonts w:ascii="Verdana" w:hAnsi="Verdana"/>
                <w:sz w:val="16"/>
                <w:szCs w:val="16"/>
              </w:rPr>
              <w:t>. Julieta Macías Rábago, Secretaria.- Sen. Lilia Margarita Valdez Martínez, Secretaria.- Rúbricas.</w:t>
            </w:r>
            <w:r w:rsidRPr="008D4169">
              <w:rPr>
                <w:rFonts w:ascii="Verdana" w:hAnsi="Verdana"/>
                <w:sz w:val="16"/>
                <w:szCs w:val="16"/>
                <w:lang w:val="es-ES"/>
              </w:rPr>
              <w:t>"</w:t>
            </w:r>
          </w:p>
        </w:tc>
        <w:tc>
          <w:tcPr>
            <w:tcW w:w="4675" w:type="dxa"/>
          </w:tcPr>
          <w:p w14:paraId="6C75859B" w14:textId="77777777" w:rsidR="008D4169" w:rsidRPr="008D4169" w:rsidRDefault="008D4169" w:rsidP="008D4169">
            <w:pPr>
              <w:spacing w:after="100" w:line="232" w:lineRule="exact"/>
              <w:jc w:val="both"/>
              <w:rPr>
                <w:rFonts w:ascii="Verdana" w:hAnsi="Verdana"/>
                <w:sz w:val="16"/>
                <w:szCs w:val="16"/>
              </w:rPr>
            </w:pPr>
            <w:proofErr w:type="spellStart"/>
            <w:r w:rsidRPr="008D4169">
              <w:rPr>
                <w:rFonts w:ascii="Verdana" w:hAnsi="Verdana" w:cs="Times New Roman"/>
                <w:sz w:val="16"/>
                <w:szCs w:val="16"/>
                <w:lang w:val="es-ES"/>
              </w:rPr>
              <w:t>Mexico</w:t>
            </w:r>
            <w:proofErr w:type="spellEnd"/>
            <w:r w:rsidRPr="008D4169">
              <w:rPr>
                <w:rFonts w:ascii="Verdana" w:hAnsi="Verdana" w:cs="Times New Roman"/>
                <w:sz w:val="16"/>
                <w:szCs w:val="16"/>
                <w:lang w:val="es-ES"/>
              </w:rPr>
              <w:t xml:space="preserve"> City, </w:t>
            </w:r>
            <w:proofErr w:type="spellStart"/>
            <w:r w:rsidRPr="008D4169">
              <w:rPr>
                <w:rFonts w:ascii="Verdana" w:hAnsi="Verdana" w:cs="Times New Roman"/>
                <w:sz w:val="16"/>
                <w:szCs w:val="16"/>
                <w:lang w:val="es-ES"/>
              </w:rPr>
              <w:t>October</w:t>
            </w:r>
            <w:proofErr w:type="spellEnd"/>
            <w:r w:rsidRPr="008D4169">
              <w:rPr>
                <w:rFonts w:ascii="Verdana" w:hAnsi="Verdana" w:cs="Times New Roman"/>
                <w:sz w:val="16"/>
                <w:szCs w:val="16"/>
                <w:lang w:val="es-ES"/>
              </w:rPr>
              <w:t xml:space="preserve"> 28, 2020.- </w:t>
            </w:r>
            <w:proofErr w:type="spellStart"/>
            <w:r w:rsidRPr="008D4169">
              <w:rPr>
                <w:rFonts w:ascii="Verdana" w:hAnsi="Verdana" w:cs="Times New Roman"/>
                <w:sz w:val="16"/>
                <w:szCs w:val="16"/>
                <w:lang w:val="es-ES"/>
              </w:rPr>
              <w:t>Dip</w:t>
            </w:r>
            <w:proofErr w:type="spellEnd"/>
            <w:r w:rsidRPr="008D4169">
              <w:rPr>
                <w:rFonts w:ascii="Verdana" w:hAnsi="Verdana" w:cs="Times New Roman"/>
                <w:sz w:val="16"/>
                <w:szCs w:val="16"/>
                <w:lang w:val="es-ES"/>
              </w:rPr>
              <w:t xml:space="preserve">. </w:t>
            </w:r>
            <w:r w:rsidRPr="008D4169">
              <w:rPr>
                <w:rFonts w:ascii="Verdana" w:hAnsi="Verdana" w:cs="Times New Roman"/>
                <w:bCs/>
                <w:sz w:val="16"/>
                <w:szCs w:val="16"/>
                <w:lang w:val="es-ES"/>
              </w:rPr>
              <w:t xml:space="preserve">Dulce María Sauri </w:t>
            </w:r>
            <w:proofErr w:type="spellStart"/>
            <w:r w:rsidRPr="008D4169">
              <w:rPr>
                <w:rFonts w:ascii="Verdana" w:hAnsi="Verdana" w:cs="Times New Roman"/>
                <w:bCs/>
                <w:sz w:val="16"/>
                <w:szCs w:val="16"/>
                <w:lang w:val="es-ES"/>
              </w:rPr>
              <w:t>Riancho</w:t>
            </w:r>
            <w:proofErr w:type="spellEnd"/>
            <w:r w:rsidRPr="008D4169">
              <w:rPr>
                <w:rFonts w:ascii="Verdana" w:hAnsi="Verdana" w:cs="Times New Roman"/>
                <w:sz w:val="16"/>
                <w:szCs w:val="16"/>
                <w:lang w:val="es-ES"/>
              </w:rPr>
              <w:t xml:space="preserve">, </w:t>
            </w:r>
            <w:proofErr w:type="spellStart"/>
            <w:r w:rsidRPr="008D4169">
              <w:rPr>
                <w:rFonts w:ascii="Verdana" w:hAnsi="Verdana" w:cs="Times New Roman"/>
                <w:sz w:val="16"/>
                <w:szCs w:val="16"/>
                <w:lang w:val="es-ES"/>
              </w:rPr>
              <w:t>President</w:t>
            </w:r>
            <w:proofErr w:type="spellEnd"/>
            <w:r w:rsidRPr="008D4169">
              <w:rPr>
                <w:rFonts w:ascii="Verdana" w:hAnsi="Verdana" w:cs="Times New Roman"/>
                <w:sz w:val="16"/>
                <w:szCs w:val="16"/>
                <w:lang w:val="es-ES"/>
              </w:rPr>
              <w:t xml:space="preserve">.- Sen. </w:t>
            </w:r>
            <w:r w:rsidRPr="008D4169">
              <w:rPr>
                <w:rFonts w:ascii="Verdana" w:hAnsi="Verdana" w:cs="Times New Roman"/>
                <w:bCs/>
                <w:sz w:val="16"/>
                <w:szCs w:val="16"/>
                <w:lang w:val="es-ES"/>
              </w:rPr>
              <w:t>Oscar Eduardo Ramírez Aguilar</w:t>
            </w:r>
            <w:r w:rsidRPr="008D4169">
              <w:rPr>
                <w:rFonts w:ascii="Verdana" w:hAnsi="Verdana" w:cs="Times New Roman"/>
                <w:sz w:val="16"/>
                <w:szCs w:val="16"/>
                <w:lang w:val="es-ES"/>
              </w:rPr>
              <w:t xml:space="preserve">, </w:t>
            </w:r>
            <w:proofErr w:type="spellStart"/>
            <w:r w:rsidRPr="008D4169">
              <w:rPr>
                <w:rFonts w:ascii="Verdana" w:hAnsi="Verdana" w:cs="Times New Roman"/>
                <w:sz w:val="16"/>
                <w:szCs w:val="16"/>
                <w:lang w:val="es-ES"/>
              </w:rPr>
              <w:t>President</w:t>
            </w:r>
            <w:proofErr w:type="spellEnd"/>
            <w:r w:rsidRPr="008D4169">
              <w:rPr>
                <w:rFonts w:ascii="Verdana" w:hAnsi="Verdana" w:cs="Times New Roman"/>
                <w:sz w:val="16"/>
                <w:szCs w:val="16"/>
                <w:lang w:val="es-ES"/>
              </w:rPr>
              <w:t xml:space="preserve">.- </w:t>
            </w:r>
            <w:proofErr w:type="spellStart"/>
            <w:r w:rsidRPr="008D4169">
              <w:rPr>
                <w:rFonts w:ascii="Verdana" w:hAnsi="Verdana" w:cs="Times New Roman"/>
                <w:sz w:val="16"/>
                <w:szCs w:val="16"/>
                <w:lang w:val="es-ES"/>
              </w:rPr>
              <w:t>Dip</w:t>
            </w:r>
            <w:proofErr w:type="spellEnd"/>
            <w:r w:rsidRPr="008D4169">
              <w:rPr>
                <w:rFonts w:ascii="Verdana" w:hAnsi="Verdana" w:cs="Times New Roman"/>
                <w:sz w:val="16"/>
                <w:szCs w:val="16"/>
                <w:lang w:val="es-ES"/>
              </w:rPr>
              <w:t xml:space="preserve">. </w:t>
            </w:r>
            <w:r w:rsidRPr="008D4169">
              <w:rPr>
                <w:rFonts w:ascii="Verdana" w:hAnsi="Verdana" w:cs="Times New Roman"/>
                <w:bCs/>
                <w:sz w:val="16"/>
                <w:szCs w:val="16"/>
                <w:lang w:val="es-ES"/>
              </w:rPr>
              <w:t>Julieta Macías Rábago</w:t>
            </w:r>
            <w:r w:rsidRPr="008D4169">
              <w:rPr>
                <w:rFonts w:ascii="Verdana" w:hAnsi="Verdana" w:cs="Times New Roman"/>
                <w:sz w:val="16"/>
                <w:szCs w:val="16"/>
                <w:lang w:val="es-ES"/>
              </w:rPr>
              <w:t xml:space="preserve">, </w:t>
            </w:r>
            <w:proofErr w:type="spellStart"/>
            <w:r w:rsidRPr="008D4169">
              <w:rPr>
                <w:rFonts w:ascii="Verdana" w:hAnsi="Verdana" w:cs="Times New Roman"/>
                <w:sz w:val="16"/>
                <w:szCs w:val="16"/>
                <w:lang w:val="es-ES"/>
              </w:rPr>
              <w:t>Secretariat</w:t>
            </w:r>
            <w:proofErr w:type="spellEnd"/>
            <w:r w:rsidRPr="008D4169">
              <w:rPr>
                <w:rFonts w:ascii="Verdana" w:hAnsi="Verdana" w:cs="Times New Roman"/>
                <w:sz w:val="16"/>
                <w:szCs w:val="16"/>
                <w:lang w:val="es-ES"/>
              </w:rPr>
              <w:t xml:space="preserve">.- Sen. </w:t>
            </w:r>
            <w:r w:rsidRPr="008D4169">
              <w:rPr>
                <w:rFonts w:ascii="Verdana" w:hAnsi="Verdana" w:cs="Times New Roman"/>
                <w:bCs/>
                <w:sz w:val="16"/>
                <w:szCs w:val="16"/>
                <w:lang w:val="es-ES"/>
              </w:rPr>
              <w:t>Lilia Margarita Valdez Martínez</w:t>
            </w:r>
            <w:r w:rsidRPr="008D4169">
              <w:rPr>
                <w:rFonts w:ascii="Verdana" w:hAnsi="Verdana" w:cs="Times New Roman"/>
                <w:sz w:val="16"/>
                <w:szCs w:val="16"/>
                <w:lang w:val="es-ES"/>
              </w:rPr>
              <w:t xml:space="preserve">, </w:t>
            </w:r>
            <w:proofErr w:type="spellStart"/>
            <w:r w:rsidRPr="008D4169">
              <w:rPr>
                <w:rFonts w:ascii="Verdana" w:hAnsi="Verdana" w:cs="Times New Roman"/>
                <w:sz w:val="16"/>
                <w:szCs w:val="16"/>
                <w:lang w:val="es-ES"/>
              </w:rPr>
              <w:t>Secretariat</w:t>
            </w:r>
            <w:proofErr w:type="spellEnd"/>
            <w:r w:rsidRPr="008D4169">
              <w:rPr>
                <w:rFonts w:ascii="Verdana" w:hAnsi="Verdana" w:cs="Times New Roman"/>
                <w:sz w:val="16"/>
                <w:szCs w:val="16"/>
                <w:lang w:val="es-ES"/>
              </w:rPr>
              <w:t xml:space="preserve">.- </w:t>
            </w:r>
            <w:proofErr w:type="spellStart"/>
            <w:r w:rsidRPr="008D4169">
              <w:rPr>
                <w:rFonts w:ascii="Verdana" w:hAnsi="Verdana" w:cs="Times New Roman"/>
                <w:sz w:val="16"/>
                <w:szCs w:val="16"/>
                <w:lang w:val="es-ES"/>
              </w:rPr>
              <w:t>Signed</w:t>
            </w:r>
            <w:proofErr w:type="spellEnd"/>
            <w:r w:rsidRPr="008D4169">
              <w:rPr>
                <w:rFonts w:ascii="Verdana" w:hAnsi="Verdana" w:cs="Times New Roman"/>
                <w:sz w:val="16"/>
                <w:szCs w:val="16"/>
                <w:lang w:val="es-ES"/>
              </w:rPr>
              <w:t>.</w:t>
            </w:r>
            <w:r w:rsidRPr="008D4169">
              <w:rPr>
                <w:rFonts w:ascii="Verdana" w:hAnsi="Verdana" w:cs="Times New Roman"/>
                <w:bCs/>
                <w:sz w:val="16"/>
                <w:szCs w:val="16"/>
                <w:lang w:val="es-ES"/>
              </w:rPr>
              <w:t>"</w:t>
            </w:r>
          </w:p>
        </w:tc>
      </w:tr>
      <w:tr w:rsidR="008D4169" w:rsidRPr="008D4169" w14:paraId="0D75F1B0" w14:textId="77777777" w:rsidTr="0069482A">
        <w:tc>
          <w:tcPr>
            <w:tcW w:w="4675" w:type="dxa"/>
          </w:tcPr>
          <w:p w14:paraId="7C4B0A21" w14:textId="77777777" w:rsidR="008D4169" w:rsidRPr="008D4169" w:rsidRDefault="008D4169" w:rsidP="008D4169">
            <w:pPr>
              <w:spacing w:after="100" w:line="232" w:lineRule="exact"/>
              <w:jc w:val="both"/>
              <w:rPr>
                <w:rFonts w:ascii="Verdana" w:hAnsi="Verdana"/>
                <w:bCs/>
                <w:sz w:val="16"/>
                <w:szCs w:val="16"/>
                <w:lang w:eastAsia="es-MX"/>
              </w:rPr>
            </w:pPr>
            <w:r w:rsidRPr="008D4169">
              <w:rPr>
                <w:rFonts w:ascii="Verdana" w:hAnsi="Verdana"/>
                <w:sz w:val="16"/>
                <w:szCs w:val="16"/>
              </w:rPr>
              <w:lastRenderedPageBreak/>
              <w:t>En cumplimiento de lo dispuesto por la fracción I del Artículo 89 de la Constitución Política de los Estados Unidos Mexicanos, y para su debida publicación y observancia, expido el presente Decreto en la Residencia del Poder Ejecutivo Federal, en la Ciudad de México, a 2 de diciembre de 2020</w:t>
            </w:r>
            <w:r w:rsidRPr="008D4169">
              <w:rPr>
                <w:rFonts w:ascii="Verdana" w:hAnsi="Verdana"/>
                <w:sz w:val="16"/>
                <w:szCs w:val="16"/>
                <w:lang w:val="es-ES"/>
              </w:rPr>
              <w:t xml:space="preserve">.- </w:t>
            </w:r>
            <w:r w:rsidRPr="008D4169">
              <w:rPr>
                <w:rFonts w:ascii="Verdana" w:hAnsi="Verdana"/>
                <w:sz w:val="16"/>
                <w:szCs w:val="16"/>
                <w:lang w:eastAsia="es-MX"/>
              </w:rPr>
              <w:t>Andrés Manuel López Obrador</w:t>
            </w:r>
            <w:r w:rsidRPr="008D4169">
              <w:rPr>
                <w:rFonts w:ascii="Verdana" w:hAnsi="Verdana"/>
                <w:sz w:val="16"/>
                <w:szCs w:val="16"/>
                <w:lang w:val="es-ES"/>
              </w:rPr>
              <w:t xml:space="preserve">.- Rúbrica.- </w:t>
            </w:r>
            <w:r w:rsidRPr="008D4169">
              <w:rPr>
                <w:rFonts w:ascii="Verdana" w:hAnsi="Verdana"/>
                <w:sz w:val="16"/>
                <w:szCs w:val="16"/>
                <w:lang w:eastAsia="es-MX"/>
              </w:rPr>
              <w:t xml:space="preserve">La Secretaria de Gobernación, Dra. </w:t>
            </w:r>
            <w:r w:rsidRPr="008D4169">
              <w:rPr>
                <w:rFonts w:ascii="Verdana" w:hAnsi="Verdana"/>
                <w:sz w:val="16"/>
                <w:szCs w:val="16"/>
                <w:lang w:val="es-ES"/>
              </w:rPr>
              <w:t>Olga María del Carmen Sánchez Cordero  Dávila.-</w:t>
            </w:r>
            <w:r w:rsidRPr="008D4169">
              <w:rPr>
                <w:rFonts w:ascii="Verdana" w:hAnsi="Verdana"/>
                <w:bCs/>
                <w:sz w:val="16"/>
                <w:szCs w:val="16"/>
                <w:lang w:eastAsia="es-MX"/>
              </w:rPr>
              <w:t xml:space="preserve"> Rúbrica.</w:t>
            </w:r>
          </w:p>
        </w:tc>
        <w:tc>
          <w:tcPr>
            <w:tcW w:w="4675" w:type="dxa"/>
          </w:tcPr>
          <w:p w14:paraId="65D091CA" w14:textId="77777777" w:rsidR="008D4169" w:rsidRPr="008D4169" w:rsidRDefault="008D4169" w:rsidP="008D4169">
            <w:pPr>
              <w:spacing w:after="100" w:line="232" w:lineRule="exact"/>
              <w:jc w:val="both"/>
              <w:rPr>
                <w:rFonts w:ascii="Verdana" w:hAnsi="Verdana"/>
                <w:sz w:val="16"/>
                <w:szCs w:val="16"/>
                <w:lang w:val="en-US"/>
              </w:rPr>
            </w:pPr>
            <w:r w:rsidRPr="008D4169">
              <w:rPr>
                <w:rFonts w:ascii="Verdana" w:hAnsi="Verdana" w:cs="Times New Roman"/>
                <w:sz w:val="16"/>
                <w:szCs w:val="16"/>
                <w:lang w:val="en-US"/>
              </w:rPr>
              <w:t xml:space="preserve">In compliance with the provisions of section I of Article 89 of the Political Constitution of the United Mexican States, and for its proper publication and observance, I issue this Decree at the Residence of the Federal Executive Power, in Mexico City, at 2 December 2020 .- </w:t>
            </w:r>
            <w:r w:rsidRPr="008D4169">
              <w:rPr>
                <w:rFonts w:ascii="Verdana" w:hAnsi="Verdana" w:cs="Times New Roman"/>
                <w:bCs/>
                <w:sz w:val="16"/>
                <w:szCs w:val="16"/>
                <w:lang w:val="es-ES"/>
              </w:rPr>
              <w:t>Andrés Manuel López Obrador</w:t>
            </w:r>
            <w:r w:rsidRPr="008D4169">
              <w:rPr>
                <w:rFonts w:ascii="Verdana" w:hAnsi="Verdana" w:cs="Times New Roman"/>
                <w:sz w:val="16"/>
                <w:szCs w:val="16"/>
                <w:lang w:val="es-ES"/>
              </w:rPr>
              <w:t xml:space="preserve">.- </w:t>
            </w:r>
            <w:r w:rsidRPr="008D4169">
              <w:rPr>
                <w:rFonts w:ascii="Verdana" w:hAnsi="Verdana" w:cs="Times New Roman"/>
                <w:sz w:val="16"/>
                <w:szCs w:val="16"/>
                <w:lang w:val="en-US"/>
              </w:rPr>
              <w:t xml:space="preserve">Signed.- The Secretariat of the Interior, Dr. </w:t>
            </w:r>
            <w:r w:rsidRPr="008D4169">
              <w:rPr>
                <w:rFonts w:ascii="Verdana" w:hAnsi="Verdana" w:cs="Times New Roman"/>
                <w:bCs/>
                <w:sz w:val="16"/>
                <w:szCs w:val="16"/>
                <w:lang w:val="en-US"/>
              </w:rPr>
              <w:t xml:space="preserve">Olga María del Carmen Sánchez Cordero </w:t>
            </w:r>
            <w:proofErr w:type="spellStart"/>
            <w:r w:rsidRPr="008D4169">
              <w:rPr>
                <w:rFonts w:ascii="Verdana" w:hAnsi="Verdana" w:cs="Times New Roman"/>
                <w:bCs/>
                <w:sz w:val="16"/>
                <w:szCs w:val="16"/>
                <w:lang w:val="en-US"/>
              </w:rPr>
              <w:t>Dávila</w:t>
            </w:r>
            <w:proofErr w:type="spellEnd"/>
            <w:r w:rsidRPr="008D4169">
              <w:rPr>
                <w:rFonts w:ascii="Verdana" w:hAnsi="Verdana" w:cs="Times New Roman"/>
                <w:sz w:val="16"/>
                <w:szCs w:val="16"/>
                <w:lang w:val="en-US"/>
              </w:rPr>
              <w:t>.- Signed.</w:t>
            </w:r>
            <w:r w:rsidRPr="008D4169">
              <w:rPr>
                <w:rFonts w:ascii="Verdana" w:hAnsi="Verdana" w:cs="Times New Roman"/>
                <w:bCs/>
                <w:sz w:val="16"/>
                <w:szCs w:val="16"/>
                <w:lang w:val="en-US"/>
              </w:rPr>
              <w:t xml:space="preserve"> </w:t>
            </w:r>
          </w:p>
        </w:tc>
      </w:tr>
    </w:tbl>
    <w:p w14:paraId="4B585286" w14:textId="77777777" w:rsidR="008D4169" w:rsidRPr="00C613FA" w:rsidRDefault="008D4169" w:rsidP="000078EA">
      <w:pPr>
        <w:pStyle w:val="Texto"/>
        <w:spacing w:after="0" w:line="240" w:lineRule="auto"/>
        <w:ind w:firstLine="0"/>
        <w:rPr>
          <w:rFonts w:ascii="Verdana" w:hAnsi="Verdana"/>
          <w:sz w:val="16"/>
          <w:szCs w:val="16"/>
          <w:lang w:val="en-US"/>
        </w:rPr>
      </w:pPr>
    </w:p>
    <w:sectPr w:rsidR="008D4169" w:rsidRPr="00C613FA" w:rsidSect="000078EA">
      <w:headerReference w:type="even" r:id="rId7"/>
      <w:headerReference w:type="default" r:id="rId8"/>
      <w:footerReference w:type="even" r:id="rId9"/>
      <w:footerReference w:type="default" r:id="rId10"/>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357843" w14:textId="77777777" w:rsidR="00315114" w:rsidRDefault="00315114">
      <w:r>
        <w:separator/>
      </w:r>
    </w:p>
  </w:endnote>
  <w:endnote w:type="continuationSeparator" w:id="0">
    <w:p w14:paraId="0E32578A" w14:textId="77777777" w:rsidR="00315114" w:rsidRDefault="00315114">
      <w:r>
        <w:continuationSeparator/>
      </w:r>
    </w:p>
  </w:endnote>
  <w:endnote w:type="continuationNotice" w:id="1">
    <w:p w14:paraId="243AB509" w14:textId="77777777" w:rsidR="00315114" w:rsidRDefault="003151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CFBCF" w14:textId="77777777" w:rsidR="003816E6" w:rsidRDefault="003816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152424" w14:textId="77777777" w:rsidR="003816E6" w:rsidRDefault="003816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3FA79" w14:textId="7B08A210" w:rsidR="003816E6" w:rsidRPr="00602778" w:rsidRDefault="003816E6" w:rsidP="00602778">
    <w:pPr>
      <w:pStyle w:val="Footer"/>
      <w:rPr>
        <w:rFonts w:ascii="Verdana" w:hAnsi="Verdana"/>
        <w:b/>
        <w:sz w:val="16"/>
        <w:szCs w:val="16"/>
      </w:rPr>
    </w:pPr>
    <w:r w:rsidRPr="00602778">
      <w:rPr>
        <w:rFonts w:ascii="Verdana" w:hAnsi="Verdana"/>
        <w:b/>
        <w:sz w:val="16"/>
        <w:szCs w:val="16"/>
      </w:rPr>
      <w:t>Derechos Reservados © 201</w:t>
    </w:r>
    <w:r>
      <w:rPr>
        <w:rFonts w:ascii="Verdana" w:hAnsi="Verdana"/>
        <w:b/>
        <w:sz w:val="16"/>
        <w:szCs w:val="16"/>
      </w:rPr>
      <w:t>9, 2020</w:t>
    </w:r>
    <w:r w:rsidRPr="00602778">
      <w:rPr>
        <w:rFonts w:ascii="Verdana" w:hAnsi="Verdana"/>
        <w:b/>
        <w:sz w:val="16"/>
        <w:szCs w:val="16"/>
      </w:rPr>
      <w:t xml:space="preserve"> Lic. Glenn Louis McBride</w:t>
    </w:r>
    <w:r>
      <w:rPr>
        <w:rFonts w:ascii="Verdana" w:hAnsi="Verdana"/>
        <w:b/>
        <w:sz w:val="16"/>
        <w:szCs w:val="16"/>
      </w:rPr>
      <w:t xml:space="preserve">                                          </w:t>
    </w:r>
    <w:r w:rsidRPr="00602778">
      <w:rPr>
        <w:rFonts w:ascii="Verdana" w:hAnsi="Verdana"/>
        <w:b/>
        <w:sz w:val="16"/>
        <w:szCs w:val="16"/>
      </w:rPr>
      <w:t xml:space="preserve">        </w:t>
    </w:r>
    <w:r w:rsidRPr="00602778">
      <w:rPr>
        <w:rFonts w:ascii="Verdana" w:hAnsi="Verdana"/>
        <w:b/>
        <w:sz w:val="16"/>
        <w:szCs w:val="16"/>
      </w:rPr>
      <w:fldChar w:fldCharType="begin"/>
    </w:r>
    <w:r w:rsidRPr="00602778">
      <w:rPr>
        <w:rFonts w:ascii="Verdana" w:hAnsi="Verdana"/>
        <w:b/>
        <w:sz w:val="16"/>
        <w:szCs w:val="16"/>
      </w:rPr>
      <w:instrText>PAGE</w:instrText>
    </w:r>
    <w:r w:rsidRPr="00602778">
      <w:rPr>
        <w:rFonts w:ascii="Verdana" w:hAnsi="Verdana"/>
        <w:b/>
        <w:sz w:val="16"/>
        <w:szCs w:val="16"/>
      </w:rPr>
      <w:fldChar w:fldCharType="separate"/>
    </w:r>
    <w:r w:rsidRPr="00602778">
      <w:rPr>
        <w:rFonts w:ascii="Verdana" w:hAnsi="Verdana"/>
        <w:b/>
        <w:noProof/>
        <w:sz w:val="16"/>
        <w:szCs w:val="16"/>
      </w:rPr>
      <w:t>76</w:t>
    </w:r>
    <w:r w:rsidRPr="00602778">
      <w:rPr>
        <w:rFonts w:ascii="Verdana" w:hAnsi="Verdana"/>
        <w:b/>
        <w:sz w:val="16"/>
        <w:szCs w:val="16"/>
      </w:rPr>
      <w:fldChar w:fldCharType="end"/>
    </w:r>
    <w:r w:rsidRPr="00602778">
      <w:rPr>
        <w:rFonts w:ascii="Verdana" w:hAnsi="Verdana"/>
        <w:b/>
        <w:sz w:val="16"/>
        <w:szCs w:val="16"/>
      </w:rPr>
      <w:t xml:space="preserve"> </w:t>
    </w:r>
    <w:r>
      <w:rPr>
        <w:rFonts w:ascii="Verdana" w:hAnsi="Verdana"/>
        <w:b/>
        <w:sz w:val="16"/>
        <w:szCs w:val="16"/>
      </w:rPr>
      <w:t>/</w:t>
    </w:r>
    <w:r w:rsidRPr="00602778">
      <w:rPr>
        <w:rFonts w:ascii="Verdana" w:hAnsi="Verdana"/>
        <w:b/>
        <w:sz w:val="16"/>
        <w:szCs w:val="16"/>
      </w:rPr>
      <w:t xml:space="preserve"> </w:t>
    </w:r>
    <w:r w:rsidRPr="00602778">
      <w:rPr>
        <w:rFonts w:ascii="Verdana" w:hAnsi="Verdana"/>
        <w:b/>
        <w:sz w:val="16"/>
        <w:szCs w:val="16"/>
      </w:rPr>
      <w:fldChar w:fldCharType="begin"/>
    </w:r>
    <w:r w:rsidRPr="00602778">
      <w:rPr>
        <w:rFonts w:ascii="Verdana" w:hAnsi="Verdana"/>
        <w:b/>
        <w:sz w:val="16"/>
        <w:szCs w:val="16"/>
      </w:rPr>
      <w:instrText>NUMPAGES</w:instrText>
    </w:r>
    <w:r w:rsidRPr="00602778">
      <w:rPr>
        <w:rFonts w:ascii="Verdana" w:hAnsi="Verdana"/>
        <w:b/>
        <w:sz w:val="16"/>
        <w:szCs w:val="16"/>
      </w:rPr>
      <w:fldChar w:fldCharType="separate"/>
    </w:r>
    <w:r w:rsidRPr="00602778">
      <w:rPr>
        <w:rFonts w:ascii="Verdana" w:hAnsi="Verdana"/>
        <w:b/>
        <w:noProof/>
        <w:sz w:val="16"/>
        <w:szCs w:val="16"/>
      </w:rPr>
      <w:t>81</w:t>
    </w:r>
    <w:r w:rsidRPr="00602778">
      <w:rPr>
        <w:rFonts w:ascii="Verdana" w:hAnsi="Verdana"/>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BB442" w14:textId="77777777" w:rsidR="00315114" w:rsidRDefault="00315114">
      <w:r>
        <w:separator/>
      </w:r>
    </w:p>
  </w:footnote>
  <w:footnote w:type="continuationSeparator" w:id="0">
    <w:p w14:paraId="3E6C0EE6" w14:textId="77777777" w:rsidR="00315114" w:rsidRDefault="00315114">
      <w:r>
        <w:continuationSeparator/>
      </w:r>
    </w:p>
  </w:footnote>
  <w:footnote w:type="continuationNotice" w:id="1">
    <w:p w14:paraId="394F0F8E" w14:textId="77777777" w:rsidR="00315114" w:rsidRDefault="003151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C7520" w14:textId="77777777" w:rsidR="003816E6" w:rsidRDefault="003816E6">
    <w:pPr>
      <w:pStyle w:val="Fechas"/>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noProof/>
      </w:rPr>
      <w:t>18</w:t>
    </w:r>
    <w:r>
      <w:rPr>
        <w:rFonts w:cs="Times New Roman"/>
      </w:rPr>
      <w:fldChar w:fldCharType="end"/>
    </w:r>
    <w:r>
      <w:rPr>
        <w:rFonts w:cs="Times New Roman"/>
      </w:rPr>
      <w:t xml:space="preserve">     (Primera Sección)</w:t>
    </w:r>
    <w:r>
      <w:rPr>
        <w:rFonts w:cs="Times New Roman"/>
      </w:rPr>
      <w:tab/>
      <w:t>DIARIO OFICIAL</w:t>
    </w:r>
    <w:r>
      <w:rPr>
        <w:rFonts w:cs="Times New Roman"/>
      </w:rPr>
      <w:tab/>
      <w:t>Jueves 1 de junio de 2006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28998" w14:textId="77777777" w:rsidR="003816E6" w:rsidRDefault="003816E6">
    <w:pPr>
      <w:pStyle w:val="Header"/>
      <w:rPr>
        <w:rFonts w:ascii="Verdana" w:hAnsi="Verdana"/>
        <w:sz w:val="16"/>
        <w:szCs w:val="16"/>
        <w:lang w:val="en-US"/>
      </w:rPr>
    </w:pPr>
    <w:r w:rsidRPr="0042128C">
      <w:rPr>
        <w:rFonts w:ascii="Verdana" w:hAnsi="Verdana"/>
        <w:b/>
        <w:bCs/>
        <w:sz w:val="16"/>
        <w:szCs w:val="16"/>
        <w:lang w:val="en-US"/>
      </w:rPr>
      <w:t>LAW OF MARITIME NAVIGATION AND COMMERCE</w:t>
    </w:r>
  </w:p>
  <w:p w14:paraId="5F656CCD" w14:textId="66F62855" w:rsidR="003816E6" w:rsidRPr="0042128C" w:rsidRDefault="003816E6">
    <w:pPr>
      <w:pStyle w:val="Header"/>
      <w:rPr>
        <w:rFonts w:ascii="Verdana" w:hAnsi="Verdana"/>
        <w:sz w:val="16"/>
        <w:szCs w:val="16"/>
        <w:lang w:val="en-US"/>
      </w:rPr>
    </w:pPr>
    <w:r>
      <w:rPr>
        <w:rFonts w:ascii="Verdana" w:hAnsi="Verdana"/>
        <w:sz w:val="16"/>
        <w:szCs w:val="16"/>
        <w:lang w:val="en-US"/>
      </w:rPr>
      <w:t>Published in the DOF on June 1, 2006 – last reform published DOF 07-12-2020</w:t>
    </w:r>
    <w:r w:rsidRPr="0042128C">
      <w:rPr>
        <w:rFonts w:ascii="Verdana" w:hAnsi="Verdana"/>
        <w:sz w:val="16"/>
        <w:szCs w:val="16"/>
        <w:lang w:val="en-US"/>
      </w:rPr>
      <w:t xml:space="preserve"> </w:t>
    </w:r>
    <w:r>
      <w:rPr>
        <w:rFonts w:ascii="Verdana" w:hAnsi="Verdana"/>
        <w:sz w:val="16"/>
        <w:szCs w:val="16"/>
        <w:lang w:val="en-US"/>
      </w:rPr>
      <w:t>– effective date 07-06-2021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E167E7"/>
    <w:multiLevelType w:val="hybridMultilevel"/>
    <w:tmpl w:val="9BE07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proofState w:spelling="clean"/>
  <w:attachedTemplate r:id="rId1"/>
  <w:defaultTabStop w:val="706"/>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29"/>
    <w:rsid w:val="000078EA"/>
    <w:rsid w:val="00011BFD"/>
    <w:rsid w:val="00017AAD"/>
    <w:rsid w:val="00026DFC"/>
    <w:rsid w:val="00041E72"/>
    <w:rsid w:val="00066CBA"/>
    <w:rsid w:val="000701D6"/>
    <w:rsid w:val="000813AA"/>
    <w:rsid w:val="000909A1"/>
    <w:rsid w:val="000B0669"/>
    <w:rsid w:val="000C1257"/>
    <w:rsid w:val="000F0FA7"/>
    <w:rsid w:val="00102F4F"/>
    <w:rsid w:val="00116641"/>
    <w:rsid w:val="00126472"/>
    <w:rsid w:val="001676E4"/>
    <w:rsid w:val="00173FEB"/>
    <w:rsid w:val="00180512"/>
    <w:rsid w:val="001D2823"/>
    <w:rsid w:val="001D6796"/>
    <w:rsid w:val="001E3546"/>
    <w:rsid w:val="00206896"/>
    <w:rsid w:val="002156B8"/>
    <w:rsid w:val="00240771"/>
    <w:rsid w:val="0024635F"/>
    <w:rsid w:val="00250352"/>
    <w:rsid w:val="00253936"/>
    <w:rsid w:val="00264913"/>
    <w:rsid w:val="00272399"/>
    <w:rsid w:val="00296796"/>
    <w:rsid w:val="002B4B0B"/>
    <w:rsid w:val="002B4D8A"/>
    <w:rsid w:val="002C6F30"/>
    <w:rsid w:val="00315114"/>
    <w:rsid w:val="003166DA"/>
    <w:rsid w:val="00351C75"/>
    <w:rsid w:val="003575ED"/>
    <w:rsid w:val="0037090A"/>
    <w:rsid w:val="003816E6"/>
    <w:rsid w:val="00382C13"/>
    <w:rsid w:val="00384167"/>
    <w:rsid w:val="003866E4"/>
    <w:rsid w:val="00390971"/>
    <w:rsid w:val="00393A00"/>
    <w:rsid w:val="003C63CF"/>
    <w:rsid w:val="003D0CC6"/>
    <w:rsid w:val="003D3A96"/>
    <w:rsid w:val="003D6AF2"/>
    <w:rsid w:val="003D7802"/>
    <w:rsid w:val="003E6C24"/>
    <w:rsid w:val="003F24E2"/>
    <w:rsid w:val="0042128C"/>
    <w:rsid w:val="004315C8"/>
    <w:rsid w:val="00434089"/>
    <w:rsid w:val="00445847"/>
    <w:rsid w:val="004544FC"/>
    <w:rsid w:val="00460AFD"/>
    <w:rsid w:val="00461129"/>
    <w:rsid w:val="00493ACB"/>
    <w:rsid w:val="004C4A2B"/>
    <w:rsid w:val="004D7301"/>
    <w:rsid w:val="005463FD"/>
    <w:rsid w:val="00580FD6"/>
    <w:rsid w:val="0058591C"/>
    <w:rsid w:val="0059351B"/>
    <w:rsid w:val="005A0E56"/>
    <w:rsid w:val="005B00B6"/>
    <w:rsid w:val="005B68E6"/>
    <w:rsid w:val="005B7B79"/>
    <w:rsid w:val="005C3997"/>
    <w:rsid w:val="005F2AB0"/>
    <w:rsid w:val="00602778"/>
    <w:rsid w:val="006044BA"/>
    <w:rsid w:val="00606F87"/>
    <w:rsid w:val="00655361"/>
    <w:rsid w:val="0065764F"/>
    <w:rsid w:val="006600BB"/>
    <w:rsid w:val="006622BC"/>
    <w:rsid w:val="0069482A"/>
    <w:rsid w:val="006B2778"/>
    <w:rsid w:val="006C7C3D"/>
    <w:rsid w:val="006D5725"/>
    <w:rsid w:val="006E614B"/>
    <w:rsid w:val="00712CD9"/>
    <w:rsid w:val="0071667E"/>
    <w:rsid w:val="0074436E"/>
    <w:rsid w:val="00757575"/>
    <w:rsid w:val="007D2D42"/>
    <w:rsid w:val="007E1EE0"/>
    <w:rsid w:val="007E675D"/>
    <w:rsid w:val="008318E1"/>
    <w:rsid w:val="0083784A"/>
    <w:rsid w:val="0088572C"/>
    <w:rsid w:val="008D0A3B"/>
    <w:rsid w:val="008D39F5"/>
    <w:rsid w:val="008D4169"/>
    <w:rsid w:val="008D7A47"/>
    <w:rsid w:val="0092278D"/>
    <w:rsid w:val="00931A46"/>
    <w:rsid w:val="00942702"/>
    <w:rsid w:val="009473FF"/>
    <w:rsid w:val="00953BB3"/>
    <w:rsid w:val="00953DA2"/>
    <w:rsid w:val="00975EFC"/>
    <w:rsid w:val="00980C20"/>
    <w:rsid w:val="009B7195"/>
    <w:rsid w:val="009B7420"/>
    <w:rsid w:val="009D2581"/>
    <w:rsid w:val="009F1753"/>
    <w:rsid w:val="00A15D0E"/>
    <w:rsid w:val="00A31BB9"/>
    <w:rsid w:val="00A940AB"/>
    <w:rsid w:val="00AA0C2A"/>
    <w:rsid w:val="00AA579F"/>
    <w:rsid w:val="00AD0256"/>
    <w:rsid w:val="00AE5B2E"/>
    <w:rsid w:val="00AE5DDF"/>
    <w:rsid w:val="00AF030E"/>
    <w:rsid w:val="00AF20C7"/>
    <w:rsid w:val="00AF3D62"/>
    <w:rsid w:val="00B00BC7"/>
    <w:rsid w:val="00B1300B"/>
    <w:rsid w:val="00B26569"/>
    <w:rsid w:val="00B74A68"/>
    <w:rsid w:val="00B75B25"/>
    <w:rsid w:val="00B9469E"/>
    <w:rsid w:val="00B94938"/>
    <w:rsid w:val="00B95182"/>
    <w:rsid w:val="00BA0EB6"/>
    <w:rsid w:val="00BB5A3F"/>
    <w:rsid w:val="00BC69CC"/>
    <w:rsid w:val="00BD14CE"/>
    <w:rsid w:val="00BF5148"/>
    <w:rsid w:val="00BF5FF7"/>
    <w:rsid w:val="00C004A8"/>
    <w:rsid w:val="00C12A85"/>
    <w:rsid w:val="00C14DDC"/>
    <w:rsid w:val="00C613FA"/>
    <w:rsid w:val="00C62C8E"/>
    <w:rsid w:val="00C81589"/>
    <w:rsid w:val="00C856B9"/>
    <w:rsid w:val="00C932E8"/>
    <w:rsid w:val="00C94137"/>
    <w:rsid w:val="00CB168E"/>
    <w:rsid w:val="00CE084A"/>
    <w:rsid w:val="00CE30A6"/>
    <w:rsid w:val="00CF0F73"/>
    <w:rsid w:val="00CF64DB"/>
    <w:rsid w:val="00D02176"/>
    <w:rsid w:val="00D064D0"/>
    <w:rsid w:val="00D1092E"/>
    <w:rsid w:val="00D30471"/>
    <w:rsid w:val="00D72491"/>
    <w:rsid w:val="00D755E4"/>
    <w:rsid w:val="00D75FCF"/>
    <w:rsid w:val="00DC46B1"/>
    <w:rsid w:val="00DF33DB"/>
    <w:rsid w:val="00DF4854"/>
    <w:rsid w:val="00E001D2"/>
    <w:rsid w:val="00E07F87"/>
    <w:rsid w:val="00E10829"/>
    <w:rsid w:val="00E15896"/>
    <w:rsid w:val="00E2331D"/>
    <w:rsid w:val="00E326CF"/>
    <w:rsid w:val="00E33F85"/>
    <w:rsid w:val="00E34423"/>
    <w:rsid w:val="00E41958"/>
    <w:rsid w:val="00E552FE"/>
    <w:rsid w:val="00E55C2F"/>
    <w:rsid w:val="00E76BE8"/>
    <w:rsid w:val="00E77B12"/>
    <w:rsid w:val="00E82D4A"/>
    <w:rsid w:val="00E87A37"/>
    <w:rsid w:val="00EA563A"/>
    <w:rsid w:val="00F048D8"/>
    <w:rsid w:val="00F16E52"/>
    <w:rsid w:val="00F2640E"/>
    <w:rsid w:val="00F42A2B"/>
    <w:rsid w:val="00F47866"/>
    <w:rsid w:val="00F47EE7"/>
    <w:rsid w:val="00F520EC"/>
    <w:rsid w:val="00F555D3"/>
    <w:rsid w:val="00F61014"/>
    <w:rsid w:val="00F62E94"/>
    <w:rsid w:val="00F64AEF"/>
    <w:rsid w:val="00F9357D"/>
    <w:rsid w:val="00FA08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764F4C9"/>
  <w15:chartTrackingRefBased/>
  <w15:docId w15:val="{B4536C54-92D4-483F-88D9-71C0E365F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MX" w:eastAsia="es-ES"/>
    </w:rPr>
  </w:style>
  <w:style w:type="paragraph" w:styleId="Heading1">
    <w:name w:val="heading 1"/>
    <w:basedOn w:val="Normal"/>
    <w:next w:val="Normal"/>
    <w:qFormat/>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pPr>
      <w:pBdr>
        <w:top w:val="double" w:sz="6" w:space="1" w:color="auto"/>
      </w:pBdr>
      <w:spacing w:after="101"/>
      <w:jc w:val="both"/>
      <w:outlineLvl w:val="1"/>
    </w:pPr>
    <w:rPr>
      <w:rFonts w:ascii="Arial" w:hAnsi="Arial" w:cs="Arial"/>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pPr>
      <w:spacing w:after="101" w:line="216" w:lineRule="exact"/>
      <w:ind w:firstLine="288"/>
      <w:jc w:val="both"/>
    </w:pPr>
    <w:rPr>
      <w:rFonts w:ascii="Arial" w:hAnsi="Arial" w:cs="Arial"/>
      <w:sz w:val="18"/>
      <w:szCs w:val="20"/>
    </w:rPr>
  </w:style>
  <w:style w:type="paragraph" w:customStyle="1" w:styleId="CABEZA">
    <w:name w:val="CABEZA"/>
    <w:pPr>
      <w:jc w:val="center"/>
    </w:pPr>
    <w:rPr>
      <w:rFonts w:eastAsia="SimSun"/>
      <w:b/>
      <w:sz w:val="28"/>
      <w:szCs w:val="28"/>
      <w:lang w:val="es-ES" w:eastAsia="es-ES"/>
    </w:rPr>
  </w:style>
  <w:style w:type="paragraph" w:customStyle="1" w:styleId="ROMANOS">
    <w:name w:val="ROMANOS"/>
    <w:basedOn w:val="Normal"/>
    <w:link w:val="ROMANOSCar"/>
    <w:pPr>
      <w:tabs>
        <w:tab w:val="left" w:pos="720"/>
      </w:tabs>
      <w:spacing w:after="101" w:line="216" w:lineRule="exact"/>
      <w:ind w:left="720" w:hanging="432"/>
      <w:jc w:val="both"/>
    </w:pPr>
    <w:rPr>
      <w:rFonts w:ascii="Arial" w:hAnsi="Arial"/>
      <w:sz w:val="18"/>
      <w:szCs w:val="18"/>
      <w:lang w:val="es-ES"/>
    </w:rPr>
  </w:style>
  <w:style w:type="paragraph" w:customStyle="1" w:styleId="INCISO">
    <w:name w:val="INCISO"/>
    <w:basedOn w:val="Normal"/>
    <w:pPr>
      <w:spacing w:after="101" w:line="216" w:lineRule="exact"/>
      <w:ind w:left="1296" w:hanging="576"/>
      <w:jc w:val="both"/>
    </w:pPr>
    <w:rPr>
      <w:rFonts w:ascii="Arial" w:hAnsi="Arial" w:cs="Arial"/>
      <w:sz w:val="18"/>
      <w:szCs w:val="18"/>
    </w:rPr>
  </w:style>
  <w:style w:type="paragraph" w:customStyle="1" w:styleId="Fechas">
    <w:name w:val="Fechas"/>
    <w:basedOn w:val="Texto"/>
    <w:pPr>
      <w:widowControl w:val="0"/>
      <w:pBdr>
        <w:bottom w:val="double" w:sz="6" w:space="1" w:color="auto"/>
      </w:pBdr>
      <w:tabs>
        <w:tab w:val="center" w:pos="4464"/>
        <w:tab w:val="right" w:pos="8582"/>
      </w:tabs>
      <w:spacing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pPr>
      <w:widowControl w:val="0"/>
      <w:spacing w:before="101" w:after="101" w:line="216" w:lineRule="atLeast"/>
      <w:jc w:val="center"/>
    </w:pPr>
    <w:rPr>
      <w:b/>
      <w:snapToGrid w:val="0"/>
      <w:sz w:val="18"/>
      <w:szCs w:val="20"/>
      <w:lang w:val="es-ES_tradnl"/>
    </w:rPr>
  </w:style>
  <w:style w:type="paragraph" w:customStyle="1" w:styleId="SUBIN">
    <w:name w:val="SUBIN"/>
    <w:basedOn w:val="Texto"/>
    <w:pPr>
      <w:ind w:left="1987" w:hanging="720"/>
    </w:pPr>
  </w:style>
  <w:style w:type="paragraph" w:customStyle="1" w:styleId="Estilo1x">
    <w:name w:val="Estilo1x"/>
    <w:basedOn w:val="Texto"/>
    <w:pPr>
      <w:spacing w:before="20" w:after="20" w:line="240" w:lineRule="auto"/>
      <w:jc w:val="right"/>
    </w:pPr>
    <w:rPr>
      <w:b/>
      <w:sz w:val="16"/>
      <w:szCs w:val="16"/>
    </w:rPr>
  </w:style>
  <w:style w:type="paragraph" w:customStyle="1" w:styleId="Estilo1xx">
    <w:name w:val="Estilo1xx"/>
    <w:basedOn w:val="Texto"/>
    <w:pPr>
      <w:spacing w:before="20" w:after="20" w:line="240" w:lineRule="auto"/>
      <w:ind w:left="144" w:firstLine="0"/>
    </w:pPr>
    <w:rPr>
      <w:sz w:val="16"/>
      <w:szCs w:val="16"/>
    </w:rPr>
  </w:style>
  <w:style w:type="paragraph" w:customStyle="1" w:styleId="Titulo1">
    <w:name w:val="Titulo 1"/>
    <w:basedOn w:val="Normal"/>
    <w:pPr>
      <w:pBdr>
        <w:bottom w:val="single" w:sz="12" w:space="1" w:color="auto"/>
      </w:pBdr>
      <w:jc w:val="both"/>
    </w:pPr>
    <w:rPr>
      <w:rFonts w:cs="Arial"/>
      <w:b/>
      <w:sz w:val="18"/>
      <w:szCs w:val="18"/>
    </w:rPr>
  </w:style>
  <w:style w:type="paragraph" w:customStyle="1" w:styleId="Titulo2">
    <w:name w:val="Titulo 2"/>
    <w:basedOn w:val="Texto"/>
    <w:pPr>
      <w:pBdr>
        <w:top w:val="double" w:sz="6" w:space="1" w:color="auto"/>
      </w:pBdr>
      <w:spacing w:line="240" w:lineRule="auto"/>
      <w:ind w:firstLine="0"/>
      <w:outlineLvl w:val="1"/>
    </w:pPr>
  </w:style>
  <w:style w:type="paragraph" w:customStyle="1" w:styleId="tt">
    <w:name w:val="tt"/>
    <w:basedOn w:val="Texto"/>
    <w:pPr>
      <w:tabs>
        <w:tab w:val="left" w:pos="1320"/>
        <w:tab w:val="left" w:pos="1629"/>
      </w:tabs>
      <w:ind w:left="1647" w:hanging="1440"/>
    </w:pPr>
    <w:rPr>
      <w:lang w:val="es-ES_tradnl"/>
    </w:rPr>
  </w:style>
  <w:style w:type="paragraph" w:customStyle="1" w:styleId="cb">
    <w:name w:val="cb"/>
    <w:basedOn w:val="Texto"/>
    <w:pPr>
      <w:ind w:left="1008" w:hanging="720"/>
    </w:pPr>
    <w:rPr>
      <w:b/>
      <w:lang w:val="es-ES_tradnl"/>
    </w:rPr>
  </w:style>
  <w:style w:type="paragraph" w:customStyle="1" w:styleId="sum">
    <w:name w:val="sum"/>
    <w:basedOn w:val="Texto"/>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Anotacion0">
    <w:name w:val="Anotacion"/>
    <w:basedOn w:val="Normal"/>
    <w:pPr>
      <w:overflowPunct w:val="0"/>
      <w:autoSpaceDE w:val="0"/>
      <w:autoSpaceDN w:val="0"/>
      <w:adjustRightInd w:val="0"/>
      <w:spacing w:before="101" w:after="101"/>
      <w:jc w:val="center"/>
      <w:textAlignment w:val="baseline"/>
    </w:pPr>
    <w:rPr>
      <w:rFonts w:cs="Arial"/>
      <w:b/>
      <w:sz w:val="18"/>
      <w:szCs w:val="18"/>
      <w:lang w:val="es-ES_tradnl"/>
    </w:rPr>
  </w:style>
  <w:style w:type="paragraph" w:customStyle="1" w:styleId="texto0">
    <w:name w:val="texto"/>
    <w:basedOn w:val="Normal"/>
    <w:pPr>
      <w:spacing w:after="101" w:line="216" w:lineRule="exact"/>
      <w:ind w:firstLine="288"/>
      <w:jc w:val="both"/>
    </w:pPr>
    <w:rPr>
      <w:rFonts w:ascii="Arial" w:hAnsi="Arial" w:cs="Arial"/>
      <w:sz w:val="18"/>
      <w:szCs w:val="18"/>
      <w:lang w:eastAsia="es-MX"/>
    </w:rPr>
  </w:style>
  <w:style w:type="paragraph" w:customStyle="1" w:styleId="cabeza0">
    <w:name w:val="cabeza"/>
    <w:basedOn w:val="Normal"/>
    <w:pPr>
      <w:jc w:val="center"/>
    </w:pPr>
    <w:rPr>
      <w:rFonts w:cs="Arial"/>
      <w:b/>
      <w:sz w:val="28"/>
      <w:szCs w:val="28"/>
    </w:rPr>
  </w:style>
  <w:style w:type="paragraph" w:styleId="Footer">
    <w:name w:val="footer"/>
    <w:basedOn w:val="Normal"/>
    <w:link w:val="FooterChar"/>
    <w:uiPriority w:val="99"/>
    <w:pPr>
      <w:tabs>
        <w:tab w:val="center" w:pos="4419"/>
        <w:tab w:val="right" w:pos="8838"/>
      </w:tabs>
    </w:pPr>
    <w:rPr>
      <w:szCs w:val="20"/>
    </w:rPr>
  </w:style>
  <w:style w:type="paragraph" w:styleId="Header">
    <w:name w:val="header"/>
    <w:basedOn w:val="Normal"/>
    <w:link w:val="HeaderChar"/>
    <w:pPr>
      <w:tabs>
        <w:tab w:val="center" w:pos="4419"/>
        <w:tab w:val="right" w:pos="8838"/>
      </w:tabs>
    </w:pPr>
    <w:rPr>
      <w:szCs w:val="20"/>
    </w:rPr>
  </w:style>
  <w:style w:type="paragraph" w:styleId="NormalWeb">
    <w:name w:val="Normal (Web)"/>
    <w:basedOn w:val="Normal"/>
    <w:semiHidden/>
    <w:pPr>
      <w:spacing w:before="100" w:after="100"/>
    </w:pPr>
    <w:rPr>
      <w:rFonts w:eastAsia="Arial Unicode MS"/>
      <w:color w:val="000000"/>
      <w:szCs w:val="20"/>
    </w:rPr>
  </w:style>
  <w:style w:type="paragraph" w:customStyle="1" w:styleId="Decreto">
    <w:name w:val="Decreto"/>
    <w:basedOn w:val="Normal"/>
    <w:pPr>
      <w:jc w:val="both"/>
    </w:pPr>
    <w:rPr>
      <w:rFonts w:ascii="Courier" w:hAnsi="Courier" w:cs="Courier"/>
      <w:szCs w:val="20"/>
    </w:rPr>
  </w:style>
  <w:style w:type="character" w:customStyle="1" w:styleId="TextoCar">
    <w:name w:val="Texto Car"/>
    <w:rPr>
      <w:rFonts w:ascii="Arial" w:hAnsi="Arial" w:cs="Arial"/>
      <w:sz w:val="18"/>
      <w:lang w:val="es-ES" w:eastAsia="es-ES" w:bidi="ar-SA"/>
    </w:rPr>
  </w:style>
  <w:style w:type="paragraph" w:styleId="PlainText">
    <w:name w:val="Plain Text"/>
    <w:basedOn w:val="Normal"/>
    <w:link w:val="PlainTextChar"/>
    <w:rPr>
      <w:rFonts w:ascii="Courier New" w:hAnsi="Courier New"/>
      <w:sz w:val="20"/>
      <w:szCs w:val="20"/>
      <w:lang w:val="es-ES"/>
    </w:rPr>
  </w:style>
  <w:style w:type="character" w:styleId="PageNumber">
    <w:name w:val="page number"/>
    <w:basedOn w:val="DefaultParagraphFont"/>
    <w:semiHidden/>
  </w:style>
  <w:style w:type="character" w:customStyle="1" w:styleId="HeaderChar">
    <w:name w:val="Header Char"/>
    <w:link w:val="Header"/>
    <w:rsid w:val="00E76BE8"/>
    <w:rPr>
      <w:sz w:val="24"/>
      <w:lang w:val="es-ES" w:eastAsia="es-ES"/>
    </w:rPr>
  </w:style>
  <w:style w:type="character" w:customStyle="1" w:styleId="ANOTACIONCar">
    <w:name w:val="ANOTACION Car"/>
    <w:link w:val="ANOTACION"/>
    <w:locked/>
    <w:rsid w:val="002B4B0B"/>
    <w:rPr>
      <w:b/>
      <w:snapToGrid w:val="0"/>
      <w:sz w:val="18"/>
      <w:lang w:val="es-ES_tradnl" w:eastAsia="es-ES"/>
    </w:rPr>
  </w:style>
  <w:style w:type="table" w:styleId="TableGrid">
    <w:name w:val="Table Grid"/>
    <w:basedOn w:val="TableNormal"/>
    <w:uiPriority w:val="59"/>
    <w:rsid w:val="009427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MANOSCar">
    <w:name w:val="ROMANOS Car"/>
    <w:link w:val="ROMANOS"/>
    <w:locked/>
    <w:rsid w:val="007D2D42"/>
    <w:rPr>
      <w:rFonts w:ascii="Arial" w:hAnsi="Arial" w:cs="Arial"/>
      <w:sz w:val="18"/>
      <w:szCs w:val="18"/>
      <w:lang w:val="es-ES" w:eastAsia="es-ES"/>
    </w:rPr>
  </w:style>
  <w:style w:type="character" w:customStyle="1" w:styleId="PlainTextChar">
    <w:name w:val="Plain Text Char"/>
    <w:link w:val="PlainText"/>
    <w:rsid w:val="00DF4854"/>
    <w:rPr>
      <w:rFonts w:ascii="Courier New" w:hAnsi="Courier New" w:cs="Courier New"/>
      <w:lang w:val="es-ES" w:eastAsia="es-ES"/>
    </w:rPr>
  </w:style>
  <w:style w:type="character" w:customStyle="1" w:styleId="FooterChar">
    <w:name w:val="Footer Char"/>
    <w:link w:val="Footer"/>
    <w:uiPriority w:val="99"/>
    <w:rsid w:val="004315C8"/>
    <w:rPr>
      <w:sz w:val="24"/>
      <w:lang w:eastAsia="es-ES"/>
    </w:rPr>
  </w:style>
  <w:style w:type="numbering" w:customStyle="1" w:styleId="NoList1">
    <w:name w:val="No List1"/>
    <w:next w:val="NoList"/>
    <w:uiPriority w:val="99"/>
    <w:semiHidden/>
    <w:unhideWhenUsed/>
    <w:rsid w:val="008D4169"/>
  </w:style>
  <w:style w:type="table" w:customStyle="1" w:styleId="TableGrid1">
    <w:name w:val="Table Grid1"/>
    <w:basedOn w:val="TableNormal"/>
    <w:next w:val="TableGrid"/>
    <w:uiPriority w:val="39"/>
    <w:rsid w:val="008D416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116</Pages>
  <Words>83713</Words>
  <Characters>477165</Characters>
  <Application>Microsoft Office Word</Application>
  <DocSecurity>0</DocSecurity>
  <Lines>3976</Lines>
  <Paragraphs>1119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LAW OF NAVIGATION AND MARITIME COMMERCE</vt:lpstr>
      <vt:lpstr>Ley de Navegación y Comercio Marítimos</vt:lpstr>
    </vt:vector>
  </TitlesOfParts>
  <Company>Cámara de Diputados del H. Congreso de la Unión</Company>
  <LinksUpToDate>false</LinksUpToDate>
  <CharactersWithSpaces>559759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OF NAVIGATION AND MARITIME COMMERCE</dc:title>
  <dc:subject/>
  <dc:creator>TRANSLATED BY LIC. GLENN LOUIS MCBRIDE</dc:creator>
  <cp:keywords/>
  <dc:description/>
  <cp:lastModifiedBy>GLENN MCBRIDE</cp:lastModifiedBy>
  <cp:revision>5</cp:revision>
  <cp:lastPrinted>2020-12-09T02:54:00Z</cp:lastPrinted>
  <dcterms:created xsi:type="dcterms:W3CDTF">2020-12-08T22:23:00Z</dcterms:created>
  <dcterms:modified xsi:type="dcterms:W3CDTF">2020-12-09T02:55:00Z</dcterms:modified>
</cp:coreProperties>
</file>