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F0CF3" w:rsidRPr="00CF0CF3" w:rsidTr="00CF0CF3">
        <w:tc>
          <w:tcPr>
            <w:tcW w:w="4788" w:type="dxa"/>
          </w:tcPr>
          <w:p w:rsidR="00CF0CF3" w:rsidRPr="00CF0CF3" w:rsidRDefault="00CF0CF3" w:rsidP="00C93E19">
            <w:pPr>
              <w:jc w:val="center"/>
              <w:rPr>
                <w:rFonts w:ascii="Verdana" w:hAnsi="Verdana"/>
                <w:b/>
                <w:bCs/>
                <w:sz w:val="24"/>
                <w:szCs w:val="24"/>
                <w:lang w:val="es-MX"/>
              </w:rPr>
            </w:pPr>
          </w:p>
        </w:tc>
        <w:tc>
          <w:tcPr>
            <w:tcW w:w="4788" w:type="dxa"/>
          </w:tcPr>
          <w:p w:rsidR="00CF0CF3" w:rsidRDefault="00CF0CF3" w:rsidP="00C93E19">
            <w:pPr>
              <w:jc w:val="center"/>
              <w:rPr>
                <w:rFonts w:ascii="Verdana" w:hAnsi="Verdana"/>
                <w:b/>
                <w:bCs/>
                <w:sz w:val="24"/>
                <w:szCs w:val="24"/>
                <w:lang w:val="es-MX"/>
              </w:rPr>
            </w:pPr>
          </w:p>
        </w:tc>
      </w:tr>
      <w:tr w:rsidR="00CF0CF3" w:rsidRPr="00CF0CF3" w:rsidTr="00CF0CF3">
        <w:tc>
          <w:tcPr>
            <w:tcW w:w="4788" w:type="dxa"/>
          </w:tcPr>
          <w:p w:rsidR="00CF0CF3" w:rsidRDefault="00CF0CF3" w:rsidP="00C93E19">
            <w:pPr>
              <w:jc w:val="center"/>
              <w:rPr>
                <w:rFonts w:ascii="Verdana" w:hAnsi="Verdana"/>
                <w:b/>
                <w:bCs/>
                <w:sz w:val="24"/>
                <w:szCs w:val="24"/>
                <w:lang w:val="es-MX"/>
              </w:rPr>
            </w:pPr>
            <w:r w:rsidRPr="00CF0CF3">
              <w:rPr>
                <w:rFonts w:ascii="Verdana" w:hAnsi="Verdana"/>
                <w:b/>
                <w:bCs/>
                <w:sz w:val="24"/>
                <w:szCs w:val="24"/>
                <w:lang w:val="es-MX"/>
              </w:rPr>
              <w:t>SECRETARÍA DE ECONOMÍA</w:t>
            </w:r>
          </w:p>
          <w:p w:rsidR="00CF0CF3" w:rsidRPr="00CF0CF3" w:rsidRDefault="00CF0CF3" w:rsidP="00C93E19">
            <w:pPr>
              <w:jc w:val="center"/>
              <w:rPr>
                <w:rFonts w:ascii="Verdana" w:hAnsi="Verdana"/>
                <w:b/>
                <w:bCs/>
                <w:sz w:val="24"/>
                <w:szCs w:val="24"/>
                <w:lang w:val="es-MX"/>
              </w:rPr>
            </w:pPr>
          </w:p>
        </w:tc>
        <w:tc>
          <w:tcPr>
            <w:tcW w:w="4788" w:type="dxa"/>
          </w:tcPr>
          <w:p w:rsidR="00CF0CF3" w:rsidRPr="00CF0CF3" w:rsidRDefault="00CF0CF3" w:rsidP="00C93E19">
            <w:pPr>
              <w:jc w:val="center"/>
              <w:rPr>
                <w:rFonts w:ascii="Verdana" w:hAnsi="Verdana"/>
                <w:b/>
                <w:bCs/>
                <w:sz w:val="24"/>
                <w:szCs w:val="24"/>
                <w:lang w:val="es-MX"/>
              </w:rPr>
            </w:pPr>
            <w:r>
              <w:rPr>
                <w:rFonts w:ascii="Verdana" w:hAnsi="Verdana"/>
                <w:b/>
                <w:bCs/>
                <w:sz w:val="24"/>
                <w:szCs w:val="24"/>
                <w:lang w:val="es-MX"/>
              </w:rPr>
              <w:t>SECRETARY OF ECONOMY</w:t>
            </w:r>
          </w:p>
        </w:tc>
      </w:tr>
      <w:tr w:rsidR="00CF0CF3" w:rsidRPr="00CF0CF3" w:rsidTr="00CF0CF3">
        <w:tc>
          <w:tcPr>
            <w:tcW w:w="4788" w:type="dxa"/>
          </w:tcPr>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Pr="00CF0CF3" w:rsidRDefault="00CF0CF3" w:rsidP="00C93E19">
            <w:pPr>
              <w:jc w:val="center"/>
              <w:rPr>
                <w:rFonts w:ascii="Verdana" w:hAnsi="Verdana"/>
                <w:b/>
                <w:bCs/>
                <w:sz w:val="24"/>
                <w:szCs w:val="24"/>
                <w:lang w:val="es-MX"/>
              </w:rPr>
            </w:pPr>
            <w:r w:rsidRPr="00CF0CF3">
              <w:rPr>
                <w:rFonts w:ascii="Verdana" w:hAnsi="Verdana"/>
                <w:b/>
                <w:bCs/>
                <w:sz w:val="24"/>
                <w:szCs w:val="24"/>
                <w:lang w:val="es-MX"/>
              </w:rPr>
              <w:t>NORMA MEXICANA</w:t>
            </w:r>
          </w:p>
        </w:tc>
        <w:tc>
          <w:tcPr>
            <w:tcW w:w="4788" w:type="dxa"/>
          </w:tcPr>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Pr="00CF0CF3" w:rsidRDefault="00CF0CF3" w:rsidP="00C93E19">
            <w:pPr>
              <w:jc w:val="center"/>
              <w:rPr>
                <w:rFonts w:ascii="Verdana" w:hAnsi="Verdana"/>
                <w:b/>
                <w:bCs/>
                <w:sz w:val="24"/>
                <w:szCs w:val="24"/>
                <w:lang w:val="es-MX"/>
              </w:rPr>
            </w:pPr>
            <w:r>
              <w:rPr>
                <w:rFonts w:ascii="Verdana" w:hAnsi="Verdana"/>
                <w:b/>
                <w:bCs/>
                <w:sz w:val="24"/>
                <w:szCs w:val="24"/>
                <w:lang w:val="es-MX"/>
              </w:rPr>
              <w:t>MEXICAN STANDARD</w:t>
            </w:r>
          </w:p>
        </w:tc>
      </w:tr>
      <w:tr w:rsidR="00CF0CF3" w:rsidRPr="00CF0CF3" w:rsidTr="00CF0CF3">
        <w:tc>
          <w:tcPr>
            <w:tcW w:w="4788" w:type="dxa"/>
          </w:tcPr>
          <w:p w:rsidR="00CF0CF3" w:rsidRDefault="00CF0CF3" w:rsidP="00C93E19">
            <w:pPr>
              <w:jc w:val="center"/>
              <w:rPr>
                <w:rFonts w:ascii="Verdana" w:hAnsi="Verdana"/>
                <w:b/>
                <w:bCs/>
                <w:sz w:val="24"/>
                <w:szCs w:val="24"/>
                <w:lang w:val="es-MX"/>
              </w:rPr>
            </w:pPr>
            <w:r w:rsidRPr="00CF0CF3">
              <w:rPr>
                <w:rFonts w:ascii="Verdana" w:hAnsi="Verdana"/>
                <w:b/>
                <w:bCs/>
                <w:sz w:val="24"/>
                <w:szCs w:val="24"/>
                <w:lang w:val="es-MX"/>
              </w:rPr>
              <w:t>NMX-AA-004-SCFI-2013</w:t>
            </w: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Default="00CF0CF3" w:rsidP="00C93E19">
            <w:pPr>
              <w:jc w:val="center"/>
              <w:rPr>
                <w:rFonts w:ascii="Verdana" w:hAnsi="Verdana"/>
                <w:b/>
                <w:bCs/>
                <w:sz w:val="24"/>
                <w:szCs w:val="24"/>
                <w:lang w:val="es-MX"/>
              </w:rPr>
            </w:pPr>
          </w:p>
          <w:p w:rsidR="00CF0CF3" w:rsidRPr="00CF0CF3" w:rsidRDefault="00CF0CF3" w:rsidP="00C93E19">
            <w:pPr>
              <w:jc w:val="center"/>
              <w:rPr>
                <w:rFonts w:ascii="Verdana" w:hAnsi="Verdana"/>
                <w:b/>
                <w:bCs/>
                <w:sz w:val="24"/>
                <w:szCs w:val="24"/>
                <w:lang w:val="es-MX"/>
              </w:rPr>
            </w:pPr>
          </w:p>
        </w:tc>
        <w:tc>
          <w:tcPr>
            <w:tcW w:w="4788" w:type="dxa"/>
          </w:tcPr>
          <w:p w:rsidR="00CF0CF3" w:rsidRPr="00CF0CF3" w:rsidRDefault="00CF0CF3" w:rsidP="00C93E19">
            <w:pPr>
              <w:jc w:val="center"/>
              <w:rPr>
                <w:rFonts w:ascii="Verdana" w:hAnsi="Verdana"/>
                <w:b/>
                <w:bCs/>
                <w:sz w:val="24"/>
                <w:szCs w:val="24"/>
                <w:lang w:val="es-MX"/>
              </w:rPr>
            </w:pPr>
            <w:r>
              <w:rPr>
                <w:rFonts w:ascii="Verdana" w:hAnsi="Verdana"/>
                <w:b/>
                <w:bCs/>
                <w:sz w:val="24"/>
                <w:szCs w:val="24"/>
                <w:lang w:val="es-MX"/>
              </w:rPr>
              <w:t>NMX-AA-004-SCFI-2013</w:t>
            </w:r>
          </w:p>
        </w:tc>
      </w:tr>
      <w:tr w:rsidR="00CF0CF3" w:rsidRPr="00CF0CF3" w:rsidTr="00CF0CF3">
        <w:tc>
          <w:tcPr>
            <w:tcW w:w="4788" w:type="dxa"/>
          </w:tcPr>
          <w:p w:rsidR="00CF0CF3" w:rsidRDefault="00CF0CF3" w:rsidP="00C93E19">
            <w:pPr>
              <w:jc w:val="center"/>
              <w:rPr>
                <w:rFonts w:ascii="Verdana" w:hAnsi="Verdana"/>
                <w:b/>
                <w:bCs/>
                <w:sz w:val="24"/>
                <w:szCs w:val="24"/>
                <w:lang w:val="es-MX"/>
              </w:rPr>
            </w:pPr>
            <w:r w:rsidRPr="00CF0CF3">
              <w:rPr>
                <w:rFonts w:ascii="Verdana" w:hAnsi="Verdana"/>
                <w:b/>
                <w:bCs/>
                <w:sz w:val="24"/>
                <w:szCs w:val="24"/>
                <w:lang w:val="es-MX"/>
              </w:rPr>
              <w:t>ANÁLISIS DE AGUA – MEDICIÓN DE SÓLIDOS SEDIMENTABLES EN AGUAS NATURALES, RESIDUALES Y RESIDUALES TRATADAS - MÉTODO DE PRUEBA</w:t>
            </w:r>
          </w:p>
          <w:p w:rsidR="00CF0CF3" w:rsidRPr="00CF0CF3" w:rsidRDefault="00CF0CF3" w:rsidP="00C93E19">
            <w:pPr>
              <w:jc w:val="center"/>
              <w:rPr>
                <w:rFonts w:ascii="Verdana" w:hAnsi="Verdana"/>
                <w:b/>
                <w:bCs/>
                <w:sz w:val="24"/>
                <w:szCs w:val="24"/>
                <w:lang w:val="es-MX"/>
              </w:rPr>
            </w:pPr>
          </w:p>
        </w:tc>
        <w:tc>
          <w:tcPr>
            <w:tcW w:w="4788" w:type="dxa"/>
          </w:tcPr>
          <w:p w:rsidR="00CF0CF3" w:rsidRPr="00CF0CF3" w:rsidRDefault="00CF0CF3" w:rsidP="00C93E19">
            <w:pPr>
              <w:jc w:val="center"/>
              <w:rPr>
                <w:rFonts w:ascii="Verdana" w:hAnsi="Verdana"/>
                <w:b/>
                <w:bCs/>
                <w:sz w:val="24"/>
                <w:szCs w:val="24"/>
              </w:rPr>
            </w:pPr>
            <w:r w:rsidRPr="00CF0CF3">
              <w:rPr>
                <w:rFonts w:ascii="Verdana" w:hAnsi="Verdana"/>
                <w:b/>
                <w:bCs/>
                <w:sz w:val="24"/>
                <w:szCs w:val="24"/>
              </w:rPr>
              <w:t>WATER ANALYSIS - DETERMINATION OF SETTLEABLE SOLIDS IN NATURAL WATER, WASTEWATERS AND TREATED WASTEWATERS - TEST METHOD</w:t>
            </w:r>
          </w:p>
        </w:tc>
      </w:tr>
      <w:tr w:rsidR="00CF0CF3" w:rsidRPr="00CF0CF3" w:rsidTr="00CF0CF3">
        <w:tc>
          <w:tcPr>
            <w:tcW w:w="4788" w:type="dxa"/>
          </w:tcPr>
          <w:p w:rsidR="00CF0CF3" w:rsidRPr="00CF0CF3" w:rsidRDefault="00CF0CF3" w:rsidP="00C93E19">
            <w:pPr>
              <w:jc w:val="center"/>
              <w:rPr>
                <w:rFonts w:ascii="Verdana" w:hAnsi="Verdana"/>
                <w:b/>
                <w:bCs/>
                <w:sz w:val="24"/>
                <w:szCs w:val="24"/>
                <w:lang w:val="es-MX"/>
              </w:rPr>
            </w:pPr>
            <w:r w:rsidRPr="00CF0CF3">
              <w:rPr>
                <w:rFonts w:ascii="Verdana" w:hAnsi="Verdana"/>
                <w:b/>
                <w:bCs/>
                <w:sz w:val="24"/>
                <w:szCs w:val="24"/>
                <w:lang w:val="es-MX"/>
              </w:rPr>
              <w:t>(CANCELA A LA NMX-AA-004-SCFI-2000)</w:t>
            </w:r>
          </w:p>
        </w:tc>
        <w:tc>
          <w:tcPr>
            <w:tcW w:w="4788" w:type="dxa"/>
          </w:tcPr>
          <w:p w:rsidR="00CF0CF3" w:rsidRPr="00CF0CF3" w:rsidRDefault="00CF0CF3" w:rsidP="00C93E19">
            <w:pPr>
              <w:jc w:val="center"/>
              <w:rPr>
                <w:rFonts w:ascii="Verdana" w:hAnsi="Verdana"/>
                <w:b/>
                <w:bCs/>
                <w:sz w:val="24"/>
                <w:szCs w:val="24"/>
              </w:rPr>
            </w:pPr>
            <w:r w:rsidRPr="00CF0CF3">
              <w:rPr>
                <w:rFonts w:ascii="Verdana" w:hAnsi="Verdana"/>
                <w:b/>
                <w:bCs/>
                <w:sz w:val="24"/>
                <w:szCs w:val="24"/>
              </w:rPr>
              <w:t xml:space="preserve">(CANCELS THE NMX-AA-00R-SCFI-2000) </w:t>
            </w:r>
          </w:p>
        </w:tc>
      </w:tr>
      <w:tr w:rsidR="00CF0CF3" w:rsidRPr="00CF0CF3" w:rsidTr="00CF0CF3">
        <w:tc>
          <w:tcPr>
            <w:tcW w:w="4788" w:type="dxa"/>
          </w:tcPr>
          <w:p w:rsidR="00CF0CF3" w:rsidRPr="00CF0CF3" w:rsidRDefault="00CF0CF3" w:rsidP="00C93E19">
            <w:pPr>
              <w:jc w:val="center"/>
              <w:rPr>
                <w:rFonts w:ascii="Verdana" w:hAnsi="Verdana"/>
                <w:b/>
                <w:bCs/>
                <w:sz w:val="24"/>
                <w:szCs w:val="24"/>
              </w:rPr>
            </w:pPr>
          </w:p>
          <w:p w:rsidR="00CF0CF3" w:rsidRPr="00CF0CF3" w:rsidRDefault="00CF0CF3" w:rsidP="00C93E19">
            <w:pPr>
              <w:jc w:val="center"/>
              <w:rPr>
                <w:rFonts w:ascii="Verdana" w:hAnsi="Verdana"/>
                <w:b/>
                <w:bCs/>
                <w:sz w:val="24"/>
                <w:szCs w:val="24"/>
              </w:rPr>
            </w:pPr>
          </w:p>
          <w:p w:rsidR="00CF0CF3" w:rsidRPr="00CF0CF3" w:rsidRDefault="00CF0CF3" w:rsidP="00C93E19">
            <w:pPr>
              <w:jc w:val="center"/>
              <w:rPr>
                <w:rFonts w:ascii="Verdana" w:hAnsi="Verdana"/>
                <w:b/>
                <w:bCs/>
                <w:sz w:val="24"/>
                <w:szCs w:val="24"/>
              </w:rPr>
            </w:pPr>
          </w:p>
        </w:tc>
        <w:tc>
          <w:tcPr>
            <w:tcW w:w="4788" w:type="dxa"/>
          </w:tcPr>
          <w:p w:rsidR="00CF0CF3" w:rsidRPr="00CF0CF3" w:rsidRDefault="00CF0CF3" w:rsidP="00C93E19">
            <w:pPr>
              <w:jc w:val="center"/>
              <w:rPr>
                <w:rFonts w:ascii="Verdana" w:hAnsi="Verdana"/>
                <w:b/>
                <w:bCs/>
                <w:sz w:val="24"/>
                <w:szCs w:val="24"/>
              </w:rPr>
            </w:pPr>
          </w:p>
        </w:tc>
      </w:tr>
      <w:tr w:rsidR="00CF0CF3" w:rsidRPr="00CF0CF3" w:rsidTr="00CF0CF3">
        <w:tc>
          <w:tcPr>
            <w:tcW w:w="4788" w:type="dxa"/>
          </w:tcPr>
          <w:p w:rsidR="00CF0CF3" w:rsidRPr="00CF0CF3" w:rsidRDefault="00CF0CF3" w:rsidP="00C93E19">
            <w:pPr>
              <w:jc w:val="center"/>
              <w:rPr>
                <w:rFonts w:ascii="Verdana" w:hAnsi="Verdana"/>
                <w:b/>
                <w:bCs/>
                <w:sz w:val="24"/>
                <w:szCs w:val="24"/>
              </w:rPr>
            </w:pPr>
          </w:p>
        </w:tc>
        <w:tc>
          <w:tcPr>
            <w:tcW w:w="4788" w:type="dxa"/>
          </w:tcPr>
          <w:p w:rsidR="00CF0CF3" w:rsidRPr="00CF0CF3" w:rsidRDefault="00CF0CF3" w:rsidP="00C93E19">
            <w:pPr>
              <w:jc w:val="center"/>
              <w:rPr>
                <w:rFonts w:ascii="Verdana" w:hAnsi="Verdana"/>
                <w:b/>
                <w:bCs/>
                <w:sz w:val="24"/>
                <w:szCs w:val="24"/>
              </w:rPr>
            </w:pPr>
          </w:p>
        </w:tc>
      </w:tr>
    </w:tbl>
    <w:p w:rsidR="00CF0CF3" w:rsidRPr="00CF0CF3" w:rsidRDefault="00CF0CF3" w:rsidP="00CF0CF3">
      <w:pPr>
        <w:rPr>
          <w:rFonts w:ascii="Verdana" w:hAnsi="Verdana"/>
          <w:sz w:val="16"/>
          <w:szCs w:val="16"/>
        </w:rPr>
      </w:pPr>
    </w:p>
    <w:p w:rsidR="00CF0CF3" w:rsidRPr="00CF0CF3" w:rsidRDefault="00CF0CF3" w:rsidP="00CF0CF3">
      <w:pPr>
        <w:rPr>
          <w:rFonts w:ascii="Verdana" w:hAnsi="Verdana"/>
          <w:sz w:val="16"/>
          <w:szCs w:val="16"/>
        </w:rPr>
      </w:pPr>
    </w:p>
    <w:p w:rsidR="00CF0CF3" w:rsidRPr="00CF0CF3" w:rsidRDefault="00CF0CF3" w:rsidP="00CF0CF3">
      <w:pPr>
        <w:rPr>
          <w:rFonts w:ascii="Verdana" w:hAnsi="Verdana"/>
          <w:sz w:val="16"/>
          <w:szCs w:val="16"/>
        </w:rPr>
      </w:pPr>
    </w:p>
    <w:p w:rsidR="00CF0CF3" w:rsidRPr="00CF0CF3" w:rsidRDefault="00CF0CF3" w:rsidP="00CF0CF3">
      <w:pPr>
        <w:rPr>
          <w:rFonts w:ascii="Verdana" w:hAnsi="Verdana"/>
          <w:sz w:val="16"/>
          <w:szCs w:val="16"/>
        </w:rPr>
      </w:pPr>
    </w:p>
    <w:p w:rsidR="00CF0CF3" w:rsidRPr="00CF0CF3" w:rsidRDefault="00CF0CF3" w:rsidP="00CF0CF3">
      <w:pPr>
        <w:rPr>
          <w:rFonts w:ascii="Verdana" w:hAnsi="Verdana"/>
          <w:sz w:val="16"/>
          <w:szCs w:val="16"/>
        </w:rPr>
      </w:pPr>
    </w:p>
    <w:p w:rsidR="00CF0CF3" w:rsidRDefault="00CF0CF3" w:rsidP="00CF0CF3">
      <w:pPr>
        <w:rPr>
          <w:rFonts w:ascii="Verdana" w:hAnsi="Verdana"/>
          <w:sz w:val="16"/>
          <w:szCs w:val="16"/>
        </w:rPr>
      </w:pPr>
    </w:p>
    <w:p w:rsidR="00CF0CF3" w:rsidRDefault="00CF0CF3" w:rsidP="00CF0CF3">
      <w:pPr>
        <w:rPr>
          <w:rFonts w:ascii="Verdana" w:hAnsi="Verdana"/>
          <w:sz w:val="16"/>
          <w:szCs w:val="16"/>
        </w:rPr>
      </w:pPr>
    </w:p>
    <w:p w:rsidR="00CF0CF3" w:rsidRDefault="00CF0CF3" w:rsidP="00CF0CF3">
      <w:pPr>
        <w:rPr>
          <w:rFonts w:ascii="Verdana" w:hAnsi="Verdana"/>
          <w:sz w:val="16"/>
          <w:szCs w:val="16"/>
        </w:rPr>
      </w:pPr>
    </w:p>
    <w:p w:rsidR="00CF0CF3" w:rsidRDefault="00CF0CF3" w:rsidP="00CF0CF3">
      <w:pPr>
        <w:rPr>
          <w:rFonts w:ascii="Verdana" w:hAnsi="Verdana"/>
          <w:sz w:val="16"/>
          <w:szCs w:val="16"/>
        </w:rPr>
      </w:pPr>
    </w:p>
    <w:p w:rsidR="00CF0CF3" w:rsidRDefault="00CF0CF3" w:rsidP="00CF0CF3">
      <w:pPr>
        <w:rPr>
          <w:rFonts w:ascii="Verdana" w:hAnsi="Verdana"/>
          <w:sz w:val="16"/>
          <w:szCs w:val="16"/>
        </w:rPr>
      </w:pPr>
    </w:p>
    <w:p w:rsidR="00CF0CF3" w:rsidRDefault="00CF0CF3" w:rsidP="00CF0CF3">
      <w:pP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CF0CF3" w:rsidRPr="00CF0CF3" w:rsidTr="00CF0CF3">
        <w:tc>
          <w:tcPr>
            <w:tcW w:w="4788" w:type="dxa"/>
          </w:tcPr>
          <w:p w:rsidR="00CF0CF3" w:rsidRPr="00CF0CF3" w:rsidRDefault="00CF0CF3" w:rsidP="00C93E19">
            <w:pPr>
              <w:jc w:val="center"/>
              <w:rPr>
                <w:rFonts w:ascii="Verdana" w:hAnsi="Verdana"/>
                <w:b/>
                <w:bCs/>
                <w:sz w:val="16"/>
                <w:szCs w:val="16"/>
              </w:rPr>
            </w:pPr>
            <w:r w:rsidRPr="00CF0CF3">
              <w:rPr>
                <w:rFonts w:ascii="Verdana" w:hAnsi="Verdana"/>
                <w:b/>
                <w:bCs/>
                <w:sz w:val="16"/>
                <w:szCs w:val="16"/>
              </w:rPr>
              <w:lastRenderedPageBreak/>
              <w:t>PREFACIO</w:t>
            </w:r>
          </w:p>
        </w:tc>
        <w:tc>
          <w:tcPr>
            <w:tcW w:w="4788" w:type="dxa"/>
          </w:tcPr>
          <w:p w:rsidR="00CF0CF3" w:rsidRDefault="00CF0CF3" w:rsidP="00C93E19">
            <w:pPr>
              <w:jc w:val="center"/>
              <w:rPr>
                <w:rFonts w:ascii="Verdana" w:hAnsi="Verdana"/>
                <w:b/>
                <w:bCs/>
                <w:sz w:val="16"/>
                <w:szCs w:val="16"/>
              </w:rPr>
            </w:pPr>
            <w:r>
              <w:rPr>
                <w:rFonts w:ascii="Verdana" w:hAnsi="Verdana"/>
                <w:b/>
                <w:bCs/>
                <w:sz w:val="16"/>
                <w:szCs w:val="16"/>
              </w:rPr>
              <w:t>PREFACE</w:t>
            </w:r>
          </w:p>
          <w:p w:rsidR="00CF0CF3" w:rsidRDefault="00CF0CF3" w:rsidP="00C93E19">
            <w:pPr>
              <w:jc w:val="center"/>
              <w:rPr>
                <w:rFonts w:ascii="Verdana" w:hAnsi="Verdana"/>
                <w:b/>
                <w:bCs/>
                <w:sz w:val="16"/>
                <w:szCs w:val="16"/>
              </w:rPr>
            </w:pPr>
          </w:p>
          <w:p w:rsidR="00CF0CF3" w:rsidRPr="00CF0CF3" w:rsidRDefault="00CF0CF3" w:rsidP="00C93E19">
            <w:pPr>
              <w:jc w:val="center"/>
              <w:rPr>
                <w:rFonts w:ascii="Verdana" w:hAnsi="Verdana"/>
                <w:b/>
                <w:bCs/>
                <w:sz w:val="16"/>
                <w:szCs w:val="16"/>
              </w:rPr>
            </w:pPr>
          </w:p>
        </w:tc>
      </w:tr>
      <w:tr w:rsidR="00CF0CF3" w:rsidRPr="00CF0CF3" w:rsidTr="00CF0CF3">
        <w:tc>
          <w:tcPr>
            <w:tcW w:w="4788" w:type="dxa"/>
          </w:tcPr>
          <w:p w:rsidR="00CF0CF3" w:rsidRPr="00CF0CF3" w:rsidRDefault="00CF0CF3" w:rsidP="00C93E19">
            <w:pPr>
              <w:jc w:val="center"/>
              <w:rPr>
                <w:rFonts w:ascii="Verdana" w:hAnsi="Verdana"/>
                <w:b/>
                <w:bCs/>
                <w:sz w:val="16"/>
                <w:szCs w:val="16"/>
              </w:rPr>
            </w:pPr>
            <w:r w:rsidRPr="00CF0CF3">
              <w:rPr>
                <w:rFonts w:ascii="Verdana" w:hAnsi="Verdana"/>
                <w:b/>
                <w:bCs/>
                <w:sz w:val="16"/>
                <w:szCs w:val="16"/>
              </w:rPr>
              <w:t>NMX-AA-004-SCFI-2013</w:t>
            </w:r>
          </w:p>
        </w:tc>
        <w:tc>
          <w:tcPr>
            <w:tcW w:w="4788" w:type="dxa"/>
          </w:tcPr>
          <w:p w:rsidR="00CF0CF3" w:rsidRDefault="00CF0CF3" w:rsidP="00C93E19">
            <w:pPr>
              <w:jc w:val="center"/>
              <w:rPr>
                <w:rFonts w:ascii="Verdana" w:hAnsi="Verdana"/>
                <w:b/>
                <w:bCs/>
                <w:sz w:val="16"/>
                <w:szCs w:val="16"/>
              </w:rPr>
            </w:pPr>
            <w:r>
              <w:rPr>
                <w:rFonts w:ascii="Verdana" w:hAnsi="Verdana"/>
                <w:b/>
                <w:bCs/>
                <w:sz w:val="16"/>
                <w:szCs w:val="16"/>
              </w:rPr>
              <w:t>NMX-AA-004-SCFI-2013</w:t>
            </w:r>
          </w:p>
          <w:p w:rsidR="00CF0CF3" w:rsidRPr="00CF0CF3" w:rsidRDefault="00CF0CF3" w:rsidP="00C93E19">
            <w:pPr>
              <w:jc w:val="center"/>
              <w:rPr>
                <w:rFonts w:ascii="Verdana" w:hAnsi="Verdana"/>
                <w:b/>
                <w:bCs/>
                <w:sz w:val="16"/>
                <w:szCs w:val="16"/>
              </w:rPr>
            </w:pPr>
          </w:p>
        </w:tc>
      </w:tr>
      <w:tr w:rsidR="00CF0CF3" w:rsidRPr="00CF0CF3" w:rsidTr="00CF0CF3">
        <w:tc>
          <w:tcPr>
            <w:tcW w:w="4788" w:type="dxa"/>
          </w:tcPr>
          <w:p w:rsidR="00CF0CF3" w:rsidRPr="00CF0CF3" w:rsidRDefault="00CF0CF3" w:rsidP="00C93E19">
            <w:pPr>
              <w:jc w:val="center"/>
              <w:rPr>
                <w:rFonts w:ascii="Verdana" w:hAnsi="Verdana"/>
                <w:b/>
                <w:bCs/>
                <w:sz w:val="16"/>
                <w:szCs w:val="16"/>
                <w:lang w:val="es-MX"/>
              </w:rPr>
            </w:pPr>
            <w:r w:rsidRPr="00CF0CF3">
              <w:rPr>
                <w:rFonts w:ascii="Verdana" w:hAnsi="Verdana"/>
                <w:b/>
                <w:bCs/>
                <w:sz w:val="16"/>
                <w:szCs w:val="16"/>
                <w:lang w:val="es-MX"/>
              </w:rPr>
              <w:t>SECRETARÍA DE ECONOMÍA</w:t>
            </w:r>
          </w:p>
        </w:tc>
        <w:tc>
          <w:tcPr>
            <w:tcW w:w="4788" w:type="dxa"/>
          </w:tcPr>
          <w:p w:rsidR="00CF0CF3" w:rsidRDefault="00CF0CF3" w:rsidP="00C93E19">
            <w:pPr>
              <w:jc w:val="center"/>
              <w:rPr>
                <w:rFonts w:ascii="Verdana" w:hAnsi="Verdana"/>
                <w:b/>
                <w:bCs/>
                <w:sz w:val="16"/>
                <w:szCs w:val="16"/>
              </w:rPr>
            </w:pPr>
            <w:r>
              <w:rPr>
                <w:rFonts w:ascii="Verdana" w:hAnsi="Verdana"/>
                <w:b/>
                <w:bCs/>
                <w:sz w:val="16"/>
                <w:szCs w:val="16"/>
              </w:rPr>
              <w:t>SECRETARY OF ECONOMY</w:t>
            </w:r>
          </w:p>
          <w:p w:rsidR="00CF0CF3" w:rsidRPr="00CF0CF3" w:rsidRDefault="00CF0CF3" w:rsidP="00C93E19">
            <w:pPr>
              <w:jc w:val="center"/>
              <w:rPr>
                <w:rFonts w:ascii="Verdana" w:hAnsi="Verdana"/>
                <w:b/>
                <w:bCs/>
                <w:sz w:val="16"/>
                <w:szCs w:val="16"/>
              </w:rPr>
            </w:pPr>
          </w:p>
        </w:tc>
      </w:tr>
      <w:tr w:rsidR="00CF0CF3" w:rsidRPr="00CF0CF3" w:rsidTr="00CF0CF3">
        <w:tc>
          <w:tcPr>
            <w:tcW w:w="4788" w:type="dxa"/>
          </w:tcPr>
          <w:p w:rsidR="00CF0CF3" w:rsidRDefault="00CF0CF3" w:rsidP="00CF0CF3">
            <w:pPr>
              <w:jc w:val="both"/>
              <w:rPr>
                <w:rFonts w:ascii="Verdana" w:hAnsi="Verdana"/>
                <w:sz w:val="16"/>
                <w:szCs w:val="16"/>
                <w:lang w:val="es-MX"/>
              </w:rPr>
            </w:pPr>
            <w:r w:rsidRPr="00CF0CF3">
              <w:rPr>
                <w:rFonts w:ascii="Verdana" w:hAnsi="Verdana"/>
                <w:sz w:val="16"/>
                <w:szCs w:val="16"/>
                <w:lang w:val="es-MX"/>
              </w:rPr>
              <w:t>En la elaboración de la presente norma mexicana participaron las siguientes empresas e instituciones:</w:t>
            </w:r>
          </w:p>
          <w:p w:rsidR="00CF0CF3" w:rsidRPr="00CF0CF3" w:rsidRDefault="00CF0CF3" w:rsidP="00CF0CF3">
            <w:pPr>
              <w:jc w:val="both"/>
              <w:rPr>
                <w:rFonts w:ascii="Verdana" w:hAnsi="Verdana"/>
                <w:sz w:val="16"/>
                <w:szCs w:val="16"/>
                <w:lang w:val="es-MX"/>
              </w:rPr>
            </w:pPr>
          </w:p>
        </w:tc>
        <w:tc>
          <w:tcPr>
            <w:tcW w:w="4788" w:type="dxa"/>
          </w:tcPr>
          <w:p w:rsidR="00CF0CF3" w:rsidRPr="00CF0CF3" w:rsidRDefault="00CF0CF3" w:rsidP="00CF0CF3">
            <w:pPr>
              <w:jc w:val="both"/>
              <w:rPr>
                <w:rFonts w:ascii="Verdana" w:hAnsi="Verdana"/>
                <w:sz w:val="16"/>
                <w:szCs w:val="16"/>
              </w:rPr>
            </w:pPr>
            <w:r>
              <w:rPr>
                <w:rFonts w:ascii="Verdana" w:hAnsi="Verdana"/>
                <w:sz w:val="16"/>
                <w:szCs w:val="16"/>
              </w:rPr>
              <w:t xml:space="preserve">The following companies and institutions participated in the preparation of this Mexican Standard: </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ANÁLISIS DE AGUA, S.A. DE C.V.</w:t>
            </w:r>
          </w:p>
        </w:tc>
        <w:tc>
          <w:tcPr>
            <w:tcW w:w="4788" w:type="dxa"/>
          </w:tcPr>
          <w:p w:rsidR="00CF0CF3" w:rsidRPr="00CF0CF3" w:rsidRDefault="00CF0CF3" w:rsidP="00E10852">
            <w:pPr>
              <w:rPr>
                <w:rFonts w:ascii="Verdana" w:hAnsi="Verdana"/>
                <w:sz w:val="16"/>
                <w:szCs w:val="16"/>
                <w:lang w:val="es-MX"/>
              </w:rPr>
            </w:pPr>
            <w:r w:rsidRPr="00CF0CF3">
              <w:rPr>
                <w:rFonts w:ascii="Verdana" w:hAnsi="Verdana"/>
                <w:sz w:val="16"/>
                <w:szCs w:val="16"/>
                <w:lang w:val="es-MX"/>
              </w:rPr>
              <w:t xml:space="preserve">- </w:t>
            </w:r>
            <w:r w:rsidR="00E10852">
              <w:rPr>
                <w:rFonts w:ascii="Verdana" w:hAnsi="Verdana"/>
                <w:sz w:val="16"/>
                <w:szCs w:val="16"/>
                <w:lang w:val="es-MX"/>
              </w:rPr>
              <w:t xml:space="preserve">WATER ANALYSIS, INC. </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ARVA, LABORATORIO DE ANÁLISIS INDUSTRIALES, S.A. DE C.V.</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ARVA, LABORATORIO DE ANÁLISIS INDUSTRIALES, S.A. DE C.V.</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ATLATEC, S.A. DE C.V.</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ATLATEC, S.A. DE C.V.</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CENTRO NACIONAL DE INVESTIGACIÓN Y CAPACITACIÓN</w:t>
            </w:r>
            <w:r>
              <w:rPr>
                <w:rFonts w:ascii="Verdana" w:hAnsi="Verdana"/>
                <w:sz w:val="16"/>
                <w:szCs w:val="16"/>
                <w:lang w:val="es-MX"/>
              </w:rPr>
              <w:t xml:space="preserve"> </w:t>
            </w:r>
            <w:r w:rsidRPr="00CF0CF3">
              <w:rPr>
                <w:rFonts w:ascii="Verdana" w:hAnsi="Verdana"/>
                <w:sz w:val="16"/>
                <w:szCs w:val="16"/>
                <w:lang w:val="es-MX"/>
              </w:rPr>
              <w:t>AMBIENTAL</w:t>
            </w:r>
          </w:p>
        </w:tc>
        <w:tc>
          <w:tcPr>
            <w:tcW w:w="4788" w:type="dxa"/>
          </w:tcPr>
          <w:p w:rsidR="00CF0CF3" w:rsidRPr="00CF0CF3" w:rsidRDefault="00CF0CF3" w:rsidP="00CF0CF3">
            <w:pPr>
              <w:rPr>
                <w:rFonts w:ascii="Verdana" w:hAnsi="Verdana"/>
                <w:sz w:val="16"/>
                <w:szCs w:val="16"/>
              </w:rPr>
            </w:pPr>
            <w:r w:rsidRPr="00CF0CF3">
              <w:rPr>
                <w:rFonts w:ascii="Verdana" w:hAnsi="Verdana"/>
                <w:sz w:val="16"/>
                <w:szCs w:val="16"/>
              </w:rPr>
              <w:t>- NATIONAL CENTER OF ENVIRONMENTAL RESEARCH AND TRAINING</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CENTRO NACIONAL DE METROLOGÍA</w:t>
            </w:r>
          </w:p>
        </w:tc>
        <w:tc>
          <w:tcPr>
            <w:tcW w:w="4788" w:type="dxa"/>
          </w:tcPr>
          <w:p w:rsidR="00CF0CF3" w:rsidRPr="00CF0CF3" w:rsidRDefault="00CF0CF3" w:rsidP="00CF0CF3">
            <w:pPr>
              <w:rPr>
                <w:rFonts w:ascii="Verdana" w:hAnsi="Verdana"/>
                <w:sz w:val="16"/>
                <w:szCs w:val="16"/>
                <w:lang w:val="es-MX"/>
              </w:rPr>
            </w:pPr>
            <w:r w:rsidRPr="00CF0CF3">
              <w:rPr>
                <w:rFonts w:ascii="Verdana" w:hAnsi="Verdana"/>
                <w:sz w:val="16"/>
                <w:szCs w:val="16"/>
                <w:lang w:val="es-MX"/>
              </w:rPr>
              <w:t xml:space="preserve">- </w:t>
            </w:r>
            <w:r>
              <w:rPr>
                <w:rFonts w:ascii="Verdana" w:hAnsi="Verdana"/>
                <w:sz w:val="16"/>
                <w:szCs w:val="16"/>
                <w:lang w:val="es-MX"/>
              </w:rPr>
              <w:t>NATIONAL CENTER OF METROLOGY</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COMISIÓN DEL AGUA DEL ESTADO DE MÉXICO</w:t>
            </w:r>
          </w:p>
        </w:tc>
        <w:tc>
          <w:tcPr>
            <w:tcW w:w="4788" w:type="dxa"/>
          </w:tcPr>
          <w:p w:rsidR="00CF0CF3" w:rsidRPr="00CF0CF3" w:rsidRDefault="00CF0CF3" w:rsidP="00CF0CF3">
            <w:pPr>
              <w:rPr>
                <w:rFonts w:ascii="Verdana" w:hAnsi="Verdana"/>
                <w:sz w:val="16"/>
                <w:szCs w:val="16"/>
              </w:rPr>
            </w:pPr>
            <w:r w:rsidRPr="00CF0CF3">
              <w:rPr>
                <w:rFonts w:ascii="Verdana" w:hAnsi="Verdana"/>
                <w:sz w:val="16"/>
                <w:szCs w:val="16"/>
              </w:rPr>
              <w:t>- WATER COMMISSION OF THE STATE OF MEXICO</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COMISIÓN NACIONAL DEL AGUA</w:t>
            </w:r>
          </w:p>
        </w:tc>
        <w:tc>
          <w:tcPr>
            <w:tcW w:w="4788" w:type="dxa"/>
          </w:tcPr>
          <w:p w:rsidR="00CF0CF3" w:rsidRPr="00CF0CF3" w:rsidRDefault="00CF0CF3" w:rsidP="00CF0CF3">
            <w:pPr>
              <w:rPr>
                <w:rFonts w:ascii="Verdana" w:hAnsi="Verdana"/>
                <w:sz w:val="16"/>
                <w:szCs w:val="16"/>
              </w:rPr>
            </w:pPr>
            <w:r w:rsidRPr="00CF0CF3">
              <w:rPr>
                <w:rFonts w:ascii="Verdana" w:hAnsi="Verdana"/>
                <w:sz w:val="16"/>
                <w:szCs w:val="16"/>
              </w:rPr>
              <w:t>- NATIONAL COMMISSION OF WATER (CNA)</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CONTROL QUÍMICO NOVAMANN INTERNACIONAL, S.A. DE C.V.</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CONTROL QUÍMICO NOVAMANN INTERNACIONAL, S.A. DE C.V.</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ECCACIV, S.A. DE C.V.</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ECCACIV, S.A. DE C.V.</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ENTIDAD MEXICANA DE ACREDITACIÓN, A.C.</w:t>
            </w:r>
          </w:p>
        </w:tc>
        <w:tc>
          <w:tcPr>
            <w:tcW w:w="4788" w:type="dxa"/>
          </w:tcPr>
          <w:p w:rsidR="00CF0CF3" w:rsidRPr="00CF0CF3" w:rsidRDefault="00CF0CF3" w:rsidP="00CF0CF3">
            <w:pPr>
              <w:rPr>
                <w:rFonts w:ascii="Verdana" w:hAnsi="Verdana"/>
                <w:sz w:val="16"/>
                <w:szCs w:val="16"/>
              </w:rPr>
            </w:pPr>
            <w:r w:rsidRPr="00CF0CF3">
              <w:rPr>
                <w:rFonts w:ascii="Verdana" w:hAnsi="Verdana"/>
                <w:sz w:val="16"/>
                <w:szCs w:val="16"/>
              </w:rPr>
              <w:t>- MEXICAN ENTITY OF ACCREDITATION, ASSOC (EMA)</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HACH COMPANY</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HACH COMPANY</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INDEX-LAB</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INDEX-LAB</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INSTITUTO MEXICANO DE TECNOLOGÍA DEL AGUA</w:t>
            </w:r>
          </w:p>
        </w:tc>
        <w:tc>
          <w:tcPr>
            <w:tcW w:w="4788" w:type="dxa"/>
          </w:tcPr>
          <w:p w:rsidR="00CF0CF3" w:rsidRPr="00CF0CF3" w:rsidRDefault="00CF0CF3" w:rsidP="00CF0CF3">
            <w:pPr>
              <w:rPr>
                <w:rFonts w:ascii="Verdana" w:hAnsi="Verdana"/>
                <w:sz w:val="16"/>
                <w:szCs w:val="16"/>
              </w:rPr>
            </w:pPr>
            <w:r w:rsidRPr="00CF0CF3">
              <w:rPr>
                <w:rFonts w:ascii="Verdana" w:hAnsi="Verdana"/>
                <w:sz w:val="16"/>
                <w:szCs w:val="16"/>
              </w:rPr>
              <w:t>- MEXICAN INSTITUTE OF WATER TECHNOLOGY</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INSTITUTO MEXICANO DEL PETRÓLEO</w:t>
            </w:r>
          </w:p>
        </w:tc>
        <w:tc>
          <w:tcPr>
            <w:tcW w:w="4788" w:type="dxa"/>
          </w:tcPr>
          <w:p w:rsidR="00CF0CF3" w:rsidRPr="00CF0CF3" w:rsidRDefault="00CF0CF3" w:rsidP="00CF0CF3">
            <w:pPr>
              <w:rPr>
                <w:rFonts w:ascii="Verdana" w:hAnsi="Verdana"/>
                <w:sz w:val="16"/>
                <w:szCs w:val="16"/>
                <w:lang w:val="es-MX"/>
              </w:rPr>
            </w:pPr>
            <w:r w:rsidRPr="00CF0CF3">
              <w:rPr>
                <w:rFonts w:ascii="Verdana" w:hAnsi="Verdana"/>
                <w:sz w:val="16"/>
                <w:szCs w:val="16"/>
                <w:lang w:val="es-MX"/>
              </w:rPr>
              <w:t xml:space="preserve">- </w:t>
            </w:r>
            <w:r>
              <w:rPr>
                <w:rFonts w:ascii="Verdana" w:hAnsi="Verdana"/>
                <w:sz w:val="16"/>
                <w:szCs w:val="16"/>
                <w:lang w:val="es-MX"/>
              </w:rPr>
              <w:t>MEXICAN PETROLEUM INSTITUTE</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LABORATORIO DE CALIDAD QUÍMICA VERACRUZANA, S.C.</w:t>
            </w:r>
          </w:p>
        </w:tc>
        <w:tc>
          <w:tcPr>
            <w:tcW w:w="4788" w:type="dxa"/>
          </w:tcPr>
          <w:p w:rsidR="00CF0CF3" w:rsidRPr="00CF0CF3" w:rsidRDefault="00CF0CF3" w:rsidP="00CF0CF3">
            <w:pPr>
              <w:rPr>
                <w:rFonts w:ascii="Verdana" w:hAnsi="Verdana"/>
                <w:sz w:val="16"/>
                <w:szCs w:val="16"/>
              </w:rPr>
            </w:pPr>
            <w:r w:rsidRPr="00CF0CF3">
              <w:rPr>
                <w:rFonts w:ascii="Verdana" w:hAnsi="Verdana"/>
                <w:sz w:val="16"/>
                <w:szCs w:val="16"/>
              </w:rPr>
              <w:t xml:space="preserve">- VERACRUZ LABORATORY OF CHEMICAL QUALITY, </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LABORATORIO DE QUÍMICA DEL MEDIO E INDUSTRIAL, S.A. DE</w:t>
            </w:r>
            <w:r>
              <w:rPr>
                <w:rFonts w:ascii="Verdana" w:hAnsi="Verdana"/>
                <w:sz w:val="16"/>
                <w:szCs w:val="16"/>
                <w:lang w:val="es-MX"/>
              </w:rPr>
              <w:t xml:space="preserve"> </w:t>
            </w:r>
            <w:r w:rsidRPr="00CF0CF3">
              <w:rPr>
                <w:rFonts w:ascii="Verdana" w:hAnsi="Verdana"/>
                <w:sz w:val="16"/>
                <w:szCs w:val="16"/>
                <w:lang w:val="es-MX"/>
              </w:rPr>
              <w:t>C.V.</w:t>
            </w:r>
          </w:p>
        </w:tc>
        <w:tc>
          <w:tcPr>
            <w:tcW w:w="4788" w:type="dxa"/>
          </w:tcPr>
          <w:p w:rsidR="00CF0CF3" w:rsidRPr="00CF0CF3" w:rsidRDefault="00CF0CF3" w:rsidP="00CF0CF3">
            <w:pPr>
              <w:rPr>
                <w:rFonts w:ascii="Verdana" w:hAnsi="Verdana"/>
                <w:sz w:val="16"/>
                <w:szCs w:val="16"/>
              </w:rPr>
            </w:pPr>
            <w:r w:rsidRPr="00CF0CF3">
              <w:rPr>
                <w:rFonts w:ascii="Verdana" w:hAnsi="Verdana"/>
                <w:sz w:val="16"/>
                <w:szCs w:val="16"/>
              </w:rPr>
              <w:t>- CHEMICAL LABORATORY OF MEDIUM AND INDUSTRY, INC.</w:t>
            </w:r>
          </w:p>
        </w:tc>
      </w:tr>
      <w:tr w:rsidR="00CF0CF3" w:rsidRPr="00CF0CF3" w:rsidTr="00CF0CF3">
        <w:tc>
          <w:tcPr>
            <w:tcW w:w="4788" w:type="dxa"/>
          </w:tcPr>
          <w:p w:rsidR="00CF0CF3" w:rsidRPr="00CF0CF3" w:rsidRDefault="00CF0CF3" w:rsidP="00C93E19">
            <w:pPr>
              <w:rPr>
                <w:rFonts w:ascii="Verdana" w:hAnsi="Verdana"/>
                <w:sz w:val="16"/>
                <w:szCs w:val="16"/>
              </w:rPr>
            </w:pPr>
          </w:p>
        </w:tc>
        <w:tc>
          <w:tcPr>
            <w:tcW w:w="4788" w:type="dxa"/>
          </w:tcPr>
          <w:p w:rsidR="00CF0CF3" w:rsidRPr="00CF0CF3" w:rsidRDefault="00CF0CF3" w:rsidP="00C93E19">
            <w:pPr>
              <w:rPr>
                <w:rFonts w:ascii="Verdana" w:hAnsi="Verdana"/>
                <w:sz w:val="16"/>
                <w:szCs w:val="16"/>
              </w:rPr>
            </w:pP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LABORATORIO DE SERVICIOS CLÍNICOS Y ANÁLISIS</w:t>
            </w:r>
            <w:r>
              <w:rPr>
                <w:rFonts w:ascii="Verdana" w:hAnsi="Verdana"/>
                <w:sz w:val="16"/>
                <w:szCs w:val="16"/>
                <w:lang w:val="es-MX"/>
              </w:rPr>
              <w:t xml:space="preserve"> </w:t>
            </w:r>
            <w:r w:rsidRPr="00CF0CF3">
              <w:rPr>
                <w:rFonts w:ascii="Verdana" w:hAnsi="Verdana"/>
                <w:sz w:val="16"/>
                <w:szCs w:val="16"/>
                <w:lang w:val="es-MX"/>
              </w:rPr>
              <w:t>TOXICOLÓGICOS, S.A. DE C.V.</w:t>
            </w:r>
          </w:p>
        </w:tc>
        <w:tc>
          <w:tcPr>
            <w:tcW w:w="4788" w:type="dxa"/>
          </w:tcPr>
          <w:p w:rsidR="00CF0CF3" w:rsidRPr="00CF0CF3" w:rsidRDefault="00CF0CF3" w:rsidP="00CF0CF3">
            <w:pPr>
              <w:rPr>
                <w:rFonts w:ascii="Verdana" w:hAnsi="Verdana"/>
                <w:sz w:val="16"/>
                <w:szCs w:val="16"/>
              </w:rPr>
            </w:pPr>
            <w:r w:rsidRPr="00CF0CF3">
              <w:rPr>
                <w:rFonts w:ascii="Verdana" w:hAnsi="Verdana"/>
                <w:sz w:val="16"/>
                <w:szCs w:val="16"/>
              </w:rPr>
              <w:t>- LABORATORY OF CLINICAL SERVICES AND TOXICOLOGICAL ANALYSIS, INC.</w:t>
            </w:r>
          </w:p>
        </w:tc>
      </w:tr>
      <w:tr w:rsidR="00CF0CF3" w:rsidRPr="00CF0CF3" w:rsidTr="00CF0CF3">
        <w:tc>
          <w:tcPr>
            <w:tcW w:w="4788" w:type="dxa"/>
          </w:tcPr>
          <w:p w:rsidR="00CF0CF3" w:rsidRPr="00CF0CF3" w:rsidRDefault="00CF0CF3" w:rsidP="00C93E19">
            <w:pPr>
              <w:rPr>
                <w:rFonts w:ascii="Verdana" w:hAnsi="Verdana"/>
                <w:sz w:val="16"/>
                <w:szCs w:val="16"/>
              </w:rPr>
            </w:pPr>
          </w:p>
        </w:tc>
        <w:tc>
          <w:tcPr>
            <w:tcW w:w="4788" w:type="dxa"/>
          </w:tcPr>
          <w:p w:rsidR="00CF0CF3" w:rsidRPr="00CF0CF3" w:rsidRDefault="00CF0CF3" w:rsidP="00C93E19">
            <w:pPr>
              <w:rPr>
                <w:rFonts w:ascii="Verdana" w:hAnsi="Verdana"/>
                <w:sz w:val="16"/>
                <w:szCs w:val="16"/>
              </w:rPr>
            </w:pP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LABORATORIO SERVICIOS AMBIENTALES</w:t>
            </w:r>
          </w:p>
        </w:tc>
        <w:tc>
          <w:tcPr>
            <w:tcW w:w="4788" w:type="dxa"/>
          </w:tcPr>
          <w:p w:rsidR="00CF0CF3" w:rsidRPr="00CF0CF3" w:rsidRDefault="00CF0CF3" w:rsidP="00CF0CF3">
            <w:pPr>
              <w:rPr>
                <w:rFonts w:ascii="Verdana" w:hAnsi="Verdana"/>
                <w:sz w:val="16"/>
                <w:szCs w:val="16"/>
                <w:lang w:val="es-MX"/>
              </w:rPr>
            </w:pPr>
            <w:r w:rsidRPr="00CF0CF3">
              <w:rPr>
                <w:rFonts w:ascii="Verdana" w:hAnsi="Verdana"/>
                <w:sz w:val="16"/>
                <w:szCs w:val="16"/>
                <w:lang w:val="es-MX"/>
              </w:rPr>
              <w:t xml:space="preserve">- </w:t>
            </w:r>
            <w:r>
              <w:rPr>
                <w:rFonts w:ascii="Verdana" w:hAnsi="Verdana"/>
                <w:sz w:val="16"/>
                <w:szCs w:val="16"/>
                <w:lang w:val="es-MX"/>
              </w:rPr>
              <w:t>LABORATORY OF ENVIRONMENTAL SERVICES</w:t>
            </w:r>
          </w:p>
        </w:tc>
      </w:tr>
      <w:tr w:rsidR="00CF0CF3" w:rsidRPr="00CF0CF3" w:rsidTr="00CF0CF3">
        <w:tc>
          <w:tcPr>
            <w:tcW w:w="4788" w:type="dxa"/>
          </w:tcPr>
          <w:p w:rsidR="00CF0CF3" w:rsidRPr="00CF0CF3" w:rsidRDefault="00CF0CF3" w:rsidP="00C93E19">
            <w:pPr>
              <w:rPr>
                <w:rFonts w:ascii="Verdana" w:hAnsi="Verdana"/>
                <w:sz w:val="16"/>
                <w:szCs w:val="16"/>
                <w:lang w:val="es-MX"/>
              </w:rPr>
            </w:pPr>
          </w:p>
        </w:tc>
        <w:tc>
          <w:tcPr>
            <w:tcW w:w="4788" w:type="dxa"/>
          </w:tcPr>
          <w:p w:rsidR="00CF0CF3" w:rsidRPr="00CF0CF3" w:rsidRDefault="00CF0CF3" w:rsidP="00C93E19">
            <w:pPr>
              <w:rPr>
                <w:rFonts w:ascii="Verdana" w:hAnsi="Verdana"/>
                <w:sz w:val="16"/>
                <w:szCs w:val="16"/>
                <w:lang w:val="es-MX"/>
              </w:rPr>
            </w:pP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LABORATORIOS ABC QUÍMICA, INVESTIGACIÓN Y ANÁLISIS, S.A.</w:t>
            </w:r>
            <w:r>
              <w:rPr>
                <w:rFonts w:ascii="Verdana" w:hAnsi="Verdana"/>
                <w:sz w:val="16"/>
                <w:szCs w:val="16"/>
                <w:lang w:val="es-MX"/>
              </w:rPr>
              <w:t xml:space="preserve"> </w:t>
            </w:r>
            <w:r w:rsidRPr="00CF0CF3">
              <w:rPr>
                <w:rFonts w:ascii="Verdana" w:hAnsi="Verdana"/>
                <w:sz w:val="16"/>
                <w:szCs w:val="16"/>
                <w:lang w:val="es-MX"/>
              </w:rPr>
              <w:t>DE C.V.</w:t>
            </w:r>
          </w:p>
        </w:tc>
        <w:tc>
          <w:tcPr>
            <w:tcW w:w="4788" w:type="dxa"/>
          </w:tcPr>
          <w:p w:rsidR="00CF0CF3" w:rsidRPr="00CF0CF3" w:rsidRDefault="00CF0CF3" w:rsidP="00CF0CF3">
            <w:pPr>
              <w:rPr>
                <w:rFonts w:ascii="Verdana" w:hAnsi="Verdana"/>
                <w:sz w:val="16"/>
                <w:szCs w:val="16"/>
              </w:rPr>
            </w:pPr>
            <w:r w:rsidRPr="00CF0CF3">
              <w:rPr>
                <w:rFonts w:ascii="Verdana" w:hAnsi="Verdana"/>
                <w:sz w:val="16"/>
                <w:szCs w:val="16"/>
              </w:rPr>
              <w:t>- ABC LABORATORIES, CHEMISTRY, RESEARCH AND ANALYSIS, INC.</w:t>
            </w:r>
          </w:p>
        </w:tc>
      </w:tr>
      <w:tr w:rsidR="00CF0CF3" w:rsidRPr="00CF0CF3" w:rsidTr="00CF0CF3">
        <w:tc>
          <w:tcPr>
            <w:tcW w:w="4788" w:type="dxa"/>
          </w:tcPr>
          <w:p w:rsidR="00CF0CF3" w:rsidRPr="00CF0CF3" w:rsidRDefault="00CF0CF3" w:rsidP="00C93E19">
            <w:pPr>
              <w:rPr>
                <w:rFonts w:ascii="Verdana" w:hAnsi="Verdana"/>
                <w:sz w:val="16"/>
                <w:szCs w:val="16"/>
                <w:lang w:val="es-MX"/>
              </w:rPr>
            </w:pPr>
          </w:p>
        </w:tc>
        <w:tc>
          <w:tcPr>
            <w:tcW w:w="4788" w:type="dxa"/>
          </w:tcPr>
          <w:p w:rsidR="00CF0CF3" w:rsidRPr="00CF0CF3" w:rsidRDefault="00CF0CF3" w:rsidP="00C93E19">
            <w:pPr>
              <w:rPr>
                <w:rFonts w:ascii="Verdana" w:hAnsi="Verdana"/>
                <w:sz w:val="16"/>
                <w:szCs w:val="16"/>
                <w:lang w:val="es-MX"/>
              </w:rPr>
            </w:pP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MERCURY LAB, S.A. DE C.V.</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MERCURY LAB, S.A. DE C.V.</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MÓNICA OROZCO MÁRQUEZ</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MÓNICA OROZCO MÁRQUEZ</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PEMEX PETROQUÍMICA COMPLEJO PETROQUÍMICO CANGREJERA</w:t>
            </w:r>
          </w:p>
        </w:tc>
        <w:tc>
          <w:tcPr>
            <w:tcW w:w="4788" w:type="dxa"/>
          </w:tcPr>
          <w:p w:rsidR="00CF0CF3" w:rsidRPr="00CF0CF3" w:rsidRDefault="00CF0CF3" w:rsidP="00783B24">
            <w:pPr>
              <w:rPr>
                <w:rFonts w:ascii="Verdana" w:hAnsi="Verdana"/>
                <w:sz w:val="16"/>
                <w:szCs w:val="16"/>
                <w:lang w:val="es-MX"/>
              </w:rPr>
            </w:pPr>
            <w:r w:rsidRPr="00CF0CF3">
              <w:rPr>
                <w:rFonts w:ascii="Verdana" w:hAnsi="Verdana"/>
                <w:sz w:val="16"/>
                <w:szCs w:val="16"/>
                <w:lang w:val="es-MX"/>
              </w:rPr>
              <w:t xml:space="preserve">- PEMEX </w:t>
            </w:r>
            <w:r w:rsidR="00783B24">
              <w:rPr>
                <w:rFonts w:ascii="Verdana" w:hAnsi="Verdana"/>
                <w:sz w:val="16"/>
                <w:szCs w:val="16"/>
                <w:lang w:val="es-MX"/>
              </w:rPr>
              <w:t>PETROCHEMICAL COMPLEX, CANGREJERA PETROCHEMICALS</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PEMEX PETROQUÍMICA COMPLEJO PETROQUÍMICO MORELOS</w:t>
            </w:r>
          </w:p>
        </w:tc>
        <w:tc>
          <w:tcPr>
            <w:tcW w:w="4788" w:type="dxa"/>
          </w:tcPr>
          <w:p w:rsidR="00CF0CF3" w:rsidRPr="00CF0CF3" w:rsidRDefault="00CF0CF3" w:rsidP="00783B24">
            <w:pPr>
              <w:rPr>
                <w:rFonts w:ascii="Verdana" w:hAnsi="Verdana"/>
                <w:sz w:val="16"/>
                <w:szCs w:val="16"/>
                <w:lang w:val="es-MX"/>
              </w:rPr>
            </w:pPr>
            <w:r w:rsidRPr="00CF0CF3">
              <w:rPr>
                <w:rFonts w:ascii="Verdana" w:hAnsi="Verdana"/>
                <w:sz w:val="16"/>
                <w:szCs w:val="16"/>
                <w:lang w:val="es-MX"/>
              </w:rPr>
              <w:t>- PEMEX PETRO</w:t>
            </w:r>
            <w:r w:rsidR="00783B24">
              <w:rPr>
                <w:rFonts w:ascii="Verdana" w:hAnsi="Verdana"/>
                <w:sz w:val="16"/>
                <w:szCs w:val="16"/>
                <w:lang w:val="es-MX"/>
              </w:rPr>
              <w:t>CHEMICAL COMPLEX- MORELOS PETROCHEMICALS</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PERKIN ELMER DE MÉXICO, S.A.</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PERKIN ELMER DE MÉXICO, S.A.</w:t>
            </w:r>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PROTECCIÓN AMBIENTAL Y ECOLOGÍA, S.A. DE C.V.</w:t>
            </w:r>
          </w:p>
        </w:tc>
        <w:tc>
          <w:tcPr>
            <w:tcW w:w="4788" w:type="dxa"/>
          </w:tcPr>
          <w:p w:rsidR="00CF0CF3" w:rsidRPr="00783B24" w:rsidRDefault="00CF0CF3" w:rsidP="00783B24">
            <w:pPr>
              <w:rPr>
                <w:rFonts w:ascii="Verdana" w:hAnsi="Verdana"/>
                <w:sz w:val="16"/>
                <w:szCs w:val="16"/>
              </w:rPr>
            </w:pPr>
            <w:r w:rsidRPr="00783B24">
              <w:rPr>
                <w:rFonts w:ascii="Verdana" w:hAnsi="Verdana"/>
                <w:sz w:val="16"/>
                <w:szCs w:val="16"/>
              </w:rPr>
              <w:t xml:space="preserve">- </w:t>
            </w:r>
            <w:r w:rsidR="00783B24" w:rsidRPr="00783B24">
              <w:rPr>
                <w:rFonts w:ascii="Verdana" w:hAnsi="Verdana"/>
                <w:sz w:val="16"/>
                <w:szCs w:val="16"/>
              </w:rPr>
              <w:t>ENVIRONMENTAL AND ECOLOGICAL PROTECTION, INC</w:t>
            </w:r>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PROYECTOS Y ESTUDIOS SOBRE CONTAMINACIÓN INDUSTRIAL,</w:t>
            </w:r>
            <w:r w:rsidR="00783B24">
              <w:rPr>
                <w:rFonts w:ascii="Verdana" w:hAnsi="Verdana"/>
                <w:sz w:val="16"/>
                <w:szCs w:val="16"/>
                <w:lang w:val="es-MX"/>
              </w:rPr>
              <w:t xml:space="preserve"> S.A. DE C.V. </w:t>
            </w:r>
          </w:p>
        </w:tc>
        <w:tc>
          <w:tcPr>
            <w:tcW w:w="4788" w:type="dxa"/>
          </w:tcPr>
          <w:p w:rsidR="00CF0CF3" w:rsidRPr="00783B24" w:rsidRDefault="00CF0CF3" w:rsidP="00783B24">
            <w:pPr>
              <w:rPr>
                <w:rFonts w:ascii="Verdana" w:hAnsi="Verdana"/>
                <w:sz w:val="16"/>
                <w:szCs w:val="16"/>
              </w:rPr>
            </w:pPr>
            <w:r w:rsidRPr="00783B24">
              <w:rPr>
                <w:rFonts w:ascii="Verdana" w:hAnsi="Verdana"/>
                <w:sz w:val="16"/>
                <w:szCs w:val="16"/>
              </w:rPr>
              <w:t xml:space="preserve">- </w:t>
            </w:r>
            <w:r w:rsidR="00783B24" w:rsidRPr="00783B24">
              <w:rPr>
                <w:rFonts w:ascii="Verdana" w:hAnsi="Verdana"/>
                <w:sz w:val="16"/>
                <w:szCs w:val="16"/>
              </w:rPr>
              <w:t>PROJECTS AND STUDIES ON INDUSTRIAL CONTAMINATION</w:t>
            </w:r>
          </w:p>
        </w:tc>
      </w:tr>
      <w:tr w:rsidR="00CF0CF3" w:rsidRPr="00CF0CF3" w:rsidTr="00CF0CF3">
        <w:tc>
          <w:tcPr>
            <w:tcW w:w="4788" w:type="dxa"/>
          </w:tcPr>
          <w:p w:rsidR="00CF0CF3" w:rsidRPr="00CF0CF3" w:rsidRDefault="00CF0CF3" w:rsidP="00C93E19">
            <w:pPr>
              <w:rPr>
                <w:rFonts w:ascii="Verdana" w:hAnsi="Verdana"/>
                <w:sz w:val="16"/>
                <w:szCs w:val="16"/>
                <w:lang w:val="es-MX"/>
              </w:rPr>
            </w:pPr>
          </w:p>
        </w:tc>
        <w:tc>
          <w:tcPr>
            <w:tcW w:w="4788" w:type="dxa"/>
          </w:tcPr>
          <w:p w:rsidR="00CF0CF3" w:rsidRPr="00CF0CF3" w:rsidRDefault="00CF0CF3" w:rsidP="00C93E19">
            <w:pPr>
              <w:rPr>
                <w:rFonts w:ascii="Verdana" w:hAnsi="Verdana"/>
                <w:sz w:val="16"/>
                <w:szCs w:val="16"/>
                <w:lang w:val="es-MX"/>
              </w:rPr>
            </w:pPr>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SERVICIOS DE AGUA Y DRENAJE DE MONTERREY, I.P.D.</w:t>
            </w:r>
          </w:p>
        </w:tc>
        <w:tc>
          <w:tcPr>
            <w:tcW w:w="4788" w:type="dxa"/>
          </w:tcPr>
          <w:p w:rsidR="00CF0CF3" w:rsidRPr="00783B24" w:rsidRDefault="00CF0CF3" w:rsidP="00783B24">
            <w:pPr>
              <w:rPr>
                <w:rFonts w:ascii="Verdana" w:hAnsi="Verdana"/>
                <w:sz w:val="16"/>
                <w:szCs w:val="16"/>
              </w:rPr>
            </w:pPr>
            <w:r w:rsidRPr="00783B24">
              <w:rPr>
                <w:rFonts w:ascii="Verdana" w:hAnsi="Verdana"/>
                <w:sz w:val="16"/>
                <w:szCs w:val="16"/>
              </w:rPr>
              <w:t xml:space="preserve">- </w:t>
            </w:r>
            <w:r w:rsidR="00783B24" w:rsidRPr="00783B24">
              <w:rPr>
                <w:rFonts w:ascii="Verdana" w:hAnsi="Verdana"/>
                <w:sz w:val="16"/>
                <w:szCs w:val="16"/>
              </w:rPr>
              <w:t>WATER AND DRAINAGE SERVICES OF MONTERREY, IPD</w:t>
            </w:r>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Laboratorio Central de Calidad de Aguas</w:t>
            </w:r>
          </w:p>
        </w:tc>
        <w:tc>
          <w:tcPr>
            <w:tcW w:w="4788" w:type="dxa"/>
          </w:tcPr>
          <w:p w:rsidR="00CF0CF3" w:rsidRPr="00783B24" w:rsidRDefault="00783B24" w:rsidP="00783B24">
            <w:pPr>
              <w:rPr>
                <w:rFonts w:ascii="Verdana" w:hAnsi="Verdana"/>
                <w:sz w:val="16"/>
                <w:szCs w:val="16"/>
              </w:rPr>
            </w:pPr>
            <w:r w:rsidRPr="00783B24">
              <w:rPr>
                <w:rFonts w:ascii="Verdana" w:hAnsi="Verdana"/>
                <w:sz w:val="16"/>
                <w:szCs w:val="16"/>
              </w:rPr>
              <w:t>Central Laboratory of w</w:t>
            </w:r>
            <w:r>
              <w:rPr>
                <w:rFonts w:ascii="Verdana" w:hAnsi="Verdana"/>
                <w:sz w:val="16"/>
                <w:szCs w:val="16"/>
              </w:rPr>
              <w:t>a</w:t>
            </w:r>
            <w:r w:rsidRPr="00783B24">
              <w:rPr>
                <w:rFonts w:ascii="Verdana" w:hAnsi="Verdana"/>
                <w:sz w:val="16"/>
                <w:szCs w:val="16"/>
              </w:rPr>
              <w:t>ter quality</w:t>
            </w:r>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SISTEMA DE AGUAS DE LA CIUDAD DE MÉXICO DEL GOBIERNO DEL DISTRITO FEDERAL</w:t>
            </w:r>
          </w:p>
        </w:tc>
        <w:tc>
          <w:tcPr>
            <w:tcW w:w="4788" w:type="dxa"/>
          </w:tcPr>
          <w:p w:rsidR="00CF0CF3" w:rsidRPr="00783B24" w:rsidRDefault="00CF0CF3" w:rsidP="00783B24">
            <w:pPr>
              <w:rPr>
                <w:rFonts w:ascii="Verdana" w:hAnsi="Verdana"/>
                <w:sz w:val="16"/>
                <w:szCs w:val="16"/>
              </w:rPr>
            </w:pPr>
            <w:r w:rsidRPr="00783B24">
              <w:rPr>
                <w:rFonts w:ascii="Verdana" w:hAnsi="Verdana"/>
                <w:sz w:val="16"/>
                <w:szCs w:val="16"/>
              </w:rPr>
              <w:t xml:space="preserve">- </w:t>
            </w:r>
            <w:r w:rsidR="00783B24" w:rsidRPr="00783B24">
              <w:rPr>
                <w:rFonts w:ascii="Verdana" w:hAnsi="Verdana"/>
                <w:sz w:val="16"/>
                <w:szCs w:val="16"/>
              </w:rPr>
              <w:t>SYSTEM OF WATERS OF MEXICO CITY OF THE GOVERNMENT OF THE FEDERAL DISTRICT</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UNIVERSIDAD AUTÓNOMA METROPOLITANA</w:t>
            </w:r>
          </w:p>
        </w:tc>
        <w:tc>
          <w:tcPr>
            <w:tcW w:w="4788" w:type="dxa"/>
          </w:tcPr>
          <w:p w:rsidR="00CF0CF3" w:rsidRPr="00CF0CF3" w:rsidRDefault="00CF0CF3" w:rsidP="00783B24">
            <w:pPr>
              <w:rPr>
                <w:rFonts w:ascii="Verdana" w:hAnsi="Verdana"/>
                <w:sz w:val="16"/>
                <w:szCs w:val="16"/>
                <w:lang w:val="es-MX"/>
              </w:rPr>
            </w:pPr>
            <w:r w:rsidRPr="00CF0CF3">
              <w:rPr>
                <w:rFonts w:ascii="Verdana" w:hAnsi="Verdana"/>
                <w:sz w:val="16"/>
                <w:szCs w:val="16"/>
                <w:lang w:val="es-MX"/>
              </w:rPr>
              <w:t xml:space="preserve">- </w:t>
            </w:r>
            <w:r w:rsidR="00783B24">
              <w:rPr>
                <w:rFonts w:ascii="Verdana" w:hAnsi="Verdana"/>
                <w:sz w:val="16"/>
                <w:szCs w:val="16"/>
                <w:lang w:val="es-MX"/>
              </w:rPr>
              <w:t>METROPOLITAN AUTONOMOUS UNIVERSITY</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UNIDAD IZTAPALAPA</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IZTAPALAPA</w:t>
            </w:r>
            <w:r w:rsidR="00783B24">
              <w:rPr>
                <w:rFonts w:ascii="Verdana" w:hAnsi="Verdana"/>
                <w:sz w:val="16"/>
                <w:szCs w:val="16"/>
                <w:lang w:val="es-MX"/>
              </w:rPr>
              <w:t xml:space="preserve"> UNIT</w:t>
            </w:r>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División de Ciencias Biológicas y de la Salud</w:t>
            </w:r>
          </w:p>
        </w:tc>
        <w:tc>
          <w:tcPr>
            <w:tcW w:w="4788" w:type="dxa"/>
          </w:tcPr>
          <w:p w:rsidR="00CF0CF3" w:rsidRPr="00783B24" w:rsidRDefault="00783B24" w:rsidP="00C93E19">
            <w:pPr>
              <w:rPr>
                <w:rFonts w:ascii="Verdana" w:hAnsi="Verdana"/>
                <w:sz w:val="16"/>
                <w:szCs w:val="16"/>
              </w:rPr>
            </w:pPr>
            <w:r w:rsidRPr="00783B24">
              <w:rPr>
                <w:rFonts w:ascii="Verdana" w:hAnsi="Verdana"/>
                <w:sz w:val="16"/>
                <w:szCs w:val="16"/>
              </w:rPr>
              <w:t>Division of Biological Sciences and Health</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Ciencia y Tecnología Ambiental</w:t>
            </w:r>
          </w:p>
        </w:tc>
        <w:tc>
          <w:tcPr>
            <w:tcW w:w="4788" w:type="dxa"/>
          </w:tcPr>
          <w:p w:rsidR="00CF0CF3" w:rsidRPr="00CF0CF3" w:rsidRDefault="00783B24" w:rsidP="00C93E19">
            <w:pPr>
              <w:rPr>
                <w:rFonts w:ascii="Verdana" w:hAnsi="Verdana"/>
                <w:sz w:val="16"/>
                <w:szCs w:val="16"/>
                <w:lang w:val="es-MX"/>
              </w:rPr>
            </w:pPr>
            <w:proofErr w:type="spellStart"/>
            <w:r>
              <w:rPr>
                <w:rFonts w:ascii="Verdana" w:hAnsi="Verdana"/>
                <w:sz w:val="16"/>
                <w:szCs w:val="16"/>
                <w:lang w:val="es-MX"/>
              </w:rPr>
              <w:t>Science</w:t>
            </w:r>
            <w:proofErr w:type="spellEnd"/>
            <w:r>
              <w:rPr>
                <w:rFonts w:ascii="Verdana" w:hAnsi="Verdana"/>
                <w:sz w:val="16"/>
                <w:szCs w:val="16"/>
                <w:lang w:val="es-MX"/>
              </w:rPr>
              <w:t xml:space="preserve"> and </w:t>
            </w:r>
            <w:proofErr w:type="spellStart"/>
            <w:r>
              <w:rPr>
                <w:rFonts w:ascii="Verdana" w:hAnsi="Verdana"/>
                <w:sz w:val="16"/>
                <w:szCs w:val="16"/>
                <w:lang w:val="es-MX"/>
              </w:rPr>
              <w:t>Environmental</w:t>
            </w:r>
            <w:proofErr w:type="spellEnd"/>
            <w:r>
              <w:rPr>
                <w:rFonts w:ascii="Verdana" w:hAnsi="Verdana"/>
                <w:sz w:val="16"/>
                <w:szCs w:val="16"/>
                <w:lang w:val="es-MX"/>
              </w:rPr>
              <w:t xml:space="preserve"> </w:t>
            </w:r>
            <w:proofErr w:type="spellStart"/>
            <w:r>
              <w:rPr>
                <w:rFonts w:ascii="Verdana" w:hAnsi="Verdana"/>
                <w:sz w:val="16"/>
                <w:szCs w:val="16"/>
                <w:lang w:val="es-MX"/>
              </w:rPr>
              <w:t>Technology</w:t>
            </w:r>
            <w:proofErr w:type="spellEnd"/>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Depto. Biotecnología</w:t>
            </w:r>
          </w:p>
        </w:tc>
        <w:tc>
          <w:tcPr>
            <w:tcW w:w="4788" w:type="dxa"/>
          </w:tcPr>
          <w:p w:rsidR="00CF0CF3" w:rsidRPr="00CF0CF3" w:rsidRDefault="00783B24" w:rsidP="00C93E19">
            <w:pPr>
              <w:rPr>
                <w:rFonts w:ascii="Verdana" w:hAnsi="Verdana"/>
                <w:sz w:val="16"/>
                <w:szCs w:val="16"/>
                <w:lang w:val="es-MX"/>
              </w:rPr>
            </w:pPr>
            <w:proofErr w:type="spellStart"/>
            <w:r>
              <w:rPr>
                <w:rFonts w:ascii="Verdana" w:hAnsi="Verdana"/>
                <w:sz w:val="16"/>
                <w:szCs w:val="16"/>
                <w:lang w:val="es-MX"/>
              </w:rPr>
              <w:t>Biotechnology</w:t>
            </w:r>
            <w:proofErr w:type="spellEnd"/>
            <w:r>
              <w:rPr>
                <w:rFonts w:ascii="Verdana" w:hAnsi="Verdana"/>
                <w:sz w:val="16"/>
                <w:szCs w:val="16"/>
                <w:lang w:val="es-MX"/>
              </w:rPr>
              <w:t xml:space="preserve"> </w:t>
            </w:r>
            <w:proofErr w:type="spellStart"/>
            <w:r>
              <w:rPr>
                <w:rFonts w:ascii="Verdana" w:hAnsi="Verdana"/>
                <w:sz w:val="16"/>
                <w:szCs w:val="16"/>
                <w:lang w:val="es-MX"/>
              </w:rPr>
              <w:t>Department</w:t>
            </w:r>
            <w:proofErr w:type="spellEnd"/>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UNIDAD AZCAPOTZALCO</w:t>
            </w:r>
          </w:p>
        </w:tc>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AZCAPOTZALCO</w:t>
            </w:r>
            <w:r w:rsidR="00783B24">
              <w:rPr>
                <w:rFonts w:ascii="Verdana" w:hAnsi="Verdana"/>
                <w:sz w:val="16"/>
                <w:szCs w:val="16"/>
                <w:lang w:val="es-MX"/>
              </w:rPr>
              <w:t xml:space="preserve"> UNIT</w:t>
            </w:r>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División de Ciencias Básicas e Ingeniería</w:t>
            </w:r>
          </w:p>
        </w:tc>
        <w:tc>
          <w:tcPr>
            <w:tcW w:w="4788" w:type="dxa"/>
          </w:tcPr>
          <w:p w:rsidR="00CF0CF3" w:rsidRPr="00783B24" w:rsidRDefault="00CF0CF3" w:rsidP="00783B24">
            <w:pPr>
              <w:rPr>
                <w:rFonts w:ascii="Verdana" w:hAnsi="Verdana"/>
                <w:sz w:val="16"/>
                <w:szCs w:val="16"/>
              </w:rPr>
            </w:pPr>
            <w:r w:rsidRPr="00783B24">
              <w:rPr>
                <w:rFonts w:ascii="Verdana" w:hAnsi="Verdana"/>
                <w:sz w:val="16"/>
                <w:szCs w:val="16"/>
              </w:rPr>
              <w:t>Divis</w:t>
            </w:r>
            <w:r w:rsidR="00783B24" w:rsidRPr="00783B24">
              <w:rPr>
                <w:rFonts w:ascii="Verdana" w:hAnsi="Verdana"/>
                <w:sz w:val="16"/>
                <w:szCs w:val="16"/>
              </w:rPr>
              <w:t>ion of Basic Sciences and Engineering</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Depto. de Ciencias Básicas</w:t>
            </w:r>
          </w:p>
        </w:tc>
        <w:tc>
          <w:tcPr>
            <w:tcW w:w="4788" w:type="dxa"/>
          </w:tcPr>
          <w:p w:rsidR="00CF0CF3" w:rsidRPr="00CF0CF3" w:rsidRDefault="00783B24" w:rsidP="00C93E19">
            <w:pPr>
              <w:rPr>
                <w:rFonts w:ascii="Verdana" w:hAnsi="Verdana"/>
                <w:sz w:val="16"/>
                <w:szCs w:val="16"/>
                <w:lang w:val="es-MX"/>
              </w:rPr>
            </w:pPr>
            <w:proofErr w:type="spellStart"/>
            <w:r>
              <w:rPr>
                <w:rFonts w:ascii="Verdana" w:hAnsi="Verdana"/>
                <w:sz w:val="16"/>
                <w:szCs w:val="16"/>
                <w:lang w:val="es-MX"/>
              </w:rPr>
              <w:t>Department</w:t>
            </w:r>
            <w:proofErr w:type="spellEnd"/>
            <w:r>
              <w:rPr>
                <w:rFonts w:ascii="Verdana" w:hAnsi="Verdana"/>
                <w:sz w:val="16"/>
                <w:szCs w:val="16"/>
                <w:lang w:val="es-MX"/>
              </w:rPr>
              <w:t xml:space="preserve"> of Basic </w:t>
            </w:r>
            <w:proofErr w:type="spellStart"/>
            <w:r>
              <w:rPr>
                <w:rFonts w:ascii="Verdana" w:hAnsi="Verdana"/>
                <w:sz w:val="16"/>
                <w:szCs w:val="16"/>
                <w:lang w:val="es-MX"/>
              </w:rPr>
              <w:t>Sciences</w:t>
            </w:r>
            <w:proofErr w:type="spellEnd"/>
            <w:r>
              <w:rPr>
                <w:rFonts w:ascii="Verdana" w:hAnsi="Verdana"/>
                <w:sz w:val="16"/>
                <w:szCs w:val="16"/>
                <w:lang w:val="es-MX"/>
              </w:rPr>
              <w:t xml:space="preserve"> </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Área de Química</w:t>
            </w:r>
          </w:p>
        </w:tc>
        <w:tc>
          <w:tcPr>
            <w:tcW w:w="4788" w:type="dxa"/>
          </w:tcPr>
          <w:p w:rsidR="00CF0CF3" w:rsidRPr="00CF0CF3" w:rsidRDefault="00783B24" w:rsidP="00C93E19">
            <w:pPr>
              <w:rPr>
                <w:rFonts w:ascii="Verdana" w:hAnsi="Verdana"/>
                <w:sz w:val="16"/>
                <w:szCs w:val="16"/>
                <w:lang w:val="es-MX"/>
              </w:rPr>
            </w:pPr>
            <w:proofErr w:type="spellStart"/>
            <w:r>
              <w:rPr>
                <w:rFonts w:ascii="Verdana" w:hAnsi="Verdana"/>
                <w:sz w:val="16"/>
                <w:szCs w:val="16"/>
                <w:lang w:val="es-MX"/>
              </w:rPr>
              <w:t>Chemical</w:t>
            </w:r>
            <w:proofErr w:type="spellEnd"/>
            <w:r>
              <w:rPr>
                <w:rFonts w:ascii="Verdana" w:hAnsi="Verdana"/>
                <w:sz w:val="16"/>
                <w:szCs w:val="16"/>
                <w:lang w:val="es-MX"/>
              </w:rPr>
              <w:t xml:space="preserve"> </w:t>
            </w:r>
            <w:proofErr w:type="spellStart"/>
            <w:r>
              <w:rPr>
                <w:rFonts w:ascii="Verdana" w:hAnsi="Verdana"/>
                <w:sz w:val="16"/>
                <w:szCs w:val="16"/>
                <w:lang w:val="es-MX"/>
              </w:rPr>
              <w:t>Area</w:t>
            </w:r>
            <w:proofErr w:type="spellEnd"/>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lastRenderedPageBreak/>
              <w:t>- UNIVERSIDAD DEL NORESTE, A.C.</w:t>
            </w:r>
          </w:p>
        </w:tc>
        <w:tc>
          <w:tcPr>
            <w:tcW w:w="4788" w:type="dxa"/>
          </w:tcPr>
          <w:p w:rsidR="00CF0CF3" w:rsidRPr="00CF0CF3" w:rsidRDefault="00783B24" w:rsidP="00C93E19">
            <w:pPr>
              <w:rPr>
                <w:rFonts w:ascii="Verdana" w:hAnsi="Verdana"/>
                <w:sz w:val="16"/>
                <w:szCs w:val="16"/>
              </w:rPr>
            </w:pPr>
            <w:r>
              <w:rPr>
                <w:rFonts w:ascii="Verdana" w:hAnsi="Verdana"/>
                <w:sz w:val="16"/>
                <w:szCs w:val="16"/>
              </w:rPr>
              <w:t xml:space="preserve">UNIVERSITY OF THE NORTHEAST, ASSOC. </w:t>
            </w:r>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UNELAB - Centro multidisciplinario de servicios ambientales y de alimentos</w:t>
            </w:r>
          </w:p>
        </w:tc>
        <w:tc>
          <w:tcPr>
            <w:tcW w:w="4788" w:type="dxa"/>
          </w:tcPr>
          <w:p w:rsidR="00CF0CF3" w:rsidRPr="00CF0CF3" w:rsidRDefault="00783B24" w:rsidP="00C93E19">
            <w:pPr>
              <w:rPr>
                <w:rFonts w:ascii="Verdana" w:hAnsi="Verdana"/>
                <w:sz w:val="16"/>
                <w:szCs w:val="16"/>
              </w:rPr>
            </w:pPr>
            <w:r>
              <w:rPr>
                <w:rFonts w:ascii="Verdana" w:hAnsi="Verdana"/>
                <w:sz w:val="16"/>
                <w:szCs w:val="16"/>
              </w:rPr>
              <w:t>UNELAB – Multidisciplinary Center of Environmental and Food Services</w:t>
            </w:r>
          </w:p>
        </w:tc>
      </w:tr>
      <w:tr w:rsidR="00CF0CF3" w:rsidRPr="00783B24"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UNIVERSIDAD NACIONAL AUTÓNOMA DE MÉXICO</w:t>
            </w:r>
          </w:p>
        </w:tc>
        <w:tc>
          <w:tcPr>
            <w:tcW w:w="4788" w:type="dxa"/>
          </w:tcPr>
          <w:p w:rsidR="00CF0CF3" w:rsidRPr="00CF0CF3" w:rsidRDefault="00783B24" w:rsidP="00C93E19">
            <w:pPr>
              <w:rPr>
                <w:rFonts w:ascii="Verdana" w:hAnsi="Verdana"/>
                <w:sz w:val="16"/>
                <w:szCs w:val="16"/>
              </w:rPr>
            </w:pPr>
            <w:r>
              <w:rPr>
                <w:rFonts w:ascii="Verdana" w:hAnsi="Verdana"/>
                <w:sz w:val="16"/>
                <w:szCs w:val="16"/>
              </w:rPr>
              <w:t>- NATIONAL AUTONOMOUS UNIVERSITY OF MEXICO</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Facultad de Química</w:t>
            </w:r>
          </w:p>
        </w:tc>
        <w:tc>
          <w:tcPr>
            <w:tcW w:w="4788" w:type="dxa"/>
          </w:tcPr>
          <w:p w:rsidR="00783B24" w:rsidRPr="00CF0CF3" w:rsidRDefault="00783B24" w:rsidP="00783B24">
            <w:pPr>
              <w:rPr>
                <w:rFonts w:ascii="Verdana" w:hAnsi="Verdana"/>
                <w:sz w:val="16"/>
                <w:szCs w:val="16"/>
              </w:rPr>
            </w:pPr>
            <w:r>
              <w:rPr>
                <w:rFonts w:ascii="Verdana" w:hAnsi="Verdana"/>
                <w:sz w:val="16"/>
                <w:szCs w:val="16"/>
              </w:rPr>
              <w:t>Chemistry Faculty</w:t>
            </w: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Instituto de Ingeniería</w:t>
            </w:r>
          </w:p>
        </w:tc>
        <w:tc>
          <w:tcPr>
            <w:tcW w:w="4788" w:type="dxa"/>
          </w:tcPr>
          <w:p w:rsidR="00CF0CF3" w:rsidRDefault="00783B24" w:rsidP="00C93E19">
            <w:pPr>
              <w:rPr>
                <w:rFonts w:ascii="Verdana" w:hAnsi="Verdana"/>
                <w:sz w:val="16"/>
                <w:szCs w:val="16"/>
              </w:rPr>
            </w:pPr>
            <w:r>
              <w:rPr>
                <w:rFonts w:ascii="Verdana" w:hAnsi="Verdana"/>
                <w:sz w:val="16"/>
                <w:szCs w:val="16"/>
              </w:rPr>
              <w:t>Engineering Institute</w:t>
            </w:r>
          </w:p>
          <w:p w:rsidR="00783B24" w:rsidRPr="00CF0CF3" w:rsidRDefault="00783B24" w:rsidP="00C93E19">
            <w:pPr>
              <w:rPr>
                <w:rFonts w:ascii="Verdana" w:hAnsi="Verdana"/>
                <w:sz w:val="16"/>
                <w:szCs w:val="16"/>
              </w:rPr>
            </w:pP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ÍNDICE DEL CONTENIDO</w:t>
            </w:r>
          </w:p>
        </w:tc>
        <w:tc>
          <w:tcPr>
            <w:tcW w:w="4788" w:type="dxa"/>
          </w:tcPr>
          <w:p w:rsidR="00CF0CF3" w:rsidRDefault="00783B24" w:rsidP="00C93E19">
            <w:pPr>
              <w:rPr>
                <w:rFonts w:ascii="Verdana" w:hAnsi="Verdana"/>
                <w:b/>
                <w:bCs/>
                <w:sz w:val="16"/>
                <w:szCs w:val="16"/>
              </w:rPr>
            </w:pPr>
            <w:r>
              <w:rPr>
                <w:rFonts w:ascii="Verdana" w:hAnsi="Verdana"/>
                <w:b/>
                <w:bCs/>
                <w:sz w:val="16"/>
                <w:szCs w:val="16"/>
              </w:rPr>
              <w:t>INDEX OF THE CONTENTS</w:t>
            </w:r>
          </w:p>
          <w:p w:rsidR="00783B24" w:rsidRPr="00783B24" w:rsidRDefault="00783B24" w:rsidP="00C93E19">
            <w:pPr>
              <w:rPr>
                <w:rFonts w:ascii="Verdana" w:hAnsi="Verdana"/>
                <w:b/>
                <w:bCs/>
                <w:sz w:val="16"/>
                <w:szCs w:val="16"/>
              </w:rPr>
            </w:pP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0 INTRODUCCIÓN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0 INTRODUCTION</w:t>
            </w:r>
          </w:p>
        </w:tc>
      </w:tr>
      <w:tr w:rsidR="00CF0CF3" w:rsidRPr="00783B24"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1 OBJETIVO Y CAMPO DE APLICACIÓN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1 OBJECTIVE AND FIELD OF APPLICATION</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2 REFERENCIAS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2 REFERENCES</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3 DEFINICIONES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3 DEFINITIONS</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4 MATERIALES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4 MATERIALS</w:t>
            </w:r>
          </w:p>
        </w:tc>
      </w:tr>
      <w:tr w:rsidR="00CF0CF3" w:rsidRPr="00783B24"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5 RECOLECCIÓN, PRESERVACIÓN Y ALMACENAMIENTO DE MUESTRAS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5 COLLECTION, PRESERVATION AND WAREHOUSE OF SAMPLES</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6 CONTROL DE CALIDAD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6 QUALITY CONTROL</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7 PROCEDIMIENTO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7 PROCEDURE</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8 CÁLCULOS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8 TABLES</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9 INTERFERENCIAS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9 INTERFERENCES</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10 SEGURIDAD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10 SAFETY</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11 MANEJO DE RESIDUOS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11 HANDLING OF WASTES</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12 VIGENCIA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12 EFFECTIVE PERIOD</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13 BIBLIOGRAFÍA </w:t>
            </w:r>
          </w:p>
        </w:tc>
        <w:tc>
          <w:tcPr>
            <w:tcW w:w="4788" w:type="dxa"/>
          </w:tcPr>
          <w:p w:rsidR="00CF0CF3" w:rsidRPr="00783B24" w:rsidRDefault="00783B24" w:rsidP="00C93E19">
            <w:pPr>
              <w:rPr>
                <w:rFonts w:ascii="Verdana" w:hAnsi="Verdana"/>
                <w:b/>
                <w:bCs/>
                <w:sz w:val="16"/>
                <w:szCs w:val="16"/>
              </w:rPr>
            </w:pPr>
            <w:r>
              <w:rPr>
                <w:rFonts w:ascii="Verdana" w:hAnsi="Verdana"/>
                <w:b/>
                <w:bCs/>
                <w:sz w:val="16"/>
                <w:szCs w:val="16"/>
              </w:rPr>
              <w:t>13 BIBLIOGRAPHY</w:t>
            </w:r>
          </w:p>
        </w:tc>
      </w:tr>
      <w:tr w:rsidR="00CF0CF3" w:rsidRPr="00CF0CF3" w:rsidTr="00CF0CF3">
        <w:tc>
          <w:tcPr>
            <w:tcW w:w="4788" w:type="dxa"/>
          </w:tcPr>
          <w:p w:rsidR="00CF0CF3" w:rsidRPr="00783B24" w:rsidRDefault="00CF0CF3" w:rsidP="00C93E19">
            <w:pPr>
              <w:rPr>
                <w:rFonts w:ascii="Verdana" w:hAnsi="Verdana"/>
                <w:b/>
                <w:bCs/>
                <w:sz w:val="16"/>
                <w:szCs w:val="16"/>
                <w:lang w:val="es-MX"/>
              </w:rPr>
            </w:pPr>
            <w:r w:rsidRPr="00783B24">
              <w:rPr>
                <w:rFonts w:ascii="Verdana" w:hAnsi="Verdana"/>
                <w:b/>
                <w:bCs/>
                <w:sz w:val="16"/>
                <w:szCs w:val="16"/>
                <w:lang w:val="es-MX"/>
              </w:rPr>
              <w:t xml:space="preserve">14 CONCORDANCIA CON NORMAS INTERNACIONALES </w:t>
            </w:r>
          </w:p>
        </w:tc>
        <w:tc>
          <w:tcPr>
            <w:tcW w:w="4788" w:type="dxa"/>
          </w:tcPr>
          <w:p w:rsidR="00CF0CF3" w:rsidRDefault="00783B24" w:rsidP="00C93E19">
            <w:pPr>
              <w:rPr>
                <w:rFonts w:ascii="Verdana" w:hAnsi="Verdana"/>
                <w:b/>
                <w:bCs/>
                <w:sz w:val="16"/>
                <w:szCs w:val="16"/>
              </w:rPr>
            </w:pPr>
            <w:r>
              <w:rPr>
                <w:rFonts w:ascii="Verdana" w:hAnsi="Verdana"/>
                <w:b/>
                <w:bCs/>
                <w:sz w:val="16"/>
                <w:szCs w:val="16"/>
              </w:rPr>
              <w:t>14 CONCORDANCE WITH INTERNATIONAL STANDARDS</w:t>
            </w:r>
          </w:p>
          <w:p w:rsidR="00783B24" w:rsidRPr="00783B24" w:rsidRDefault="00783B24" w:rsidP="00C93E19">
            <w:pPr>
              <w:rPr>
                <w:rFonts w:ascii="Verdana" w:hAnsi="Verdana"/>
                <w:b/>
                <w:bCs/>
                <w:sz w:val="16"/>
                <w:szCs w:val="16"/>
              </w:rPr>
            </w:pPr>
          </w:p>
        </w:tc>
      </w:tr>
      <w:tr w:rsidR="00CF0CF3" w:rsidRPr="00783B24" w:rsidTr="00CF0CF3">
        <w:tc>
          <w:tcPr>
            <w:tcW w:w="4788" w:type="dxa"/>
          </w:tcPr>
          <w:p w:rsidR="00CF0CF3" w:rsidRPr="00CF0CF3" w:rsidRDefault="00CF0CF3" w:rsidP="00783B24">
            <w:pPr>
              <w:jc w:val="both"/>
              <w:rPr>
                <w:rFonts w:ascii="Verdana" w:hAnsi="Verdana"/>
                <w:sz w:val="16"/>
                <w:szCs w:val="16"/>
                <w:lang w:val="es-MX"/>
              </w:rPr>
            </w:pPr>
            <w:r w:rsidRPr="00CF0CF3">
              <w:rPr>
                <w:rFonts w:ascii="Verdana" w:hAnsi="Verdana"/>
                <w:sz w:val="16"/>
                <w:szCs w:val="16"/>
                <w:lang w:val="es-MX"/>
              </w:rPr>
              <w:t>La Dirección General de Normas de la Secretaría de Economía aprobó la presente norma, cuya declaratoria de vigencia fue publicada en el Diario Oficial de la Federación el: 13 de noviembre de 2013</w:t>
            </w:r>
          </w:p>
        </w:tc>
        <w:tc>
          <w:tcPr>
            <w:tcW w:w="4788" w:type="dxa"/>
          </w:tcPr>
          <w:p w:rsidR="00CF0CF3" w:rsidRDefault="00783B24" w:rsidP="00783B24">
            <w:pPr>
              <w:jc w:val="both"/>
              <w:rPr>
                <w:rFonts w:ascii="Verdana" w:hAnsi="Verdana"/>
                <w:sz w:val="16"/>
                <w:szCs w:val="16"/>
              </w:rPr>
            </w:pPr>
            <w:r>
              <w:rPr>
                <w:rFonts w:ascii="Verdana" w:hAnsi="Verdana"/>
                <w:sz w:val="16"/>
                <w:szCs w:val="16"/>
              </w:rPr>
              <w:t>The General Office of Standards of the Secretary of Economy approved this standard, whose Declaration of Effective Period was published in the Official Daily of the Federation on the 13</w:t>
            </w:r>
            <w:r w:rsidRPr="00783B24">
              <w:rPr>
                <w:rFonts w:ascii="Verdana" w:hAnsi="Verdana"/>
                <w:sz w:val="16"/>
                <w:szCs w:val="16"/>
                <w:vertAlign w:val="superscript"/>
              </w:rPr>
              <w:t>th</w:t>
            </w:r>
            <w:r>
              <w:rPr>
                <w:rFonts w:ascii="Verdana" w:hAnsi="Verdana"/>
                <w:sz w:val="16"/>
                <w:szCs w:val="16"/>
              </w:rPr>
              <w:t xml:space="preserve"> of November of 2013</w:t>
            </w:r>
          </w:p>
          <w:p w:rsidR="00783B24" w:rsidRPr="00CF0CF3" w:rsidRDefault="00783B24" w:rsidP="00783B24">
            <w:pPr>
              <w:jc w:val="both"/>
              <w:rPr>
                <w:rFonts w:ascii="Verdana" w:hAnsi="Verdana"/>
                <w:sz w:val="16"/>
                <w:szCs w:val="16"/>
              </w:rPr>
            </w:pPr>
          </w:p>
        </w:tc>
      </w:tr>
      <w:tr w:rsidR="00CF0CF3" w:rsidRPr="00CF0CF3" w:rsidTr="00CF0CF3">
        <w:tc>
          <w:tcPr>
            <w:tcW w:w="4788" w:type="dxa"/>
          </w:tcPr>
          <w:p w:rsidR="00CF0CF3" w:rsidRPr="00783B24" w:rsidRDefault="00CF0CF3" w:rsidP="00783B24">
            <w:pPr>
              <w:jc w:val="center"/>
              <w:rPr>
                <w:rFonts w:ascii="Verdana" w:hAnsi="Verdana"/>
                <w:b/>
                <w:bCs/>
                <w:sz w:val="16"/>
                <w:szCs w:val="16"/>
                <w:lang w:val="es-MX"/>
              </w:rPr>
            </w:pPr>
            <w:r w:rsidRPr="00783B24">
              <w:rPr>
                <w:rFonts w:ascii="Verdana" w:hAnsi="Verdana"/>
                <w:b/>
                <w:bCs/>
                <w:sz w:val="16"/>
                <w:szCs w:val="16"/>
                <w:lang w:val="es-MX"/>
              </w:rPr>
              <w:t>NORMA MEXICANA</w:t>
            </w:r>
          </w:p>
        </w:tc>
        <w:tc>
          <w:tcPr>
            <w:tcW w:w="4788" w:type="dxa"/>
          </w:tcPr>
          <w:p w:rsidR="00CF0CF3" w:rsidRPr="00783B24" w:rsidRDefault="00783B24" w:rsidP="00783B24">
            <w:pPr>
              <w:jc w:val="center"/>
              <w:rPr>
                <w:rFonts w:ascii="Verdana" w:hAnsi="Verdana"/>
                <w:b/>
                <w:bCs/>
                <w:sz w:val="16"/>
                <w:szCs w:val="16"/>
              </w:rPr>
            </w:pPr>
            <w:r>
              <w:rPr>
                <w:rFonts w:ascii="Verdana" w:hAnsi="Verdana"/>
                <w:b/>
                <w:bCs/>
                <w:sz w:val="16"/>
                <w:szCs w:val="16"/>
              </w:rPr>
              <w:t>MEXICAN STANDARD</w:t>
            </w:r>
          </w:p>
        </w:tc>
      </w:tr>
      <w:tr w:rsidR="00CF0CF3" w:rsidRPr="00CF0CF3" w:rsidTr="00CF0CF3">
        <w:tc>
          <w:tcPr>
            <w:tcW w:w="4788" w:type="dxa"/>
          </w:tcPr>
          <w:p w:rsidR="00CF0CF3" w:rsidRPr="00783B24" w:rsidRDefault="00CF0CF3" w:rsidP="00783B24">
            <w:pPr>
              <w:jc w:val="center"/>
              <w:rPr>
                <w:rFonts w:ascii="Verdana" w:hAnsi="Verdana"/>
                <w:b/>
                <w:bCs/>
                <w:sz w:val="16"/>
                <w:szCs w:val="16"/>
                <w:lang w:val="es-MX"/>
              </w:rPr>
            </w:pPr>
            <w:r w:rsidRPr="00783B24">
              <w:rPr>
                <w:rFonts w:ascii="Verdana" w:hAnsi="Verdana"/>
                <w:b/>
                <w:bCs/>
                <w:sz w:val="16"/>
                <w:szCs w:val="16"/>
                <w:lang w:val="es-MX"/>
              </w:rPr>
              <w:t>NMX-AA-004-SCFI-2013</w:t>
            </w:r>
          </w:p>
        </w:tc>
        <w:tc>
          <w:tcPr>
            <w:tcW w:w="4788" w:type="dxa"/>
          </w:tcPr>
          <w:p w:rsidR="00CF0CF3" w:rsidRDefault="00783B24" w:rsidP="00783B24">
            <w:pPr>
              <w:jc w:val="center"/>
              <w:rPr>
                <w:rFonts w:ascii="Verdana" w:hAnsi="Verdana"/>
                <w:b/>
                <w:bCs/>
                <w:sz w:val="16"/>
                <w:szCs w:val="16"/>
              </w:rPr>
            </w:pPr>
            <w:r>
              <w:rPr>
                <w:rFonts w:ascii="Verdana" w:hAnsi="Verdana"/>
                <w:b/>
                <w:bCs/>
                <w:sz w:val="16"/>
                <w:szCs w:val="16"/>
              </w:rPr>
              <w:t>NMX-AA-004-SCFI-2013</w:t>
            </w:r>
          </w:p>
          <w:p w:rsidR="00783B24" w:rsidRPr="00783B24" w:rsidRDefault="00783B24" w:rsidP="00783B24">
            <w:pPr>
              <w:jc w:val="center"/>
              <w:rPr>
                <w:rFonts w:ascii="Verdana" w:hAnsi="Verdana"/>
                <w:b/>
                <w:bCs/>
                <w:sz w:val="16"/>
                <w:szCs w:val="16"/>
              </w:rPr>
            </w:pPr>
          </w:p>
        </w:tc>
      </w:tr>
      <w:tr w:rsidR="00CF0CF3" w:rsidRPr="00783B24" w:rsidTr="00CF0CF3">
        <w:tc>
          <w:tcPr>
            <w:tcW w:w="4788" w:type="dxa"/>
          </w:tcPr>
          <w:p w:rsidR="00CF0CF3" w:rsidRPr="00783B24" w:rsidRDefault="00CF0CF3" w:rsidP="00783B24">
            <w:pPr>
              <w:jc w:val="center"/>
              <w:rPr>
                <w:rFonts w:ascii="Verdana" w:hAnsi="Verdana"/>
                <w:b/>
                <w:bCs/>
                <w:sz w:val="16"/>
                <w:szCs w:val="16"/>
                <w:lang w:val="es-MX"/>
              </w:rPr>
            </w:pPr>
            <w:r w:rsidRPr="00783B24">
              <w:rPr>
                <w:rFonts w:ascii="Verdana" w:hAnsi="Verdana"/>
                <w:b/>
                <w:bCs/>
                <w:sz w:val="16"/>
                <w:szCs w:val="16"/>
                <w:lang w:val="es-MX"/>
              </w:rPr>
              <w:t>ANÁLISIS DE AGUA – MEDICIÓN DE SÓLIDOS SEDIMENTABLES EN AGUAS NATURALES, RESIDUALES Y RESIDUALES TRATADAS - MÉTODO DE PRUEBA</w:t>
            </w:r>
          </w:p>
        </w:tc>
        <w:tc>
          <w:tcPr>
            <w:tcW w:w="4788" w:type="dxa"/>
          </w:tcPr>
          <w:p w:rsidR="00CF0CF3" w:rsidRPr="00783B24" w:rsidRDefault="00783B24" w:rsidP="00783B24">
            <w:pPr>
              <w:jc w:val="center"/>
              <w:rPr>
                <w:rFonts w:ascii="Verdana" w:hAnsi="Verdana"/>
                <w:b/>
                <w:bCs/>
                <w:sz w:val="16"/>
                <w:szCs w:val="16"/>
              </w:rPr>
            </w:pPr>
            <w:r w:rsidRPr="00783B24">
              <w:rPr>
                <w:rFonts w:ascii="Verdana" w:hAnsi="Verdana"/>
                <w:b/>
                <w:bCs/>
                <w:sz w:val="16"/>
                <w:szCs w:val="16"/>
              </w:rPr>
              <w:t>WATER ANALYSIS - DETERMINATION OF SETTLEABLE SOLIDS IN NATURAL WATER, WASTEWATERS AND TREATED WASTEWATERS - TEST METHOD</w:t>
            </w:r>
          </w:p>
        </w:tc>
      </w:tr>
      <w:tr w:rsidR="00CF0CF3" w:rsidRPr="00783B24" w:rsidTr="00CF0CF3">
        <w:tc>
          <w:tcPr>
            <w:tcW w:w="4788" w:type="dxa"/>
          </w:tcPr>
          <w:p w:rsidR="00CF0CF3" w:rsidRPr="00783B24" w:rsidRDefault="00CF0CF3" w:rsidP="00783B24">
            <w:pPr>
              <w:jc w:val="center"/>
              <w:rPr>
                <w:rFonts w:ascii="Verdana" w:hAnsi="Verdana"/>
                <w:b/>
                <w:bCs/>
                <w:sz w:val="16"/>
                <w:szCs w:val="16"/>
                <w:lang w:val="es-MX"/>
              </w:rPr>
            </w:pPr>
            <w:r w:rsidRPr="00783B24">
              <w:rPr>
                <w:rFonts w:ascii="Verdana" w:hAnsi="Verdana"/>
                <w:b/>
                <w:bCs/>
                <w:sz w:val="16"/>
                <w:szCs w:val="16"/>
                <w:lang w:val="es-MX"/>
              </w:rPr>
              <w:t>(CANCELA A LA NMX-AA-004-SCFI-2000)</w:t>
            </w:r>
          </w:p>
        </w:tc>
        <w:tc>
          <w:tcPr>
            <w:tcW w:w="4788" w:type="dxa"/>
          </w:tcPr>
          <w:p w:rsidR="00CF0CF3" w:rsidRPr="00783B24" w:rsidRDefault="00783B24" w:rsidP="00783B24">
            <w:pPr>
              <w:jc w:val="center"/>
              <w:rPr>
                <w:rFonts w:ascii="Verdana" w:hAnsi="Verdana"/>
                <w:b/>
                <w:bCs/>
                <w:sz w:val="16"/>
                <w:szCs w:val="16"/>
              </w:rPr>
            </w:pPr>
            <w:r>
              <w:rPr>
                <w:rFonts w:ascii="Verdana" w:hAnsi="Verdana"/>
                <w:b/>
                <w:bCs/>
                <w:sz w:val="16"/>
                <w:szCs w:val="16"/>
              </w:rPr>
              <w:t>(CANCELS THE NMX-AA-004-SCFI-2000)</w:t>
            </w:r>
          </w:p>
        </w:tc>
      </w:tr>
      <w:tr w:rsidR="00CF0CF3" w:rsidRPr="00CF0CF3" w:rsidTr="00CF0CF3">
        <w:tc>
          <w:tcPr>
            <w:tcW w:w="4788" w:type="dxa"/>
          </w:tcPr>
          <w:p w:rsidR="00CF0CF3" w:rsidRPr="00783B24" w:rsidRDefault="00CF0CF3" w:rsidP="00783B24">
            <w:pPr>
              <w:jc w:val="center"/>
              <w:rPr>
                <w:rFonts w:ascii="Verdana" w:hAnsi="Verdana"/>
                <w:b/>
                <w:bCs/>
                <w:sz w:val="16"/>
                <w:szCs w:val="16"/>
              </w:rPr>
            </w:pPr>
          </w:p>
        </w:tc>
        <w:tc>
          <w:tcPr>
            <w:tcW w:w="4788" w:type="dxa"/>
          </w:tcPr>
          <w:p w:rsidR="00CF0CF3" w:rsidRPr="00783B24" w:rsidRDefault="00CF0CF3" w:rsidP="00783B24">
            <w:pPr>
              <w:jc w:val="center"/>
              <w:rPr>
                <w:rFonts w:ascii="Verdana" w:hAnsi="Verdana"/>
                <w:b/>
                <w:bCs/>
                <w:sz w:val="16"/>
                <w:szCs w:val="16"/>
              </w:rPr>
            </w:pPr>
          </w:p>
        </w:tc>
      </w:tr>
      <w:tr w:rsidR="00CF0CF3" w:rsidRPr="00CF0CF3" w:rsidTr="00CF0CF3">
        <w:tc>
          <w:tcPr>
            <w:tcW w:w="4788" w:type="dxa"/>
          </w:tcPr>
          <w:p w:rsidR="00CF0CF3" w:rsidRPr="00CF0CF3" w:rsidRDefault="00CF0CF3" w:rsidP="00C93E19">
            <w:pPr>
              <w:rPr>
                <w:rFonts w:ascii="Verdana" w:hAnsi="Verdana"/>
                <w:b/>
                <w:bCs/>
                <w:sz w:val="16"/>
                <w:szCs w:val="16"/>
                <w:lang w:val="es-MX"/>
              </w:rPr>
            </w:pPr>
            <w:r w:rsidRPr="00CF0CF3">
              <w:rPr>
                <w:rFonts w:ascii="Verdana" w:hAnsi="Verdana"/>
                <w:b/>
                <w:bCs/>
                <w:sz w:val="16"/>
                <w:szCs w:val="16"/>
                <w:lang w:val="es-MX"/>
              </w:rPr>
              <w:t>0 INTRODUCCIÓN</w:t>
            </w:r>
          </w:p>
        </w:tc>
        <w:tc>
          <w:tcPr>
            <w:tcW w:w="4788" w:type="dxa"/>
          </w:tcPr>
          <w:p w:rsidR="00CF0CF3" w:rsidRDefault="00783B24" w:rsidP="00C93E19">
            <w:pPr>
              <w:rPr>
                <w:rFonts w:ascii="Verdana" w:hAnsi="Verdana"/>
                <w:b/>
                <w:bCs/>
                <w:sz w:val="16"/>
                <w:szCs w:val="16"/>
              </w:rPr>
            </w:pPr>
            <w:r>
              <w:rPr>
                <w:rFonts w:ascii="Verdana" w:hAnsi="Verdana"/>
                <w:b/>
                <w:bCs/>
                <w:sz w:val="16"/>
                <w:szCs w:val="16"/>
              </w:rPr>
              <w:t>0 INTRODUCTION</w:t>
            </w:r>
          </w:p>
          <w:p w:rsidR="00C93E19" w:rsidRPr="00CF0CF3" w:rsidRDefault="00C93E19" w:rsidP="00C93E19">
            <w:pPr>
              <w:rPr>
                <w:rFonts w:ascii="Verdana" w:hAnsi="Verdana"/>
                <w:b/>
                <w:bCs/>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sz w:val="16"/>
                <w:szCs w:val="16"/>
                <w:lang w:val="es-MX"/>
              </w:rPr>
              <w:t xml:space="preserve">Las aguas naturales, residuales o residuales tratadas con altos contenidos de sólidos sedimentables no pueden ser utilizadas en forma directa por las industrias o las plantas potabilizadoras, de ello se deriva el interés por medir en forma cuantitativa este parámetro. </w:t>
            </w:r>
          </w:p>
        </w:tc>
        <w:tc>
          <w:tcPr>
            <w:tcW w:w="4788" w:type="dxa"/>
          </w:tcPr>
          <w:p w:rsidR="00CF0CF3" w:rsidRDefault="00C93E19" w:rsidP="00C93E19">
            <w:pPr>
              <w:jc w:val="both"/>
              <w:rPr>
                <w:rFonts w:ascii="Verdana" w:hAnsi="Verdana"/>
                <w:sz w:val="16"/>
                <w:szCs w:val="16"/>
              </w:rPr>
            </w:pPr>
            <w:r>
              <w:rPr>
                <w:rFonts w:ascii="Verdana" w:hAnsi="Verdana"/>
                <w:sz w:val="16"/>
                <w:szCs w:val="16"/>
              </w:rPr>
              <w:t xml:space="preserve">Natural waters, wastewaters or treated wastewaters with high content of </w:t>
            </w:r>
            <w:proofErr w:type="spellStart"/>
            <w:r>
              <w:rPr>
                <w:rFonts w:ascii="Verdana" w:hAnsi="Verdana"/>
                <w:sz w:val="16"/>
                <w:szCs w:val="16"/>
              </w:rPr>
              <w:t>settleable</w:t>
            </w:r>
            <w:proofErr w:type="spellEnd"/>
            <w:r>
              <w:rPr>
                <w:rFonts w:ascii="Verdana" w:hAnsi="Verdana"/>
                <w:sz w:val="16"/>
                <w:szCs w:val="16"/>
              </w:rPr>
              <w:t xml:space="preserve"> solids cannot be used directly by industries or water treatment plants; from that is derived the interest in measuring quantitatively this parameter. </w:t>
            </w:r>
          </w:p>
          <w:p w:rsidR="00C93E19" w:rsidRPr="00CF0CF3" w:rsidRDefault="00C93E19" w:rsidP="00C93E19">
            <w:pPr>
              <w:jc w:val="both"/>
              <w:rPr>
                <w:rFonts w:ascii="Verdana" w:hAnsi="Verdana"/>
                <w:sz w:val="16"/>
                <w:szCs w:val="16"/>
              </w:rPr>
            </w:pPr>
          </w:p>
        </w:tc>
      </w:tr>
      <w:tr w:rsidR="00CF0CF3" w:rsidRPr="00CF0CF3" w:rsidTr="00CF0CF3">
        <w:tc>
          <w:tcPr>
            <w:tcW w:w="4788" w:type="dxa"/>
          </w:tcPr>
          <w:p w:rsidR="00CF0CF3" w:rsidRPr="00CF0CF3" w:rsidRDefault="00CF0CF3" w:rsidP="00C93E19">
            <w:pPr>
              <w:jc w:val="both"/>
              <w:rPr>
                <w:rFonts w:ascii="Verdana" w:hAnsi="Verdana"/>
                <w:b/>
                <w:bCs/>
                <w:sz w:val="16"/>
                <w:szCs w:val="16"/>
                <w:lang w:val="es-MX"/>
              </w:rPr>
            </w:pPr>
            <w:r w:rsidRPr="00C93E19">
              <w:rPr>
                <w:rFonts w:ascii="Verdana" w:hAnsi="Verdana"/>
                <w:b/>
                <w:bCs/>
                <w:sz w:val="16"/>
                <w:szCs w:val="16"/>
              </w:rPr>
              <w:t>1 OBJETIVO Y CAMPO DE APLIC</w:t>
            </w:r>
            <w:r w:rsidRPr="00CF0CF3">
              <w:rPr>
                <w:rFonts w:ascii="Verdana" w:hAnsi="Verdana"/>
                <w:b/>
                <w:bCs/>
                <w:sz w:val="16"/>
                <w:szCs w:val="16"/>
                <w:lang w:val="es-MX"/>
              </w:rPr>
              <w:t>ACIÓN</w:t>
            </w:r>
          </w:p>
        </w:tc>
        <w:tc>
          <w:tcPr>
            <w:tcW w:w="4788" w:type="dxa"/>
          </w:tcPr>
          <w:p w:rsidR="00CF0CF3" w:rsidRDefault="00C93E19" w:rsidP="00C93E19">
            <w:pPr>
              <w:jc w:val="both"/>
              <w:rPr>
                <w:rFonts w:ascii="Verdana" w:hAnsi="Verdana"/>
                <w:b/>
                <w:bCs/>
                <w:sz w:val="16"/>
                <w:szCs w:val="16"/>
              </w:rPr>
            </w:pPr>
            <w:r>
              <w:rPr>
                <w:rFonts w:ascii="Verdana" w:hAnsi="Verdana"/>
                <w:b/>
                <w:bCs/>
                <w:sz w:val="16"/>
                <w:szCs w:val="16"/>
              </w:rPr>
              <w:t>1 OBJECTIVE AND FIELD OF APPLICATION</w:t>
            </w:r>
          </w:p>
          <w:p w:rsidR="00C93E19" w:rsidRPr="00CF0CF3" w:rsidRDefault="00C93E19" w:rsidP="00C93E19">
            <w:pPr>
              <w:jc w:val="both"/>
              <w:rPr>
                <w:rFonts w:ascii="Verdana" w:hAnsi="Verdana"/>
                <w:b/>
                <w:bCs/>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sz w:val="16"/>
                <w:szCs w:val="16"/>
                <w:lang w:val="es-MX"/>
              </w:rPr>
              <w:t>Esta norma mexicana establece el método de prueba para la medición de sólidos sedimentables en aguas naturales, residuales y residuales tratadas. Es de aplicación nacional.</w:t>
            </w:r>
          </w:p>
        </w:tc>
        <w:tc>
          <w:tcPr>
            <w:tcW w:w="4788" w:type="dxa"/>
          </w:tcPr>
          <w:p w:rsidR="00C93E19" w:rsidRDefault="00C93E19" w:rsidP="00C93E19">
            <w:pPr>
              <w:jc w:val="both"/>
              <w:rPr>
                <w:rFonts w:ascii="Verdana" w:hAnsi="Verdana"/>
                <w:sz w:val="16"/>
                <w:szCs w:val="16"/>
              </w:rPr>
            </w:pPr>
            <w:r>
              <w:rPr>
                <w:rFonts w:ascii="Verdana" w:hAnsi="Verdana"/>
                <w:sz w:val="16"/>
                <w:szCs w:val="16"/>
              </w:rPr>
              <w:t xml:space="preserve">This Mexican Standard establishes the test method for the measurement of </w:t>
            </w:r>
            <w:proofErr w:type="spellStart"/>
            <w:r>
              <w:rPr>
                <w:rFonts w:ascii="Verdana" w:hAnsi="Verdana"/>
                <w:sz w:val="16"/>
                <w:szCs w:val="16"/>
              </w:rPr>
              <w:t>settleable</w:t>
            </w:r>
            <w:proofErr w:type="spellEnd"/>
            <w:r>
              <w:rPr>
                <w:rFonts w:ascii="Verdana" w:hAnsi="Verdana"/>
                <w:sz w:val="16"/>
                <w:szCs w:val="16"/>
              </w:rPr>
              <w:t xml:space="preserve"> solids in n</w:t>
            </w:r>
            <w:r w:rsidRPr="00C93E19">
              <w:rPr>
                <w:rFonts w:ascii="Verdana" w:hAnsi="Verdana"/>
                <w:sz w:val="16"/>
                <w:szCs w:val="16"/>
              </w:rPr>
              <w:t>atural waters, wastewaters or treated wastewaters</w:t>
            </w:r>
            <w:r>
              <w:rPr>
                <w:rFonts w:ascii="Verdana" w:hAnsi="Verdana"/>
                <w:sz w:val="16"/>
                <w:szCs w:val="16"/>
              </w:rPr>
              <w:t xml:space="preserve">. That is to say of national application. </w:t>
            </w:r>
          </w:p>
          <w:p w:rsidR="00CF0CF3" w:rsidRPr="00CF0CF3" w:rsidRDefault="00C93E19" w:rsidP="00C93E19">
            <w:pPr>
              <w:jc w:val="both"/>
              <w:rPr>
                <w:rFonts w:ascii="Verdana" w:hAnsi="Verdana"/>
                <w:sz w:val="16"/>
                <w:szCs w:val="16"/>
              </w:rPr>
            </w:pPr>
            <w:r w:rsidRPr="00C93E19">
              <w:rPr>
                <w:rFonts w:ascii="Verdana" w:hAnsi="Verdana"/>
                <w:sz w:val="16"/>
                <w:szCs w:val="16"/>
              </w:rPr>
              <w:t xml:space="preserve"> </w:t>
            </w:r>
          </w:p>
        </w:tc>
      </w:tr>
      <w:tr w:rsidR="00CF0CF3" w:rsidRPr="00CF0CF3" w:rsidTr="00CF0CF3">
        <w:tc>
          <w:tcPr>
            <w:tcW w:w="4788" w:type="dxa"/>
          </w:tcPr>
          <w:p w:rsidR="00CF0CF3" w:rsidRPr="00CF0CF3" w:rsidRDefault="00CF0CF3" w:rsidP="00C93E19">
            <w:pPr>
              <w:jc w:val="both"/>
              <w:rPr>
                <w:rFonts w:ascii="Verdana" w:hAnsi="Verdana"/>
                <w:b/>
                <w:bCs/>
                <w:sz w:val="16"/>
                <w:szCs w:val="16"/>
                <w:lang w:val="es-MX"/>
              </w:rPr>
            </w:pPr>
            <w:r w:rsidRPr="00CF0CF3">
              <w:rPr>
                <w:rFonts w:ascii="Verdana" w:hAnsi="Verdana"/>
                <w:b/>
                <w:bCs/>
                <w:sz w:val="16"/>
                <w:szCs w:val="16"/>
                <w:lang w:val="es-MX"/>
              </w:rPr>
              <w:t>2 REFERENCIAS</w:t>
            </w:r>
          </w:p>
        </w:tc>
        <w:tc>
          <w:tcPr>
            <w:tcW w:w="4788" w:type="dxa"/>
          </w:tcPr>
          <w:p w:rsidR="00CF0CF3" w:rsidRDefault="00C93E19" w:rsidP="00C93E19">
            <w:pPr>
              <w:jc w:val="both"/>
              <w:rPr>
                <w:rFonts w:ascii="Verdana" w:hAnsi="Verdana"/>
                <w:b/>
                <w:bCs/>
                <w:sz w:val="16"/>
                <w:szCs w:val="16"/>
              </w:rPr>
            </w:pPr>
            <w:r>
              <w:rPr>
                <w:rFonts w:ascii="Verdana" w:hAnsi="Verdana"/>
                <w:b/>
                <w:bCs/>
                <w:sz w:val="16"/>
                <w:szCs w:val="16"/>
              </w:rPr>
              <w:t>2 REFERENCES</w:t>
            </w:r>
          </w:p>
          <w:p w:rsidR="00C93E19" w:rsidRPr="00CF0CF3" w:rsidRDefault="00C93E19" w:rsidP="00C93E19">
            <w:pPr>
              <w:jc w:val="both"/>
              <w:rPr>
                <w:rFonts w:ascii="Verdana" w:hAnsi="Verdana"/>
                <w:b/>
                <w:bCs/>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sz w:val="16"/>
                <w:szCs w:val="16"/>
                <w:lang w:val="es-MX"/>
              </w:rPr>
              <w:t>Para la correcta aplicación de esta norma mexicana se deben consultar las siguientes normas mexicanas vigentes o las que las sustituyan:</w:t>
            </w:r>
          </w:p>
        </w:tc>
        <w:tc>
          <w:tcPr>
            <w:tcW w:w="4788" w:type="dxa"/>
          </w:tcPr>
          <w:p w:rsidR="00CF0CF3" w:rsidRDefault="00C93E19" w:rsidP="00C93E19">
            <w:pPr>
              <w:jc w:val="both"/>
              <w:rPr>
                <w:rFonts w:ascii="Verdana" w:hAnsi="Verdana"/>
                <w:sz w:val="16"/>
                <w:szCs w:val="16"/>
              </w:rPr>
            </w:pPr>
            <w:r>
              <w:rPr>
                <w:rFonts w:ascii="Verdana" w:hAnsi="Verdana"/>
                <w:sz w:val="16"/>
                <w:szCs w:val="16"/>
              </w:rPr>
              <w:t xml:space="preserve">For the correct application of this Mexican Standard, the following current Mexican Standards should be consulted or those that substitute them: </w:t>
            </w:r>
          </w:p>
          <w:p w:rsidR="00C93E19" w:rsidRPr="00CF0CF3" w:rsidRDefault="00C93E19" w:rsidP="00C93E19">
            <w:pPr>
              <w:jc w:val="both"/>
              <w:rPr>
                <w:rFonts w:ascii="Verdana" w:hAnsi="Verdana"/>
                <w:sz w:val="16"/>
                <w:szCs w:val="16"/>
              </w:rPr>
            </w:pPr>
          </w:p>
        </w:tc>
      </w:tr>
      <w:tr w:rsidR="00CF0CF3" w:rsidRPr="00CF0CF3" w:rsidTr="00CF0CF3">
        <w:tc>
          <w:tcPr>
            <w:tcW w:w="4788" w:type="dxa"/>
          </w:tcPr>
          <w:p w:rsidR="00CF0CF3" w:rsidRPr="00CF0CF3" w:rsidRDefault="00CF0CF3" w:rsidP="00C93E19">
            <w:pPr>
              <w:jc w:val="both"/>
              <w:rPr>
                <w:rFonts w:ascii="Verdana" w:hAnsi="Verdana"/>
                <w:sz w:val="16"/>
                <w:szCs w:val="16"/>
                <w:lang w:val="es-MX"/>
              </w:rPr>
            </w:pPr>
          </w:p>
        </w:tc>
        <w:tc>
          <w:tcPr>
            <w:tcW w:w="4788" w:type="dxa"/>
          </w:tcPr>
          <w:p w:rsidR="00CF0CF3" w:rsidRPr="00C93E19" w:rsidRDefault="00CF0CF3" w:rsidP="00C93E19">
            <w:pPr>
              <w:jc w:val="both"/>
              <w:rPr>
                <w:rFonts w:ascii="Verdana" w:hAnsi="Verdana"/>
                <w:sz w:val="16"/>
                <w:szCs w:val="16"/>
              </w:rPr>
            </w:pPr>
          </w:p>
        </w:tc>
      </w:tr>
      <w:tr w:rsidR="00CF0CF3" w:rsidRPr="00C93E19" w:rsidTr="00CF0CF3">
        <w:tc>
          <w:tcPr>
            <w:tcW w:w="4788" w:type="dxa"/>
          </w:tcPr>
          <w:p w:rsidR="00CF0CF3" w:rsidRDefault="00CF0CF3" w:rsidP="00C93E19">
            <w:pPr>
              <w:jc w:val="both"/>
              <w:rPr>
                <w:rFonts w:ascii="Verdana" w:hAnsi="Verdana"/>
                <w:sz w:val="16"/>
                <w:szCs w:val="16"/>
                <w:lang w:val="es-MX"/>
              </w:rPr>
            </w:pPr>
            <w:r w:rsidRPr="00C93E19">
              <w:rPr>
                <w:rFonts w:ascii="Verdana" w:hAnsi="Verdana"/>
                <w:b/>
                <w:bCs/>
                <w:sz w:val="16"/>
                <w:szCs w:val="16"/>
                <w:lang w:val="es-MX"/>
              </w:rPr>
              <w:t xml:space="preserve">NMX-AA-089/1-SCFI-2010 </w:t>
            </w:r>
            <w:r w:rsidRPr="00CF0CF3">
              <w:rPr>
                <w:rFonts w:ascii="Verdana" w:hAnsi="Verdana"/>
                <w:sz w:val="16"/>
                <w:szCs w:val="16"/>
                <w:lang w:val="es-MX"/>
              </w:rPr>
              <w:t xml:space="preserve">Protección al ambiente - Calidad del agua - Vocabulario - Parte 1. (Cancela a la NMX-AA-089/1-1986). Declaratoria de vigencia </w:t>
            </w:r>
            <w:r w:rsidRPr="00CF0CF3">
              <w:rPr>
                <w:rFonts w:ascii="Verdana" w:hAnsi="Verdana"/>
                <w:sz w:val="16"/>
                <w:szCs w:val="16"/>
                <w:lang w:val="es-MX"/>
              </w:rPr>
              <w:lastRenderedPageBreak/>
              <w:t>publicada en el Diario Oficial de la Federación el 03 de marzo de 2011.</w:t>
            </w:r>
          </w:p>
          <w:p w:rsidR="00C93E19" w:rsidRPr="00CF0CF3" w:rsidRDefault="00C93E19" w:rsidP="00C93E19">
            <w:pPr>
              <w:jc w:val="both"/>
              <w:rPr>
                <w:rFonts w:ascii="Verdana" w:hAnsi="Verdana"/>
                <w:sz w:val="16"/>
                <w:szCs w:val="16"/>
                <w:lang w:val="es-MX"/>
              </w:rPr>
            </w:pPr>
          </w:p>
        </w:tc>
        <w:tc>
          <w:tcPr>
            <w:tcW w:w="4788" w:type="dxa"/>
          </w:tcPr>
          <w:p w:rsidR="00CF0CF3" w:rsidRPr="00C93E19" w:rsidRDefault="00C93E19" w:rsidP="00C93E19">
            <w:pPr>
              <w:jc w:val="both"/>
              <w:rPr>
                <w:rFonts w:ascii="Verdana" w:hAnsi="Verdana"/>
                <w:sz w:val="16"/>
                <w:szCs w:val="16"/>
              </w:rPr>
            </w:pPr>
            <w:r w:rsidRPr="00C93E19">
              <w:rPr>
                <w:rFonts w:ascii="Verdana" w:hAnsi="Verdana"/>
                <w:b/>
                <w:bCs/>
                <w:sz w:val="16"/>
                <w:szCs w:val="16"/>
              </w:rPr>
              <w:lastRenderedPageBreak/>
              <w:t>NMX-AA-089-1-SCFI-2010</w:t>
            </w:r>
            <w:r w:rsidRPr="00C93E19">
              <w:rPr>
                <w:rFonts w:ascii="Verdana" w:hAnsi="Verdana"/>
                <w:sz w:val="16"/>
                <w:szCs w:val="16"/>
              </w:rPr>
              <w:t xml:space="preserve"> Protection of the environment – Water quality – Vocabulary – Part 1. (Cancels the NMX-AA-089-1-1986). Declaration of </w:t>
            </w:r>
            <w:r w:rsidRPr="00C93E19">
              <w:rPr>
                <w:rFonts w:ascii="Verdana" w:hAnsi="Verdana"/>
                <w:sz w:val="16"/>
                <w:szCs w:val="16"/>
              </w:rPr>
              <w:lastRenderedPageBreak/>
              <w:t>effective period published in the</w:t>
            </w:r>
            <w:r>
              <w:rPr>
                <w:rFonts w:ascii="Verdana" w:hAnsi="Verdana"/>
                <w:sz w:val="16"/>
                <w:szCs w:val="16"/>
              </w:rPr>
              <w:t xml:space="preserve"> Official Daily of the Federation on the 3</w:t>
            </w:r>
            <w:r w:rsidRPr="00C93E19">
              <w:rPr>
                <w:rFonts w:ascii="Verdana" w:hAnsi="Verdana"/>
                <w:sz w:val="16"/>
                <w:szCs w:val="16"/>
                <w:vertAlign w:val="superscript"/>
              </w:rPr>
              <w:t>rd</w:t>
            </w:r>
            <w:r>
              <w:rPr>
                <w:rFonts w:ascii="Verdana" w:hAnsi="Verdana"/>
                <w:sz w:val="16"/>
                <w:szCs w:val="16"/>
              </w:rPr>
              <w:t xml:space="preserve"> of March of 2011. </w:t>
            </w:r>
            <w:r w:rsidRPr="00C93E19">
              <w:rPr>
                <w:rFonts w:ascii="Verdana" w:hAnsi="Verdana"/>
                <w:sz w:val="16"/>
                <w:szCs w:val="16"/>
              </w:rPr>
              <w:t xml:space="preserve"> </w:t>
            </w:r>
          </w:p>
        </w:tc>
      </w:tr>
      <w:tr w:rsidR="00CF0CF3" w:rsidRPr="00C93E19" w:rsidTr="00CF0CF3">
        <w:tc>
          <w:tcPr>
            <w:tcW w:w="4788" w:type="dxa"/>
          </w:tcPr>
          <w:p w:rsidR="00CF0CF3" w:rsidRDefault="00CF0CF3" w:rsidP="00C93E19">
            <w:pPr>
              <w:jc w:val="both"/>
              <w:rPr>
                <w:rFonts w:ascii="Verdana" w:hAnsi="Verdana"/>
                <w:sz w:val="16"/>
                <w:szCs w:val="16"/>
                <w:lang w:val="es-MX"/>
              </w:rPr>
            </w:pPr>
            <w:r w:rsidRPr="00C93E19">
              <w:rPr>
                <w:rFonts w:ascii="Verdana" w:hAnsi="Verdana"/>
                <w:b/>
                <w:bCs/>
                <w:sz w:val="16"/>
                <w:szCs w:val="16"/>
                <w:lang w:val="es-MX"/>
              </w:rPr>
              <w:lastRenderedPageBreak/>
              <w:t>NMX-AA-089/2-1992</w:t>
            </w:r>
            <w:r w:rsidRPr="00CF0CF3">
              <w:rPr>
                <w:rFonts w:ascii="Verdana" w:hAnsi="Verdana"/>
                <w:sz w:val="16"/>
                <w:szCs w:val="16"/>
                <w:lang w:val="es-MX"/>
              </w:rPr>
              <w:t xml:space="preserve"> Protección al ambiente - Calidad del agua - Vocabulario - Parte 2. Declaratoria de vigencia publicada en el Diario Oficial de la Federación el 24 de marzo de 1992.</w:t>
            </w:r>
          </w:p>
          <w:p w:rsidR="00C93E19" w:rsidRPr="00CF0CF3" w:rsidRDefault="00C93E19" w:rsidP="00C93E19">
            <w:pPr>
              <w:jc w:val="both"/>
              <w:rPr>
                <w:rFonts w:ascii="Verdana" w:hAnsi="Verdana"/>
                <w:sz w:val="16"/>
                <w:szCs w:val="16"/>
                <w:lang w:val="es-MX"/>
              </w:rPr>
            </w:pPr>
          </w:p>
        </w:tc>
        <w:tc>
          <w:tcPr>
            <w:tcW w:w="4788" w:type="dxa"/>
          </w:tcPr>
          <w:p w:rsidR="00CF0CF3" w:rsidRPr="00C93E19" w:rsidRDefault="00C93E19" w:rsidP="00C93E19">
            <w:pPr>
              <w:jc w:val="both"/>
              <w:rPr>
                <w:rFonts w:ascii="Verdana" w:hAnsi="Verdana"/>
                <w:sz w:val="16"/>
                <w:szCs w:val="16"/>
              </w:rPr>
            </w:pPr>
            <w:r>
              <w:rPr>
                <w:rFonts w:ascii="Verdana" w:hAnsi="Verdana"/>
                <w:b/>
                <w:bCs/>
                <w:sz w:val="16"/>
                <w:szCs w:val="16"/>
              </w:rPr>
              <w:t xml:space="preserve">NMX-AA-089-2-1992 </w:t>
            </w:r>
            <w:r w:rsidRPr="00C93E19">
              <w:rPr>
                <w:rFonts w:ascii="Verdana" w:hAnsi="Verdana"/>
                <w:sz w:val="16"/>
                <w:szCs w:val="16"/>
              </w:rPr>
              <w:t xml:space="preserve">Protection of the environment – Water quality – Vocabulary – Part </w:t>
            </w:r>
            <w:r>
              <w:rPr>
                <w:rFonts w:ascii="Verdana" w:hAnsi="Verdana"/>
                <w:sz w:val="16"/>
                <w:szCs w:val="16"/>
              </w:rPr>
              <w:t>2</w:t>
            </w:r>
            <w:r w:rsidRPr="00C93E19">
              <w:rPr>
                <w:rFonts w:ascii="Verdana" w:hAnsi="Verdana"/>
                <w:sz w:val="16"/>
                <w:szCs w:val="16"/>
              </w:rPr>
              <w:t xml:space="preserve">. Declaration of effective period published in the Official Daily of the Federation on the </w:t>
            </w:r>
            <w:proofErr w:type="gramStart"/>
            <w:r>
              <w:rPr>
                <w:rFonts w:ascii="Verdana" w:hAnsi="Verdana"/>
                <w:sz w:val="16"/>
                <w:szCs w:val="16"/>
              </w:rPr>
              <w:t>24</w:t>
            </w:r>
            <w:r w:rsidRPr="00C93E19">
              <w:rPr>
                <w:rFonts w:ascii="Verdana" w:hAnsi="Verdana"/>
                <w:sz w:val="16"/>
                <w:szCs w:val="16"/>
                <w:vertAlign w:val="superscript"/>
              </w:rPr>
              <w:t>th</w:t>
            </w:r>
            <w:r>
              <w:rPr>
                <w:rFonts w:ascii="Verdana" w:hAnsi="Verdana"/>
                <w:sz w:val="16"/>
                <w:szCs w:val="16"/>
              </w:rPr>
              <w:t xml:space="preserve"> </w:t>
            </w:r>
            <w:r w:rsidRPr="00C93E19">
              <w:rPr>
                <w:rFonts w:ascii="Verdana" w:hAnsi="Verdana"/>
                <w:sz w:val="16"/>
                <w:szCs w:val="16"/>
              </w:rPr>
              <w:t xml:space="preserve"> of</w:t>
            </w:r>
            <w:proofErr w:type="gramEnd"/>
            <w:r w:rsidRPr="00C93E19">
              <w:rPr>
                <w:rFonts w:ascii="Verdana" w:hAnsi="Verdana"/>
                <w:sz w:val="16"/>
                <w:szCs w:val="16"/>
              </w:rPr>
              <w:t xml:space="preserve"> March of </w:t>
            </w:r>
            <w:r>
              <w:rPr>
                <w:rFonts w:ascii="Verdana" w:hAnsi="Verdana"/>
                <w:sz w:val="16"/>
                <w:szCs w:val="16"/>
              </w:rPr>
              <w:t>1992</w:t>
            </w:r>
            <w:r w:rsidRPr="00C93E19">
              <w:rPr>
                <w:rFonts w:ascii="Verdana" w:hAnsi="Verdana"/>
                <w:sz w:val="16"/>
                <w:szCs w:val="16"/>
              </w:rPr>
              <w:t xml:space="preserve">.  </w:t>
            </w:r>
          </w:p>
        </w:tc>
      </w:tr>
      <w:tr w:rsidR="00CF0CF3" w:rsidRPr="00C93E19" w:rsidTr="00CF0CF3">
        <w:tc>
          <w:tcPr>
            <w:tcW w:w="4788" w:type="dxa"/>
          </w:tcPr>
          <w:p w:rsidR="00CF0CF3" w:rsidRDefault="00CF0CF3" w:rsidP="00C93E19">
            <w:pPr>
              <w:jc w:val="both"/>
              <w:rPr>
                <w:rFonts w:ascii="Verdana" w:hAnsi="Verdana"/>
                <w:sz w:val="16"/>
                <w:szCs w:val="16"/>
                <w:lang w:val="es-MX"/>
              </w:rPr>
            </w:pPr>
            <w:r w:rsidRPr="00C93E19">
              <w:rPr>
                <w:rFonts w:ascii="Verdana" w:hAnsi="Verdana"/>
                <w:b/>
                <w:bCs/>
                <w:sz w:val="16"/>
                <w:szCs w:val="16"/>
                <w:lang w:val="es-MX"/>
              </w:rPr>
              <w:t>NMX-AA-115-SCFI-2001</w:t>
            </w:r>
            <w:r w:rsidRPr="00CF0CF3">
              <w:rPr>
                <w:rFonts w:ascii="Verdana" w:hAnsi="Verdana"/>
                <w:sz w:val="16"/>
                <w:szCs w:val="16"/>
                <w:lang w:val="es-MX"/>
              </w:rPr>
              <w:t xml:space="preserve"> Análisis de agua – Criterios generales para el control de la calidad de resultados analíticos. Declaratoria de vigencia publicada en el Diario Oficial de la Federación el 17 de abril de 2001.</w:t>
            </w:r>
          </w:p>
          <w:p w:rsidR="00C93E19" w:rsidRPr="00CF0CF3" w:rsidRDefault="00C93E19" w:rsidP="00C93E19">
            <w:pPr>
              <w:jc w:val="both"/>
              <w:rPr>
                <w:rFonts w:ascii="Verdana" w:hAnsi="Verdana"/>
                <w:sz w:val="16"/>
                <w:szCs w:val="16"/>
                <w:lang w:val="es-MX"/>
              </w:rPr>
            </w:pPr>
          </w:p>
        </w:tc>
        <w:tc>
          <w:tcPr>
            <w:tcW w:w="4788" w:type="dxa"/>
          </w:tcPr>
          <w:p w:rsidR="00CF0CF3" w:rsidRPr="00C93E19" w:rsidRDefault="00C93E19" w:rsidP="00C93E19">
            <w:pPr>
              <w:jc w:val="both"/>
              <w:rPr>
                <w:rFonts w:ascii="Verdana" w:hAnsi="Verdana"/>
                <w:sz w:val="16"/>
                <w:szCs w:val="16"/>
              </w:rPr>
            </w:pPr>
            <w:r w:rsidRPr="00C93E19">
              <w:rPr>
                <w:rFonts w:ascii="Verdana" w:hAnsi="Verdana"/>
                <w:b/>
                <w:bCs/>
                <w:sz w:val="16"/>
                <w:szCs w:val="16"/>
              </w:rPr>
              <w:t xml:space="preserve">NMX-AA-115-SCFI-2001 </w:t>
            </w:r>
            <w:r w:rsidRPr="00C93E19">
              <w:rPr>
                <w:rFonts w:ascii="Verdana" w:hAnsi="Verdana"/>
                <w:sz w:val="16"/>
                <w:szCs w:val="16"/>
              </w:rPr>
              <w:t xml:space="preserve">Analysis of Water – General Criteria for the control of the quality of analytical results. Declaration of effective period published </w:t>
            </w:r>
            <w:r>
              <w:rPr>
                <w:rFonts w:ascii="Verdana" w:hAnsi="Verdana"/>
                <w:sz w:val="16"/>
                <w:szCs w:val="16"/>
              </w:rPr>
              <w:t xml:space="preserve">in the Official Daily of the Federation on April 17, 2001. </w:t>
            </w:r>
          </w:p>
        </w:tc>
      </w:tr>
      <w:tr w:rsidR="00CF0CF3" w:rsidRPr="00CF0CF3" w:rsidTr="00CF0CF3">
        <w:tc>
          <w:tcPr>
            <w:tcW w:w="4788" w:type="dxa"/>
          </w:tcPr>
          <w:p w:rsidR="00CF0CF3" w:rsidRDefault="00CF0CF3" w:rsidP="00C93E19">
            <w:pPr>
              <w:rPr>
                <w:rFonts w:ascii="Verdana" w:hAnsi="Verdana"/>
                <w:b/>
                <w:bCs/>
                <w:sz w:val="16"/>
                <w:szCs w:val="16"/>
                <w:lang w:val="es-MX"/>
              </w:rPr>
            </w:pPr>
            <w:r w:rsidRPr="00CF0CF3">
              <w:rPr>
                <w:rFonts w:ascii="Verdana" w:hAnsi="Verdana"/>
                <w:b/>
                <w:bCs/>
                <w:sz w:val="16"/>
                <w:szCs w:val="16"/>
                <w:lang w:val="es-MX"/>
              </w:rPr>
              <w:t>3 DEFINICIONES</w:t>
            </w:r>
          </w:p>
          <w:p w:rsidR="00C93E19" w:rsidRPr="00CF0CF3" w:rsidRDefault="00C93E19" w:rsidP="00C93E19">
            <w:pPr>
              <w:rPr>
                <w:rFonts w:ascii="Verdana" w:hAnsi="Verdana"/>
                <w:b/>
                <w:bCs/>
                <w:sz w:val="16"/>
                <w:szCs w:val="16"/>
                <w:lang w:val="es-MX"/>
              </w:rPr>
            </w:pPr>
          </w:p>
        </w:tc>
        <w:tc>
          <w:tcPr>
            <w:tcW w:w="4788" w:type="dxa"/>
          </w:tcPr>
          <w:p w:rsidR="00CF0CF3" w:rsidRPr="00C93E19" w:rsidRDefault="00C93E19" w:rsidP="00C93E19">
            <w:pPr>
              <w:rPr>
                <w:rFonts w:ascii="Verdana" w:hAnsi="Verdana"/>
                <w:b/>
                <w:bCs/>
                <w:sz w:val="16"/>
                <w:szCs w:val="16"/>
              </w:rPr>
            </w:pPr>
            <w:r>
              <w:rPr>
                <w:rFonts w:ascii="Verdana" w:hAnsi="Verdana"/>
                <w:b/>
                <w:bCs/>
                <w:sz w:val="16"/>
                <w:szCs w:val="16"/>
              </w:rPr>
              <w:t>3 DEFINITIONS</w:t>
            </w:r>
          </w:p>
        </w:tc>
      </w:tr>
      <w:tr w:rsidR="00CF0CF3" w:rsidRPr="00C93E19" w:rsidTr="00CF0CF3">
        <w:tc>
          <w:tcPr>
            <w:tcW w:w="4788" w:type="dxa"/>
          </w:tcPr>
          <w:p w:rsidR="00CF0CF3" w:rsidRDefault="00CF0CF3" w:rsidP="00C93E19">
            <w:pPr>
              <w:jc w:val="both"/>
              <w:rPr>
                <w:rFonts w:ascii="Verdana" w:hAnsi="Verdana"/>
                <w:sz w:val="16"/>
                <w:szCs w:val="16"/>
                <w:lang w:val="es-MX"/>
              </w:rPr>
            </w:pPr>
            <w:r w:rsidRPr="00CF0CF3">
              <w:rPr>
                <w:rFonts w:ascii="Verdana" w:hAnsi="Verdana"/>
                <w:sz w:val="16"/>
                <w:szCs w:val="16"/>
                <w:lang w:val="es-MX"/>
              </w:rPr>
              <w:t>Para los propósitos de esta norma mexicana, aplican los términos y definiciones contenidos en las normas mexicanas NMX-AA-089/1-SCFI-2010 y NMX-AA-089/2-1992 (véase 2 Referencias) y se establece la siguiente:</w:t>
            </w:r>
          </w:p>
          <w:p w:rsidR="00C93E19" w:rsidRPr="00CF0CF3" w:rsidRDefault="00C93E19" w:rsidP="00C93E19">
            <w:pPr>
              <w:jc w:val="both"/>
              <w:rPr>
                <w:rFonts w:ascii="Verdana" w:hAnsi="Verdana"/>
                <w:sz w:val="16"/>
                <w:szCs w:val="16"/>
                <w:lang w:val="es-MX"/>
              </w:rPr>
            </w:pPr>
          </w:p>
        </w:tc>
        <w:tc>
          <w:tcPr>
            <w:tcW w:w="4788" w:type="dxa"/>
          </w:tcPr>
          <w:p w:rsidR="00CF0CF3" w:rsidRDefault="00C93E19" w:rsidP="00C93E19">
            <w:pPr>
              <w:jc w:val="both"/>
              <w:rPr>
                <w:rFonts w:ascii="Verdana" w:hAnsi="Verdana"/>
                <w:sz w:val="16"/>
                <w:szCs w:val="16"/>
              </w:rPr>
            </w:pPr>
            <w:r>
              <w:rPr>
                <w:rFonts w:ascii="Verdana" w:hAnsi="Verdana"/>
                <w:sz w:val="16"/>
                <w:szCs w:val="16"/>
              </w:rPr>
              <w:t xml:space="preserve">For the purposes of this Mexican Standard, apply the terms and definitions contained in the Mexican Standards NMX-AA-089-1-SCFI-2010 and NMX-AA-089-2-1992 (See 2 References) and the following is established: </w:t>
            </w:r>
          </w:p>
          <w:p w:rsidR="00C93E19" w:rsidRPr="00C93E19" w:rsidRDefault="00C93E19" w:rsidP="00C93E19">
            <w:pPr>
              <w:jc w:val="both"/>
              <w:rPr>
                <w:rFonts w:ascii="Verdana" w:hAnsi="Verdana"/>
                <w:sz w:val="16"/>
                <w:szCs w:val="16"/>
              </w:rPr>
            </w:pPr>
          </w:p>
        </w:tc>
      </w:tr>
      <w:tr w:rsidR="00CF0CF3" w:rsidRPr="00CF0CF3" w:rsidTr="00CF0CF3">
        <w:tc>
          <w:tcPr>
            <w:tcW w:w="4788" w:type="dxa"/>
          </w:tcPr>
          <w:p w:rsidR="00CF0CF3" w:rsidRDefault="00CF0CF3" w:rsidP="00C93E19">
            <w:pPr>
              <w:rPr>
                <w:rFonts w:ascii="Verdana" w:hAnsi="Verdana"/>
                <w:b/>
                <w:bCs/>
                <w:sz w:val="16"/>
                <w:szCs w:val="16"/>
                <w:lang w:val="es-MX"/>
              </w:rPr>
            </w:pPr>
            <w:r w:rsidRPr="00CF0CF3">
              <w:rPr>
                <w:rFonts w:ascii="Verdana" w:hAnsi="Verdana"/>
                <w:b/>
                <w:bCs/>
                <w:sz w:val="16"/>
                <w:szCs w:val="16"/>
                <w:lang w:val="es-MX"/>
              </w:rPr>
              <w:t>3.1 Materia sedimentable:</w:t>
            </w:r>
          </w:p>
          <w:p w:rsidR="00C93E19" w:rsidRPr="00CF0CF3" w:rsidRDefault="00C93E19" w:rsidP="00C93E19">
            <w:pPr>
              <w:rPr>
                <w:rFonts w:ascii="Verdana" w:hAnsi="Verdana"/>
                <w:b/>
                <w:bCs/>
                <w:sz w:val="16"/>
                <w:szCs w:val="16"/>
                <w:lang w:val="es-MX"/>
              </w:rPr>
            </w:pPr>
          </w:p>
        </w:tc>
        <w:tc>
          <w:tcPr>
            <w:tcW w:w="4788" w:type="dxa"/>
          </w:tcPr>
          <w:p w:rsidR="00CF0CF3" w:rsidRPr="00C93E19" w:rsidRDefault="00C93E19" w:rsidP="00C93E19">
            <w:pPr>
              <w:rPr>
                <w:rFonts w:ascii="Verdana" w:hAnsi="Verdana"/>
                <w:b/>
                <w:bCs/>
                <w:sz w:val="16"/>
                <w:szCs w:val="16"/>
              </w:rPr>
            </w:pPr>
            <w:r>
              <w:rPr>
                <w:rFonts w:ascii="Verdana" w:hAnsi="Verdana"/>
                <w:b/>
                <w:bCs/>
                <w:sz w:val="16"/>
                <w:szCs w:val="16"/>
              </w:rPr>
              <w:t xml:space="preserve">3.1 </w:t>
            </w:r>
            <w:proofErr w:type="spellStart"/>
            <w:r>
              <w:rPr>
                <w:rFonts w:ascii="Verdana" w:hAnsi="Verdana"/>
                <w:b/>
                <w:bCs/>
                <w:sz w:val="16"/>
                <w:szCs w:val="16"/>
              </w:rPr>
              <w:t>Settleable</w:t>
            </w:r>
            <w:proofErr w:type="spellEnd"/>
            <w:r>
              <w:rPr>
                <w:rFonts w:ascii="Verdana" w:hAnsi="Verdana"/>
                <w:b/>
                <w:bCs/>
                <w:sz w:val="16"/>
                <w:szCs w:val="16"/>
              </w:rPr>
              <w:t xml:space="preserve"> material</w:t>
            </w:r>
          </w:p>
        </w:tc>
      </w:tr>
      <w:tr w:rsidR="00CF0CF3" w:rsidRPr="00C93E19" w:rsidTr="00CF0CF3">
        <w:tc>
          <w:tcPr>
            <w:tcW w:w="4788" w:type="dxa"/>
          </w:tcPr>
          <w:p w:rsidR="00CF0CF3" w:rsidRDefault="00CF0CF3" w:rsidP="00C93E19">
            <w:pPr>
              <w:jc w:val="both"/>
              <w:rPr>
                <w:rFonts w:ascii="Verdana" w:hAnsi="Verdana"/>
                <w:sz w:val="16"/>
                <w:szCs w:val="16"/>
                <w:lang w:val="es-MX"/>
              </w:rPr>
            </w:pPr>
            <w:r w:rsidRPr="00CF0CF3">
              <w:rPr>
                <w:rFonts w:ascii="Verdana" w:hAnsi="Verdana"/>
                <w:sz w:val="16"/>
                <w:szCs w:val="16"/>
                <w:lang w:val="es-MX"/>
              </w:rPr>
              <w:t>La materia sedimentable se define como la cantidad de sólidos que en un tiempo determinado se depositan en el fondo de un recipiente en condiciones estáticas.</w:t>
            </w:r>
          </w:p>
          <w:p w:rsidR="00C93E19" w:rsidRPr="00CF0CF3" w:rsidRDefault="00C93E19" w:rsidP="00C93E19">
            <w:pPr>
              <w:jc w:val="both"/>
              <w:rPr>
                <w:rFonts w:ascii="Verdana" w:hAnsi="Verdana"/>
                <w:sz w:val="16"/>
                <w:szCs w:val="16"/>
                <w:lang w:val="es-MX"/>
              </w:rPr>
            </w:pPr>
          </w:p>
        </w:tc>
        <w:tc>
          <w:tcPr>
            <w:tcW w:w="4788" w:type="dxa"/>
          </w:tcPr>
          <w:p w:rsidR="00CF0CF3" w:rsidRPr="00C93E19" w:rsidRDefault="00C93E19" w:rsidP="00C93E19">
            <w:pPr>
              <w:jc w:val="both"/>
              <w:rPr>
                <w:rFonts w:ascii="Verdana" w:hAnsi="Verdana"/>
                <w:sz w:val="16"/>
                <w:szCs w:val="16"/>
              </w:rPr>
            </w:pPr>
            <w:r>
              <w:rPr>
                <w:rFonts w:ascii="Verdana" w:hAnsi="Verdana"/>
                <w:sz w:val="16"/>
                <w:szCs w:val="16"/>
              </w:rPr>
              <w:t xml:space="preserve">The </w:t>
            </w:r>
            <w:proofErr w:type="spellStart"/>
            <w:r>
              <w:rPr>
                <w:rFonts w:ascii="Verdana" w:hAnsi="Verdana"/>
                <w:sz w:val="16"/>
                <w:szCs w:val="16"/>
              </w:rPr>
              <w:t>settleable</w:t>
            </w:r>
            <w:proofErr w:type="spellEnd"/>
            <w:r>
              <w:rPr>
                <w:rFonts w:ascii="Verdana" w:hAnsi="Verdana"/>
                <w:sz w:val="16"/>
                <w:szCs w:val="16"/>
              </w:rPr>
              <w:t xml:space="preserve"> material is defined as the quantity of solids that in a determined time period is deposited in the bottom of a container under static conditions. </w:t>
            </w:r>
          </w:p>
        </w:tc>
      </w:tr>
      <w:tr w:rsidR="00CF0CF3" w:rsidRPr="00CF0CF3" w:rsidTr="00CF0CF3">
        <w:tc>
          <w:tcPr>
            <w:tcW w:w="4788" w:type="dxa"/>
          </w:tcPr>
          <w:p w:rsidR="00CF0CF3" w:rsidRDefault="00CF0CF3" w:rsidP="00C93E19">
            <w:pPr>
              <w:rPr>
                <w:rFonts w:ascii="Verdana" w:hAnsi="Verdana"/>
                <w:b/>
                <w:bCs/>
                <w:sz w:val="16"/>
                <w:szCs w:val="16"/>
                <w:lang w:val="es-MX"/>
              </w:rPr>
            </w:pPr>
            <w:r w:rsidRPr="00CF0CF3">
              <w:rPr>
                <w:rFonts w:ascii="Verdana" w:hAnsi="Verdana"/>
                <w:b/>
                <w:bCs/>
                <w:sz w:val="16"/>
                <w:szCs w:val="16"/>
                <w:lang w:val="es-MX"/>
              </w:rPr>
              <w:t>4 MATERIALES</w:t>
            </w:r>
          </w:p>
          <w:p w:rsidR="00C93E19" w:rsidRPr="00CF0CF3" w:rsidRDefault="00C93E19" w:rsidP="00C93E19">
            <w:pPr>
              <w:rPr>
                <w:rFonts w:ascii="Verdana" w:hAnsi="Verdana"/>
                <w:b/>
                <w:bCs/>
                <w:sz w:val="16"/>
                <w:szCs w:val="16"/>
                <w:lang w:val="es-MX"/>
              </w:rPr>
            </w:pPr>
          </w:p>
        </w:tc>
        <w:tc>
          <w:tcPr>
            <w:tcW w:w="4788" w:type="dxa"/>
          </w:tcPr>
          <w:p w:rsidR="00CF0CF3" w:rsidRPr="00CF0CF3" w:rsidRDefault="00C93E19" w:rsidP="00C93E19">
            <w:pPr>
              <w:rPr>
                <w:rFonts w:ascii="Verdana" w:hAnsi="Verdana"/>
                <w:b/>
                <w:bCs/>
                <w:sz w:val="16"/>
                <w:szCs w:val="16"/>
              </w:rPr>
            </w:pPr>
            <w:r>
              <w:rPr>
                <w:rFonts w:ascii="Verdana" w:hAnsi="Verdana"/>
                <w:b/>
                <w:bCs/>
                <w:sz w:val="16"/>
                <w:szCs w:val="16"/>
              </w:rPr>
              <w:t>4 MATERIALS</w:t>
            </w:r>
          </w:p>
        </w:tc>
      </w:tr>
      <w:tr w:rsidR="00CF0CF3" w:rsidRPr="00C93E19"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Frasco de polietileno o vidrio con una capacidad mínima de 1,5 L, con tapa de boca ancha;</w:t>
            </w:r>
          </w:p>
        </w:tc>
        <w:tc>
          <w:tcPr>
            <w:tcW w:w="4788" w:type="dxa"/>
          </w:tcPr>
          <w:p w:rsidR="00CF0CF3" w:rsidRDefault="00C93E19" w:rsidP="00E10852">
            <w:pPr>
              <w:rPr>
                <w:rFonts w:ascii="Verdana" w:hAnsi="Verdana"/>
                <w:sz w:val="16"/>
                <w:szCs w:val="16"/>
              </w:rPr>
            </w:pPr>
            <w:r>
              <w:rPr>
                <w:rFonts w:ascii="Verdana" w:hAnsi="Verdana"/>
                <w:sz w:val="16"/>
                <w:szCs w:val="16"/>
              </w:rPr>
              <w:t xml:space="preserve">- </w:t>
            </w:r>
            <w:r w:rsidR="00E10852">
              <w:rPr>
                <w:rFonts w:ascii="Verdana" w:hAnsi="Verdana"/>
                <w:sz w:val="16"/>
                <w:szCs w:val="16"/>
              </w:rPr>
              <w:t>P</w:t>
            </w:r>
            <w:r>
              <w:rPr>
                <w:rFonts w:ascii="Verdana" w:hAnsi="Verdana"/>
                <w:sz w:val="16"/>
                <w:szCs w:val="16"/>
              </w:rPr>
              <w:t xml:space="preserve">olyethylene or glass flask with a minimum capacity of 1.5 liters, with a wide mouth top; </w:t>
            </w:r>
          </w:p>
          <w:p w:rsidR="00C93E19" w:rsidRPr="00CF0CF3" w:rsidRDefault="00C93E19" w:rsidP="00C93E19">
            <w:pPr>
              <w:rPr>
                <w:rFonts w:ascii="Verdana" w:hAnsi="Verdana"/>
                <w:sz w:val="16"/>
                <w:szCs w:val="16"/>
              </w:rPr>
            </w:pPr>
          </w:p>
        </w:tc>
      </w:tr>
      <w:tr w:rsidR="00CF0CF3" w:rsidRPr="00C93E19"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xml:space="preserve">- cono de sedimentación tipo </w:t>
            </w:r>
            <w:proofErr w:type="spellStart"/>
            <w:r w:rsidRPr="00CF0CF3">
              <w:rPr>
                <w:rFonts w:ascii="Verdana" w:hAnsi="Verdana"/>
                <w:sz w:val="16"/>
                <w:szCs w:val="16"/>
                <w:lang w:val="es-MX"/>
              </w:rPr>
              <w:t>Imhoff</w:t>
            </w:r>
            <w:proofErr w:type="spellEnd"/>
            <w:r w:rsidRPr="00CF0CF3">
              <w:rPr>
                <w:rFonts w:ascii="Verdana" w:hAnsi="Verdana"/>
                <w:sz w:val="16"/>
                <w:szCs w:val="16"/>
                <w:lang w:val="es-MX"/>
              </w:rPr>
              <w:t xml:space="preserve"> de vidrio o plástico;</w:t>
            </w:r>
          </w:p>
        </w:tc>
        <w:tc>
          <w:tcPr>
            <w:tcW w:w="4788" w:type="dxa"/>
          </w:tcPr>
          <w:p w:rsidR="00CF0CF3" w:rsidRDefault="00C93E19" w:rsidP="00C93E19">
            <w:pPr>
              <w:rPr>
                <w:rFonts w:ascii="Verdana" w:hAnsi="Verdana"/>
                <w:sz w:val="16"/>
                <w:szCs w:val="16"/>
              </w:rPr>
            </w:pPr>
            <w:r>
              <w:rPr>
                <w:rFonts w:ascii="Verdana" w:hAnsi="Verdana"/>
                <w:sz w:val="16"/>
                <w:szCs w:val="16"/>
              </w:rPr>
              <w:t xml:space="preserve">- Glass or plastic </w:t>
            </w:r>
            <w:proofErr w:type="spellStart"/>
            <w:r>
              <w:rPr>
                <w:rFonts w:ascii="Verdana" w:hAnsi="Verdana"/>
                <w:sz w:val="16"/>
                <w:szCs w:val="16"/>
              </w:rPr>
              <w:t>Imhoff</w:t>
            </w:r>
            <w:proofErr w:type="spellEnd"/>
            <w:r>
              <w:rPr>
                <w:rFonts w:ascii="Verdana" w:hAnsi="Verdana"/>
                <w:sz w:val="16"/>
                <w:szCs w:val="16"/>
              </w:rPr>
              <w:t xml:space="preserve"> type sedimentation cone; </w:t>
            </w:r>
          </w:p>
          <w:p w:rsidR="00C93E19" w:rsidRDefault="00C93E19" w:rsidP="00C93E19">
            <w:pPr>
              <w:rPr>
                <w:rFonts w:ascii="Verdana" w:hAnsi="Verdana"/>
                <w:sz w:val="16"/>
                <w:szCs w:val="16"/>
              </w:rPr>
            </w:pPr>
          </w:p>
          <w:p w:rsidR="00C93E19" w:rsidRPr="00CF0CF3" w:rsidRDefault="00C93E19" w:rsidP="00C93E19">
            <w:pPr>
              <w:rPr>
                <w:rFonts w:ascii="Verdana" w:hAnsi="Verdana"/>
                <w:sz w:val="16"/>
                <w:szCs w:val="16"/>
              </w:rPr>
            </w:pP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xml:space="preserve">- bases para conos </w:t>
            </w:r>
            <w:proofErr w:type="spellStart"/>
            <w:r w:rsidRPr="00CF0CF3">
              <w:rPr>
                <w:rFonts w:ascii="Verdana" w:hAnsi="Verdana"/>
                <w:sz w:val="16"/>
                <w:szCs w:val="16"/>
                <w:lang w:val="es-MX"/>
              </w:rPr>
              <w:t>Imhoff</w:t>
            </w:r>
            <w:proofErr w:type="spellEnd"/>
            <w:r w:rsidRPr="00CF0CF3">
              <w:rPr>
                <w:rFonts w:ascii="Verdana" w:hAnsi="Verdana"/>
                <w:sz w:val="16"/>
                <w:szCs w:val="16"/>
                <w:lang w:val="es-MX"/>
              </w:rPr>
              <w:t>;</w:t>
            </w:r>
          </w:p>
        </w:tc>
        <w:tc>
          <w:tcPr>
            <w:tcW w:w="4788" w:type="dxa"/>
          </w:tcPr>
          <w:p w:rsidR="00CF0CF3" w:rsidRDefault="00C93E19" w:rsidP="00C93E19">
            <w:pPr>
              <w:rPr>
                <w:rFonts w:ascii="Verdana" w:hAnsi="Verdana"/>
                <w:sz w:val="16"/>
                <w:szCs w:val="16"/>
              </w:rPr>
            </w:pPr>
            <w:r>
              <w:rPr>
                <w:rFonts w:ascii="Verdana" w:hAnsi="Verdana"/>
                <w:sz w:val="16"/>
                <w:szCs w:val="16"/>
              </w:rPr>
              <w:t xml:space="preserve">- </w:t>
            </w:r>
            <w:proofErr w:type="spellStart"/>
            <w:r>
              <w:rPr>
                <w:rFonts w:ascii="Verdana" w:hAnsi="Verdana"/>
                <w:sz w:val="16"/>
                <w:szCs w:val="16"/>
              </w:rPr>
              <w:t>Imhoff</w:t>
            </w:r>
            <w:proofErr w:type="spellEnd"/>
            <w:r>
              <w:rPr>
                <w:rFonts w:ascii="Verdana" w:hAnsi="Verdana"/>
                <w:sz w:val="16"/>
                <w:szCs w:val="16"/>
              </w:rPr>
              <w:t xml:space="preserve"> cones bases</w:t>
            </w:r>
          </w:p>
          <w:p w:rsidR="00C93E19" w:rsidRPr="00CF0CF3" w:rsidRDefault="00C93E19" w:rsidP="00C93E19">
            <w:pPr>
              <w:rPr>
                <w:rFonts w:ascii="Verdana" w:hAnsi="Verdana"/>
                <w:sz w:val="16"/>
                <w:szCs w:val="16"/>
              </w:rPr>
            </w:pP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agitador largo, y</w:t>
            </w:r>
          </w:p>
        </w:tc>
        <w:tc>
          <w:tcPr>
            <w:tcW w:w="4788" w:type="dxa"/>
          </w:tcPr>
          <w:p w:rsidR="00CF0CF3" w:rsidRDefault="00C93E19" w:rsidP="00C93E19">
            <w:pPr>
              <w:rPr>
                <w:rFonts w:ascii="Verdana" w:hAnsi="Verdana"/>
                <w:sz w:val="16"/>
                <w:szCs w:val="16"/>
              </w:rPr>
            </w:pPr>
            <w:r>
              <w:rPr>
                <w:rFonts w:ascii="Verdana" w:hAnsi="Verdana"/>
                <w:sz w:val="16"/>
                <w:szCs w:val="16"/>
              </w:rPr>
              <w:t xml:space="preserve">- long agitator, and </w:t>
            </w:r>
          </w:p>
          <w:p w:rsidR="00C93E19" w:rsidRPr="00CF0CF3" w:rsidRDefault="00C93E19" w:rsidP="00C93E19">
            <w:pPr>
              <w:rPr>
                <w:rFonts w:ascii="Verdana" w:hAnsi="Verdana"/>
                <w:sz w:val="16"/>
                <w:szCs w:val="16"/>
              </w:rPr>
            </w:pPr>
          </w:p>
        </w:tc>
      </w:tr>
      <w:tr w:rsidR="00CF0CF3" w:rsidRPr="00CF0CF3" w:rsidTr="00CF0CF3">
        <w:tc>
          <w:tcPr>
            <w:tcW w:w="4788" w:type="dxa"/>
          </w:tcPr>
          <w:p w:rsidR="00CF0CF3" w:rsidRPr="00CF0CF3" w:rsidRDefault="00CF0CF3" w:rsidP="00C93E19">
            <w:pPr>
              <w:rPr>
                <w:rFonts w:ascii="Verdana" w:hAnsi="Verdana"/>
                <w:sz w:val="16"/>
                <w:szCs w:val="16"/>
                <w:lang w:val="es-MX"/>
              </w:rPr>
            </w:pPr>
            <w:r w:rsidRPr="00CF0CF3">
              <w:rPr>
                <w:rFonts w:ascii="Verdana" w:hAnsi="Verdana"/>
                <w:sz w:val="16"/>
                <w:szCs w:val="16"/>
                <w:lang w:val="es-MX"/>
              </w:rPr>
              <w:t>- reloj o cronómetro.</w:t>
            </w:r>
          </w:p>
        </w:tc>
        <w:tc>
          <w:tcPr>
            <w:tcW w:w="4788" w:type="dxa"/>
          </w:tcPr>
          <w:p w:rsidR="00CF0CF3" w:rsidRDefault="00C93E19" w:rsidP="00C93E19">
            <w:pPr>
              <w:rPr>
                <w:rFonts w:ascii="Verdana" w:hAnsi="Verdana"/>
                <w:sz w:val="16"/>
                <w:szCs w:val="16"/>
              </w:rPr>
            </w:pPr>
            <w:r>
              <w:rPr>
                <w:rFonts w:ascii="Verdana" w:hAnsi="Verdana"/>
                <w:sz w:val="16"/>
                <w:szCs w:val="16"/>
              </w:rPr>
              <w:t xml:space="preserve">- </w:t>
            </w:r>
            <w:proofErr w:type="gramStart"/>
            <w:r>
              <w:rPr>
                <w:rFonts w:ascii="Verdana" w:hAnsi="Verdana"/>
                <w:sz w:val="16"/>
                <w:szCs w:val="16"/>
              </w:rPr>
              <w:t>watch</w:t>
            </w:r>
            <w:proofErr w:type="gramEnd"/>
            <w:r>
              <w:rPr>
                <w:rFonts w:ascii="Verdana" w:hAnsi="Verdana"/>
                <w:sz w:val="16"/>
                <w:szCs w:val="16"/>
              </w:rPr>
              <w:t xml:space="preserve"> or chronometer. </w:t>
            </w:r>
          </w:p>
          <w:p w:rsidR="00C93E19" w:rsidRPr="00CF0CF3" w:rsidRDefault="00C93E19" w:rsidP="00C93E19">
            <w:pPr>
              <w:rPr>
                <w:rFonts w:ascii="Verdana" w:hAnsi="Verdana"/>
                <w:sz w:val="16"/>
                <w:szCs w:val="16"/>
              </w:rPr>
            </w:pPr>
          </w:p>
        </w:tc>
      </w:tr>
      <w:tr w:rsidR="00CF0CF3" w:rsidRPr="00C93E19" w:rsidTr="00CF0CF3">
        <w:tc>
          <w:tcPr>
            <w:tcW w:w="4788" w:type="dxa"/>
          </w:tcPr>
          <w:p w:rsidR="00CF0CF3" w:rsidRPr="00CF0CF3" w:rsidRDefault="00CF0CF3" w:rsidP="00C93E19">
            <w:pPr>
              <w:jc w:val="both"/>
              <w:rPr>
                <w:rFonts w:ascii="Verdana" w:hAnsi="Verdana"/>
                <w:b/>
                <w:bCs/>
                <w:sz w:val="16"/>
                <w:szCs w:val="16"/>
                <w:lang w:val="es-MX"/>
              </w:rPr>
            </w:pPr>
            <w:r w:rsidRPr="00CF0CF3">
              <w:rPr>
                <w:rFonts w:ascii="Verdana" w:hAnsi="Verdana"/>
                <w:b/>
                <w:bCs/>
                <w:sz w:val="16"/>
                <w:szCs w:val="16"/>
                <w:lang w:val="es-MX"/>
              </w:rPr>
              <w:t>5 RECOLECCIÓN, PRESERVACIÓN Y ALMACENAMIENTO DE MUESTRAS</w:t>
            </w:r>
          </w:p>
        </w:tc>
        <w:tc>
          <w:tcPr>
            <w:tcW w:w="4788" w:type="dxa"/>
          </w:tcPr>
          <w:p w:rsidR="00CF0CF3" w:rsidRDefault="00C93E19" w:rsidP="00C93E19">
            <w:pPr>
              <w:jc w:val="both"/>
              <w:rPr>
                <w:rFonts w:ascii="Verdana" w:hAnsi="Verdana"/>
                <w:b/>
                <w:bCs/>
                <w:sz w:val="16"/>
                <w:szCs w:val="16"/>
              </w:rPr>
            </w:pPr>
            <w:r>
              <w:rPr>
                <w:rFonts w:ascii="Verdana" w:hAnsi="Verdana"/>
                <w:b/>
                <w:bCs/>
                <w:sz w:val="16"/>
                <w:szCs w:val="16"/>
              </w:rPr>
              <w:t>5 COLLECTION, PRESERVATION AND STORAGE OF SAMPLES</w:t>
            </w:r>
          </w:p>
          <w:p w:rsidR="00C93E19" w:rsidRPr="00CF0CF3" w:rsidRDefault="00C93E19" w:rsidP="00C93E19">
            <w:pPr>
              <w:jc w:val="both"/>
              <w:rPr>
                <w:rFonts w:ascii="Verdana" w:hAnsi="Verdana"/>
                <w:b/>
                <w:bCs/>
                <w:sz w:val="16"/>
                <w:szCs w:val="16"/>
              </w:rPr>
            </w:pPr>
          </w:p>
        </w:tc>
      </w:tr>
      <w:tr w:rsidR="00CF0CF3" w:rsidRPr="00CF0CF3"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 xml:space="preserve">5.1 </w:t>
            </w:r>
            <w:r w:rsidRPr="00CF0CF3">
              <w:rPr>
                <w:rFonts w:ascii="Verdana" w:hAnsi="Verdana"/>
                <w:sz w:val="16"/>
                <w:szCs w:val="16"/>
                <w:lang w:val="es-MX"/>
              </w:rPr>
              <w:t>La muestra puede ser puntual (simple) o compuesta.</w:t>
            </w:r>
          </w:p>
        </w:tc>
        <w:tc>
          <w:tcPr>
            <w:tcW w:w="4788" w:type="dxa"/>
          </w:tcPr>
          <w:p w:rsidR="00CF0CF3" w:rsidRPr="00E10852" w:rsidRDefault="00C93E19" w:rsidP="00C93E19">
            <w:pPr>
              <w:jc w:val="both"/>
              <w:rPr>
                <w:rFonts w:ascii="Verdana" w:hAnsi="Verdana"/>
                <w:sz w:val="16"/>
                <w:szCs w:val="16"/>
              </w:rPr>
            </w:pPr>
            <w:r w:rsidRPr="00E10852">
              <w:rPr>
                <w:rFonts w:ascii="Verdana" w:hAnsi="Verdana"/>
                <w:b/>
                <w:bCs/>
                <w:sz w:val="16"/>
                <w:szCs w:val="16"/>
              </w:rPr>
              <w:t xml:space="preserve">5.1 </w:t>
            </w:r>
            <w:r w:rsidRPr="00E10852">
              <w:rPr>
                <w:rFonts w:ascii="Verdana" w:hAnsi="Verdana"/>
                <w:sz w:val="16"/>
                <w:szCs w:val="16"/>
              </w:rPr>
              <w:t xml:space="preserve">The sample can be punctual (simple) or compound. </w:t>
            </w:r>
          </w:p>
          <w:p w:rsidR="00C93E19" w:rsidRPr="00E10852" w:rsidRDefault="00C93E19" w:rsidP="00C93E19">
            <w:pPr>
              <w:jc w:val="both"/>
              <w:rPr>
                <w:rFonts w:ascii="Verdana" w:hAnsi="Verdana"/>
                <w:sz w:val="16"/>
                <w:szCs w:val="16"/>
              </w:rPr>
            </w:pPr>
          </w:p>
          <w:p w:rsidR="00C93E19" w:rsidRPr="00E10852" w:rsidRDefault="00C93E19" w:rsidP="00C93E19">
            <w:pPr>
              <w:jc w:val="both"/>
              <w:rPr>
                <w:rFonts w:ascii="Verdana" w:hAnsi="Verdana"/>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5.2</w:t>
            </w:r>
            <w:r w:rsidRPr="00CF0CF3">
              <w:rPr>
                <w:rFonts w:ascii="Verdana" w:hAnsi="Verdana"/>
                <w:sz w:val="16"/>
                <w:szCs w:val="16"/>
                <w:lang w:val="es-MX"/>
              </w:rPr>
              <w:t xml:space="preserve"> Colectar un volumen de muestra homogéneo y representativo superior a 1 L en un frasco de polietileno o vidrio con tapa de boca ancha, teniendo siempre en cuenta que el material en suspensión no debe adherirse a las paredes del recipiente.</w:t>
            </w:r>
          </w:p>
        </w:tc>
        <w:tc>
          <w:tcPr>
            <w:tcW w:w="4788" w:type="dxa"/>
          </w:tcPr>
          <w:p w:rsidR="00CF0CF3" w:rsidRPr="00E10852" w:rsidRDefault="00C93E19" w:rsidP="00C93E19">
            <w:pPr>
              <w:jc w:val="both"/>
              <w:rPr>
                <w:rFonts w:ascii="Verdana" w:hAnsi="Verdana"/>
                <w:sz w:val="16"/>
                <w:szCs w:val="16"/>
              </w:rPr>
            </w:pPr>
            <w:r w:rsidRPr="00E10852">
              <w:rPr>
                <w:rFonts w:ascii="Verdana" w:hAnsi="Verdana"/>
                <w:b/>
                <w:bCs/>
                <w:sz w:val="16"/>
                <w:szCs w:val="16"/>
              </w:rPr>
              <w:t xml:space="preserve">5.2 </w:t>
            </w:r>
            <w:r w:rsidRPr="00E10852">
              <w:rPr>
                <w:rFonts w:ascii="Verdana" w:hAnsi="Verdana"/>
                <w:sz w:val="16"/>
                <w:szCs w:val="16"/>
              </w:rPr>
              <w:t>Collect a volume of homogenous and representative sample greater than 1 liter in a polyethylene or glass flask with a wide mouth top, always taking into consideration that the material in suspension must not be adhered to the walls of the container.</w:t>
            </w:r>
          </w:p>
          <w:p w:rsidR="00C93E19" w:rsidRPr="00E10852" w:rsidRDefault="00C93E19" w:rsidP="00C93E19">
            <w:pPr>
              <w:jc w:val="both"/>
              <w:rPr>
                <w:rFonts w:ascii="Verdana" w:hAnsi="Verdana"/>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5.3</w:t>
            </w:r>
            <w:r w:rsidRPr="00CF0CF3">
              <w:rPr>
                <w:rFonts w:ascii="Verdana" w:hAnsi="Verdana"/>
                <w:sz w:val="16"/>
                <w:szCs w:val="16"/>
                <w:lang w:val="es-MX"/>
              </w:rPr>
              <w:t xml:space="preserve"> Transportar la muestra y mantenerla entre 2 °C a 8 °C hasta realizar el análisis.</w:t>
            </w:r>
          </w:p>
        </w:tc>
        <w:tc>
          <w:tcPr>
            <w:tcW w:w="4788" w:type="dxa"/>
          </w:tcPr>
          <w:p w:rsidR="00CF0CF3" w:rsidRDefault="00C93E19" w:rsidP="00C93E19">
            <w:pPr>
              <w:jc w:val="both"/>
              <w:rPr>
                <w:rFonts w:ascii="Verdana" w:hAnsi="Verdana"/>
                <w:sz w:val="16"/>
                <w:szCs w:val="16"/>
              </w:rPr>
            </w:pPr>
            <w:r>
              <w:rPr>
                <w:rFonts w:ascii="Verdana" w:hAnsi="Verdana"/>
                <w:b/>
                <w:bCs/>
                <w:sz w:val="16"/>
                <w:szCs w:val="16"/>
              </w:rPr>
              <w:t xml:space="preserve">5.3 </w:t>
            </w:r>
            <w:r>
              <w:rPr>
                <w:rFonts w:ascii="Verdana" w:hAnsi="Verdana"/>
                <w:sz w:val="16"/>
                <w:szCs w:val="16"/>
              </w:rPr>
              <w:t xml:space="preserve">Transport the sample and maintain it between 2 ºC to 8ºC until making the analysis. </w:t>
            </w:r>
          </w:p>
          <w:p w:rsidR="00C93E19" w:rsidRPr="00C93E19" w:rsidRDefault="00C93E19" w:rsidP="00C93E19">
            <w:pPr>
              <w:jc w:val="both"/>
              <w:rPr>
                <w:rFonts w:ascii="Verdana" w:hAnsi="Verdana"/>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5.4</w:t>
            </w:r>
            <w:r w:rsidRPr="00CF0CF3">
              <w:rPr>
                <w:rFonts w:ascii="Verdana" w:hAnsi="Verdana"/>
                <w:sz w:val="16"/>
                <w:szCs w:val="16"/>
                <w:lang w:val="es-MX"/>
              </w:rPr>
              <w:t xml:space="preserve"> El tiempo máximo de almacenamiento previo al análisis es de 7 días. Sin embargo, se recomienda realizar el análisis dentro de las 24 h posteriores a su colecta.</w:t>
            </w:r>
          </w:p>
        </w:tc>
        <w:tc>
          <w:tcPr>
            <w:tcW w:w="4788" w:type="dxa"/>
          </w:tcPr>
          <w:p w:rsidR="00CF0CF3" w:rsidRDefault="00C93E19" w:rsidP="00C93E19">
            <w:pPr>
              <w:jc w:val="both"/>
              <w:rPr>
                <w:rFonts w:ascii="Verdana" w:hAnsi="Verdana"/>
                <w:sz w:val="16"/>
                <w:szCs w:val="16"/>
              </w:rPr>
            </w:pPr>
            <w:r w:rsidRPr="00C93E19">
              <w:rPr>
                <w:rFonts w:ascii="Verdana" w:hAnsi="Verdana"/>
                <w:b/>
                <w:bCs/>
                <w:sz w:val="16"/>
                <w:szCs w:val="16"/>
                <w:lang w:val="es-MX"/>
              </w:rPr>
              <w:t xml:space="preserve">5.4 </w:t>
            </w:r>
            <w:proofErr w:type="spellStart"/>
            <w:r w:rsidRPr="00C93E19">
              <w:rPr>
                <w:rFonts w:ascii="Verdana" w:hAnsi="Verdana"/>
                <w:sz w:val="16"/>
                <w:szCs w:val="16"/>
                <w:lang w:val="es-MX"/>
              </w:rPr>
              <w:t>The</w:t>
            </w:r>
            <w:proofErr w:type="spellEnd"/>
            <w:r w:rsidRPr="00C93E19">
              <w:rPr>
                <w:rFonts w:ascii="Verdana" w:hAnsi="Verdana"/>
                <w:sz w:val="16"/>
                <w:szCs w:val="16"/>
                <w:lang w:val="es-MX"/>
              </w:rPr>
              <w:t xml:space="preserve"> </w:t>
            </w:r>
            <w:proofErr w:type="spellStart"/>
            <w:r w:rsidRPr="00C93E19">
              <w:rPr>
                <w:rFonts w:ascii="Verdana" w:hAnsi="Verdana"/>
                <w:sz w:val="16"/>
                <w:szCs w:val="16"/>
                <w:lang w:val="es-MX"/>
              </w:rPr>
              <w:t>maximum</w:t>
            </w:r>
            <w:proofErr w:type="spellEnd"/>
            <w:r w:rsidRPr="00C93E19">
              <w:rPr>
                <w:rFonts w:ascii="Verdana" w:hAnsi="Verdana"/>
                <w:sz w:val="16"/>
                <w:szCs w:val="16"/>
                <w:lang w:val="es-MX"/>
              </w:rPr>
              <w:t xml:space="preserve"> </w:t>
            </w:r>
            <w:proofErr w:type="spellStart"/>
            <w:r w:rsidRPr="00C93E19">
              <w:rPr>
                <w:rFonts w:ascii="Verdana" w:hAnsi="Verdana"/>
                <w:sz w:val="16"/>
                <w:szCs w:val="16"/>
                <w:lang w:val="es-MX"/>
              </w:rPr>
              <w:t>storage</w:t>
            </w:r>
            <w:proofErr w:type="spellEnd"/>
            <w:r w:rsidRPr="00C93E19">
              <w:rPr>
                <w:rFonts w:ascii="Verdana" w:hAnsi="Verdana"/>
                <w:sz w:val="16"/>
                <w:szCs w:val="16"/>
                <w:lang w:val="es-MX"/>
              </w:rPr>
              <w:t xml:space="preserve"> time prior to </w:t>
            </w:r>
            <w:proofErr w:type="spellStart"/>
            <w:r w:rsidRPr="00C93E19">
              <w:rPr>
                <w:rFonts w:ascii="Verdana" w:hAnsi="Verdana"/>
                <w:sz w:val="16"/>
                <w:szCs w:val="16"/>
                <w:lang w:val="es-MX"/>
              </w:rPr>
              <w:t>the</w:t>
            </w:r>
            <w:proofErr w:type="spellEnd"/>
            <w:r w:rsidRPr="00C93E19">
              <w:rPr>
                <w:rFonts w:ascii="Verdana" w:hAnsi="Verdana"/>
                <w:sz w:val="16"/>
                <w:szCs w:val="16"/>
                <w:lang w:val="es-MX"/>
              </w:rPr>
              <w:t xml:space="preserve"> </w:t>
            </w:r>
            <w:proofErr w:type="spellStart"/>
            <w:r w:rsidRPr="00C93E19">
              <w:rPr>
                <w:rFonts w:ascii="Verdana" w:hAnsi="Verdana"/>
                <w:sz w:val="16"/>
                <w:szCs w:val="16"/>
                <w:lang w:val="es-MX"/>
              </w:rPr>
              <w:t>analysis</w:t>
            </w:r>
            <w:proofErr w:type="spellEnd"/>
            <w:r w:rsidRPr="00C93E19">
              <w:rPr>
                <w:rFonts w:ascii="Verdana" w:hAnsi="Verdana"/>
                <w:sz w:val="16"/>
                <w:szCs w:val="16"/>
                <w:lang w:val="es-MX"/>
              </w:rPr>
              <w:t xml:space="preserve"> </w:t>
            </w:r>
            <w:proofErr w:type="spellStart"/>
            <w:r w:rsidRPr="00C93E19">
              <w:rPr>
                <w:rFonts w:ascii="Verdana" w:hAnsi="Verdana"/>
                <w:sz w:val="16"/>
                <w:szCs w:val="16"/>
                <w:lang w:val="es-MX"/>
              </w:rPr>
              <w:t>is</w:t>
            </w:r>
            <w:proofErr w:type="spellEnd"/>
            <w:r w:rsidRPr="00C93E19">
              <w:rPr>
                <w:rFonts w:ascii="Verdana" w:hAnsi="Verdana"/>
                <w:sz w:val="16"/>
                <w:szCs w:val="16"/>
                <w:lang w:val="es-MX"/>
              </w:rPr>
              <w:t xml:space="preserve"> 7 </w:t>
            </w:r>
            <w:proofErr w:type="spellStart"/>
            <w:r w:rsidRPr="00C93E19">
              <w:rPr>
                <w:rFonts w:ascii="Verdana" w:hAnsi="Verdana"/>
                <w:sz w:val="16"/>
                <w:szCs w:val="16"/>
                <w:lang w:val="es-MX"/>
              </w:rPr>
              <w:t>days</w:t>
            </w:r>
            <w:proofErr w:type="spellEnd"/>
            <w:r w:rsidRPr="00C93E19">
              <w:rPr>
                <w:rFonts w:ascii="Verdana" w:hAnsi="Verdana"/>
                <w:sz w:val="16"/>
                <w:szCs w:val="16"/>
                <w:lang w:val="es-MX"/>
              </w:rPr>
              <w:t xml:space="preserve">. </w:t>
            </w:r>
            <w:r w:rsidRPr="00C93E19">
              <w:rPr>
                <w:rFonts w:ascii="Verdana" w:hAnsi="Verdana"/>
                <w:sz w:val="16"/>
                <w:szCs w:val="16"/>
              </w:rPr>
              <w:t xml:space="preserve">Nevertheless, it is recommended to perform the analysis within the 24 hours after its collection. </w:t>
            </w:r>
          </w:p>
          <w:p w:rsidR="00C93E19" w:rsidRDefault="00C93E19" w:rsidP="00C93E19">
            <w:pPr>
              <w:jc w:val="both"/>
              <w:rPr>
                <w:rFonts w:ascii="Verdana" w:hAnsi="Verdana"/>
                <w:sz w:val="16"/>
                <w:szCs w:val="16"/>
              </w:rPr>
            </w:pPr>
          </w:p>
          <w:p w:rsidR="00C93E19" w:rsidRPr="00C93E19" w:rsidRDefault="00C93E19" w:rsidP="00C93E19">
            <w:pPr>
              <w:jc w:val="both"/>
              <w:rPr>
                <w:rFonts w:ascii="Verdana" w:hAnsi="Verdana"/>
                <w:sz w:val="16"/>
                <w:szCs w:val="16"/>
              </w:rPr>
            </w:pPr>
          </w:p>
        </w:tc>
      </w:tr>
      <w:tr w:rsidR="00CF0CF3" w:rsidRPr="00CF0CF3" w:rsidTr="00CF0CF3">
        <w:tc>
          <w:tcPr>
            <w:tcW w:w="4788" w:type="dxa"/>
          </w:tcPr>
          <w:p w:rsidR="00CF0CF3" w:rsidRPr="00CF0CF3" w:rsidRDefault="00CF0CF3" w:rsidP="00C93E19">
            <w:pPr>
              <w:jc w:val="both"/>
              <w:rPr>
                <w:rFonts w:ascii="Verdana" w:hAnsi="Verdana"/>
                <w:b/>
                <w:bCs/>
                <w:sz w:val="16"/>
                <w:szCs w:val="16"/>
                <w:lang w:val="es-MX"/>
              </w:rPr>
            </w:pPr>
            <w:r w:rsidRPr="00CF0CF3">
              <w:rPr>
                <w:rFonts w:ascii="Verdana" w:hAnsi="Verdana"/>
                <w:b/>
                <w:bCs/>
                <w:sz w:val="16"/>
                <w:szCs w:val="16"/>
                <w:lang w:val="es-MX"/>
              </w:rPr>
              <w:t>6 CONTROL DE CALIDAD</w:t>
            </w:r>
          </w:p>
        </w:tc>
        <w:tc>
          <w:tcPr>
            <w:tcW w:w="4788" w:type="dxa"/>
          </w:tcPr>
          <w:p w:rsidR="00CF0CF3" w:rsidRDefault="00C93E19" w:rsidP="00C93E19">
            <w:pPr>
              <w:jc w:val="both"/>
              <w:rPr>
                <w:rFonts w:ascii="Verdana" w:hAnsi="Verdana"/>
                <w:b/>
                <w:bCs/>
                <w:sz w:val="16"/>
                <w:szCs w:val="16"/>
                <w:lang w:val="es-MX"/>
              </w:rPr>
            </w:pPr>
            <w:r>
              <w:rPr>
                <w:rFonts w:ascii="Verdana" w:hAnsi="Verdana"/>
                <w:b/>
                <w:bCs/>
                <w:sz w:val="16"/>
                <w:szCs w:val="16"/>
                <w:lang w:val="es-MX"/>
              </w:rPr>
              <w:t>6 CONTROL OF QUALITY</w:t>
            </w:r>
          </w:p>
          <w:p w:rsidR="00C93E19" w:rsidRPr="00C93E19" w:rsidRDefault="00C93E19" w:rsidP="00C93E19">
            <w:pPr>
              <w:jc w:val="both"/>
              <w:rPr>
                <w:rFonts w:ascii="Verdana" w:hAnsi="Verdana"/>
                <w:b/>
                <w:bCs/>
                <w:sz w:val="16"/>
                <w:szCs w:val="16"/>
                <w:lang w:val="es-MX"/>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sz w:val="16"/>
                <w:szCs w:val="16"/>
                <w:lang w:val="es-MX"/>
              </w:rPr>
              <w:t>Cada laboratorio que utilice este método debe operar un programa de control de calidad en referencia a la norma NMX-AA-115-SCFI-2001 (véase 2 Referencias).</w:t>
            </w:r>
          </w:p>
        </w:tc>
        <w:tc>
          <w:tcPr>
            <w:tcW w:w="4788" w:type="dxa"/>
          </w:tcPr>
          <w:p w:rsidR="00CF0CF3" w:rsidRDefault="00C93E19" w:rsidP="00C93E19">
            <w:pPr>
              <w:jc w:val="both"/>
              <w:rPr>
                <w:rFonts w:ascii="Verdana" w:hAnsi="Verdana"/>
                <w:sz w:val="16"/>
                <w:szCs w:val="16"/>
              </w:rPr>
            </w:pPr>
            <w:r>
              <w:rPr>
                <w:rFonts w:ascii="Verdana" w:hAnsi="Verdana"/>
                <w:sz w:val="16"/>
                <w:szCs w:val="16"/>
              </w:rPr>
              <w:t xml:space="preserve">Each laboratory that uses this method should operate a quality control program in reference to the Standard NMX-AA-115-SCFI-2001 (see 2 References). </w:t>
            </w:r>
          </w:p>
          <w:p w:rsidR="00C93E19" w:rsidRPr="00CF0CF3" w:rsidRDefault="00C93E19" w:rsidP="00C93E19">
            <w:pPr>
              <w:jc w:val="both"/>
              <w:rPr>
                <w:rFonts w:ascii="Verdana" w:hAnsi="Verdana"/>
                <w:sz w:val="16"/>
                <w:szCs w:val="16"/>
              </w:rPr>
            </w:pPr>
          </w:p>
        </w:tc>
      </w:tr>
      <w:tr w:rsidR="00CF0CF3" w:rsidRPr="00CF0CF3" w:rsidTr="00CF0CF3">
        <w:tc>
          <w:tcPr>
            <w:tcW w:w="4788" w:type="dxa"/>
          </w:tcPr>
          <w:p w:rsidR="00CF0CF3" w:rsidRPr="00CF0CF3" w:rsidRDefault="00CF0CF3" w:rsidP="00C93E19">
            <w:pPr>
              <w:jc w:val="both"/>
              <w:rPr>
                <w:rFonts w:ascii="Verdana" w:hAnsi="Verdana"/>
                <w:b/>
                <w:bCs/>
                <w:sz w:val="16"/>
                <w:szCs w:val="16"/>
                <w:lang w:val="es-MX"/>
              </w:rPr>
            </w:pPr>
            <w:r w:rsidRPr="00CF0CF3">
              <w:rPr>
                <w:rFonts w:ascii="Verdana" w:hAnsi="Verdana"/>
                <w:b/>
                <w:bCs/>
                <w:sz w:val="16"/>
                <w:szCs w:val="16"/>
                <w:lang w:val="es-MX"/>
              </w:rPr>
              <w:lastRenderedPageBreak/>
              <w:t>7 PROCEDIMIENTO</w:t>
            </w:r>
          </w:p>
        </w:tc>
        <w:tc>
          <w:tcPr>
            <w:tcW w:w="4788" w:type="dxa"/>
          </w:tcPr>
          <w:p w:rsidR="00CF0CF3" w:rsidRDefault="00C93E19" w:rsidP="00C93E19">
            <w:pPr>
              <w:jc w:val="both"/>
              <w:rPr>
                <w:rFonts w:ascii="Verdana" w:hAnsi="Verdana"/>
                <w:b/>
                <w:bCs/>
                <w:sz w:val="16"/>
                <w:szCs w:val="16"/>
              </w:rPr>
            </w:pPr>
            <w:r>
              <w:rPr>
                <w:rFonts w:ascii="Verdana" w:hAnsi="Verdana"/>
                <w:b/>
                <w:bCs/>
                <w:sz w:val="16"/>
                <w:szCs w:val="16"/>
              </w:rPr>
              <w:t>7 PROCEDURE</w:t>
            </w:r>
          </w:p>
          <w:p w:rsidR="00C93E19" w:rsidRPr="00CF0CF3" w:rsidRDefault="00C93E19" w:rsidP="00C93E19">
            <w:pPr>
              <w:jc w:val="both"/>
              <w:rPr>
                <w:rFonts w:ascii="Verdana" w:hAnsi="Verdana"/>
                <w:b/>
                <w:bCs/>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7.1</w:t>
            </w:r>
            <w:r w:rsidRPr="00CF0CF3">
              <w:rPr>
                <w:rFonts w:ascii="Verdana" w:hAnsi="Verdana"/>
                <w:sz w:val="16"/>
                <w:szCs w:val="16"/>
                <w:lang w:val="es-MX"/>
              </w:rPr>
              <w:t xml:space="preserve"> Mezclar la muestra a fin de asegurar una distribución homogénea de sólidos suspendidos a través de todo el cuerpo del líquido. Las muestras deben estar a temperatura ambiente al momento de su medición.</w:t>
            </w:r>
          </w:p>
        </w:tc>
        <w:tc>
          <w:tcPr>
            <w:tcW w:w="4788" w:type="dxa"/>
          </w:tcPr>
          <w:p w:rsidR="00CF0CF3" w:rsidRPr="00C93E19" w:rsidRDefault="00C93E19" w:rsidP="00E10852">
            <w:pPr>
              <w:jc w:val="both"/>
              <w:rPr>
                <w:rFonts w:ascii="Verdana" w:hAnsi="Verdana"/>
                <w:sz w:val="16"/>
                <w:szCs w:val="16"/>
              </w:rPr>
            </w:pPr>
            <w:r w:rsidRPr="00C93E19">
              <w:rPr>
                <w:rFonts w:ascii="Verdana" w:hAnsi="Verdana"/>
                <w:b/>
                <w:bCs/>
                <w:sz w:val="16"/>
                <w:szCs w:val="16"/>
              </w:rPr>
              <w:t xml:space="preserve">7.1 </w:t>
            </w:r>
            <w:r w:rsidRPr="00C93E19">
              <w:rPr>
                <w:rFonts w:ascii="Verdana" w:hAnsi="Verdana"/>
                <w:sz w:val="16"/>
                <w:szCs w:val="16"/>
              </w:rPr>
              <w:t xml:space="preserve">Mix the sample for the purpose of assuring a homogenous distribution of suspended solids through the entire body of the liquid. The samples must be at environmental temperature at the moment of </w:t>
            </w:r>
            <w:r w:rsidR="00E10852">
              <w:rPr>
                <w:rFonts w:ascii="Verdana" w:hAnsi="Verdana"/>
                <w:sz w:val="16"/>
                <w:szCs w:val="16"/>
              </w:rPr>
              <w:t>their</w:t>
            </w:r>
            <w:bookmarkStart w:id="0" w:name="_GoBack"/>
            <w:bookmarkEnd w:id="0"/>
            <w:r w:rsidRPr="00C93E19">
              <w:rPr>
                <w:rFonts w:ascii="Verdana" w:hAnsi="Verdana"/>
                <w:sz w:val="16"/>
                <w:szCs w:val="16"/>
              </w:rPr>
              <w:t xml:space="preserve"> measurement. </w:t>
            </w:r>
          </w:p>
          <w:p w:rsidR="00C93E19" w:rsidRPr="00C93E19" w:rsidRDefault="00C93E19" w:rsidP="00C93E19">
            <w:pPr>
              <w:jc w:val="both"/>
              <w:rPr>
                <w:rFonts w:ascii="Verdana" w:hAnsi="Verdana"/>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7.2</w:t>
            </w:r>
            <w:r w:rsidRPr="00CF0CF3">
              <w:rPr>
                <w:rFonts w:ascii="Verdana" w:hAnsi="Verdana"/>
                <w:sz w:val="16"/>
                <w:szCs w:val="16"/>
                <w:lang w:val="es-MX"/>
              </w:rPr>
              <w:t xml:space="preserve"> Colocar la muestra bien mezclada en un cono </w:t>
            </w:r>
            <w:proofErr w:type="spellStart"/>
            <w:r w:rsidRPr="00CF0CF3">
              <w:rPr>
                <w:rFonts w:ascii="Verdana" w:hAnsi="Verdana"/>
                <w:sz w:val="16"/>
                <w:szCs w:val="16"/>
                <w:lang w:val="es-MX"/>
              </w:rPr>
              <w:t>Imhoff</w:t>
            </w:r>
            <w:proofErr w:type="spellEnd"/>
            <w:r w:rsidRPr="00CF0CF3">
              <w:rPr>
                <w:rFonts w:ascii="Verdana" w:hAnsi="Verdana"/>
                <w:sz w:val="16"/>
                <w:szCs w:val="16"/>
                <w:lang w:val="es-MX"/>
              </w:rPr>
              <w:t xml:space="preserve"> hasta la marca de 1 L. Dejar sedimentar 45 min, una vez transcurrido este tiempo desprender suavemente los sólidos adheridos a las paredes del cono con un agitador; mantener en reposo 15 min más y registrar el volumen de sólidos sedimentables en </w:t>
            </w:r>
            <w:proofErr w:type="spellStart"/>
            <w:r w:rsidRPr="00CF0CF3">
              <w:rPr>
                <w:rFonts w:ascii="Verdana" w:hAnsi="Verdana"/>
                <w:sz w:val="16"/>
                <w:szCs w:val="16"/>
                <w:lang w:val="es-MX"/>
              </w:rPr>
              <w:t>mL</w:t>
            </w:r>
            <w:proofErr w:type="spellEnd"/>
            <w:r w:rsidRPr="00CF0CF3">
              <w:rPr>
                <w:rFonts w:ascii="Verdana" w:hAnsi="Verdana"/>
                <w:sz w:val="16"/>
                <w:szCs w:val="16"/>
                <w:lang w:val="es-MX"/>
              </w:rPr>
              <w:t>/L. Si la materia sedimentable contiene bolsas de líquido y/o burbujas de aire entre partículas gruesas, estimar aproximadamente el volumen de aquellas y restar del volumen de sólidos sedimentados.</w:t>
            </w:r>
          </w:p>
        </w:tc>
        <w:tc>
          <w:tcPr>
            <w:tcW w:w="4788" w:type="dxa"/>
          </w:tcPr>
          <w:p w:rsidR="00CF0CF3" w:rsidRDefault="00C93E19" w:rsidP="00C93E19">
            <w:pPr>
              <w:jc w:val="both"/>
              <w:rPr>
                <w:rFonts w:ascii="Verdana" w:hAnsi="Verdana"/>
                <w:sz w:val="16"/>
                <w:szCs w:val="16"/>
              </w:rPr>
            </w:pPr>
            <w:r w:rsidRPr="00C93E19">
              <w:rPr>
                <w:rFonts w:ascii="Verdana" w:hAnsi="Verdana"/>
                <w:b/>
                <w:bCs/>
                <w:sz w:val="16"/>
                <w:szCs w:val="16"/>
              </w:rPr>
              <w:t xml:space="preserve">7.2 </w:t>
            </w:r>
            <w:r w:rsidRPr="00C93E19">
              <w:rPr>
                <w:rFonts w:ascii="Verdana" w:hAnsi="Verdana"/>
                <w:sz w:val="16"/>
                <w:szCs w:val="16"/>
              </w:rPr>
              <w:t xml:space="preserve">Place the well mixed sample in an </w:t>
            </w:r>
            <w:proofErr w:type="spellStart"/>
            <w:r w:rsidRPr="00C93E19">
              <w:rPr>
                <w:rFonts w:ascii="Verdana" w:hAnsi="Verdana"/>
                <w:sz w:val="16"/>
                <w:szCs w:val="16"/>
              </w:rPr>
              <w:t>Imhoff</w:t>
            </w:r>
            <w:proofErr w:type="spellEnd"/>
            <w:r w:rsidRPr="00C93E19">
              <w:rPr>
                <w:rFonts w:ascii="Verdana" w:hAnsi="Verdana"/>
                <w:sz w:val="16"/>
                <w:szCs w:val="16"/>
              </w:rPr>
              <w:t xml:space="preserve"> cone up to the 1 liter mark. Allow it to settle 45 minutes, once this time period has pass</w:t>
            </w:r>
            <w:r>
              <w:rPr>
                <w:rFonts w:ascii="Verdana" w:hAnsi="Verdana"/>
                <w:sz w:val="16"/>
                <w:szCs w:val="16"/>
              </w:rPr>
              <w:t>ed</w:t>
            </w:r>
            <w:r w:rsidRPr="00C93E19">
              <w:rPr>
                <w:rFonts w:ascii="Verdana" w:hAnsi="Verdana"/>
                <w:sz w:val="16"/>
                <w:szCs w:val="16"/>
              </w:rPr>
              <w:t xml:space="preserve">, </w:t>
            </w:r>
            <w:r>
              <w:rPr>
                <w:rFonts w:ascii="Verdana" w:hAnsi="Verdana"/>
                <w:sz w:val="16"/>
                <w:szCs w:val="16"/>
              </w:rPr>
              <w:t xml:space="preserve">gently detach the solids adhered to the walls of the cone with an agitator; allow it to rest for 15 minutes more and record the volume of </w:t>
            </w:r>
            <w:proofErr w:type="spellStart"/>
            <w:r>
              <w:rPr>
                <w:rFonts w:ascii="Verdana" w:hAnsi="Verdana"/>
                <w:sz w:val="16"/>
                <w:szCs w:val="16"/>
              </w:rPr>
              <w:t>settleable</w:t>
            </w:r>
            <w:proofErr w:type="spellEnd"/>
            <w:r>
              <w:rPr>
                <w:rFonts w:ascii="Verdana" w:hAnsi="Verdana"/>
                <w:sz w:val="16"/>
                <w:szCs w:val="16"/>
              </w:rPr>
              <w:t xml:space="preserve"> solids in mL/L. If the </w:t>
            </w:r>
            <w:proofErr w:type="spellStart"/>
            <w:r>
              <w:rPr>
                <w:rFonts w:ascii="Verdana" w:hAnsi="Verdana"/>
                <w:sz w:val="16"/>
                <w:szCs w:val="16"/>
              </w:rPr>
              <w:t>settleable</w:t>
            </w:r>
            <w:proofErr w:type="spellEnd"/>
            <w:r>
              <w:rPr>
                <w:rFonts w:ascii="Verdana" w:hAnsi="Verdana"/>
                <w:sz w:val="16"/>
                <w:szCs w:val="16"/>
              </w:rPr>
              <w:t xml:space="preserve"> material contains liquid bags and/or air bubbles between thick particulates, estimate their approximate volume and subtract the volume of </w:t>
            </w:r>
            <w:proofErr w:type="spellStart"/>
            <w:r>
              <w:rPr>
                <w:rFonts w:ascii="Verdana" w:hAnsi="Verdana"/>
                <w:sz w:val="16"/>
                <w:szCs w:val="16"/>
              </w:rPr>
              <w:t>settleable</w:t>
            </w:r>
            <w:proofErr w:type="spellEnd"/>
            <w:r>
              <w:rPr>
                <w:rFonts w:ascii="Verdana" w:hAnsi="Verdana"/>
                <w:sz w:val="16"/>
                <w:szCs w:val="16"/>
              </w:rPr>
              <w:t xml:space="preserve"> solids. </w:t>
            </w:r>
          </w:p>
          <w:p w:rsidR="00C93E19" w:rsidRDefault="00C93E19" w:rsidP="00C93E19">
            <w:pPr>
              <w:jc w:val="both"/>
              <w:rPr>
                <w:rFonts w:ascii="Verdana" w:hAnsi="Verdana"/>
                <w:sz w:val="16"/>
                <w:szCs w:val="16"/>
              </w:rPr>
            </w:pPr>
          </w:p>
          <w:p w:rsidR="00C93E19" w:rsidRPr="00C93E19" w:rsidRDefault="00C93E19" w:rsidP="00C93E19">
            <w:pPr>
              <w:jc w:val="both"/>
              <w:rPr>
                <w:rFonts w:ascii="Verdana" w:hAnsi="Verdana"/>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 xml:space="preserve">7.3 </w:t>
            </w:r>
            <w:r w:rsidRPr="00CF0CF3">
              <w:rPr>
                <w:rFonts w:ascii="Verdana" w:hAnsi="Verdana"/>
                <w:sz w:val="16"/>
                <w:szCs w:val="16"/>
                <w:lang w:val="es-MX"/>
              </w:rPr>
              <w:t>En caso de producirse una separación de materiales sedimentables y flotables, no deben valorarse estos últimos como material sedimentable.</w:t>
            </w:r>
          </w:p>
        </w:tc>
        <w:tc>
          <w:tcPr>
            <w:tcW w:w="4788" w:type="dxa"/>
          </w:tcPr>
          <w:p w:rsidR="00CF0CF3" w:rsidRDefault="00C93E19" w:rsidP="00C93E19">
            <w:pPr>
              <w:jc w:val="both"/>
              <w:rPr>
                <w:rFonts w:ascii="Verdana" w:hAnsi="Verdana"/>
                <w:sz w:val="16"/>
                <w:szCs w:val="16"/>
              </w:rPr>
            </w:pPr>
            <w:r>
              <w:rPr>
                <w:rFonts w:ascii="Verdana" w:hAnsi="Verdana"/>
                <w:b/>
                <w:bCs/>
                <w:sz w:val="16"/>
                <w:szCs w:val="16"/>
              </w:rPr>
              <w:t xml:space="preserve">7.3 </w:t>
            </w:r>
            <w:r>
              <w:rPr>
                <w:rFonts w:ascii="Verdana" w:hAnsi="Verdana"/>
                <w:sz w:val="16"/>
                <w:szCs w:val="16"/>
              </w:rPr>
              <w:t xml:space="preserve">In the case of producing a separation of </w:t>
            </w:r>
            <w:proofErr w:type="spellStart"/>
            <w:r>
              <w:rPr>
                <w:rFonts w:ascii="Verdana" w:hAnsi="Verdana"/>
                <w:sz w:val="16"/>
                <w:szCs w:val="16"/>
              </w:rPr>
              <w:t>settleable</w:t>
            </w:r>
            <w:proofErr w:type="spellEnd"/>
            <w:r>
              <w:rPr>
                <w:rFonts w:ascii="Verdana" w:hAnsi="Verdana"/>
                <w:sz w:val="16"/>
                <w:szCs w:val="16"/>
              </w:rPr>
              <w:t xml:space="preserve"> and floatable materials, the latter values must not be valued as </w:t>
            </w:r>
            <w:proofErr w:type="spellStart"/>
            <w:r>
              <w:rPr>
                <w:rFonts w:ascii="Verdana" w:hAnsi="Verdana"/>
                <w:sz w:val="16"/>
                <w:szCs w:val="16"/>
              </w:rPr>
              <w:t>settleable</w:t>
            </w:r>
            <w:proofErr w:type="spellEnd"/>
            <w:r>
              <w:rPr>
                <w:rFonts w:ascii="Verdana" w:hAnsi="Verdana"/>
                <w:sz w:val="16"/>
                <w:szCs w:val="16"/>
              </w:rPr>
              <w:t xml:space="preserve"> materials. </w:t>
            </w:r>
          </w:p>
          <w:p w:rsidR="00C93E19" w:rsidRPr="00C93E19" w:rsidRDefault="00C93E19" w:rsidP="00C93E19">
            <w:pPr>
              <w:jc w:val="both"/>
              <w:rPr>
                <w:rFonts w:ascii="Verdana" w:hAnsi="Verdana"/>
                <w:sz w:val="16"/>
                <w:szCs w:val="16"/>
              </w:rPr>
            </w:pPr>
          </w:p>
        </w:tc>
      </w:tr>
      <w:tr w:rsidR="00CF0CF3" w:rsidRPr="00CF0CF3" w:rsidTr="00CF0CF3">
        <w:tc>
          <w:tcPr>
            <w:tcW w:w="4788" w:type="dxa"/>
          </w:tcPr>
          <w:p w:rsidR="00CF0CF3" w:rsidRPr="00CF0CF3" w:rsidRDefault="00CF0CF3" w:rsidP="00C93E19">
            <w:pPr>
              <w:jc w:val="both"/>
              <w:rPr>
                <w:rFonts w:ascii="Verdana" w:hAnsi="Verdana"/>
                <w:b/>
                <w:bCs/>
                <w:sz w:val="16"/>
                <w:szCs w:val="16"/>
                <w:lang w:val="es-MX"/>
              </w:rPr>
            </w:pPr>
            <w:r w:rsidRPr="00CF0CF3">
              <w:rPr>
                <w:rFonts w:ascii="Verdana" w:hAnsi="Verdana"/>
                <w:b/>
                <w:bCs/>
                <w:sz w:val="16"/>
                <w:szCs w:val="16"/>
                <w:lang w:val="es-MX"/>
              </w:rPr>
              <w:t>8 CÁLCULOS</w:t>
            </w:r>
          </w:p>
        </w:tc>
        <w:tc>
          <w:tcPr>
            <w:tcW w:w="4788" w:type="dxa"/>
          </w:tcPr>
          <w:p w:rsidR="00CF0CF3" w:rsidRDefault="00C93E19" w:rsidP="00C93E19">
            <w:pPr>
              <w:jc w:val="both"/>
              <w:rPr>
                <w:rFonts w:ascii="Verdana" w:hAnsi="Verdana"/>
                <w:b/>
                <w:bCs/>
                <w:sz w:val="16"/>
                <w:szCs w:val="16"/>
              </w:rPr>
            </w:pPr>
            <w:r>
              <w:rPr>
                <w:rFonts w:ascii="Verdana" w:hAnsi="Verdana"/>
                <w:b/>
                <w:bCs/>
                <w:sz w:val="16"/>
                <w:szCs w:val="16"/>
              </w:rPr>
              <w:t>8 TABLES</w:t>
            </w:r>
          </w:p>
          <w:p w:rsidR="00C93E19" w:rsidRPr="00C93E19" w:rsidRDefault="00C93E19" w:rsidP="00C93E19">
            <w:pPr>
              <w:jc w:val="both"/>
              <w:rPr>
                <w:rFonts w:ascii="Verdana" w:hAnsi="Verdana"/>
                <w:b/>
                <w:bCs/>
                <w:sz w:val="16"/>
                <w:szCs w:val="16"/>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8.1</w:t>
            </w:r>
            <w:r w:rsidRPr="00CF0CF3">
              <w:rPr>
                <w:rFonts w:ascii="Verdana" w:hAnsi="Verdana"/>
                <w:sz w:val="16"/>
                <w:szCs w:val="16"/>
                <w:lang w:val="es-MX"/>
              </w:rPr>
              <w:t xml:space="preserve"> Tomar directamente la lectura de sólidos sedimentables del cono </w:t>
            </w:r>
            <w:proofErr w:type="spellStart"/>
            <w:r w:rsidRPr="00CF0CF3">
              <w:rPr>
                <w:rFonts w:ascii="Verdana" w:hAnsi="Verdana"/>
                <w:sz w:val="16"/>
                <w:szCs w:val="16"/>
                <w:lang w:val="es-MX"/>
              </w:rPr>
              <w:t>Imhoff</w:t>
            </w:r>
            <w:proofErr w:type="spellEnd"/>
            <w:r w:rsidRPr="00CF0CF3">
              <w:rPr>
                <w:rFonts w:ascii="Verdana" w:hAnsi="Verdana"/>
                <w:sz w:val="16"/>
                <w:szCs w:val="16"/>
                <w:lang w:val="es-MX"/>
              </w:rPr>
              <w:t>.</w:t>
            </w:r>
          </w:p>
        </w:tc>
        <w:tc>
          <w:tcPr>
            <w:tcW w:w="4788" w:type="dxa"/>
          </w:tcPr>
          <w:p w:rsidR="00CF0CF3" w:rsidRDefault="00C93E19" w:rsidP="00C93E19">
            <w:pPr>
              <w:jc w:val="both"/>
              <w:rPr>
                <w:rFonts w:ascii="Verdana" w:hAnsi="Verdana"/>
                <w:sz w:val="16"/>
                <w:szCs w:val="16"/>
              </w:rPr>
            </w:pPr>
            <w:r>
              <w:rPr>
                <w:rFonts w:ascii="Verdana" w:hAnsi="Verdana"/>
                <w:b/>
                <w:bCs/>
                <w:sz w:val="16"/>
                <w:szCs w:val="16"/>
              </w:rPr>
              <w:t xml:space="preserve">8.1 </w:t>
            </w:r>
            <w:r>
              <w:rPr>
                <w:rFonts w:ascii="Verdana" w:hAnsi="Verdana"/>
                <w:sz w:val="16"/>
                <w:szCs w:val="16"/>
              </w:rPr>
              <w:t xml:space="preserve">Directly take the reading of </w:t>
            </w:r>
            <w:proofErr w:type="spellStart"/>
            <w:r>
              <w:rPr>
                <w:rFonts w:ascii="Verdana" w:hAnsi="Verdana"/>
                <w:sz w:val="16"/>
                <w:szCs w:val="16"/>
              </w:rPr>
              <w:t>settleable</w:t>
            </w:r>
            <w:proofErr w:type="spellEnd"/>
            <w:r>
              <w:rPr>
                <w:rFonts w:ascii="Verdana" w:hAnsi="Verdana"/>
                <w:sz w:val="16"/>
                <w:szCs w:val="16"/>
              </w:rPr>
              <w:t xml:space="preserve"> solids of the </w:t>
            </w:r>
            <w:proofErr w:type="spellStart"/>
            <w:r>
              <w:rPr>
                <w:rFonts w:ascii="Verdana" w:hAnsi="Verdana"/>
                <w:sz w:val="16"/>
                <w:szCs w:val="16"/>
              </w:rPr>
              <w:t>Imhoff</w:t>
            </w:r>
            <w:proofErr w:type="spellEnd"/>
            <w:r>
              <w:rPr>
                <w:rFonts w:ascii="Verdana" w:hAnsi="Verdana"/>
                <w:sz w:val="16"/>
                <w:szCs w:val="16"/>
              </w:rPr>
              <w:t xml:space="preserve"> cone. </w:t>
            </w:r>
          </w:p>
          <w:p w:rsidR="00C93E19" w:rsidRPr="00C93E19" w:rsidRDefault="00C93E19" w:rsidP="00C93E19">
            <w:pPr>
              <w:jc w:val="both"/>
              <w:rPr>
                <w:rFonts w:ascii="Verdana" w:hAnsi="Verdana"/>
                <w:sz w:val="16"/>
                <w:szCs w:val="16"/>
              </w:rPr>
            </w:pPr>
          </w:p>
        </w:tc>
      </w:tr>
      <w:tr w:rsidR="00CF0CF3" w:rsidRPr="00C93E19" w:rsidTr="00CF0CF3">
        <w:tc>
          <w:tcPr>
            <w:tcW w:w="4788" w:type="dxa"/>
          </w:tcPr>
          <w:p w:rsidR="00CF0CF3" w:rsidRPr="00C93E19" w:rsidRDefault="00CF0CF3" w:rsidP="00C93E19">
            <w:pPr>
              <w:jc w:val="both"/>
              <w:rPr>
                <w:rFonts w:ascii="Verdana" w:hAnsi="Verdana"/>
                <w:sz w:val="16"/>
                <w:szCs w:val="16"/>
              </w:rPr>
            </w:pPr>
            <w:r w:rsidRPr="00C93E19">
              <w:rPr>
                <w:rFonts w:ascii="Verdana" w:hAnsi="Verdana"/>
                <w:b/>
                <w:bCs/>
                <w:sz w:val="16"/>
                <w:szCs w:val="16"/>
              </w:rPr>
              <w:t>8.2</w:t>
            </w:r>
            <w:r w:rsidRPr="00C93E19">
              <w:rPr>
                <w:rFonts w:ascii="Verdana" w:hAnsi="Verdana"/>
                <w:sz w:val="16"/>
                <w:szCs w:val="16"/>
              </w:rPr>
              <w:t xml:space="preserve"> </w:t>
            </w:r>
            <w:proofErr w:type="spellStart"/>
            <w:r w:rsidRPr="00C93E19">
              <w:rPr>
                <w:rFonts w:ascii="Verdana" w:hAnsi="Verdana"/>
                <w:sz w:val="16"/>
                <w:szCs w:val="16"/>
              </w:rPr>
              <w:t>Reportar</w:t>
            </w:r>
            <w:proofErr w:type="spellEnd"/>
            <w:r w:rsidRPr="00C93E19">
              <w:rPr>
                <w:rFonts w:ascii="Verdana" w:hAnsi="Verdana"/>
                <w:sz w:val="16"/>
                <w:szCs w:val="16"/>
              </w:rPr>
              <w:t xml:space="preserve"> la </w:t>
            </w:r>
            <w:proofErr w:type="spellStart"/>
            <w:r w:rsidRPr="00C93E19">
              <w:rPr>
                <w:rFonts w:ascii="Verdana" w:hAnsi="Verdana"/>
                <w:sz w:val="16"/>
                <w:szCs w:val="16"/>
              </w:rPr>
              <w:t>lectura</w:t>
            </w:r>
            <w:proofErr w:type="spellEnd"/>
            <w:r w:rsidRPr="00C93E19">
              <w:rPr>
                <w:rFonts w:ascii="Verdana" w:hAnsi="Verdana"/>
                <w:sz w:val="16"/>
                <w:szCs w:val="16"/>
              </w:rPr>
              <w:t xml:space="preserve"> </w:t>
            </w:r>
            <w:proofErr w:type="spellStart"/>
            <w:r w:rsidRPr="00C93E19">
              <w:rPr>
                <w:rFonts w:ascii="Verdana" w:hAnsi="Verdana"/>
                <w:sz w:val="16"/>
                <w:szCs w:val="16"/>
              </w:rPr>
              <w:t>obtenida</w:t>
            </w:r>
            <w:proofErr w:type="spellEnd"/>
            <w:r w:rsidRPr="00C93E19">
              <w:rPr>
                <w:rFonts w:ascii="Verdana" w:hAnsi="Verdana"/>
                <w:sz w:val="16"/>
                <w:szCs w:val="16"/>
              </w:rPr>
              <w:t xml:space="preserve"> en mL/L.</w:t>
            </w:r>
          </w:p>
        </w:tc>
        <w:tc>
          <w:tcPr>
            <w:tcW w:w="4788" w:type="dxa"/>
          </w:tcPr>
          <w:p w:rsidR="00CF0CF3" w:rsidRDefault="00C93E19" w:rsidP="00C93E19">
            <w:pPr>
              <w:jc w:val="both"/>
              <w:rPr>
                <w:rFonts w:ascii="Verdana" w:hAnsi="Verdana"/>
                <w:sz w:val="16"/>
                <w:szCs w:val="16"/>
                <w:lang w:val="es-MX"/>
              </w:rPr>
            </w:pPr>
            <w:r w:rsidRPr="00C93E19">
              <w:rPr>
                <w:rFonts w:ascii="Verdana" w:hAnsi="Verdana"/>
                <w:b/>
                <w:bCs/>
                <w:sz w:val="16"/>
                <w:szCs w:val="16"/>
                <w:lang w:val="es-MX"/>
              </w:rPr>
              <w:t xml:space="preserve">8.2 </w:t>
            </w:r>
            <w:proofErr w:type="spellStart"/>
            <w:r w:rsidRPr="00C93E19">
              <w:rPr>
                <w:rFonts w:ascii="Verdana" w:hAnsi="Verdana"/>
                <w:sz w:val="16"/>
                <w:szCs w:val="16"/>
                <w:lang w:val="es-MX"/>
              </w:rPr>
              <w:t>Report</w:t>
            </w:r>
            <w:proofErr w:type="spellEnd"/>
            <w:r w:rsidRPr="00C93E19">
              <w:rPr>
                <w:rFonts w:ascii="Verdana" w:hAnsi="Verdana"/>
                <w:sz w:val="16"/>
                <w:szCs w:val="16"/>
                <w:lang w:val="es-MX"/>
              </w:rPr>
              <w:t xml:space="preserve"> </w:t>
            </w:r>
            <w:proofErr w:type="spellStart"/>
            <w:r w:rsidRPr="00C93E19">
              <w:rPr>
                <w:rFonts w:ascii="Verdana" w:hAnsi="Verdana"/>
                <w:sz w:val="16"/>
                <w:szCs w:val="16"/>
                <w:lang w:val="es-MX"/>
              </w:rPr>
              <w:t>the</w:t>
            </w:r>
            <w:proofErr w:type="spellEnd"/>
            <w:r w:rsidRPr="00C93E19">
              <w:rPr>
                <w:rFonts w:ascii="Verdana" w:hAnsi="Verdana"/>
                <w:sz w:val="16"/>
                <w:szCs w:val="16"/>
                <w:lang w:val="es-MX"/>
              </w:rPr>
              <w:t xml:space="preserve"> </w:t>
            </w:r>
            <w:proofErr w:type="spellStart"/>
            <w:r w:rsidRPr="00C93E19">
              <w:rPr>
                <w:rFonts w:ascii="Verdana" w:hAnsi="Verdana"/>
                <w:sz w:val="16"/>
                <w:szCs w:val="16"/>
                <w:lang w:val="es-MX"/>
              </w:rPr>
              <w:t>reading</w:t>
            </w:r>
            <w:proofErr w:type="spellEnd"/>
            <w:r w:rsidRPr="00C93E19">
              <w:rPr>
                <w:rFonts w:ascii="Verdana" w:hAnsi="Verdana"/>
                <w:sz w:val="16"/>
                <w:szCs w:val="16"/>
                <w:lang w:val="es-MX"/>
              </w:rPr>
              <w:t xml:space="preserve"> </w:t>
            </w:r>
            <w:proofErr w:type="spellStart"/>
            <w:r w:rsidRPr="00C93E19">
              <w:rPr>
                <w:rFonts w:ascii="Verdana" w:hAnsi="Verdana"/>
                <w:sz w:val="16"/>
                <w:szCs w:val="16"/>
                <w:lang w:val="es-MX"/>
              </w:rPr>
              <w:t>obtained</w:t>
            </w:r>
            <w:proofErr w:type="spellEnd"/>
            <w:r w:rsidRPr="00C93E19">
              <w:rPr>
                <w:rFonts w:ascii="Verdana" w:hAnsi="Verdana"/>
                <w:sz w:val="16"/>
                <w:szCs w:val="16"/>
                <w:lang w:val="es-MX"/>
              </w:rPr>
              <w:t xml:space="preserve"> in </w:t>
            </w:r>
            <w:proofErr w:type="spellStart"/>
            <w:r w:rsidRPr="00C93E19">
              <w:rPr>
                <w:rFonts w:ascii="Verdana" w:hAnsi="Verdana"/>
                <w:sz w:val="16"/>
                <w:szCs w:val="16"/>
                <w:lang w:val="es-MX"/>
              </w:rPr>
              <w:t>mL</w:t>
            </w:r>
            <w:proofErr w:type="spellEnd"/>
            <w:r w:rsidRPr="00C93E19">
              <w:rPr>
                <w:rFonts w:ascii="Verdana" w:hAnsi="Verdana"/>
                <w:sz w:val="16"/>
                <w:szCs w:val="16"/>
                <w:lang w:val="es-MX"/>
              </w:rPr>
              <w:t xml:space="preserve">/L. </w:t>
            </w:r>
          </w:p>
          <w:p w:rsidR="00C93E19" w:rsidRPr="00C93E19" w:rsidRDefault="00C93E19" w:rsidP="00C93E19">
            <w:pPr>
              <w:jc w:val="both"/>
              <w:rPr>
                <w:rFonts w:ascii="Verdana" w:hAnsi="Verdana"/>
                <w:sz w:val="16"/>
                <w:szCs w:val="16"/>
                <w:lang w:val="es-MX"/>
              </w:rPr>
            </w:pPr>
          </w:p>
        </w:tc>
      </w:tr>
      <w:tr w:rsidR="00CF0CF3" w:rsidRPr="00C93E19" w:rsidTr="00CF0CF3">
        <w:tc>
          <w:tcPr>
            <w:tcW w:w="4788" w:type="dxa"/>
          </w:tcPr>
          <w:p w:rsidR="00CF0CF3" w:rsidRPr="00C93E19" w:rsidRDefault="00CF0CF3" w:rsidP="00C93E19">
            <w:pPr>
              <w:jc w:val="both"/>
              <w:rPr>
                <w:rFonts w:ascii="Verdana" w:hAnsi="Verdana"/>
                <w:b/>
                <w:bCs/>
                <w:sz w:val="16"/>
                <w:szCs w:val="16"/>
                <w:lang w:val="es-MX"/>
              </w:rPr>
            </w:pPr>
            <w:r w:rsidRPr="00C93E19">
              <w:rPr>
                <w:rFonts w:ascii="Verdana" w:hAnsi="Verdana"/>
                <w:b/>
                <w:bCs/>
                <w:sz w:val="16"/>
                <w:szCs w:val="16"/>
                <w:lang w:val="es-MX"/>
              </w:rPr>
              <w:t>9 INTERFERENCIAS</w:t>
            </w:r>
          </w:p>
        </w:tc>
        <w:tc>
          <w:tcPr>
            <w:tcW w:w="4788" w:type="dxa"/>
          </w:tcPr>
          <w:p w:rsidR="00CF0CF3" w:rsidRDefault="00C93E19" w:rsidP="00C93E19">
            <w:pPr>
              <w:jc w:val="both"/>
              <w:rPr>
                <w:rFonts w:ascii="Verdana" w:hAnsi="Verdana"/>
                <w:b/>
                <w:bCs/>
                <w:sz w:val="16"/>
                <w:szCs w:val="16"/>
                <w:lang w:val="es-MX"/>
              </w:rPr>
            </w:pPr>
            <w:r>
              <w:rPr>
                <w:rFonts w:ascii="Verdana" w:hAnsi="Verdana"/>
                <w:b/>
                <w:bCs/>
                <w:sz w:val="16"/>
                <w:szCs w:val="16"/>
                <w:lang w:val="es-MX"/>
              </w:rPr>
              <w:t>9 INTERFERENCES</w:t>
            </w:r>
          </w:p>
          <w:p w:rsidR="00C93E19" w:rsidRPr="00C93E19" w:rsidRDefault="00C93E19" w:rsidP="00C93E19">
            <w:pPr>
              <w:jc w:val="both"/>
              <w:rPr>
                <w:rFonts w:ascii="Verdana" w:hAnsi="Verdana"/>
                <w:b/>
                <w:bCs/>
                <w:sz w:val="16"/>
                <w:szCs w:val="16"/>
                <w:lang w:val="es-MX"/>
              </w:rPr>
            </w:pPr>
          </w:p>
        </w:tc>
      </w:tr>
      <w:tr w:rsidR="00CF0CF3" w:rsidRPr="00C93E19"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9.1</w:t>
            </w:r>
            <w:r w:rsidRPr="00CF0CF3">
              <w:rPr>
                <w:rFonts w:ascii="Verdana" w:hAnsi="Verdana"/>
                <w:sz w:val="16"/>
                <w:szCs w:val="16"/>
                <w:lang w:val="es-MX"/>
              </w:rPr>
              <w:t xml:space="preserve"> Algunas veces pueden formarse bolsas de líquido y/o burbujas de aire entre partículas gruesas. Tomar su volumen para corregir el resultado de la medición.</w:t>
            </w:r>
          </w:p>
        </w:tc>
        <w:tc>
          <w:tcPr>
            <w:tcW w:w="4788" w:type="dxa"/>
          </w:tcPr>
          <w:p w:rsidR="00CF0CF3" w:rsidRDefault="00C93E19" w:rsidP="00C93E19">
            <w:pPr>
              <w:jc w:val="both"/>
              <w:rPr>
                <w:rFonts w:ascii="Verdana" w:hAnsi="Verdana"/>
                <w:sz w:val="16"/>
                <w:szCs w:val="16"/>
              </w:rPr>
            </w:pPr>
            <w:r>
              <w:rPr>
                <w:rFonts w:ascii="Verdana" w:hAnsi="Verdana"/>
                <w:b/>
                <w:bCs/>
                <w:sz w:val="16"/>
                <w:szCs w:val="16"/>
              </w:rPr>
              <w:t xml:space="preserve">9.1 </w:t>
            </w:r>
            <w:r>
              <w:rPr>
                <w:rFonts w:ascii="Verdana" w:hAnsi="Verdana"/>
                <w:sz w:val="16"/>
                <w:szCs w:val="16"/>
              </w:rPr>
              <w:t xml:space="preserve">Sometimes liquid bags and/or air bubbles can be formed between thick particulates. Take its volume in order to correct the results of the measurement. </w:t>
            </w:r>
          </w:p>
          <w:p w:rsidR="00C93E19" w:rsidRPr="00C93E19" w:rsidRDefault="00C93E19" w:rsidP="00C93E19">
            <w:pPr>
              <w:jc w:val="both"/>
              <w:rPr>
                <w:rFonts w:ascii="Verdana" w:hAnsi="Verdana"/>
                <w:sz w:val="16"/>
                <w:szCs w:val="16"/>
              </w:rPr>
            </w:pPr>
          </w:p>
        </w:tc>
      </w:tr>
      <w:tr w:rsidR="00CF0CF3" w:rsidRPr="00C93E19" w:rsidTr="00CF0CF3">
        <w:tc>
          <w:tcPr>
            <w:tcW w:w="4788" w:type="dxa"/>
          </w:tcPr>
          <w:p w:rsidR="00CF0CF3" w:rsidRPr="00C93E19" w:rsidRDefault="00CF0CF3" w:rsidP="00C93E19">
            <w:pPr>
              <w:jc w:val="both"/>
              <w:rPr>
                <w:rFonts w:ascii="Verdana" w:hAnsi="Verdana"/>
                <w:b/>
                <w:bCs/>
                <w:sz w:val="16"/>
                <w:szCs w:val="16"/>
              </w:rPr>
            </w:pPr>
            <w:r w:rsidRPr="00C93E19">
              <w:rPr>
                <w:rFonts w:ascii="Verdana" w:hAnsi="Verdana"/>
                <w:b/>
                <w:bCs/>
                <w:sz w:val="16"/>
                <w:szCs w:val="16"/>
              </w:rPr>
              <w:t>10 SEGURIDAD</w:t>
            </w:r>
          </w:p>
        </w:tc>
        <w:tc>
          <w:tcPr>
            <w:tcW w:w="4788" w:type="dxa"/>
          </w:tcPr>
          <w:p w:rsidR="00CF0CF3" w:rsidRDefault="00C93E19" w:rsidP="00C93E19">
            <w:pPr>
              <w:jc w:val="both"/>
              <w:rPr>
                <w:rFonts w:ascii="Verdana" w:hAnsi="Verdana"/>
                <w:b/>
                <w:bCs/>
                <w:sz w:val="16"/>
                <w:szCs w:val="16"/>
              </w:rPr>
            </w:pPr>
            <w:r>
              <w:rPr>
                <w:rFonts w:ascii="Verdana" w:hAnsi="Verdana"/>
                <w:b/>
                <w:bCs/>
                <w:sz w:val="16"/>
                <w:szCs w:val="16"/>
              </w:rPr>
              <w:t>10 SAFETY</w:t>
            </w:r>
          </w:p>
          <w:p w:rsidR="00C93E19" w:rsidRPr="00CF0CF3" w:rsidRDefault="00C93E19" w:rsidP="00C93E19">
            <w:pPr>
              <w:jc w:val="both"/>
              <w:rPr>
                <w:rFonts w:ascii="Verdana" w:hAnsi="Verdana"/>
                <w:b/>
                <w:bCs/>
                <w:sz w:val="16"/>
                <w:szCs w:val="16"/>
              </w:rPr>
            </w:pPr>
          </w:p>
        </w:tc>
      </w:tr>
      <w:tr w:rsidR="00CF0CF3" w:rsidRPr="00E10852" w:rsidTr="00CF0CF3">
        <w:tc>
          <w:tcPr>
            <w:tcW w:w="4788" w:type="dxa"/>
          </w:tcPr>
          <w:p w:rsidR="00CF0CF3" w:rsidRPr="00CF0CF3" w:rsidRDefault="00CF0CF3" w:rsidP="00C93E19">
            <w:pPr>
              <w:jc w:val="both"/>
              <w:rPr>
                <w:rFonts w:ascii="Verdana" w:hAnsi="Verdana"/>
                <w:sz w:val="16"/>
                <w:szCs w:val="16"/>
                <w:lang w:val="es-MX"/>
              </w:rPr>
            </w:pPr>
            <w:r w:rsidRPr="00C93E19">
              <w:rPr>
                <w:rFonts w:ascii="Verdana" w:hAnsi="Verdana"/>
                <w:b/>
                <w:bCs/>
                <w:sz w:val="16"/>
                <w:szCs w:val="16"/>
              </w:rPr>
              <w:t>10.1</w:t>
            </w:r>
            <w:r w:rsidRPr="00C93E19">
              <w:rPr>
                <w:rFonts w:ascii="Verdana" w:hAnsi="Verdana"/>
                <w:sz w:val="16"/>
                <w:szCs w:val="16"/>
              </w:rPr>
              <w:t xml:space="preserve"> </w:t>
            </w:r>
            <w:proofErr w:type="spellStart"/>
            <w:r w:rsidRPr="00C93E19">
              <w:rPr>
                <w:rFonts w:ascii="Verdana" w:hAnsi="Verdana"/>
                <w:sz w:val="16"/>
                <w:szCs w:val="16"/>
              </w:rPr>
              <w:t>Cuando</w:t>
            </w:r>
            <w:proofErr w:type="spellEnd"/>
            <w:r w:rsidRPr="00C93E19">
              <w:rPr>
                <w:rFonts w:ascii="Verdana" w:hAnsi="Verdana"/>
                <w:sz w:val="16"/>
                <w:szCs w:val="16"/>
              </w:rPr>
              <w:t xml:space="preserve"> se </w:t>
            </w:r>
            <w:proofErr w:type="spellStart"/>
            <w:r w:rsidRPr="00C93E19">
              <w:rPr>
                <w:rFonts w:ascii="Verdana" w:hAnsi="Verdana"/>
                <w:sz w:val="16"/>
                <w:szCs w:val="16"/>
              </w:rPr>
              <w:t>trabaje</w:t>
            </w:r>
            <w:proofErr w:type="spellEnd"/>
            <w:r w:rsidRPr="00C93E19">
              <w:rPr>
                <w:rFonts w:ascii="Verdana" w:hAnsi="Verdana"/>
                <w:sz w:val="16"/>
                <w:szCs w:val="16"/>
              </w:rPr>
              <w:t xml:space="preserve"> en </w:t>
            </w:r>
            <w:proofErr w:type="spellStart"/>
            <w:r w:rsidRPr="00C93E19">
              <w:rPr>
                <w:rFonts w:ascii="Verdana" w:hAnsi="Verdana"/>
                <w:sz w:val="16"/>
                <w:szCs w:val="16"/>
              </w:rPr>
              <w:t>est</w:t>
            </w:r>
            <w:r w:rsidRPr="00CF0CF3">
              <w:rPr>
                <w:rFonts w:ascii="Verdana" w:hAnsi="Verdana"/>
                <w:sz w:val="16"/>
                <w:szCs w:val="16"/>
                <w:lang w:val="es-MX"/>
              </w:rPr>
              <w:t>e</w:t>
            </w:r>
            <w:proofErr w:type="spellEnd"/>
            <w:r w:rsidRPr="00CF0CF3">
              <w:rPr>
                <w:rFonts w:ascii="Verdana" w:hAnsi="Verdana"/>
                <w:sz w:val="16"/>
                <w:szCs w:val="16"/>
                <w:lang w:val="es-MX"/>
              </w:rPr>
              <w:t xml:space="preserve"> método, debe usarse todo el tiempo equipo de seguridad como: guantes de látex y bata de laboratorio.</w:t>
            </w:r>
          </w:p>
        </w:tc>
        <w:tc>
          <w:tcPr>
            <w:tcW w:w="4788" w:type="dxa"/>
          </w:tcPr>
          <w:p w:rsidR="00CF0CF3" w:rsidRDefault="00C93E19" w:rsidP="00C93E19">
            <w:pPr>
              <w:jc w:val="both"/>
              <w:rPr>
                <w:rFonts w:ascii="Verdana" w:hAnsi="Verdana"/>
                <w:sz w:val="16"/>
                <w:szCs w:val="16"/>
              </w:rPr>
            </w:pPr>
            <w:r>
              <w:rPr>
                <w:rFonts w:ascii="Verdana" w:hAnsi="Verdana"/>
                <w:b/>
                <w:bCs/>
                <w:sz w:val="16"/>
                <w:szCs w:val="16"/>
              </w:rPr>
              <w:t xml:space="preserve">10.1 </w:t>
            </w:r>
            <w:r>
              <w:rPr>
                <w:rFonts w:ascii="Verdana" w:hAnsi="Verdana"/>
                <w:sz w:val="16"/>
                <w:szCs w:val="16"/>
              </w:rPr>
              <w:t xml:space="preserve">When </w:t>
            </w:r>
            <w:r w:rsidR="00E10852">
              <w:rPr>
                <w:rFonts w:ascii="Verdana" w:hAnsi="Verdana"/>
                <w:sz w:val="16"/>
                <w:szCs w:val="16"/>
              </w:rPr>
              <w:t xml:space="preserve">working with this method, safety equipment must be used at all times such as: latex gloves and a laboratory robe. </w:t>
            </w:r>
          </w:p>
          <w:p w:rsidR="00E10852" w:rsidRPr="00C93E19" w:rsidRDefault="00E10852" w:rsidP="00C93E19">
            <w:pPr>
              <w:jc w:val="both"/>
              <w:rPr>
                <w:rFonts w:ascii="Verdana" w:hAnsi="Verdana"/>
                <w:sz w:val="16"/>
                <w:szCs w:val="16"/>
              </w:rPr>
            </w:pPr>
          </w:p>
        </w:tc>
      </w:tr>
      <w:tr w:rsidR="00CF0CF3" w:rsidRPr="00E10852" w:rsidTr="00CF0CF3">
        <w:tc>
          <w:tcPr>
            <w:tcW w:w="4788" w:type="dxa"/>
          </w:tcPr>
          <w:p w:rsidR="00CF0CF3" w:rsidRPr="00CF0CF3" w:rsidRDefault="00CF0CF3" w:rsidP="00C93E19">
            <w:pPr>
              <w:jc w:val="both"/>
              <w:rPr>
                <w:rFonts w:ascii="Verdana" w:hAnsi="Verdana"/>
                <w:sz w:val="16"/>
                <w:szCs w:val="16"/>
                <w:lang w:val="es-MX"/>
              </w:rPr>
            </w:pPr>
            <w:r w:rsidRPr="00E10852">
              <w:rPr>
                <w:rFonts w:ascii="Verdana" w:hAnsi="Verdana"/>
                <w:b/>
                <w:bCs/>
                <w:sz w:val="16"/>
                <w:szCs w:val="16"/>
              </w:rPr>
              <w:t>10.2</w:t>
            </w:r>
            <w:r w:rsidRPr="00E10852">
              <w:rPr>
                <w:rFonts w:ascii="Verdana" w:hAnsi="Verdana"/>
                <w:sz w:val="16"/>
                <w:szCs w:val="16"/>
              </w:rPr>
              <w:t xml:space="preserve"> Este </w:t>
            </w:r>
            <w:proofErr w:type="spellStart"/>
            <w:r w:rsidRPr="00E10852">
              <w:rPr>
                <w:rFonts w:ascii="Verdana" w:hAnsi="Verdana"/>
                <w:sz w:val="16"/>
                <w:szCs w:val="16"/>
              </w:rPr>
              <w:t>mét</w:t>
            </w:r>
            <w:r w:rsidRPr="00CF0CF3">
              <w:rPr>
                <w:rFonts w:ascii="Verdana" w:hAnsi="Verdana"/>
                <w:sz w:val="16"/>
                <w:szCs w:val="16"/>
                <w:lang w:val="es-MX"/>
              </w:rPr>
              <w:t>odo</w:t>
            </w:r>
            <w:proofErr w:type="spellEnd"/>
            <w:r w:rsidRPr="00CF0CF3">
              <w:rPr>
                <w:rFonts w:ascii="Verdana" w:hAnsi="Verdana"/>
                <w:sz w:val="16"/>
                <w:szCs w:val="16"/>
                <w:lang w:val="es-MX"/>
              </w:rPr>
              <w:t xml:space="preserve"> puede no mencionar todas las precauciones de seguridad asociadas con su uso. El laboratorio es responsable de mantener un ambiente de trabajo seguro y las normas de seguridad respecto a la exposición y manejo seguro de las sustancias químicas. Deben tenerse las hojas de seguridad disponibles a todo el personal involucrado en esta medición.</w:t>
            </w:r>
          </w:p>
        </w:tc>
        <w:tc>
          <w:tcPr>
            <w:tcW w:w="4788" w:type="dxa"/>
          </w:tcPr>
          <w:p w:rsidR="00E10852" w:rsidRDefault="00E10852" w:rsidP="00C93E19">
            <w:pPr>
              <w:jc w:val="both"/>
              <w:rPr>
                <w:rFonts w:ascii="Verdana" w:hAnsi="Verdana"/>
                <w:sz w:val="16"/>
                <w:szCs w:val="16"/>
              </w:rPr>
            </w:pPr>
            <w:r w:rsidRPr="00E10852">
              <w:rPr>
                <w:rFonts w:ascii="Verdana" w:hAnsi="Verdana"/>
                <w:b/>
                <w:bCs/>
                <w:sz w:val="16"/>
                <w:szCs w:val="16"/>
              </w:rPr>
              <w:t xml:space="preserve">10.2 </w:t>
            </w:r>
            <w:r w:rsidRPr="00E10852">
              <w:rPr>
                <w:rFonts w:ascii="Verdana" w:hAnsi="Verdana"/>
                <w:sz w:val="16"/>
                <w:szCs w:val="16"/>
              </w:rPr>
              <w:t xml:space="preserve">This method cannot mention all the safety precautions associated with its use. </w:t>
            </w:r>
            <w:r>
              <w:rPr>
                <w:rFonts w:ascii="Verdana" w:hAnsi="Verdana"/>
                <w:sz w:val="16"/>
                <w:szCs w:val="16"/>
              </w:rPr>
              <w:t xml:space="preserve">The laboratory is responsible for maintaining a safe working environment and the safety standards with respect to the exposure and handling of chemical substances. Their material data safety sheets must be available to all the personnel involved in this measurement. </w:t>
            </w:r>
          </w:p>
          <w:p w:rsidR="00CF0CF3" w:rsidRPr="00E10852" w:rsidRDefault="00E10852" w:rsidP="00C93E19">
            <w:pPr>
              <w:jc w:val="both"/>
              <w:rPr>
                <w:rFonts w:ascii="Verdana" w:hAnsi="Verdana"/>
                <w:sz w:val="16"/>
                <w:szCs w:val="16"/>
              </w:rPr>
            </w:pPr>
            <w:r>
              <w:rPr>
                <w:rFonts w:ascii="Verdana" w:hAnsi="Verdana"/>
                <w:sz w:val="16"/>
                <w:szCs w:val="16"/>
              </w:rPr>
              <w:t xml:space="preserve"> </w:t>
            </w:r>
          </w:p>
        </w:tc>
      </w:tr>
      <w:tr w:rsidR="00CF0CF3" w:rsidRPr="00CF0CF3" w:rsidTr="00CF0CF3">
        <w:tc>
          <w:tcPr>
            <w:tcW w:w="4788" w:type="dxa"/>
          </w:tcPr>
          <w:p w:rsidR="00CF0CF3" w:rsidRPr="00CF0CF3" w:rsidRDefault="00CF0CF3" w:rsidP="00C93E19">
            <w:pPr>
              <w:jc w:val="both"/>
              <w:rPr>
                <w:rFonts w:ascii="Verdana" w:hAnsi="Verdana"/>
                <w:b/>
                <w:bCs/>
                <w:sz w:val="16"/>
                <w:szCs w:val="16"/>
                <w:lang w:val="es-MX"/>
              </w:rPr>
            </w:pPr>
            <w:r w:rsidRPr="00CF0CF3">
              <w:rPr>
                <w:rFonts w:ascii="Verdana" w:hAnsi="Verdana"/>
                <w:b/>
                <w:bCs/>
                <w:sz w:val="16"/>
                <w:szCs w:val="16"/>
                <w:lang w:val="es-MX"/>
              </w:rPr>
              <w:t>11 MANEJO DE RESIDUOS</w:t>
            </w:r>
          </w:p>
        </w:tc>
        <w:tc>
          <w:tcPr>
            <w:tcW w:w="4788" w:type="dxa"/>
          </w:tcPr>
          <w:p w:rsidR="00CF0CF3" w:rsidRDefault="00E10852" w:rsidP="00C93E19">
            <w:pPr>
              <w:jc w:val="both"/>
              <w:rPr>
                <w:rFonts w:ascii="Verdana" w:hAnsi="Verdana"/>
                <w:b/>
                <w:bCs/>
                <w:sz w:val="16"/>
                <w:szCs w:val="16"/>
                <w:lang w:val="es-MX"/>
              </w:rPr>
            </w:pPr>
            <w:r>
              <w:rPr>
                <w:rFonts w:ascii="Verdana" w:hAnsi="Verdana"/>
                <w:b/>
                <w:bCs/>
                <w:sz w:val="16"/>
                <w:szCs w:val="16"/>
                <w:lang w:val="es-MX"/>
              </w:rPr>
              <w:t>11 HANDLING OF WASTES</w:t>
            </w:r>
          </w:p>
          <w:p w:rsidR="00E10852" w:rsidRPr="00E10852" w:rsidRDefault="00E10852" w:rsidP="00C93E19">
            <w:pPr>
              <w:jc w:val="both"/>
              <w:rPr>
                <w:rFonts w:ascii="Verdana" w:hAnsi="Verdana"/>
                <w:b/>
                <w:bCs/>
                <w:sz w:val="16"/>
                <w:szCs w:val="16"/>
                <w:lang w:val="es-MX"/>
              </w:rPr>
            </w:pPr>
          </w:p>
        </w:tc>
      </w:tr>
      <w:tr w:rsidR="00CF0CF3" w:rsidRPr="00E10852"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sz w:val="16"/>
                <w:szCs w:val="16"/>
                <w:lang w:val="es-MX"/>
              </w:rPr>
              <w:t>Cada laboratorio debe contemplar dentro de su Programa de Control de Calidad el destino final de los residuos generados durante la determinación.</w:t>
            </w:r>
          </w:p>
        </w:tc>
        <w:tc>
          <w:tcPr>
            <w:tcW w:w="4788" w:type="dxa"/>
          </w:tcPr>
          <w:p w:rsidR="00CF0CF3" w:rsidRDefault="00E10852" w:rsidP="00C93E19">
            <w:pPr>
              <w:jc w:val="both"/>
              <w:rPr>
                <w:rFonts w:ascii="Verdana" w:hAnsi="Verdana"/>
                <w:sz w:val="16"/>
                <w:szCs w:val="16"/>
              </w:rPr>
            </w:pPr>
            <w:r>
              <w:rPr>
                <w:rFonts w:ascii="Verdana" w:hAnsi="Verdana"/>
                <w:sz w:val="16"/>
                <w:szCs w:val="16"/>
              </w:rPr>
              <w:t xml:space="preserve">Each laboratory must include within it Quality Control Program the final destination of the wastes generated during the determination. </w:t>
            </w:r>
          </w:p>
          <w:p w:rsidR="00E10852" w:rsidRPr="00CF0CF3" w:rsidRDefault="00E10852" w:rsidP="00C93E19">
            <w:pPr>
              <w:jc w:val="both"/>
              <w:rPr>
                <w:rFonts w:ascii="Verdana" w:hAnsi="Verdana"/>
                <w:sz w:val="16"/>
                <w:szCs w:val="16"/>
              </w:rPr>
            </w:pPr>
          </w:p>
        </w:tc>
      </w:tr>
      <w:tr w:rsidR="00CF0CF3" w:rsidRPr="00CF0CF3" w:rsidTr="00CF0CF3">
        <w:tc>
          <w:tcPr>
            <w:tcW w:w="4788" w:type="dxa"/>
          </w:tcPr>
          <w:p w:rsidR="00CF0CF3" w:rsidRPr="00CF0CF3" w:rsidRDefault="00CF0CF3" w:rsidP="00C93E19">
            <w:pPr>
              <w:jc w:val="both"/>
              <w:rPr>
                <w:rFonts w:ascii="Verdana" w:hAnsi="Verdana"/>
                <w:b/>
                <w:bCs/>
                <w:sz w:val="16"/>
                <w:szCs w:val="16"/>
                <w:lang w:val="es-MX"/>
              </w:rPr>
            </w:pPr>
            <w:r w:rsidRPr="00CF0CF3">
              <w:rPr>
                <w:rFonts w:ascii="Verdana" w:hAnsi="Verdana"/>
                <w:b/>
                <w:bCs/>
                <w:sz w:val="16"/>
                <w:szCs w:val="16"/>
                <w:lang w:val="es-MX"/>
              </w:rPr>
              <w:t>12 VIGENCIA</w:t>
            </w:r>
          </w:p>
        </w:tc>
        <w:tc>
          <w:tcPr>
            <w:tcW w:w="4788" w:type="dxa"/>
          </w:tcPr>
          <w:p w:rsidR="00CF0CF3" w:rsidRDefault="00E10852" w:rsidP="00C93E19">
            <w:pPr>
              <w:jc w:val="both"/>
              <w:rPr>
                <w:rFonts w:ascii="Verdana" w:hAnsi="Verdana"/>
                <w:b/>
                <w:bCs/>
                <w:sz w:val="16"/>
                <w:szCs w:val="16"/>
              </w:rPr>
            </w:pPr>
            <w:r>
              <w:rPr>
                <w:rFonts w:ascii="Verdana" w:hAnsi="Verdana"/>
                <w:b/>
                <w:bCs/>
                <w:sz w:val="16"/>
                <w:szCs w:val="16"/>
              </w:rPr>
              <w:t>12 EFFECTIVE PERIOD</w:t>
            </w:r>
          </w:p>
          <w:p w:rsidR="00E10852" w:rsidRPr="00CF0CF3" w:rsidRDefault="00E10852" w:rsidP="00C93E19">
            <w:pPr>
              <w:jc w:val="both"/>
              <w:rPr>
                <w:rFonts w:ascii="Verdana" w:hAnsi="Verdana"/>
                <w:b/>
                <w:bCs/>
                <w:sz w:val="16"/>
                <w:szCs w:val="16"/>
              </w:rPr>
            </w:pPr>
          </w:p>
        </w:tc>
      </w:tr>
      <w:tr w:rsidR="00CF0CF3" w:rsidRPr="00E10852"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sz w:val="16"/>
                <w:szCs w:val="16"/>
                <w:lang w:val="es-MX"/>
              </w:rPr>
              <w:t>La presente norma mexicana entrará en vigor 60 días naturales después de la publicación de su declaratoria de vigencia en el Diario Oficial de la Federación.</w:t>
            </w:r>
          </w:p>
        </w:tc>
        <w:tc>
          <w:tcPr>
            <w:tcW w:w="4788" w:type="dxa"/>
          </w:tcPr>
          <w:p w:rsidR="00CF0CF3" w:rsidRDefault="00E10852" w:rsidP="00C93E19">
            <w:pPr>
              <w:jc w:val="both"/>
              <w:rPr>
                <w:rFonts w:ascii="Verdana" w:hAnsi="Verdana"/>
                <w:sz w:val="16"/>
                <w:szCs w:val="16"/>
              </w:rPr>
            </w:pPr>
            <w:r>
              <w:rPr>
                <w:rFonts w:ascii="Verdana" w:hAnsi="Verdana"/>
                <w:sz w:val="16"/>
                <w:szCs w:val="16"/>
              </w:rPr>
              <w:t>This Mexican Standard will take effect 60 calendar days after the publication of its declaration of effective period in the Official Daily of the Federation.</w:t>
            </w:r>
          </w:p>
          <w:p w:rsidR="00E10852" w:rsidRPr="00CF0CF3" w:rsidRDefault="00E10852" w:rsidP="00C93E19">
            <w:pPr>
              <w:jc w:val="both"/>
              <w:rPr>
                <w:rFonts w:ascii="Verdana" w:hAnsi="Verdana"/>
                <w:sz w:val="16"/>
                <w:szCs w:val="16"/>
              </w:rPr>
            </w:pPr>
          </w:p>
        </w:tc>
      </w:tr>
      <w:tr w:rsidR="00CF0CF3" w:rsidRPr="00CF0CF3" w:rsidTr="00CF0CF3">
        <w:tc>
          <w:tcPr>
            <w:tcW w:w="4788" w:type="dxa"/>
          </w:tcPr>
          <w:p w:rsidR="00CF0CF3" w:rsidRPr="00CF0CF3" w:rsidRDefault="00CF0CF3" w:rsidP="00C93E19">
            <w:pPr>
              <w:jc w:val="both"/>
              <w:rPr>
                <w:rFonts w:ascii="Verdana" w:hAnsi="Verdana"/>
                <w:b/>
                <w:bCs/>
                <w:sz w:val="16"/>
                <w:szCs w:val="16"/>
                <w:lang w:val="es-MX"/>
              </w:rPr>
            </w:pPr>
            <w:r w:rsidRPr="00CF0CF3">
              <w:rPr>
                <w:rFonts w:ascii="Verdana" w:hAnsi="Verdana"/>
                <w:b/>
                <w:bCs/>
                <w:sz w:val="16"/>
                <w:szCs w:val="16"/>
                <w:lang w:val="es-MX"/>
              </w:rPr>
              <w:t>13 BIBLIOGRAFÍA</w:t>
            </w:r>
          </w:p>
        </w:tc>
        <w:tc>
          <w:tcPr>
            <w:tcW w:w="4788" w:type="dxa"/>
          </w:tcPr>
          <w:p w:rsidR="00CF0CF3" w:rsidRDefault="00E10852" w:rsidP="00C93E19">
            <w:pPr>
              <w:jc w:val="both"/>
              <w:rPr>
                <w:rFonts w:ascii="Verdana" w:hAnsi="Verdana"/>
                <w:b/>
                <w:bCs/>
                <w:sz w:val="16"/>
                <w:szCs w:val="16"/>
              </w:rPr>
            </w:pPr>
            <w:r>
              <w:rPr>
                <w:rFonts w:ascii="Verdana" w:hAnsi="Verdana"/>
                <w:b/>
                <w:bCs/>
                <w:sz w:val="16"/>
                <w:szCs w:val="16"/>
              </w:rPr>
              <w:t xml:space="preserve">13 BIBLIOGRAPHY </w:t>
            </w:r>
          </w:p>
          <w:p w:rsidR="00E10852" w:rsidRPr="00CF0CF3" w:rsidRDefault="00E10852" w:rsidP="00C93E19">
            <w:pPr>
              <w:jc w:val="both"/>
              <w:rPr>
                <w:rFonts w:ascii="Verdana" w:hAnsi="Verdana"/>
                <w:b/>
                <w:bCs/>
                <w:sz w:val="16"/>
                <w:szCs w:val="16"/>
              </w:rPr>
            </w:pPr>
          </w:p>
        </w:tc>
      </w:tr>
      <w:tr w:rsidR="00CF0CF3" w:rsidRPr="00E10852"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 NOM-001-SEMARNAT-1996</w:t>
            </w:r>
            <w:r w:rsidRPr="00CF0CF3">
              <w:rPr>
                <w:rFonts w:ascii="Verdana" w:hAnsi="Verdana"/>
                <w:sz w:val="16"/>
                <w:szCs w:val="16"/>
                <w:lang w:val="es-MX"/>
              </w:rPr>
              <w:t xml:space="preserve"> Que establece los </w:t>
            </w:r>
            <w:r w:rsidRPr="00CF0CF3">
              <w:rPr>
                <w:rFonts w:ascii="Verdana" w:hAnsi="Verdana"/>
                <w:sz w:val="16"/>
                <w:szCs w:val="16"/>
                <w:lang w:val="es-MX"/>
              </w:rPr>
              <w:lastRenderedPageBreak/>
              <w:t>límites máximos permisibles de contaminantes en las descargas de aguas residuales en aguas y bienes nacionales. Declaratoria de vigencia publicada en el Diario Oficial de la Federación el 6 de enero de 1997.</w:t>
            </w:r>
          </w:p>
        </w:tc>
        <w:tc>
          <w:tcPr>
            <w:tcW w:w="4788" w:type="dxa"/>
          </w:tcPr>
          <w:p w:rsidR="00CF0CF3" w:rsidRDefault="00E10852" w:rsidP="00C93E19">
            <w:pPr>
              <w:jc w:val="both"/>
              <w:rPr>
                <w:rFonts w:ascii="Verdana" w:hAnsi="Verdana"/>
                <w:sz w:val="16"/>
                <w:szCs w:val="16"/>
              </w:rPr>
            </w:pPr>
            <w:r>
              <w:rPr>
                <w:rFonts w:ascii="Verdana" w:hAnsi="Verdana"/>
                <w:b/>
                <w:bCs/>
                <w:sz w:val="16"/>
                <w:szCs w:val="16"/>
              </w:rPr>
              <w:lastRenderedPageBreak/>
              <w:t xml:space="preserve">NOM-001-SEMARANT-1996 </w:t>
            </w:r>
            <w:r>
              <w:rPr>
                <w:rFonts w:ascii="Verdana" w:hAnsi="Verdana"/>
                <w:sz w:val="16"/>
                <w:szCs w:val="16"/>
              </w:rPr>
              <w:t xml:space="preserve">That establishes the </w:t>
            </w:r>
            <w:r>
              <w:rPr>
                <w:rFonts w:ascii="Verdana" w:hAnsi="Verdana"/>
                <w:sz w:val="16"/>
                <w:szCs w:val="16"/>
              </w:rPr>
              <w:lastRenderedPageBreak/>
              <w:t xml:space="preserve">maximum permissible limits of contaminants in the discharges of wastewaters in national waters and property. Declaration of effective period published in the Official Daily of the Federation on January 06, 1997. </w:t>
            </w:r>
          </w:p>
          <w:p w:rsidR="00E10852" w:rsidRPr="00E10852" w:rsidRDefault="00E10852" w:rsidP="00C93E19">
            <w:pPr>
              <w:jc w:val="both"/>
              <w:rPr>
                <w:rFonts w:ascii="Verdana" w:hAnsi="Verdana"/>
                <w:sz w:val="16"/>
                <w:szCs w:val="16"/>
              </w:rPr>
            </w:pPr>
          </w:p>
        </w:tc>
      </w:tr>
      <w:tr w:rsidR="00CF0CF3" w:rsidRPr="00E10852" w:rsidTr="00CF0CF3">
        <w:tc>
          <w:tcPr>
            <w:tcW w:w="4788" w:type="dxa"/>
          </w:tcPr>
          <w:p w:rsidR="00CF0CF3" w:rsidRDefault="00CF0CF3" w:rsidP="00C93E19">
            <w:pPr>
              <w:jc w:val="both"/>
              <w:rPr>
                <w:rFonts w:ascii="Verdana" w:hAnsi="Verdana"/>
                <w:sz w:val="16"/>
                <w:szCs w:val="16"/>
                <w:lang w:val="es-MX"/>
              </w:rPr>
            </w:pPr>
            <w:r w:rsidRPr="00E10852">
              <w:rPr>
                <w:rFonts w:ascii="Verdana" w:hAnsi="Verdana"/>
                <w:b/>
                <w:bCs/>
                <w:sz w:val="16"/>
                <w:szCs w:val="16"/>
              </w:rPr>
              <w:lastRenderedPageBreak/>
              <w:t>- NOM-008-SCFI-2002</w:t>
            </w:r>
            <w:r w:rsidRPr="00E10852">
              <w:rPr>
                <w:rFonts w:ascii="Verdana" w:hAnsi="Verdana"/>
                <w:sz w:val="16"/>
                <w:szCs w:val="16"/>
              </w:rPr>
              <w:t xml:space="preserve"> Sistema General de </w:t>
            </w:r>
            <w:proofErr w:type="spellStart"/>
            <w:r w:rsidRPr="00E10852">
              <w:rPr>
                <w:rFonts w:ascii="Verdana" w:hAnsi="Verdana"/>
                <w:sz w:val="16"/>
                <w:szCs w:val="16"/>
              </w:rPr>
              <w:t>Unidades</w:t>
            </w:r>
            <w:proofErr w:type="spellEnd"/>
            <w:r w:rsidRPr="00E10852">
              <w:rPr>
                <w:rFonts w:ascii="Verdana" w:hAnsi="Verdana"/>
                <w:sz w:val="16"/>
                <w:szCs w:val="16"/>
              </w:rPr>
              <w:t xml:space="preserve"> de </w:t>
            </w:r>
            <w:proofErr w:type="spellStart"/>
            <w:r w:rsidRPr="00E10852">
              <w:rPr>
                <w:rFonts w:ascii="Verdana" w:hAnsi="Verdana"/>
                <w:sz w:val="16"/>
                <w:szCs w:val="16"/>
              </w:rPr>
              <w:t>Medida</w:t>
            </w:r>
            <w:proofErr w:type="spellEnd"/>
            <w:r w:rsidRPr="00E10852">
              <w:rPr>
                <w:rFonts w:ascii="Verdana" w:hAnsi="Verdana"/>
                <w:sz w:val="16"/>
                <w:szCs w:val="16"/>
              </w:rPr>
              <w:t xml:space="preserve">. </w:t>
            </w:r>
            <w:proofErr w:type="spellStart"/>
            <w:r w:rsidRPr="00E10852">
              <w:rPr>
                <w:rFonts w:ascii="Verdana" w:hAnsi="Verdana"/>
                <w:sz w:val="16"/>
                <w:szCs w:val="16"/>
              </w:rPr>
              <w:t>Declaratoria</w:t>
            </w:r>
            <w:proofErr w:type="spellEnd"/>
            <w:r w:rsidRPr="00E10852">
              <w:rPr>
                <w:rFonts w:ascii="Verdana" w:hAnsi="Verdana"/>
                <w:sz w:val="16"/>
                <w:szCs w:val="16"/>
              </w:rPr>
              <w:t xml:space="preserve"> de </w:t>
            </w:r>
            <w:proofErr w:type="spellStart"/>
            <w:r w:rsidRPr="00E10852">
              <w:rPr>
                <w:rFonts w:ascii="Verdana" w:hAnsi="Verdana"/>
                <w:sz w:val="16"/>
                <w:szCs w:val="16"/>
              </w:rPr>
              <w:t>vigencia</w:t>
            </w:r>
            <w:proofErr w:type="spellEnd"/>
            <w:r w:rsidRPr="00E10852">
              <w:rPr>
                <w:rFonts w:ascii="Verdana" w:hAnsi="Verdana"/>
                <w:sz w:val="16"/>
                <w:szCs w:val="16"/>
              </w:rPr>
              <w:t xml:space="preserve"> </w:t>
            </w:r>
            <w:proofErr w:type="spellStart"/>
            <w:r w:rsidRPr="00E10852">
              <w:rPr>
                <w:rFonts w:ascii="Verdana" w:hAnsi="Verdana"/>
                <w:sz w:val="16"/>
                <w:szCs w:val="16"/>
              </w:rPr>
              <w:t>publicada</w:t>
            </w:r>
            <w:proofErr w:type="spellEnd"/>
            <w:r w:rsidRPr="00E10852">
              <w:rPr>
                <w:rFonts w:ascii="Verdana" w:hAnsi="Verdana"/>
                <w:sz w:val="16"/>
                <w:szCs w:val="16"/>
              </w:rPr>
              <w:t xml:space="preserve"> en el </w:t>
            </w:r>
            <w:proofErr w:type="spellStart"/>
            <w:r w:rsidRPr="00E10852">
              <w:rPr>
                <w:rFonts w:ascii="Verdana" w:hAnsi="Verdana"/>
                <w:sz w:val="16"/>
                <w:szCs w:val="16"/>
              </w:rPr>
              <w:t>Diario</w:t>
            </w:r>
            <w:proofErr w:type="spellEnd"/>
            <w:r w:rsidRPr="00E10852">
              <w:rPr>
                <w:rFonts w:ascii="Verdana" w:hAnsi="Verdana"/>
                <w:sz w:val="16"/>
                <w:szCs w:val="16"/>
              </w:rPr>
              <w:t xml:space="preserve"> </w:t>
            </w:r>
            <w:r w:rsidRPr="00CF0CF3">
              <w:rPr>
                <w:rFonts w:ascii="Verdana" w:hAnsi="Verdana"/>
                <w:sz w:val="16"/>
                <w:szCs w:val="16"/>
                <w:lang w:val="es-MX"/>
              </w:rPr>
              <w:t>Oficial de la Federación el 27 de noviembre de 2002.</w:t>
            </w:r>
          </w:p>
          <w:p w:rsidR="00E10852" w:rsidRPr="00CF0CF3" w:rsidRDefault="00E10852" w:rsidP="00C93E19">
            <w:pPr>
              <w:jc w:val="both"/>
              <w:rPr>
                <w:rFonts w:ascii="Verdana" w:hAnsi="Verdana"/>
                <w:sz w:val="16"/>
                <w:szCs w:val="16"/>
                <w:lang w:val="es-MX"/>
              </w:rPr>
            </w:pPr>
          </w:p>
        </w:tc>
        <w:tc>
          <w:tcPr>
            <w:tcW w:w="4788" w:type="dxa"/>
          </w:tcPr>
          <w:p w:rsidR="00CF0CF3" w:rsidRPr="00E10852" w:rsidRDefault="00E10852" w:rsidP="00E10852">
            <w:pPr>
              <w:jc w:val="both"/>
              <w:rPr>
                <w:rFonts w:ascii="Verdana" w:hAnsi="Verdana"/>
                <w:sz w:val="16"/>
                <w:szCs w:val="16"/>
              </w:rPr>
            </w:pPr>
            <w:r w:rsidRPr="00E10852">
              <w:rPr>
                <w:rFonts w:ascii="Verdana" w:hAnsi="Verdana"/>
                <w:b/>
                <w:bCs/>
                <w:sz w:val="16"/>
                <w:szCs w:val="16"/>
              </w:rPr>
              <w:t xml:space="preserve">- NOM-008-SCFI-2002 </w:t>
            </w:r>
            <w:r w:rsidRPr="00E10852">
              <w:rPr>
                <w:rFonts w:ascii="Verdana" w:hAnsi="Verdana"/>
                <w:sz w:val="16"/>
                <w:szCs w:val="16"/>
              </w:rPr>
              <w:t>General System of Units of Measure. Declaration of effective period published in the Official Daily of the Federation on N</w:t>
            </w:r>
            <w:r>
              <w:rPr>
                <w:rFonts w:ascii="Verdana" w:hAnsi="Verdana"/>
                <w:sz w:val="16"/>
                <w:szCs w:val="16"/>
              </w:rPr>
              <w:t>ovember 27, 2002</w:t>
            </w:r>
            <w:r w:rsidRPr="00E10852">
              <w:rPr>
                <w:rFonts w:ascii="Verdana" w:hAnsi="Verdana"/>
                <w:sz w:val="16"/>
                <w:szCs w:val="16"/>
              </w:rPr>
              <w:t xml:space="preserve">. </w:t>
            </w:r>
          </w:p>
        </w:tc>
      </w:tr>
      <w:tr w:rsidR="00CF0CF3" w:rsidRPr="00E10852"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 xml:space="preserve">- NMX-AA-003-1980 </w:t>
            </w:r>
            <w:r w:rsidRPr="00CF0CF3">
              <w:rPr>
                <w:rFonts w:ascii="Verdana" w:hAnsi="Verdana"/>
                <w:sz w:val="16"/>
                <w:szCs w:val="16"/>
                <w:lang w:val="es-MX"/>
              </w:rPr>
              <w:t>Aguas residuales - Muestreo. Declaratoria de vigencia publicada en el Diario Oficial de la Federación el 25 de marzo de 1980.</w:t>
            </w:r>
          </w:p>
        </w:tc>
        <w:tc>
          <w:tcPr>
            <w:tcW w:w="4788" w:type="dxa"/>
          </w:tcPr>
          <w:p w:rsidR="00CF0CF3" w:rsidRDefault="00E10852" w:rsidP="00E10852">
            <w:pPr>
              <w:jc w:val="both"/>
              <w:rPr>
                <w:rFonts w:ascii="Verdana" w:hAnsi="Verdana"/>
                <w:sz w:val="16"/>
                <w:szCs w:val="16"/>
              </w:rPr>
            </w:pPr>
            <w:r>
              <w:rPr>
                <w:rFonts w:ascii="Verdana" w:hAnsi="Verdana"/>
                <w:b/>
                <w:bCs/>
                <w:sz w:val="16"/>
                <w:szCs w:val="16"/>
              </w:rPr>
              <w:t xml:space="preserve">- NMX-AA-003-1980 </w:t>
            </w:r>
            <w:r>
              <w:rPr>
                <w:rFonts w:ascii="Verdana" w:hAnsi="Verdana"/>
                <w:sz w:val="16"/>
                <w:szCs w:val="16"/>
              </w:rPr>
              <w:t xml:space="preserve">Wastewaters – Sampling – </w:t>
            </w:r>
            <w:r w:rsidRPr="00E10852">
              <w:rPr>
                <w:rFonts w:ascii="Verdana" w:hAnsi="Verdana"/>
                <w:sz w:val="16"/>
                <w:szCs w:val="16"/>
              </w:rPr>
              <w:t xml:space="preserve">Declaration of effective period published in the Official Daily of the Federation on </w:t>
            </w:r>
            <w:r>
              <w:rPr>
                <w:rFonts w:ascii="Verdana" w:hAnsi="Verdana"/>
                <w:sz w:val="16"/>
                <w:szCs w:val="16"/>
              </w:rPr>
              <w:t>March 25, 1980</w:t>
            </w:r>
            <w:r w:rsidRPr="00E10852">
              <w:rPr>
                <w:rFonts w:ascii="Verdana" w:hAnsi="Verdana"/>
                <w:sz w:val="16"/>
                <w:szCs w:val="16"/>
              </w:rPr>
              <w:t xml:space="preserve">. </w:t>
            </w:r>
          </w:p>
          <w:p w:rsidR="00E10852" w:rsidRPr="00E10852" w:rsidRDefault="00E10852" w:rsidP="00E10852">
            <w:pPr>
              <w:jc w:val="both"/>
              <w:rPr>
                <w:rFonts w:ascii="Verdana" w:hAnsi="Verdana"/>
                <w:sz w:val="16"/>
                <w:szCs w:val="16"/>
              </w:rPr>
            </w:pPr>
          </w:p>
        </w:tc>
      </w:tr>
      <w:tr w:rsidR="00CF0CF3" w:rsidRPr="00E10852"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b/>
                <w:bCs/>
                <w:sz w:val="16"/>
                <w:szCs w:val="16"/>
                <w:lang w:val="es-MX"/>
              </w:rPr>
              <w:t>- NMX-AA-014-1980</w:t>
            </w:r>
            <w:r w:rsidRPr="00CF0CF3">
              <w:rPr>
                <w:rFonts w:ascii="Verdana" w:hAnsi="Verdana"/>
                <w:sz w:val="16"/>
                <w:szCs w:val="16"/>
                <w:lang w:val="es-MX"/>
              </w:rPr>
              <w:t xml:space="preserve"> Cuerpos receptores - Muestreo. Declaratoria de vigencia publicada en el Diario Oficial de la Federación el 5 de septiembre de 1980.</w:t>
            </w:r>
          </w:p>
        </w:tc>
        <w:tc>
          <w:tcPr>
            <w:tcW w:w="4788" w:type="dxa"/>
          </w:tcPr>
          <w:p w:rsidR="00CF0CF3" w:rsidRDefault="00E10852" w:rsidP="00E10852">
            <w:pPr>
              <w:jc w:val="both"/>
              <w:rPr>
                <w:rFonts w:ascii="Verdana" w:hAnsi="Verdana"/>
                <w:sz w:val="16"/>
                <w:szCs w:val="16"/>
              </w:rPr>
            </w:pPr>
            <w:r>
              <w:rPr>
                <w:rFonts w:ascii="Verdana" w:hAnsi="Verdana"/>
                <w:b/>
                <w:bCs/>
                <w:sz w:val="16"/>
                <w:szCs w:val="16"/>
              </w:rPr>
              <w:t xml:space="preserve">- NMX-AA-014-1980 </w:t>
            </w:r>
            <w:r>
              <w:rPr>
                <w:rFonts w:ascii="Verdana" w:hAnsi="Verdana"/>
                <w:sz w:val="16"/>
                <w:szCs w:val="16"/>
              </w:rPr>
              <w:t xml:space="preserve">Recipient bodies – Sampling. </w:t>
            </w:r>
            <w:r w:rsidRPr="00E10852">
              <w:rPr>
                <w:rFonts w:ascii="Verdana" w:hAnsi="Verdana"/>
                <w:sz w:val="16"/>
                <w:szCs w:val="16"/>
              </w:rPr>
              <w:t>Declaration of effective period published in the Offic</w:t>
            </w:r>
            <w:r>
              <w:rPr>
                <w:rFonts w:ascii="Verdana" w:hAnsi="Verdana"/>
                <w:sz w:val="16"/>
                <w:szCs w:val="16"/>
              </w:rPr>
              <w:t xml:space="preserve">ial Daily of the Federation on September of 1980. </w:t>
            </w:r>
          </w:p>
          <w:p w:rsidR="00E10852" w:rsidRPr="00E10852" w:rsidRDefault="00E10852" w:rsidP="00E10852">
            <w:pPr>
              <w:jc w:val="both"/>
              <w:rPr>
                <w:rFonts w:ascii="Verdana" w:hAnsi="Verdana"/>
                <w:sz w:val="16"/>
                <w:szCs w:val="16"/>
              </w:rPr>
            </w:pPr>
          </w:p>
        </w:tc>
      </w:tr>
      <w:tr w:rsidR="00CF0CF3" w:rsidRPr="00CF0CF3" w:rsidTr="00CF0CF3">
        <w:tc>
          <w:tcPr>
            <w:tcW w:w="4788" w:type="dxa"/>
          </w:tcPr>
          <w:p w:rsidR="00CF0CF3" w:rsidRPr="00CF0CF3" w:rsidRDefault="00CF0CF3" w:rsidP="00C93E19">
            <w:pPr>
              <w:jc w:val="both"/>
              <w:rPr>
                <w:rFonts w:ascii="Verdana" w:hAnsi="Verdana"/>
                <w:sz w:val="16"/>
                <w:szCs w:val="16"/>
              </w:rPr>
            </w:pPr>
            <w:r w:rsidRPr="00CF0CF3">
              <w:rPr>
                <w:rFonts w:ascii="Verdana" w:hAnsi="Verdana"/>
                <w:b/>
                <w:bCs/>
                <w:sz w:val="16"/>
                <w:szCs w:val="16"/>
              </w:rPr>
              <w:t xml:space="preserve">- Solids. </w:t>
            </w:r>
            <w:proofErr w:type="spellStart"/>
            <w:r w:rsidRPr="00CF0CF3">
              <w:rPr>
                <w:rFonts w:ascii="Verdana" w:hAnsi="Verdana"/>
                <w:b/>
                <w:bCs/>
                <w:sz w:val="16"/>
                <w:szCs w:val="16"/>
              </w:rPr>
              <w:t>Enviromental</w:t>
            </w:r>
            <w:proofErr w:type="spellEnd"/>
            <w:r w:rsidRPr="00CF0CF3">
              <w:rPr>
                <w:rFonts w:ascii="Verdana" w:hAnsi="Verdana"/>
                <w:b/>
                <w:bCs/>
                <w:sz w:val="16"/>
                <w:szCs w:val="16"/>
              </w:rPr>
              <w:t xml:space="preserve"> Protection Agency,</w:t>
            </w:r>
            <w:r w:rsidRPr="00CF0CF3">
              <w:rPr>
                <w:rFonts w:ascii="Verdana" w:hAnsi="Verdana"/>
                <w:sz w:val="16"/>
                <w:szCs w:val="16"/>
              </w:rPr>
              <w:t xml:space="preserve"> Methods for Chemical Analysis of Water and Wastes, Environmental Monitoring and Support Laboratory, Office of Research and Development, Cincinnati, Ohio, 1986.</w:t>
            </w:r>
          </w:p>
        </w:tc>
        <w:tc>
          <w:tcPr>
            <w:tcW w:w="4788" w:type="dxa"/>
          </w:tcPr>
          <w:p w:rsidR="00CF0CF3" w:rsidRDefault="00E10852" w:rsidP="00C93E19">
            <w:pPr>
              <w:jc w:val="both"/>
              <w:rPr>
                <w:rFonts w:ascii="Verdana" w:hAnsi="Verdana"/>
                <w:sz w:val="16"/>
                <w:szCs w:val="16"/>
              </w:rPr>
            </w:pPr>
            <w:r w:rsidRPr="00E10852">
              <w:rPr>
                <w:rFonts w:ascii="Verdana" w:hAnsi="Verdana"/>
                <w:b/>
                <w:bCs/>
                <w:sz w:val="16"/>
                <w:szCs w:val="16"/>
              </w:rPr>
              <w:t xml:space="preserve">- Solids. </w:t>
            </w:r>
            <w:proofErr w:type="spellStart"/>
            <w:r w:rsidRPr="00E10852">
              <w:rPr>
                <w:rFonts w:ascii="Verdana" w:hAnsi="Verdana"/>
                <w:sz w:val="16"/>
                <w:szCs w:val="16"/>
              </w:rPr>
              <w:t>Enviromental</w:t>
            </w:r>
            <w:proofErr w:type="spellEnd"/>
            <w:r w:rsidRPr="00E10852">
              <w:rPr>
                <w:rFonts w:ascii="Verdana" w:hAnsi="Verdana"/>
                <w:sz w:val="16"/>
                <w:szCs w:val="16"/>
              </w:rPr>
              <w:t xml:space="preserve"> Protection Agency, Methods for Chemical Analysis of Water and Wastes, Environmental Monitoring and Support Laboratory, Office of Research and Development, Cincinnati, Ohio, 1986.</w:t>
            </w:r>
          </w:p>
          <w:p w:rsidR="00E10852" w:rsidRDefault="00E10852" w:rsidP="00C93E19">
            <w:pPr>
              <w:jc w:val="both"/>
              <w:rPr>
                <w:rFonts w:ascii="Verdana" w:hAnsi="Verdana"/>
                <w:sz w:val="16"/>
                <w:szCs w:val="16"/>
              </w:rPr>
            </w:pPr>
          </w:p>
          <w:p w:rsidR="00E10852" w:rsidRPr="00CF0CF3" w:rsidRDefault="00E10852" w:rsidP="00C93E19">
            <w:pPr>
              <w:jc w:val="both"/>
              <w:rPr>
                <w:rFonts w:ascii="Verdana" w:hAnsi="Verdana"/>
                <w:b/>
                <w:bCs/>
                <w:sz w:val="16"/>
                <w:szCs w:val="16"/>
              </w:rPr>
            </w:pPr>
          </w:p>
        </w:tc>
      </w:tr>
      <w:tr w:rsidR="00CF0CF3" w:rsidRPr="00CF0CF3" w:rsidTr="00CF0CF3">
        <w:tc>
          <w:tcPr>
            <w:tcW w:w="4788" w:type="dxa"/>
          </w:tcPr>
          <w:p w:rsidR="00CF0CF3" w:rsidRPr="00CF0CF3" w:rsidRDefault="00CF0CF3" w:rsidP="00C93E19">
            <w:pPr>
              <w:jc w:val="both"/>
              <w:rPr>
                <w:rFonts w:ascii="Verdana" w:hAnsi="Verdana"/>
                <w:sz w:val="16"/>
                <w:szCs w:val="16"/>
              </w:rPr>
            </w:pPr>
            <w:r w:rsidRPr="00CF0CF3">
              <w:rPr>
                <w:rFonts w:ascii="Verdana" w:hAnsi="Verdana"/>
                <w:b/>
                <w:bCs/>
                <w:sz w:val="16"/>
                <w:szCs w:val="16"/>
              </w:rPr>
              <w:t xml:space="preserve">- 2540 F, </w:t>
            </w:r>
            <w:proofErr w:type="spellStart"/>
            <w:r w:rsidRPr="00CF0CF3">
              <w:rPr>
                <w:rFonts w:ascii="Verdana" w:hAnsi="Verdana"/>
                <w:b/>
                <w:bCs/>
                <w:sz w:val="16"/>
                <w:szCs w:val="16"/>
              </w:rPr>
              <w:t>Settleable</w:t>
            </w:r>
            <w:proofErr w:type="spellEnd"/>
            <w:r w:rsidRPr="00CF0CF3">
              <w:rPr>
                <w:rFonts w:ascii="Verdana" w:hAnsi="Verdana"/>
                <w:b/>
                <w:bCs/>
                <w:sz w:val="16"/>
                <w:szCs w:val="16"/>
              </w:rPr>
              <w:t xml:space="preserve"> Solids,</w:t>
            </w:r>
            <w:r w:rsidRPr="00CF0CF3">
              <w:rPr>
                <w:rFonts w:ascii="Verdana" w:hAnsi="Verdana"/>
                <w:sz w:val="16"/>
                <w:szCs w:val="16"/>
              </w:rPr>
              <w:t xml:space="preserve"> American Public Health Association, Standard Methods for the Examination of Water and Wastewater, American Public Health Association, United States of America, Washington DC 20005, 21th Edition.</w:t>
            </w:r>
          </w:p>
        </w:tc>
        <w:tc>
          <w:tcPr>
            <w:tcW w:w="4788" w:type="dxa"/>
          </w:tcPr>
          <w:p w:rsidR="00CF0CF3" w:rsidRDefault="00E10852" w:rsidP="00C93E19">
            <w:pPr>
              <w:jc w:val="both"/>
              <w:rPr>
                <w:rFonts w:ascii="Verdana" w:hAnsi="Verdana"/>
                <w:sz w:val="16"/>
                <w:szCs w:val="16"/>
              </w:rPr>
            </w:pPr>
            <w:r w:rsidRPr="00E10852">
              <w:rPr>
                <w:rFonts w:ascii="Verdana" w:hAnsi="Verdana"/>
                <w:b/>
                <w:bCs/>
                <w:sz w:val="16"/>
                <w:szCs w:val="16"/>
              </w:rPr>
              <w:t xml:space="preserve">- 2540 F, </w:t>
            </w:r>
            <w:proofErr w:type="spellStart"/>
            <w:r w:rsidRPr="00E10852">
              <w:rPr>
                <w:rFonts w:ascii="Verdana" w:hAnsi="Verdana"/>
                <w:sz w:val="16"/>
                <w:szCs w:val="16"/>
              </w:rPr>
              <w:t>Settleable</w:t>
            </w:r>
            <w:proofErr w:type="spellEnd"/>
            <w:r w:rsidRPr="00E10852">
              <w:rPr>
                <w:rFonts w:ascii="Verdana" w:hAnsi="Verdana"/>
                <w:sz w:val="16"/>
                <w:szCs w:val="16"/>
              </w:rPr>
              <w:t xml:space="preserve"> Solids, American Public Health Association, Standard Methods for the Examination of Water and Wastewater, American Public Health Association, United States of America, Washington DC 20005, 21th Edition.</w:t>
            </w:r>
          </w:p>
          <w:p w:rsidR="00E10852" w:rsidRPr="00CF0CF3" w:rsidRDefault="00E10852" w:rsidP="00C93E19">
            <w:pPr>
              <w:jc w:val="both"/>
              <w:rPr>
                <w:rFonts w:ascii="Verdana" w:hAnsi="Verdana"/>
                <w:b/>
                <w:bCs/>
                <w:sz w:val="16"/>
                <w:szCs w:val="16"/>
              </w:rPr>
            </w:pPr>
          </w:p>
        </w:tc>
      </w:tr>
      <w:tr w:rsidR="00CF0CF3" w:rsidRPr="00CF0CF3" w:rsidTr="00CF0CF3">
        <w:tc>
          <w:tcPr>
            <w:tcW w:w="4788" w:type="dxa"/>
          </w:tcPr>
          <w:p w:rsidR="00CF0CF3" w:rsidRPr="00CF0CF3" w:rsidRDefault="00CF0CF3" w:rsidP="00C93E19">
            <w:pPr>
              <w:jc w:val="both"/>
              <w:rPr>
                <w:rFonts w:ascii="Verdana" w:hAnsi="Verdana"/>
                <w:b/>
                <w:bCs/>
                <w:sz w:val="16"/>
                <w:szCs w:val="16"/>
                <w:lang w:val="es-MX"/>
              </w:rPr>
            </w:pPr>
            <w:r w:rsidRPr="00CF0CF3">
              <w:rPr>
                <w:rFonts w:ascii="Verdana" w:hAnsi="Verdana"/>
                <w:b/>
                <w:bCs/>
                <w:sz w:val="16"/>
                <w:szCs w:val="16"/>
                <w:lang w:val="es-MX"/>
              </w:rPr>
              <w:t>14 CONCORDANCIA CON NORMAS INTERNACIONALES</w:t>
            </w:r>
          </w:p>
        </w:tc>
        <w:tc>
          <w:tcPr>
            <w:tcW w:w="4788" w:type="dxa"/>
          </w:tcPr>
          <w:p w:rsidR="00CF0CF3" w:rsidRDefault="00E10852" w:rsidP="00C93E19">
            <w:pPr>
              <w:jc w:val="both"/>
              <w:rPr>
                <w:rFonts w:ascii="Verdana" w:hAnsi="Verdana"/>
                <w:b/>
                <w:bCs/>
                <w:sz w:val="16"/>
                <w:szCs w:val="16"/>
              </w:rPr>
            </w:pPr>
            <w:r>
              <w:rPr>
                <w:rFonts w:ascii="Verdana" w:hAnsi="Verdana"/>
                <w:b/>
                <w:bCs/>
                <w:sz w:val="16"/>
                <w:szCs w:val="16"/>
              </w:rPr>
              <w:t>14 CONCORDANCE WITH INTERNATIONAL STANDARDS</w:t>
            </w:r>
          </w:p>
          <w:p w:rsidR="00E10852" w:rsidRPr="00CF0CF3" w:rsidRDefault="00E10852" w:rsidP="00C93E19">
            <w:pPr>
              <w:jc w:val="both"/>
              <w:rPr>
                <w:rFonts w:ascii="Verdana" w:hAnsi="Verdana"/>
                <w:b/>
                <w:bCs/>
                <w:sz w:val="16"/>
                <w:szCs w:val="16"/>
              </w:rPr>
            </w:pPr>
          </w:p>
        </w:tc>
      </w:tr>
      <w:tr w:rsidR="00CF0CF3" w:rsidRPr="00E10852"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sz w:val="16"/>
                <w:szCs w:val="16"/>
                <w:lang w:val="es-MX"/>
              </w:rPr>
              <w:t>Esta norma mexicana no coincide con ninguna norma internacional por no existir norma internacional sobre el tema tratado.</w:t>
            </w:r>
          </w:p>
        </w:tc>
        <w:tc>
          <w:tcPr>
            <w:tcW w:w="4788" w:type="dxa"/>
          </w:tcPr>
          <w:p w:rsidR="00CF0CF3" w:rsidRDefault="00E10852" w:rsidP="00C93E19">
            <w:pPr>
              <w:jc w:val="both"/>
              <w:rPr>
                <w:rFonts w:ascii="Verdana" w:hAnsi="Verdana"/>
                <w:sz w:val="16"/>
                <w:szCs w:val="16"/>
              </w:rPr>
            </w:pPr>
            <w:r>
              <w:rPr>
                <w:rFonts w:ascii="Verdana" w:hAnsi="Verdana"/>
                <w:sz w:val="16"/>
                <w:szCs w:val="16"/>
              </w:rPr>
              <w:t>This Mexican Standard does not coincide with any international standard for the nonexistence of an international standard for this theme.</w:t>
            </w:r>
          </w:p>
          <w:p w:rsidR="00E10852" w:rsidRPr="00CF0CF3" w:rsidRDefault="00E10852" w:rsidP="00C93E19">
            <w:pPr>
              <w:jc w:val="both"/>
              <w:rPr>
                <w:rFonts w:ascii="Verdana" w:hAnsi="Verdana"/>
                <w:sz w:val="16"/>
                <w:szCs w:val="16"/>
              </w:rPr>
            </w:pPr>
          </w:p>
        </w:tc>
      </w:tr>
      <w:tr w:rsidR="00CF0CF3" w:rsidRPr="00CF0CF3" w:rsidTr="00CF0CF3">
        <w:tc>
          <w:tcPr>
            <w:tcW w:w="4788" w:type="dxa"/>
          </w:tcPr>
          <w:p w:rsidR="00CF0CF3" w:rsidRPr="00CF0CF3" w:rsidRDefault="00CF0CF3" w:rsidP="00C93E19">
            <w:pPr>
              <w:jc w:val="both"/>
              <w:rPr>
                <w:rFonts w:ascii="Verdana" w:hAnsi="Verdana"/>
                <w:sz w:val="16"/>
                <w:szCs w:val="16"/>
                <w:lang w:val="es-MX"/>
              </w:rPr>
            </w:pPr>
            <w:r w:rsidRPr="00CF0CF3">
              <w:rPr>
                <w:rFonts w:ascii="Verdana" w:hAnsi="Verdana"/>
                <w:sz w:val="16"/>
                <w:szCs w:val="16"/>
                <w:lang w:val="es-MX"/>
              </w:rPr>
              <w:t xml:space="preserve">México D.F., a 13 de noviembre de 2013 </w:t>
            </w:r>
          </w:p>
        </w:tc>
        <w:tc>
          <w:tcPr>
            <w:tcW w:w="4788" w:type="dxa"/>
          </w:tcPr>
          <w:p w:rsidR="00CF0CF3" w:rsidRDefault="00E10852" w:rsidP="00C93E19">
            <w:pPr>
              <w:jc w:val="both"/>
              <w:rPr>
                <w:rFonts w:ascii="Verdana" w:hAnsi="Verdana"/>
                <w:sz w:val="16"/>
                <w:szCs w:val="16"/>
              </w:rPr>
            </w:pPr>
            <w:r>
              <w:rPr>
                <w:rFonts w:ascii="Verdana" w:hAnsi="Verdana"/>
                <w:sz w:val="16"/>
                <w:szCs w:val="16"/>
              </w:rPr>
              <w:t>Mexico, Federal District, November 13, 2013</w:t>
            </w:r>
          </w:p>
          <w:p w:rsidR="00E10852" w:rsidRPr="00CF0CF3" w:rsidRDefault="00E10852" w:rsidP="00C93E19">
            <w:pPr>
              <w:jc w:val="both"/>
              <w:rPr>
                <w:rFonts w:ascii="Verdana" w:hAnsi="Verdana"/>
                <w:sz w:val="16"/>
                <w:szCs w:val="16"/>
              </w:rPr>
            </w:pPr>
          </w:p>
        </w:tc>
      </w:tr>
      <w:tr w:rsidR="00CF0CF3" w:rsidRPr="00CF0CF3" w:rsidTr="00CF0CF3">
        <w:tc>
          <w:tcPr>
            <w:tcW w:w="4788" w:type="dxa"/>
          </w:tcPr>
          <w:p w:rsidR="00CF0CF3" w:rsidRPr="00E10852" w:rsidRDefault="00CF0CF3" w:rsidP="00C93E19">
            <w:pPr>
              <w:jc w:val="both"/>
              <w:rPr>
                <w:rFonts w:ascii="Verdana" w:hAnsi="Verdana"/>
                <w:b/>
                <w:bCs/>
                <w:sz w:val="16"/>
                <w:szCs w:val="16"/>
                <w:lang w:val="es-MX"/>
              </w:rPr>
            </w:pPr>
            <w:r w:rsidRPr="00E10852">
              <w:rPr>
                <w:rFonts w:ascii="Verdana" w:hAnsi="Verdana"/>
                <w:b/>
                <w:bCs/>
                <w:sz w:val="16"/>
                <w:szCs w:val="16"/>
                <w:lang w:val="es-MX"/>
              </w:rPr>
              <w:t>LIC. ALBERTO ULISES ESTEBAN MARINA</w:t>
            </w:r>
          </w:p>
        </w:tc>
        <w:tc>
          <w:tcPr>
            <w:tcW w:w="4788" w:type="dxa"/>
          </w:tcPr>
          <w:p w:rsidR="00CF0CF3" w:rsidRPr="00E10852" w:rsidRDefault="00E10852" w:rsidP="00C93E19">
            <w:pPr>
              <w:jc w:val="both"/>
              <w:rPr>
                <w:rFonts w:ascii="Verdana" w:hAnsi="Verdana"/>
                <w:b/>
                <w:bCs/>
                <w:sz w:val="16"/>
                <w:szCs w:val="16"/>
              </w:rPr>
            </w:pPr>
            <w:r w:rsidRPr="00E10852">
              <w:rPr>
                <w:rFonts w:ascii="Verdana" w:hAnsi="Verdana"/>
                <w:b/>
                <w:bCs/>
                <w:sz w:val="16"/>
                <w:szCs w:val="16"/>
              </w:rPr>
              <w:t>LIC. ALBERTO ULISES ESTEBAN MARINA</w:t>
            </w:r>
          </w:p>
        </w:tc>
      </w:tr>
      <w:tr w:rsidR="00CF0CF3" w:rsidRPr="00CF0CF3" w:rsidTr="00CF0CF3">
        <w:tc>
          <w:tcPr>
            <w:tcW w:w="4788" w:type="dxa"/>
          </w:tcPr>
          <w:p w:rsidR="00CF0CF3" w:rsidRPr="00E10852" w:rsidRDefault="00CF0CF3" w:rsidP="00C93E19">
            <w:pPr>
              <w:jc w:val="both"/>
              <w:rPr>
                <w:rFonts w:ascii="Verdana" w:hAnsi="Verdana"/>
                <w:b/>
                <w:bCs/>
                <w:sz w:val="16"/>
                <w:szCs w:val="16"/>
                <w:lang w:val="es-MX"/>
              </w:rPr>
            </w:pPr>
            <w:r w:rsidRPr="00E10852">
              <w:rPr>
                <w:rFonts w:ascii="Verdana" w:hAnsi="Verdana"/>
                <w:b/>
                <w:bCs/>
                <w:sz w:val="16"/>
                <w:szCs w:val="16"/>
                <w:lang w:val="es-MX"/>
              </w:rPr>
              <w:t>DIRECTOR GENERAL DE NORMAS</w:t>
            </w:r>
          </w:p>
        </w:tc>
        <w:tc>
          <w:tcPr>
            <w:tcW w:w="4788" w:type="dxa"/>
          </w:tcPr>
          <w:p w:rsidR="00CF0CF3" w:rsidRPr="00E10852" w:rsidRDefault="00E10852" w:rsidP="00C93E19">
            <w:pPr>
              <w:jc w:val="both"/>
              <w:rPr>
                <w:rFonts w:ascii="Verdana" w:hAnsi="Verdana"/>
                <w:b/>
                <w:bCs/>
                <w:sz w:val="16"/>
                <w:szCs w:val="16"/>
              </w:rPr>
            </w:pPr>
            <w:r w:rsidRPr="00E10852">
              <w:rPr>
                <w:rFonts w:ascii="Verdana" w:hAnsi="Verdana"/>
                <w:b/>
                <w:bCs/>
                <w:sz w:val="16"/>
                <w:szCs w:val="16"/>
              </w:rPr>
              <w:t>GENERAL DIRECTOR OF STANDARDS</w:t>
            </w:r>
          </w:p>
        </w:tc>
      </w:tr>
      <w:tr w:rsidR="00CF0CF3" w:rsidRPr="00CF0CF3" w:rsidTr="00CF0CF3">
        <w:tc>
          <w:tcPr>
            <w:tcW w:w="4788" w:type="dxa"/>
          </w:tcPr>
          <w:p w:rsidR="00CF0CF3" w:rsidRPr="00CF0CF3" w:rsidRDefault="00CF0CF3" w:rsidP="00C93E19">
            <w:pPr>
              <w:jc w:val="both"/>
              <w:rPr>
                <w:rFonts w:ascii="Verdana" w:hAnsi="Verdana"/>
                <w:sz w:val="16"/>
                <w:szCs w:val="16"/>
              </w:rPr>
            </w:pPr>
            <w:r w:rsidRPr="00CF0CF3">
              <w:rPr>
                <w:rFonts w:ascii="Verdana" w:hAnsi="Verdana"/>
                <w:sz w:val="16"/>
                <w:szCs w:val="16"/>
              </w:rPr>
              <w:t>MGAMM/EMZ/RRM</w:t>
            </w:r>
          </w:p>
        </w:tc>
        <w:tc>
          <w:tcPr>
            <w:tcW w:w="4788" w:type="dxa"/>
          </w:tcPr>
          <w:p w:rsidR="00CF0CF3" w:rsidRPr="00CF0CF3" w:rsidRDefault="00E10852" w:rsidP="00C93E19">
            <w:pPr>
              <w:jc w:val="both"/>
              <w:rPr>
                <w:rFonts w:ascii="Verdana" w:hAnsi="Verdana"/>
                <w:sz w:val="16"/>
                <w:szCs w:val="16"/>
              </w:rPr>
            </w:pPr>
            <w:r w:rsidRPr="00E10852">
              <w:rPr>
                <w:rFonts w:ascii="Verdana" w:hAnsi="Verdana"/>
                <w:sz w:val="16"/>
                <w:szCs w:val="16"/>
              </w:rPr>
              <w:t>MGAMM/EMZ/RRM</w:t>
            </w:r>
          </w:p>
        </w:tc>
      </w:tr>
    </w:tbl>
    <w:p w:rsidR="003D2F71" w:rsidRPr="00CF0CF3" w:rsidRDefault="003D2F71" w:rsidP="00CF0CF3">
      <w:pPr>
        <w:rPr>
          <w:rFonts w:ascii="Verdana" w:hAnsi="Verdana"/>
          <w:sz w:val="16"/>
          <w:szCs w:val="16"/>
        </w:rPr>
      </w:pPr>
    </w:p>
    <w:sectPr w:rsidR="003D2F71" w:rsidRPr="00CF0CF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1EC" w:rsidRDefault="008911EC" w:rsidP="00CF0CF3">
      <w:pPr>
        <w:spacing w:after="0" w:line="240" w:lineRule="auto"/>
      </w:pPr>
      <w:r>
        <w:separator/>
      </w:r>
    </w:p>
  </w:endnote>
  <w:endnote w:type="continuationSeparator" w:id="0">
    <w:p w:rsidR="008911EC" w:rsidRDefault="008911EC" w:rsidP="00CF0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E19" w:rsidRPr="00CF0CF3" w:rsidRDefault="00C93E19">
    <w:pPr>
      <w:pStyle w:val="Footer"/>
      <w:rPr>
        <w:rFonts w:ascii="Verdana" w:hAnsi="Verdana"/>
        <w:b/>
        <w:bCs/>
        <w:sz w:val="16"/>
        <w:szCs w:val="16"/>
        <w:lang w:val="es-MX"/>
      </w:rPr>
    </w:pPr>
    <w:r w:rsidRPr="00CF0CF3">
      <w:rPr>
        <w:rFonts w:ascii="Verdana" w:hAnsi="Verdana"/>
        <w:b/>
        <w:bCs/>
        <w:sz w:val="16"/>
        <w:szCs w:val="16"/>
        <w:lang w:val="es-MX"/>
      </w:rPr>
      <w:t xml:space="preserve">Derechos Reservados @ 2014 Lic. Glenn Louis </w:t>
    </w:r>
    <w:proofErr w:type="spellStart"/>
    <w:r w:rsidRPr="00CF0CF3">
      <w:rPr>
        <w:rFonts w:ascii="Verdana" w:hAnsi="Verdana"/>
        <w:b/>
        <w:bCs/>
        <w:sz w:val="16"/>
        <w:szCs w:val="16"/>
        <w:lang w:val="es-MX"/>
      </w:rPr>
      <w:t>McBride</w:t>
    </w:r>
    <w:proofErr w:type="spellEnd"/>
    <w:r>
      <w:rPr>
        <w:rFonts w:ascii="Verdana" w:hAnsi="Verdana"/>
        <w:b/>
        <w:bCs/>
        <w:sz w:val="16"/>
        <w:szCs w:val="16"/>
        <w:lang w:val="es-MX"/>
      </w:rPr>
      <w:t xml:space="preserve">                                                                     </w:t>
    </w:r>
    <w:r w:rsidRPr="00CF0CF3">
      <w:rPr>
        <w:rFonts w:ascii="Verdana" w:hAnsi="Verdana"/>
        <w:b/>
        <w:bCs/>
        <w:sz w:val="16"/>
        <w:szCs w:val="16"/>
        <w:lang w:val="es-MX"/>
      </w:rPr>
      <w:t xml:space="preserve">   </w:t>
    </w:r>
    <w:r w:rsidRPr="00CF0CF3">
      <w:rPr>
        <w:rFonts w:ascii="Verdana" w:hAnsi="Verdana"/>
        <w:b/>
        <w:bCs/>
        <w:sz w:val="16"/>
        <w:szCs w:val="16"/>
        <w:lang w:val="es-MX"/>
      </w:rPr>
      <w:fldChar w:fldCharType="begin"/>
    </w:r>
    <w:r w:rsidRPr="00CF0CF3">
      <w:rPr>
        <w:rFonts w:ascii="Verdana" w:hAnsi="Verdana"/>
        <w:b/>
        <w:bCs/>
        <w:sz w:val="16"/>
        <w:szCs w:val="16"/>
        <w:lang w:val="es-MX"/>
      </w:rPr>
      <w:instrText xml:space="preserve"> PAGE   \* MERGEFORMAT </w:instrText>
    </w:r>
    <w:r w:rsidRPr="00CF0CF3">
      <w:rPr>
        <w:rFonts w:ascii="Verdana" w:hAnsi="Verdana"/>
        <w:b/>
        <w:bCs/>
        <w:sz w:val="16"/>
        <w:szCs w:val="16"/>
        <w:lang w:val="es-MX"/>
      </w:rPr>
      <w:fldChar w:fldCharType="separate"/>
    </w:r>
    <w:r w:rsidR="00E10852">
      <w:rPr>
        <w:rFonts w:ascii="Verdana" w:hAnsi="Verdana"/>
        <w:b/>
        <w:bCs/>
        <w:noProof/>
        <w:sz w:val="16"/>
        <w:szCs w:val="16"/>
        <w:lang w:val="es-MX"/>
      </w:rPr>
      <w:t>1</w:t>
    </w:r>
    <w:r w:rsidRPr="00CF0CF3">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1EC" w:rsidRDefault="008911EC" w:rsidP="00CF0CF3">
      <w:pPr>
        <w:spacing w:after="0" w:line="240" w:lineRule="auto"/>
      </w:pPr>
      <w:r>
        <w:separator/>
      </w:r>
    </w:p>
  </w:footnote>
  <w:footnote w:type="continuationSeparator" w:id="0">
    <w:p w:rsidR="008911EC" w:rsidRDefault="008911EC" w:rsidP="00CF0C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E19" w:rsidRDefault="00C93E19">
    <w:pPr>
      <w:pStyle w:val="Header"/>
    </w:pPr>
    <w:r w:rsidRPr="00CF0CF3">
      <w:t>NMX-AA-004-SCFI-2013</w:t>
    </w:r>
    <w:r>
      <w:t xml:space="preserve">, </w:t>
    </w:r>
    <w:r w:rsidRPr="00CF0CF3">
      <w:t>WATER ANALYSIS - DETERMINATION OF SETTLEABLE SOLIDS IN NATURAL WATER, WASTEWATERS AND TREATED WASTEWATERS - TEST METHOD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CF3"/>
    <w:rsid w:val="00045DFF"/>
    <w:rsid w:val="003D2F71"/>
    <w:rsid w:val="004200F5"/>
    <w:rsid w:val="00783B24"/>
    <w:rsid w:val="008911EC"/>
    <w:rsid w:val="00C93E19"/>
    <w:rsid w:val="00CF0CF3"/>
    <w:rsid w:val="00D87CB3"/>
    <w:rsid w:val="00DD761C"/>
    <w:rsid w:val="00E10852"/>
    <w:rsid w:val="00EF02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0C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F0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CF3"/>
  </w:style>
  <w:style w:type="paragraph" w:styleId="Footer">
    <w:name w:val="footer"/>
    <w:basedOn w:val="Normal"/>
    <w:link w:val="FooterChar"/>
    <w:uiPriority w:val="99"/>
    <w:unhideWhenUsed/>
    <w:rsid w:val="00CF0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C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0C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F0C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CF3"/>
  </w:style>
  <w:style w:type="paragraph" w:styleId="Footer">
    <w:name w:val="footer"/>
    <w:basedOn w:val="Normal"/>
    <w:link w:val="FooterChar"/>
    <w:uiPriority w:val="99"/>
    <w:unhideWhenUsed/>
    <w:rsid w:val="00CF0C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6</Pages>
  <Words>3050</Words>
  <Characters>15067</Characters>
  <Application>Microsoft Office Word</Application>
  <DocSecurity>0</DocSecurity>
  <Lines>470</Lines>
  <Paragraphs>369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Glenn</cp:lastModifiedBy>
  <cp:revision>1</cp:revision>
  <dcterms:created xsi:type="dcterms:W3CDTF">2014-04-19T15:27:00Z</dcterms:created>
  <dcterms:modified xsi:type="dcterms:W3CDTF">2014-04-19T17:43:00Z</dcterms:modified>
</cp:coreProperties>
</file>