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00" w:firstRow="0" w:lastRow="0" w:firstColumn="0" w:lastColumn="0" w:noHBand="0" w:noVBand="0"/>
      </w:tblPr>
      <w:tblGrid>
        <w:gridCol w:w="4788"/>
        <w:gridCol w:w="4788"/>
      </w:tblGrid>
      <w:tr w:rsidR="006346F0" w14:paraId="5F0F0F30" w14:textId="77777777">
        <w:tc>
          <w:tcPr>
            <w:tcW w:w="4788" w:type="dxa"/>
          </w:tcPr>
          <w:p w14:paraId="58FB0145" w14:textId="1AC25C74" w:rsidR="006346F0" w:rsidRDefault="006346F0" w:rsidP="00570266">
            <w:pPr>
              <w:pStyle w:val="Heading1"/>
              <w:rPr>
                <w:b w:val="0"/>
                <w:bCs w:val="0"/>
                <w:sz w:val="16"/>
              </w:rPr>
            </w:pPr>
            <w:r>
              <w:rPr>
                <w:sz w:val="16"/>
              </w:rPr>
              <w:t>NORMA Oficial Mexicana NOM-001</w:t>
            </w:r>
            <w:r w:rsidRPr="00F02607">
              <w:rPr>
                <w:sz w:val="16"/>
              </w:rPr>
              <w:t>-</w:t>
            </w:r>
            <w:r w:rsidR="00570266" w:rsidRPr="00F02607">
              <w:rPr>
                <w:sz w:val="16"/>
              </w:rPr>
              <w:t>SEMARNAT</w:t>
            </w:r>
            <w:r w:rsidRPr="00F02607">
              <w:rPr>
                <w:sz w:val="16"/>
              </w:rPr>
              <w:t>-</w:t>
            </w:r>
            <w:r>
              <w:rPr>
                <w:sz w:val="16"/>
              </w:rPr>
              <w:t>1996, Que establece los límites máximos permisibles de contaminantes en las descargas de aguas residuales en aguas y bienes nacionales</w:t>
            </w:r>
          </w:p>
        </w:tc>
        <w:tc>
          <w:tcPr>
            <w:tcW w:w="4788" w:type="dxa"/>
          </w:tcPr>
          <w:p w14:paraId="544BC5DB" w14:textId="24024979" w:rsidR="006346F0" w:rsidRDefault="006346F0">
            <w:pPr>
              <w:jc w:val="both"/>
              <w:rPr>
                <w:b/>
                <w:bCs/>
                <w:sz w:val="16"/>
              </w:rPr>
            </w:pPr>
            <w:r>
              <w:rPr>
                <w:b/>
                <w:bCs/>
                <w:sz w:val="16"/>
              </w:rPr>
              <w:t>Official Mexican Standard, NOM-001-</w:t>
            </w:r>
            <w:r w:rsidR="00570266">
              <w:rPr>
                <w:b/>
                <w:bCs/>
                <w:sz w:val="16"/>
              </w:rPr>
              <w:t>SEMARNAT</w:t>
            </w:r>
            <w:r>
              <w:rPr>
                <w:b/>
                <w:bCs/>
                <w:sz w:val="16"/>
              </w:rPr>
              <w:t>-1996, That establishes the maximum permissible limits of contaminants in the discharges of wastewaters into national waters and resources.</w:t>
            </w:r>
          </w:p>
          <w:p w14:paraId="79F24A08" w14:textId="77777777" w:rsidR="006346F0" w:rsidRDefault="006346F0">
            <w:pPr>
              <w:jc w:val="both"/>
              <w:rPr>
                <w:b/>
                <w:bCs/>
                <w:sz w:val="16"/>
              </w:rPr>
            </w:pPr>
          </w:p>
        </w:tc>
      </w:tr>
      <w:tr w:rsidR="006346F0" w14:paraId="13005869" w14:textId="77777777">
        <w:tc>
          <w:tcPr>
            <w:tcW w:w="4788" w:type="dxa"/>
          </w:tcPr>
          <w:p w14:paraId="5FC68F0F" w14:textId="77777777" w:rsidR="006346F0" w:rsidRDefault="006346F0">
            <w:pPr>
              <w:jc w:val="both"/>
              <w:rPr>
                <w:sz w:val="16"/>
                <w:lang w:val="es-MX"/>
              </w:rPr>
            </w:pPr>
            <w:r>
              <w:rPr>
                <w:sz w:val="16"/>
                <w:lang w:val="es-MX"/>
              </w:rPr>
              <w:t xml:space="preserve">Al margen un sello con el Escudo Nacional, que dice: Estados Unidos </w:t>
            </w:r>
            <w:proofErr w:type="gramStart"/>
            <w:r>
              <w:rPr>
                <w:sz w:val="16"/>
                <w:lang w:val="es-MX"/>
              </w:rPr>
              <w:t>Mexicanos.-</w:t>
            </w:r>
            <w:proofErr w:type="gramEnd"/>
            <w:r>
              <w:rPr>
                <w:sz w:val="16"/>
                <w:lang w:val="es-MX"/>
              </w:rPr>
              <w:t xml:space="preserve"> Secretaría de Medio Ambiente, Recursos Naturales y Pesca.</w:t>
            </w:r>
          </w:p>
          <w:p w14:paraId="5F6B1E7F" w14:textId="77777777" w:rsidR="006346F0" w:rsidRDefault="006346F0">
            <w:pPr>
              <w:jc w:val="both"/>
              <w:rPr>
                <w:sz w:val="16"/>
                <w:lang w:val="es-MX"/>
              </w:rPr>
            </w:pPr>
          </w:p>
        </w:tc>
        <w:tc>
          <w:tcPr>
            <w:tcW w:w="4788" w:type="dxa"/>
          </w:tcPr>
          <w:p w14:paraId="2B7DC521" w14:textId="77777777" w:rsidR="006346F0" w:rsidRDefault="006346F0">
            <w:pPr>
              <w:jc w:val="both"/>
              <w:rPr>
                <w:sz w:val="16"/>
              </w:rPr>
            </w:pPr>
            <w:r>
              <w:rPr>
                <w:sz w:val="16"/>
              </w:rPr>
              <w:t>In the margin a stamp with the National Coat of Arms, that says: United Mexican States. – Secretary of Environment, Natural Resources, and Fisheries</w:t>
            </w:r>
          </w:p>
        </w:tc>
      </w:tr>
      <w:tr w:rsidR="006346F0" w14:paraId="2667C102" w14:textId="77777777">
        <w:tc>
          <w:tcPr>
            <w:tcW w:w="4788" w:type="dxa"/>
          </w:tcPr>
          <w:p w14:paraId="0F4C6A52" w14:textId="77777777" w:rsidR="006346F0" w:rsidRDefault="006346F0">
            <w:pPr>
              <w:jc w:val="both"/>
              <w:rPr>
                <w:sz w:val="16"/>
                <w:lang w:val="es-MX"/>
              </w:rPr>
            </w:pPr>
            <w:r w:rsidRPr="00570266">
              <w:rPr>
                <w:b/>
                <w:bCs/>
                <w:sz w:val="16"/>
                <w:lang w:val="es-MX"/>
              </w:rPr>
              <w:t>JULIA CARABIAS LILLO,</w:t>
            </w:r>
            <w:r>
              <w:rPr>
                <w:sz w:val="16"/>
                <w:lang w:val="es-MX"/>
              </w:rPr>
              <w:t xml:space="preserve"> Secretaria de Medio Ambiente, Recursos Naturales y Pesca, con fundamento en lo dispuesto por los artículos 32 Bis fracciones I, IV y V de la Ley Orgánica de la Administración Pública Federal; 85, 86 fracciones I, III y VII, 92 fracciones II y IV y 119 de la Ley de Aguas Nacionales; 5o. fracciones VIII y XV, 8o. fracciones II y VII, 36, 37, 117, 118 fracción II, 119 fracción I inciso a), 123, 171 y 173 de la Ley General del Equilibrio Ecológico y la Protección al Ambiente; 38 fracción II, 40 fracción X, 41, 45, 46 fracción II y 47 de la Ley Federal sobre Metrología y Normalización, </w:t>
            </w:r>
          </w:p>
        </w:tc>
        <w:tc>
          <w:tcPr>
            <w:tcW w:w="4788" w:type="dxa"/>
          </w:tcPr>
          <w:p w14:paraId="01978BC8" w14:textId="77777777" w:rsidR="006346F0" w:rsidRDefault="006346F0">
            <w:pPr>
              <w:jc w:val="both"/>
              <w:rPr>
                <w:sz w:val="16"/>
              </w:rPr>
            </w:pPr>
            <w:r w:rsidRPr="00570266">
              <w:rPr>
                <w:b/>
                <w:bCs/>
                <w:sz w:val="16"/>
              </w:rPr>
              <w:t>JULIA CARABIAS LILLO,</w:t>
            </w:r>
            <w:r>
              <w:rPr>
                <w:sz w:val="16"/>
              </w:rPr>
              <w:t xml:space="preserve"> Secretary of Environment, Natural Resources, and Fisheries, based on the provision in Articles 32 Sup. Sections I, IV, and V of the Organic Law of the Federal Public Administration; 85, 86 Sections I, III, VII, 92 Sections II and IV and 119 of the Law of National Waters; 5 Sections VIII and XV, 8 Sections II and VII, 36, 37, 117, 118 Section II, 119 Section I point a), 123, 171, and 173 of the General Law of Ecological Equilibrium and Protection of the Environment; 38 Section II, 40 Section X, 41, 45, 46 Section II and 47 of the Federal Law on Metrology and Standardization, </w:t>
            </w:r>
          </w:p>
          <w:p w14:paraId="2DDA2FC7" w14:textId="77777777" w:rsidR="006346F0" w:rsidRDefault="006346F0">
            <w:pPr>
              <w:jc w:val="both"/>
              <w:rPr>
                <w:sz w:val="16"/>
              </w:rPr>
            </w:pPr>
          </w:p>
        </w:tc>
      </w:tr>
      <w:tr w:rsidR="006346F0" w14:paraId="3E2696BE" w14:textId="77777777">
        <w:tc>
          <w:tcPr>
            <w:tcW w:w="4788" w:type="dxa"/>
          </w:tcPr>
          <w:p w14:paraId="7564354A" w14:textId="650CDF96" w:rsidR="006346F0" w:rsidRDefault="006346F0">
            <w:pPr>
              <w:jc w:val="both"/>
              <w:rPr>
                <w:b/>
                <w:bCs/>
                <w:sz w:val="16"/>
                <w:lang w:val="es-MX"/>
              </w:rPr>
            </w:pPr>
            <w:r>
              <w:rPr>
                <w:b/>
                <w:bCs/>
                <w:sz w:val="16"/>
                <w:lang w:val="es-MX"/>
              </w:rPr>
              <w:t>he tenido a bien expedir la siguiente Norma Oficial Mexicana NOM-001-</w:t>
            </w:r>
            <w:r w:rsidR="00570266">
              <w:rPr>
                <w:b/>
                <w:bCs/>
                <w:sz w:val="16"/>
                <w:lang w:val="es-MX"/>
              </w:rPr>
              <w:t>SEMARNAT</w:t>
            </w:r>
            <w:r>
              <w:rPr>
                <w:b/>
                <w:bCs/>
                <w:sz w:val="16"/>
                <w:lang w:val="es-MX"/>
              </w:rPr>
              <w:t>-1996,</w:t>
            </w:r>
          </w:p>
        </w:tc>
        <w:tc>
          <w:tcPr>
            <w:tcW w:w="4788" w:type="dxa"/>
          </w:tcPr>
          <w:p w14:paraId="205D4BFD" w14:textId="78D22752" w:rsidR="006346F0" w:rsidRDefault="006346F0">
            <w:pPr>
              <w:jc w:val="both"/>
              <w:rPr>
                <w:b/>
                <w:bCs/>
                <w:sz w:val="16"/>
              </w:rPr>
            </w:pPr>
            <w:r>
              <w:rPr>
                <w:b/>
                <w:bCs/>
                <w:sz w:val="16"/>
              </w:rPr>
              <w:t>I have seen fit to issue the following Official Mexican Standard, NOM-001-</w:t>
            </w:r>
            <w:r w:rsidR="00570266">
              <w:rPr>
                <w:b/>
                <w:bCs/>
                <w:sz w:val="16"/>
              </w:rPr>
              <w:t>SEMARNAT</w:t>
            </w:r>
            <w:r>
              <w:rPr>
                <w:b/>
                <w:bCs/>
                <w:sz w:val="16"/>
              </w:rPr>
              <w:t>-1996,</w:t>
            </w:r>
          </w:p>
          <w:p w14:paraId="3638DA97" w14:textId="77777777" w:rsidR="006346F0" w:rsidRDefault="006346F0">
            <w:pPr>
              <w:jc w:val="both"/>
              <w:rPr>
                <w:b/>
                <w:bCs/>
                <w:sz w:val="16"/>
              </w:rPr>
            </w:pPr>
          </w:p>
        </w:tc>
      </w:tr>
      <w:tr w:rsidR="006346F0" w14:paraId="768C6AE6" w14:textId="77777777">
        <w:tc>
          <w:tcPr>
            <w:tcW w:w="4788" w:type="dxa"/>
          </w:tcPr>
          <w:p w14:paraId="6971C03A" w14:textId="77777777" w:rsidR="006346F0" w:rsidRDefault="006346F0">
            <w:pPr>
              <w:jc w:val="both"/>
              <w:rPr>
                <w:sz w:val="16"/>
                <w:lang w:val="es-MX"/>
              </w:rPr>
            </w:pPr>
            <w:r>
              <w:rPr>
                <w:sz w:val="16"/>
                <w:lang w:val="es-MX"/>
              </w:rPr>
              <w:t>Que establece los límites máximos permisibles de contaminantes en las descargas de aguas residuales en aguas y bienes nacionales; y</w:t>
            </w:r>
          </w:p>
        </w:tc>
        <w:tc>
          <w:tcPr>
            <w:tcW w:w="4788" w:type="dxa"/>
          </w:tcPr>
          <w:p w14:paraId="4BE85CAB" w14:textId="77777777" w:rsidR="006346F0" w:rsidRDefault="006346F0">
            <w:pPr>
              <w:jc w:val="both"/>
              <w:rPr>
                <w:sz w:val="16"/>
              </w:rPr>
            </w:pPr>
            <w:r>
              <w:rPr>
                <w:sz w:val="16"/>
              </w:rPr>
              <w:t>That establishes the maximum permissible limits of contaminants in the discharges of wastewaters into National waters and resources; and</w:t>
            </w:r>
          </w:p>
          <w:p w14:paraId="2C37DFAB" w14:textId="77777777" w:rsidR="006346F0" w:rsidRDefault="006346F0">
            <w:pPr>
              <w:jc w:val="both"/>
              <w:rPr>
                <w:sz w:val="16"/>
              </w:rPr>
            </w:pPr>
          </w:p>
        </w:tc>
      </w:tr>
      <w:tr w:rsidR="006346F0" w14:paraId="49E8F77F" w14:textId="77777777">
        <w:tc>
          <w:tcPr>
            <w:tcW w:w="4788" w:type="dxa"/>
          </w:tcPr>
          <w:p w14:paraId="03EDFA36" w14:textId="77777777" w:rsidR="006346F0" w:rsidRDefault="006346F0">
            <w:pPr>
              <w:jc w:val="center"/>
              <w:rPr>
                <w:b/>
                <w:bCs/>
                <w:sz w:val="16"/>
                <w:lang w:val="es-MX"/>
              </w:rPr>
            </w:pPr>
            <w:r>
              <w:rPr>
                <w:b/>
                <w:bCs/>
                <w:sz w:val="16"/>
                <w:lang w:val="es-MX"/>
              </w:rPr>
              <w:t>CONSIDERANDO</w:t>
            </w:r>
          </w:p>
        </w:tc>
        <w:tc>
          <w:tcPr>
            <w:tcW w:w="4788" w:type="dxa"/>
          </w:tcPr>
          <w:p w14:paraId="5BA49872" w14:textId="77777777" w:rsidR="006346F0" w:rsidRDefault="006346F0">
            <w:pPr>
              <w:jc w:val="center"/>
              <w:rPr>
                <w:b/>
                <w:bCs/>
                <w:sz w:val="16"/>
              </w:rPr>
            </w:pPr>
            <w:r>
              <w:rPr>
                <w:b/>
                <w:bCs/>
                <w:sz w:val="16"/>
              </w:rPr>
              <w:t>CONSIDERING</w:t>
            </w:r>
          </w:p>
          <w:p w14:paraId="54793B68" w14:textId="77777777" w:rsidR="006346F0" w:rsidRDefault="006346F0">
            <w:pPr>
              <w:jc w:val="center"/>
              <w:rPr>
                <w:b/>
                <w:bCs/>
                <w:sz w:val="16"/>
              </w:rPr>
            </w:pPr>
          </w:p>
        </w:tc>
      </w:tr>
      <w:tr w:rsidR="006346F0" w14:paraId="4CFB5604" w14:textId="77777777">
        <w:tc>
          <w:tcPr>
            <w:tcW w:w="4788" w:type="dxa"/>
          </w:tcPr>
          <w:p w14:paraId="096BA080" w14:textId="77777777" w:rsidR="006346F0" w:rsidRDefault="006346F0">
            <w:pPr>
              <w:jc w:val="both"/>
              <w:rPr>
                <w:sz w:val="16"/>
                <w:lang w:val="es-MX"/>
              </w:rPr>
            </w:pPr>
            <w:r>
              <w:rPr>
                <w:sz w:val="16"/>
                <w:lang w:val="es-MX"/>
              </w:rPr>
              <w:t>Que en cumplimiento a lo dispuesto en la fracción I del artículo 47 de la Ley Federal sobre Metrología y Normalización, el Proyecto de Norma Oficial Mexicana NOM-001-ECOL-1996,</w:t>
            </w:r>
          </w:p>
        </w:tc>
        <w:tc>
          <w:tcPr>
            <w:tcW w:w="4788" w:type="dxa"/>
          </w:tcPr>
          <w:p w14:paraId="00F90E6B" w14:textId="77777777" w:rsidR="006346F0" w:rsidRDefault="006346F0">
            <w:pPr>
              <w:jc w:val="both"/>
              <w:rPr>
                <w:sz w:val="16"/>
              </w:rPr>
            </w:pPr>
            <w:r>
              <w:rPr>
                <w:sz w:val="16"/>
              </w:rPr>
              <w:t>That in compliance to the provision in Section I of Article 47 for the Federal Law on Metrology and Standardization, the Project of Official Mexican Standard NOM-001-ECOL-1996,</w:t>
            </w:r>
          </w:p>
          <w:p w14:paraId="6DAAD006" w14:textId="77777777" w:rsidR="006346F0" w:rsidRDefault="006346F0">
            <w:pPr>
              <w:jc w:val="both"/>
              <w:rPr>
                <w:sz w:val="16"/>
              </w:rPr>
            </w:pPr>
          </w:p>
        </w:tc>
      </w:tr>
      <w:tr w:rsidR="006346F0" w14:paraId="234A82BB" w14:textId="77777777">
        <w:tc>
          <w:tcPr>
            <w:tcW w:w="4788" w:type="dxa"/>
          </w:tcPr>
          <w:p w14:paraId="611FA2C1" w14:textId="77777777" w:rsidR="006346F0" w:rsidRDefault="006346F0">
            <w:pPr>
              <w:jc w:val="both"/>
              <w:rPr>
                <w:sz w:val="16"/>
                <w:lang w:val="es-MX"/>
              </w:rPr>
            </w:pPr>
            <w:r>
              <w:rPr>
                <w:sz w:val="16"/>
                <w:lang w:val="es-MX"/>
              </w:rPr>
              <w:t xml:space="preserve">Que establece los límites máximos permisibles de contaminantes en las descargas de aguas residuales en aguas y bienes nacionales, se publicó en el </w:t>
            </w:r>
            <w:r>
              <w:rPr>
                <w:b/>
                <w:bCs/>
                <w:sz w:val="16"/>
                <w:lang w:val="es-MX"/>
              </w:rPr>
              <w:t>Diario Oficial de la Federación</w:t>
            </w:r>
            <w:r>
              <w:rPr>
                <w:sz w:val="16"/>
                <w:lang w:val="es-MX"/>
              </w:rPr>
              <w:t xml:space="preserve"> el 24 de junio de 1996, a fin de que los interesados en un plazo de 90 días naturales presentaran sus comentarios al Comité Consultivo Nacional de Normalización para la Protección Ambiental, sito en avenida Revolución 1425, </w:t>
            </w:r>
            <w:proofErr w:type="spellStart"/>
            <w:r>
              <w:rPr>
                <w:sz w:val="16"/>
                <w:lang w:val="es-MX"/>
              </w:rPr>
              <w:t>mezaninne</w:t>
            </w:r>
            <w:proofErr w:type="spellEnd"/>
            <w:r>
              <w:rPr>
                <w:sz w:val="16"/>
                <w:lang w:val="es-MX"/>
              </w:rPr>
              <w:t xml:space="preserve"> planta alta, colonia </w:t>
            </w:r>
            <w:proofErr w:type="spellStart"/>
            <w:r>
              <w:rPr>
                <w:sz w:val="16"/>
                <w:lang w:val="es-MX"/>
              </w:rPr>
              <w:t>Tlacopac</w:t>
            </w:r>
            <w:proofErr w:type="spellEnd"/>
            <w:r>
              <w:rPr>
                <w:sz w:val="16"/>
                <w:lang w:val="es-MX"/>
              </w:rPr>
              <w:t>, código postal 01040, de esta ciudad.</w:t>
            </w:r>
          </w:p>
        </w:tc>
        <w:tc>
          <w:tcPr>
            <w:tcW w:w="4788" w:type="dxa"/>
          </w:tcPr>
          <w:p w14:paraId="15B3B503" w14:textId="77777777" w:rsidR="006346F0" w:rsidRDefault="006346F0">
            <w:pPr>
              <w:jc w:val="both"/>
              <w:rPr>
                <w:sz w:val="16"/>
              </w:rPr>
            </w:pPr>
            <w:r>
              <w:rPr>
                <w:sz w:val="16"/>
              </w:rPr>
              <w:t xml:space="preserve">That establishes the maximum permissible limits of contaminants in the discharges of waste waters into national waters and resources, was published in the </w:t>
            </w:r>
            <w:r>
              <w:rPr>
                <w:b/>
                <w:bCs/>
                <w:sz w:val="16"/>
              </w:rPr>
              <w:t>Official Daily of the Federation</w:t>
            </w:r>
            <w:r>
              <w:rPr>
                <w:sz w:val="16"/>
              </w:rPr>
              <w:t xml:space="preserve"> (DOF) on the 9</w:t>
            </w:r>
            <w:r>
              <w:rPr>
                <w:sz w:val="16"/>
                <w:vertAlign w:val="superscript"/>
              </w:rPr>
              <w:t>th</w:t>
            </w:r>
            <w:r>
              <w:rPr>
                <w:sz w:val="16"/>
              </w:rPr>
              <w:t xml:space="preserve"> of January of 1997, so that the interested parties, within a period of 90 calendar days, might present their comments to the National Consultative Committee of Standardization for Environmental Protection, situated on Revolution Ave. Mezzanine upper floor, Colonia </w:t>
            </w:r>
            <w:proofErr w:type="spellStart"/>
            <w:r>
              <w:rPr>
                <w:sz w:val="16"/>
              </w:rPr>
              <w:t>Tlacopac</w:t>
            </w:r>
            <w:proofErr w:type="spellEnd"/>
            <w:r>
              <w:rPr>
                <w:sz w:val="16"/>
              </w:rPr>
              <w:t>, Delegation Alvaro Obregon, postal code 01040, of this City.</w:t>
            </w:r>
          </w:p>
          <w:p w14:paraId="2A33E0F9" w14:textId="77777777" w:rsidR="006346F0" w:rsidRDefault="006346F0">
            <w:pPr>
              <w:jc w:val="both"/>
              <w:rPr>
                <w:sz w:val="16"/>
              </w:rPr>
            </w:pPr>
          </w:p>
        </w:tc>
      </w:tr>
      <w:tr w:rsidR="006346F0" w14:paraId="5FDED279" w14:textId="77777777">
        <w:tc>
          <w:tcPr>
            <w:tcW w:w="4788" w:type="dxa"/>
          </w:tcPr>
          <w:p w14:paraId="7C860457" w14:textId="77777777" w:rsidR="006346F0" w:rsidRDefault="006346F0">
            <w:pPr>
              <w:jc w:val="both"/>
              <w:rPr>
                <w:sz w:val="16"/>
                <w:lang w:val="es-MX"/>
              </w:rPr>
            </w:pPr>
            <w:r>
              <w:rPr>
                <w:sz w:val="16"/>
                <w:lang w:val="es-MX"/>
              </w:rPr>
              <w:t>Que durante el plazo a que se refiere el considerando anterior y de conformidad con lo dispuesto en el artículo 45 del ordenamiento legal citado, estuvieron a disposición del público los documentos a que se refiere dicho precepto</w:t>
            </w:r>
          </w:p>
          <w:p w14:paraId="3C617797" w14:textId="77777777" w:rsidR="006346F0" w:rsidRDefault="006346F0">
            <w:pPr>
              <w:jc w:val="both"/>
              <w:rPr>
                <w:sz w:val="16"/>
                <w:lang w:val="es-MX"/>
              </w:rPr>
            </w:pPr>
          </w:p>
        </w:tc>
        <w:tc>
          <w:tcPr>
            <w:tcW w:w="4788" w:type="dxa"/>
          </w:tcPr>
          <w:p w14:paraId="0235AA9C" w14:textId="77777777" w:rsidR="006346F0" w:rsidRDefault="006346F0">
            <w:pPr>
              <w:jc w:val="both"/>
              <w:rPr>
                <w:sz w:val="16"/>
              </w:rPr>
            </w:pPr>
            <w:r>
              <w:rPr>
                <w:sz w:val="16"/>
              </w:rPr>
              <w:t>That during the term referred to in the latter paragraph, considering, and in conformity to the provision in Article 45 of said legal ordinance, the documents referred to on the stated subject were available to the public.</w:t>
            </w:r>
          </w:p>
        </w:tc>
      </w:tr>
      <w:tr w:rsidR="006346F0" w14:paraId="6ED24811" w14:textId="77777777">
        <w:tc>
          <w:tcPr>
            <w:tcW w:w="4788" w:type="dxa"/>
          </w:tcPr>
          <w:p w14:paraId="023D67D2" w14:textId="77777777" w:rsidR="006346F0" w:rsidRDefault="006346F0">
            <w:pPr>
              <w:jc w:val="both"/>
              <w:rPr>
                <w:b/>
                <w:bCs/>
                <w:sz w:val="16"/>
                <w:lang w:val="es-MX"/>
              </w:rPr>
            </w:pPr>
            <w:r>
              <w:rPr>
                <w:sz w:val="16"/>
                <w:lang w:val="es-MX"/>
              </w:rPr>
              <w:t xml:space="preserve">Que de acuerdo con lo que disponen las fracciones II y III del artículo 47 de la Ley Federal sobre Metrología y Normalización, los comentarios presentados por los interesados fueron analizados en el seno del citado Comité, realizándose las modificaciones procedentes a dicha Norma; las respuestas a los comentarios de referencia fueron publicadas en el </w:t>
            </w:r>
            <w:r>
              <w:rPr>
                <w:b/>
                <w:sz w:val="16"/>
                <w:lang w:val="es-MX"/>
              </w:rPr>
              <w:t>Diario Oficial de la Federación</w:t>
            </w:r>
            <w:r>
              <w:rPr>
                <w:sz w:val="16"/>
                <w:lang w:val="es-MX"/>
              </w:rPr>
              <w:t xml:space="preserve"> el 24 de diciembre de 1996.</w:t>
            </w:r>
          </w:p>
        </w:tc>
        <w:tc>
          <w:tcPr>
            <w:tcW w:w="4788" w:type="dxa"/>
          </w:tcPr>
          <w:p w14:paraId="08C49113" w14:textId="77777777" w:rsidR="006346F0" w:rsidRDefault="006346F0">
            <w:pPr>
              <w:jc w:val="both"/>
              <w:rPr>
                <w:sz w:val="16"/>
              </w:rPr>
            </w:pPr>
            <w:r>
              <w:rPr>
                <w:sz w:val="16"/>
              </w:rPr>
              <w:t xml:space="preserve">That according to that presented in Sections II and III of Article 47 of the Federal Law on Metrology and Standardization, the comments presented by the interested parties were analyzed in the session of the aforementioned Committee, executing the modifications to said Standard; the responses to the comments of reference were published in the </w:t>
            </w:r>
            <w:r>
              <w:rPr>
                <w:b/>
                <w:bCs/>
                <w:sz w:val="16"/>
              </w:rPr>
              <w:t>Official Daily of the Federation</w:t>
            </w:r>
            <w:r>
              <w:rPr>
                <w:sz w:val="16"/>
              </w:rPr>
              <w:t xml:space="preserve"> on the 24</w:t>
            </w:r>
            <w:r>
              <w:rPr>
                <w:sz w:val="16"/>
                <w:vertAlign w:val="superscript"/>
              </w:rPr>
              <w:t>th</w:t>
            </w:r>
            <w:r>
              <w:rPr>
                <w:sz w:val="16"/>
              </w:rPr>
              <w:t xml:space="preserve"> of </w:t>
            </w:r>
            <w:proofErr w:type="gramStart"/>
            <w:r>
              <w:rPr>
                <w:sz w:val="16"/>
              </w:rPr>
              <w:t>December  of</w:t>
            </w:r>
            <w:proofErr w:type="gramEnd"/>
            <w:r>
              <w:rPr>
                <w:sz w:val="16"/>
              </w:rPr>
              <w:t xml:space="preserve"> 1996.</w:t>
            </w:r>
          </w:p>
          <w:p w14:paraId="77FE38B4" w14:textId="77777777" w:rsidR="006346F0" w:rsidRDefault="006346F0">
            <w:pPr>
              <w:jc w:val="both"/>
              <w:rPr>
                <w:sz w:val="16"/>
              </w:rPr>
            </w:pPr>
          </w:p>
        </w:tc>
      </w:tr>
      <w:tr w:rsidR="006346F0" w14:paraId="50E08D3A" w14:textId="77777777">
        <w:tc>
          <w:tcPr>
            <w:tcW w:w="4788" w:type="dxa"/>
          </w:tcPr>
          <w:p w14:paraId="14239A75" w14:textId="21D20F7E" w:rsidR="006346F0" w:rsidRDefault="006346F0">
            <w:pPr>
              <w:jc w:val="both"/>
              <w:rPr>
                <w:sz w:val="16"/>
                <w:lang w:val="es-MX"/>
              </w:rPr>
            </w:pPr>
            <w:proofErr w:type="gramStart"/>
            <w:r>
              <w:rPr>
                <w:sz w:val="16"/>
                <w:lang w:val="es-MX"/>
              </w:rPr>
              <w:t>Que</w:t>
            </w:r>
            <w:proofErr w:type="gramEnd"/>
            <w:r>
              <w:rPr>
                <w:sz w:val="16"/>
                <w:lang w:val="es-MX"/>
              </w:rPr>
              <w:t xml:space="preserve"> habiéndose cumplido el procedimiento establecido en la Ley Federal sobre Metrología y Normalización para la elaboración de Normas Oficiales Mexicanas, el Comité </w:t>
            </w:r>
            <w:r>
              <w:rPr>
                <w:sz w:val="16"/>
                <w:lang w:val="es-MX"/>
              </w:rPr>
              <w:lastRenderedPageBreak/>
              <w:t xml:space="preserve">Consultivo Nacional de Normalización para la Protección Ambiental, en sesión de fecha 30 de octubre de 1996, aprobó la Norma Oficial Mexicana </w:t>
            </w:r>
            <w:r w:rsidR="00570266">
              <w:rPr>
                <w:sz w:val="16"/>
                <w:lang w:val="es-MX"/>
              </w:rPr>
              <w:t>NOM-001-SEMARNAT-1996</w:t>
            </w:r>
            <w:r>
              <w:rPr>
                <w:sz w:val="16"/>
                <w:lang w:val="es-MX"/>
              </w:rPr>
              <w:t>,</w:t>
            </w:r>
          </w:p>
        </w:tc>
        <w:tc>
          <w:tcPr>
            <w:tcW w:w="4788" w:type="dxa"/>
          </w:tcPr>
          <w:p w14:paraId="34E92BBC" w14:textId="7C54B266" w:rsidR="006346F0" w:rsidRDefault="006346F0">
            <w:pPr>
              <w:jc w:val="both"/>
              <w:rPr>
                <w:sz w:val="16"/>
              </w:rPr>
            </w:pPr>
            <w:r>
              <w:rPr>
                <w:sz w:val="16"/>
              </w:rPr>
              <w:lastRenderedPageBreak/>
              <w:t xml:space="preserve">That having complied with the procedure established in the Federal Law on Metrology and Standardization for the creation of Official Mexican Standards, the National </w:t>
            </w:r>
            <w:r>
              <w:rPr>
                <w:sz w:val="16"/>
              </w:rPr>
              <w:lastRenderedPageBreak/>
              <w:t>Consultative Committee of Standardization for Environmental Protection, in session on the 30</w:t>
            </w:r>
            <w:proofErr w:type="gramStart"/>
            <w:r>
              <w:rPr>
                <w:sz w:val="16"/>
                <w:vertAlign w:val="superscript"/>
              </w:rPr>
              <w:t>th</w:t>
            </w:r>
            <w:r>
              <w:rPr>
                <w:sz w:val="16"/>
              </w:rPr>
              <w:t xml:space="preserve">  of</w:t>
            </w:r>
            <w:proofErr w:type="gramEnd"/>
            <w:r>
              <w:rPr>
                <w:sz w:val="16"/>
              </w:rPr>
              <w:t xml:space="preserve"> October of 1996, approved the Official Mexican Standard, </w:t>
            </w:r>
            <w:r w:rsidR="00570266">
              <w:rPr>
                <w:sz w:val="16"/>
              </w:rPr>
              <w:t>NOM-001-SEMARNAT-1996</w:t>
            </w:r>
            <w:r>
              <w:rPr>
                <w:sz w:val="16"/>
              </w:rPr>
              <w:t>,</w:t>
            </w:r>
          </w:p>
          <w:p w14:paraId="703F8BBC" w14:textId="77777777" w:rsidR="006346F0" w:rsidRDefault="006346F0">
            <w:pPr>
              <w:jc w:val="both"/>
              <w:rPr>
                <w:sz w:val="16"/>
              </w:rPr>
            </w:pPr>
          </w:p>
        </w:tc>
      </w:tr>
      <w:tr w:rsidR="006346F0" w14:paraId="4A394153" w14:textId="77777777">
        <w:tc>
          <w:tcPr>
            <w:tcW w:w="4788" w:type="dxa"/>
          </w:tcPr>
          <w:p w14:paraId="5196D37E" w14:textId="77777777" w:rsidR="006346F0" w:rsidRDefault="006346F0">
            <w:pPr>
              <w:jc w:val="both"/>
              <w:rPr>
                <w:sz w:val="16"/>
                <w:lang w:val="es-MX"/>
              </w:rPr>
            </w:pPr>
            <w:r>
              <w:rPr>
                <w:sz w:val="16"/>
                <w:lang w:val="es-MX"/>
              </w:rPr>
              <w:lastRenderedPageBreak/>
              <w:t>Que establece los límites máximos permisibles de contaminantes en las descargas de aguas residuales en aguas y bienes nacionales, por lo que he tenido a bien expedir la siguiente</w:t>
            </w:r>
          </w:p>
        </w:tc>
        <w:tc>
          <w:tcPr>
            <w:tcW w:w="4788" w:type="dxa"/>
          </w:tcPr>
          <w:p w14:paraId="223C786B" w14:textId="77777777" w:rsidR="006346F0" w:rsidRDefault="006346F0">
            <w:pPr>
              <w:jc w:val="both"/>
              <w:rPr>
                <w:sz w:val="16"/>
              </w:rPr>
            </w:pPr>
            <w:r>
              <w:rPr>
                <w:sz w:val="16"/>
              </w:rPr>
              <w:t>That establishes the maximum permissible limits of contaminants in the discharges of wastewaters to national waters and resources, for which I have seen fit to issue the following.</w:t>
            </w:r>
          </w:p>
          <w:p w14:paraId="04E46D14" w14:textId="77777777" w:rsidR="006346F0" w:rsidRDefault="006346F0">
            <w:pPr>
              <w:jc w:val="both"/>
              <w:rPr>
                <w:sz w:val="16"/>
              </w:rPr>
            </w:pPr>
          </w:p>
        </w:tc>
      </w:tr>
      <w:tr w:rsidR="006346F0" w14:paraId="53FFA686" w14:textId="77777777">
        <w:tc>
          <w:tcPr>
            <w:tcW w:w="4788" w:type="dxa"/>
          </w:tcPr>
          <w:p w14:paraId="118BFBAD" w14:textId="190654C8" w:rsidR="006346F0" w:rsidRDefault="006346F0" w:rsidP="00F64B30">
            <w:pPr>
              <w:jc w:val="center"/>
              <w:rPr>
                <w:b/>
                <w:bCs/>
                <w:sz w:val="16"/>
                <w:lang w:val="es-MX"/>
              </w:rPr>
            </w:pPr>
            <w:r>
              <w:rPr>
                <w:b/>
                <w:bCs/>
                <w:sz w:val="16"/>
                <w:lang w:val="es-MX"/>
              </w:rPr>
              <w:t xml:space="preserve">NORMA OFICIAL MEXICANA </w:t>
            </w:r>
            <w:r w:rsidR="00570266">
              <w:rPr>
                <w:b/>
                <w:bCs/>
                <w:sz w:val="16"/>
                <w:lang w:val="es-MX"/>
              </w:rPr>
              <w:t>NOM-001-SEMARNAT-1996</w:t>
            </w:r>
            <w:r>
              <w:rPr>
                <w:b/>
                <w:bCs/>
                <w:sz w:val="16"/>
                <w:lang w:val="es-MX"/>
              </w:rPr>
              <w:t>, QUE ESTABLECE LOS LIMITES MAXIMOS PERMISIBLES DE CONTAMINANTES EN LAS DESCARGAS DE AGUAS RESIDUALES EN AGUAS Y BIENES NACIONALES.</w:t>
            </w:r>
          </w:p>
        </w:tc>
        <w:tc>
          <w:tcPr>
            <w:tcW w:w="4788" w:type="dxa"/>
          </w:tcPr>
          <w:p w14:paraId="4242CC40" w14:textId="3678DAF9" w:rsidR="006346F0" w:rsidRDefault="006346F0" w:rsidP="00F64B30">
            <w:pPr>
              <w:jc w:val="center"/>
              <w:rPr>
                <w:b/>
                <w:bCs/>
                <w:sz w:val="16"/>
              </w:rPr>
            </w:pPr>
            <w:r>
              <w:rPr>
                <w:b/>
                <w:bCs/>
                <w:sz w:val="16"/>
              </w:rPr>
              <w:t xml:space="preserve">OFFICIAL MEXICAN STANDARD, </w:t>
            </w:r>
            <w:r w:rsidR="00570266">
              <w:rPr>
                <w:b/>
                <w:bCs/>
                <w:sz w:val="16"/>
              </w:rPr>
              <w:t>NOM-001-SEMARNAT-1996</w:t>
            </w:r>
            <w:r>
              <w:rPr>
                <w:b/>
                <w:bCs/>
                <w:sz w:val="16"/>
              </w:rPr>
              <w:t>, THAT ESTABLISHES THE MAXIMUM PERMISSIBLE LIMITS OF CONTAMINANTS IN THE DISCHARGES OF WASTEWATERS INTO NATIONAL WATERS AND RESOURCES.</w:t>
            </w:r>
          </w:p>
          <w:p w14:paraId="17A29A21" w14:textId="77777777" w:rsidR="006346F0" w:rsidRDefault="006346F0" w:rsidP="00F64B30">
            <w:pPr>
              <w:jc w:val="center"/>
              <w:rPr>
                <w:b/>
                <w:bCs/>
                <w:sz w:val="16"/>
              </w:rPr>
            </w:pPr>
          </w:p>
        </w:tc>
      </w:tr>
      <w:tr w:rsidR="006346F0" w14:paraId="2A8021AF" w14:textId="77777777">
        <w:tc>
          <w:tcPr>
            <w:tcW w:w="4788" w:type="dxa"/>
          </w:tcPr>
          <w:p w14:paraId="11A447E9" w14:textId="77777777" w:rsidR="006346F0" w:rsidRDefault="006346F0">
            <w:pPr>
              <w:jc w:val="center"/>
              <w:rPr>
                <w:b/>
                <w:bCs/>
                <w:sz w:val="16"/>
                <w:lang w:val="es-MX"/>
              </w:rPr>
            </w:pPr>
            <w:r>
              <w:rPr>
                <w:b/>
                <w:bCs/>
                <w:sz w:val="16"/>
                <w:lang w:val="es-MX"/>
              </w:rPr>
              <w:t>INDICE</w:t>
            </w:r>
          </w:p>
        </w:tc>
        <w:tc>
          <w:tcPr>
            <w:tcW w:w="4788" w:type="dxa"/>
          </w:tcPr>
          <w:p w14:paraId="66677854" w14:textId="77777777" w:rsidR="006346F0" w:rsidRDefault="006346F0">
            <w:pPr>
              <w:jc w:val="center"/>
              <w:rPr>
                <w:b/>
                <w:bCs/>
                <w:sz w:val="16"/>
              </w:rPr>
            </w:pPr>
            <w:r>
              <w:rPr>
                <w:b/>
                <w:bCs/>
                <w:sz w:val="16"/>
              </w:rPr>
              <w:t>INDEX</w:t>
            </w:r>
          </w:p>
        </w:tc>
      </w:tr>
      <w:tr w:rsidR="006346F0" w14:paraId="32F761EA" w14:textId="77777777">
        <w:tc>
          <w:tcPr>
            <w:tcW w:w="4788" w:type="dxa"/>
          </w:tcPr>
          <w:p w14:paraId="1098F106" w14:textId="77777777" w:rsidR="006346F0" w:rsidRDefault="006346F0">
            <w:pPr>
              <w:rPr>
                <w:bCs/>
                <w:sz w:val="16"/>
                <w:lang w:val="es-MX"/>
              </w:rPr>
            </w:pPr>
            <w:r>
              <w:rPr>
                <w:bCs/>
                <w:sz w:val="16"/>
                <w:lang w:val="es-MX"/>
              </w:rPr>
              <w:t>1.</w:t>
            </w:r>
            <w:r>
              <w:rPr>
                <w:bCs/>
                <w:sz w:val="16"/>
                <w:lang w:val="es-MX"/>
              </w:rPr>
              <w:tab/>
              <w:t>Objetivo y campo de aplicación</w:t>
            </w:r>
          </w:p>
        </w:tc>
        <w:tc>
          <w:tcPr>
            <w:tcW w:w="4788" w:type="dxa"/>
          </w:tcPr>
          <w:p w14:paraId="56631A5E" w14:textId="77777777" w:rsidR="006346F0" w:rsidRDefault="006346F0">
            <w:pPr>
              <w:jc w:val="both"/>
              <w:rPr>
                <w:bCs/>
                <w:sz w:val="16"/>
              </w:rPr>
            </w:pPr>
            <w:r>
              <w:rPr>
                <w:bCs/>
                <w:sz w:val="16"/>
              </w:rPr>
              <w:t>1. Objective and field of application</w:t>
            </w:r>
          </w:p>
        </w:tc>
      </w:tr>
      <w:tr w:rsidR="006346F0" w14:paraId="35CA7D57" w14:textId="77777777">
        <w:tc>
          <w:tcPr>
            <w:tcW w:w="4788" w:type="dxa"/>
          </w:tcPr>
          <w:p w14:paraId="577418B6" w14:textId="77777777" w:rsidR="006346F0" w:rsidRDefault="006346F0">
            <w:pPr>
              <w:rPr>
                <w:bCs/>
                <w:sz w:val="16"/>
                <w:lang w:val="es-MX"/>
              </w:rPr>
            </w:pPr>
            <w:r>
              <w:rPr>
                <w:bCs/>
                <w:sz w:val="16"/>
                <w:lang w:val="es-MX"/>
              </w:rPr>
              <w:t>2.</w:t>
            </w:r>
            <w:r>
              <w:rPr>
                <w:bCs/>
                <w:sz w:val="16"/>
                <w:lang w:val="es-MX"/>
              </w:rPr>
              <w:tab/>
              <w:t>Referencias</w:t>
            </w:r>
          </w:p>
        </w:tc>
        <w:tc>
          <w:tcPr>
            <w:tcW w:w="4788" w:type="dxa"/>
          </w:tcPr>
          <w:p w14:paraId="1BE4DBA1" w14:textId="77777777" w:rsidR="006346F0" w:rsidRDefault="006346F0">
            <w:pPr>
              <w:jc w:val="both"/>
              <w:rPr>
                <w:bCs/>
                <w:sz w:val="16"/>
              </w:rPr>
            </w:pPr>
            <w:r>
              <w:rPr>
                <w:bCs/>
                <w:sz w:val="16"/>
              </w:rPr>
              <w:t>2. References</w:t>
            </w:r>
          </w:p>
        </w:tc>
      </w:tr>
      <w:tr w:rsidR="006346F0" w14:paraId="2EF569CD" w14:textId="77777777">
        <w:tc>
          <w:tcPr>
            <w:tcW w:w="4788" w:type="dxa"/>
          </w:tcPr>
          <w:p w14:paraId="343741E1" w14:textId="77777777" w:rsidR="006346F0" w:rsidRDefault="006346F0">
            <w:pPr>
              <w:rPr>
                <w:bCs/>
                <w:sz w:val="16"/>
                <w:lang w:val="es-MX"/>
              </w:rPr>
            </w:pPr>
            <w:r>
              <w:rPr>
                <w:bCs/>
                <w:sz w:val="16"/>
                <w:lang w:val="es-MX"/>
              </w:rPr>
              <w:t>3.</w:t>
            </w:r>
            <w:r>
              <w:rPr>
                <w:bCs/>
                <w:sz w:val="16"/>
                <w:lang w:val="es-MX"/>
              </w:rPr>
              <w:tab/>
              <w:t>Definiciones</w:t>
            </w:r>
          </w:p>
        </w:tc>
        <w:tc>
          <w:tcPr>
            <w:tcW w:w="4788" w:type="dxa"/>
          </w:tcPr>
          <w:p w14:paraId="46E73552" w14:textId="77777777" w:rsidR="006346F0" w:rsidRDefault="006346F0">
            <w:pPr>
              <w:jc w:val="both"/>
              <w:rPr>
                <w:bCs/>
                <w:sz w:val="16"/>
              </w:rPr>
            </w:pPr>
            <w:r>
              <w:rPr>
                <w:bCs/>
                <w:sz w:val="16"/>
              </w:rPr>
              <w:t>3. Definitions</w:t>
            </w:r>
          </w:p>
        </w:tc>
      </w:tr>
      <w:tr w:rsidR="006346F0" w14:paraId="57DA98BC" w14:textId="77777777">
        <w:tc>
          <w:tcPr>
            <w:tcW w:w="4788" w:type="dxa"/>
          </w:tcPr>
          <w:p w14:paraId="17E89D3D" w14:textId="77777777" w:rsidR="006346F0" w:rsidRDefault="006346F0">
            <w:pPr>
              <w:rPr>
                <w:bCs/>
                <w:sz w:val="16"/>
                <w:lang w:val="es-MX"/>
              </w:rPr>
            </w:pPr>
            <w:r>
              <w:rPr>
                <w:bCs/>
                <w:sz w:val="16"/>
                <w:lang w:val="es-MX"/>
              </w:rPr>
              <w:t>4.</w:t>
            </w:r>
            <w:r>
              <w:rPr>
                <w:bCs/>
                <w:sz w:val="16"/>
                <w:lang w:val="es-MX"/>
              </w:rPr>
              <w:tab/>
              <w:t>Especificaciones</w:t>
            </w:r>
          </w:p>
        </w:tc>
        <w:tc>
          <w:tcPr>
            <w:tcW w:w="4788" w:type="dxa"/>
          </w:tcPr>
          <w:p w14:paraId="51E4F6BD" w14:textId="77777777" w:rsidR="006346F0" w:rsidRDefault="006346F0">
            <w:pPr>
              <w:jc w:val="both"/>
              <w:rPr>
                <w:bCs/>
                <w:sz w:val="16"/>
              </w:rPr>
            </w:pPr>
            <w:r>
              <w:rPr>
                <w:bCs/>
                <w:sz w:val="16"/>
              </w:rPr>
              <w:t>4. Specifications</w:t>
            </w:r>
          </w:p>
        </w:tc>
      </w:tr>
      <w:tr w:rsidR="006346F0" w14:paraId="63C976B3" w14:textId="77777777">
        <w:tc>
          <w:tcPr>
            <w:tcW w:w="4788" w:type="dxa"/>
          </w:tcPr>
          <w:p w14:paraId="78224999" w14:textId="77777777" w:rsidR="006346F0" w:rsidRDefault="006346F0">
            <w:pPr>
              <w:rPr>
                <w:bCs/>
                <w:sz w:val="16"/>
                <w:lang w:val="es-MX"/>
              </w:rPr>
            </w:pPr>
            <w:r>
              <w:rPr>
                <w:bCs/>
                <w:sz w:val="16"/>
                <w:lang w:val="es-MX"/>
              </w:rPr>
              <w:t>5.</w:t>
            </w:r>
            <w:r>
              <w:rPr>
                <w:bCs/>
                <w:sz w:val="16"/>
                <w:lang w:val="es-MX"/>
              </w:rPr>
              <w:tab/>
              <w:t>Métodos de prueba</w:t>
            </w:r>
          </w:p>
        </w:tc>
        <w:tc>
          <w:tcPr>
            <w:tcW w:w="4788" w:type="dxa"/>
          </w:tcPr>
          <w:p w14:paraId="566E6299" w14:textId="77777777" w:rsidR="006346F0" w:rsidRDefault="006346F0">
            <w:pPr>
              <w:jc w:val="both"/>
              <w:rPr>
                <w:bCs/>
                <w:sz w:val="16"/>
              </w:rPr>
            </w:pPr>
            <w:r>
              <w:rPr>
                <w:bCs/>
                <w:sz w:val="16"/>
              </w:rPr>
              <w:t>5. Testing methods</w:t>
            </w:r>
          </w:p>
        </w:tc>
      </w:tr>
      <w:tr w:rsidR="006346F0" w14:paraId="21E57C4C" w14:textId="77777777">
        <w:tc>
          <w:tcPr>
            <w:tcW w:w="4788" w:type="dxa"/>
          </w:tcPr>
          <w:p w14:paraId="42DB992E" w14:textId="77777777" w:rsidR="006346F0" w:rsidRDefault="006346F0">
            <w:pPr>
              <w:rPr>
                <w:bCs/>
                <w:sz w:val="16"/>
                <w:lang w:val="es-MX"/>
              </w:rPr>
            </w:pPr>
            <w:r>
              <w:rPr>
                <w:bCs/>
                <w:sz w:val="16"/>
                <w:lang w:val="es-MX"/>
              </w:rPr>
              <w:t>6.</w:t>
            </w:r>
            <w:r>
              <w:rPr>
                <w:bCs/>
                <w:sz w:val="16"/>
                <w:lang w:val="es-MX"/>
              </w:rPr>
              <w:tab/>
              <w:t>Verificación</w:t>
            </w:r>
          </w:p>
        </w:tc>
        <w:tc>
          <w:tcPr>
            <w:tcW w:w="4788" w:type="dxa"/>
          </w:tcPr>
          <w:p w14:paraId="7D903F9E" w14:textId="77777777" w:rsidR="006346F0" w:rsidRDefault="006346F0">
            <w:pPr>
              <w:jc w:val="both"/>
              <w:rPr>
                <w:bCs/>
                <w:sz w:val="16"/>
              </w:rPr>
            </w:pPr>
            <w:r>
              <w:rPr>
                <w:bCs/>
                <w:sz w:val="16"/>
              </w:rPr>
              <w:t>6. Verification</w:t>
            </w:r>
          </w:p>
        </w:tc>
      </w:tr>
      <w:tr w:rsidR="006346F0" w14:paraId="41C677CF" w14:textId="77777777">
        <w:tc>
          <w:tcPr>
            <w:tcW w:w="4788" w:type="dxa"/>
          </w:tcPr>
          <w:p w14:paraId="7BDE38A9" w14:textId="77777777" w:rsidR="006346F0" w:rsidRDefault="006346F0">
            <w:pPr>
              <w:rPr>
                <w:bCs/>
                <w:sz w:val="16"/>
                <w:lang w:val="es-MX"/>
              </w:rPr>
            </w:pPr>
            <w:r>
              <w:rPr>
                <w:bCs/>
                <w:sz w:val="16"/>
                <w:lang w:val="es-MX"/>
              </w:rPr>
              <w:t>7.</w:t>
            </w:r>
            <w:r>
              <w:rPr>
                <w:bCs/>
                <w:sz w:val="16"/>
                <w:lang w:val="es-MX"/>
              </w:rPr>
              <w:tab/>
              <w:t>Grado de concordancia con normas y recomendaciones internacionales</w:t>
            </w:r>
          </w:p>
        </w:tc>
        <w:tc>
          <w:tcPr>
            <w:tcW w:w="4788" w:type="dxa"/>
          </w:tcPr>
          <w:p w14:paraId="1730AF6C" w14:textId="77777777" w:rsidR="006346F0" w:rsidRDefault="006346F0">
            <w:pPr>
              <w:jc w:val="both"/>
              <w:rPr>
                <w:bCs/>
                <w:sz w:val="16"/>
              </w:rPr>
            </w:pPr>
            <w:r>
              <w:rPr>
                <w:bCs/>
                <w:sz w:val="16"/>
              </w:rPr>
              <w:t>7. Degree of concordance with international Standards and recommendations</w:t>
            </w:r>
          </w:p>
        </w:tc>
      </w:tr>
      <w:tr w:rsidR="006346F0" w14:paraId="145E7DE9" w14:textId="77777777">
        <w:tc>
          <w:tcPr>
            <w:tcW w:w="4788" w:type="dxa"/>
          </w:tcPr>
          <w:p w14:paraId="75EF152A" w14:textId="77777777" w:rsidR="006346F0" w:rsidRDefault="006346F0">
            <w:pPr>
              <w:rPr>
                <w:bCs/>
                <w:sz w:val="16"/>
                <w:lang w:val="es-MX"/>
              </w:rPr>
            </w:pPr>
            <w:r>
              <w:rPr>
                <w:bCs/>
                <w:sz w:val="16"/>
                <w:lang w:val="es-MX"/>
              </w:rPr>
              <w:t>8.</w:t>
            </w:r>
            <w:r>
              <w:rPr>
                <w:bCs/>
                <w:sz w:val="16"/>
                <w:lang w:val="es-MX"/>
              </w:rPr>
              <w:tab/>
              <w:t>Bibliografía</w:t>
            </w:r>
          </w:p>
        </w:tc>
        <w:tc>
          <w:tcPr>
            <w:tcW w:w="4788" w:type="dxa"/>
          </w:tcPr>
          <w:p w14:paraId="700BEBB5" w14:textId="77777777" w:rsidR="006346F0" w:rsidRDefault="006346F0">
            <w:pPr>
              <w:jc w:val="both"/>
              <w:rPr>
                <w:bCs/>
                <w:sz w:val="16"/>
              </w:rPr>
            </w:pPr>
            <w:r>
              <w:rPr>
                <w:bCs/>
                <w:sz w:val="16"/>
              </w:rPr>
              <w:t>8. Bibliography</w:t>
            </w:r>
          </w:p>
        </w:tc>
      </w:tr>
      <w:tr w:rsidR="006346F0" w14:paraId="6F3E256F" w14:textId="77777777">
        <w:tc>
          <w:tcPr>
            <w:tcW w:w="4788" w:type="dxa"/>
          </w:tcPr>
          <w:p w14:paraId="08111091" w14:textId="77777777" w:rsidR="006346F0" w:rsidRDefault="006346F0">
            <w:pPr>
              <w:rPr>
                <w:bCs/>
                <w:sz w:val="16"/>
                <w:lang w:val="es-MX"/>
              </w:rPr>
            </w:pPr>
            <w:r>
              <w:rPr>
                <w:bCs/>
                <w:sz w:val="16"/>
                <w:lang w:val="es-MX"/>
              </w:rPr>
              <w:t>9.</w:t>
            </w:r>
            <w:r>
              <w:rPr>
                <w:bCs/>
                <w:sz w:val="16"/>
                <w:lang w:val="es-MX"/>
              </w:rPr>
              <w:tab/>
              <w:t>Observancia de esta Norma</w:t>
            </w:r>
          </w:p>
        </w:tc>
        <w:tc>
          <w:tcPr>
            <w:tcW w:w="4788" w:type="dxa"/>
          </w:tcPr>
          <w:p w14:paraId="11B531A4" w14:textId="77777777" w:rsidR="006346F0" w:rsidRDefault="006346F0">
            <w:pPr>
              <w:jc w:val="both"/>
              <w:rPr>
                <w:bCs/>
                <w:sz w:val="16"/>
              </w:rPr>
            </w:pPr>
            <w:r>
              <w:rPr>
                <w:bCs/>
                <w:sz w:val="16"/>
              </w:rPr>
              <w:t>9. Observance of this Standard</w:t>
            </w:r>
          </w:p>
        </w:tc>
      </w:tr>
      <w:tr w:rsidR="006346F0" w14:paraId="2EC6FEA8" w14:textId="77777777">
        <w:tc>
          <w:tcPr>
            <w:tcW w:w="4788" w:type="dxa"/>
          </w:tcPr>
          <w:p w14:paraId="3E2F10C1" w14:textId="77777777" w:rsidR="006346F0" w:rsidRDefault="006346F0">
            <w:pPr>
              <w:rPr>
                <w:bCs/>
                <w:sz w:val="16"/>
                <w:lang w:val="es-MX"/>
              </w:rPr>
            </w:pPr>
            <w:r>
              <w:rPr>
                <w:bCs/>
                <w:sz w:val="16"/>
                <w:lang w:val="es-MX"/>
              </w:rPr>
              <w:t>10.</w:t>
            </w:r>
            <w:r>
              <w:rPr>
                <w:bCs/>
                <w:sz w:val="16"/>
                <w:lang w:val="es-MX"/>
              </w:rPr>
              <w:tab/>
              <w:t>Transitorio</w:t>
            </w:r>
          </w:p>
        </w:tc>
        <w:tc>
          <w:tcPr>
            <w:tcW w:w="4788" w:type="dxa"/>
          </w:tcPr>
          <w:p w14:paraId="2EA298A7" w14:textId="77777777" w:rsidR="006346F0" w:rsidRDefault="006346F0">
            <w:pPr>
              <w:jc w:val="both"/>
              <w:rPr>
                <w:bCs/>
                <w:sz w:val="16"/>
              </w:rPr>
            </w:pPr>
            <w:r>
              <w:rPr>
                <w:bCs/>
                <w:sz w:val="16"/>
              </w:rPr>
              <w:t>10. Transitional</w:t>
            </w:r>
          </w:p>
        </w:tc>
      </w:tr>
      <w:tr w:rsidR="006346F0" w14:paraId="7E396086" w14:textId="77777777">
        <w:tc>
          <w:tcPr>
            <w:tcW w:w="4788" w:type="dxa"/>
          </w:tcPr>
          <w:p w14:paraId="23245185" w14:textId="77777777" w:rsidR="006346F0" w:rsidRDefault="006346F0">
            <w:pPr>
              <w:rPr>
                <w:bCs/>
                <w:sz w:val="16"/>
                <w:lang w:val="es-MX"/>
              </w:rPr>
            </w:pPr>
            <w:r>
              <w:rPr>
                <w:bCs/>
                <w:sz w:val="16"/>
                <w:lang w:val="es-MX"/>
              </w:rPr>
              <w:t>11.</w:t>
            </w:r>
            <w:r>
              <w:rPr>
                <w:bCs/>
                <w:sz w:val="16"/>
                <w:lang w:val="es-MX"/>
              </w:rPr>
              <w:tab/>
              <w:t>Anexo I</w:t>
            </w:r>
          </w:p>
        </w:tc>
        <w:tc>
          <w:tcPr>
            <w:tcW w:w="4788" w:type="dxa"/>
          </w:tcPr>
          <w:p w14:paraId="435810AA" w14:textId="77777777" w:rsidR="006346F0" w:rsidRDefault="006346F0">
            <w:pPr>
              <w:jc w:val="both"/>
              <w:rPr>
                <w:bCs/>
                <w:sz w:val="16"/>
              </w:rPr>
            </w:pPr>
            <w:r>
              <w:rPr>
                <w:bCs/>
                <w:sz w:val="16"/>
              </w:rPr>
              <w:t>11. Supplement I</w:t>
            </w:r>
          </w:p>
          <w:p w14:paraId="24843030" w14:textId="77777777" w:rsidR="006346F0" w:rsidRDefault="006346F0">
            <w:pPr>
              <w:jc w:val="both"/>
              <w:rPr>
                <w:bCs/>
                <w:sz w:val="16"/>
              </w:rPr>
            </w:pPr>
          </w:p>
        </w:tc>
      </w:tr>
      <w:tr w:rsidR="006346F0" w14:paraId="0BB8238C" w14:textId="77777777">
        <w:tc>
          <w:tcPr>
            <w:tcW w:w="4788" w:type="dxa"/>
          </w:tcPr>
          <w:p w14:paraId="7A38F2A2" w14:textId="77777777" w:rsidR="006346F0" w:rsidRDefault="006346F0">
            <w:pPr>
              <w:rPr>
                <w:sz w:val="16"/>
                <w:lang w:val="es-MX"/>
              </w:rPr>
            </w:pPr>
            <w:r>
              <w:rPr>
                <w:b/>
                <w:sz w:val="16"/>
                <w:lang w:val="es-MX"/>
              </w:rPr>
              <w:t>1. Objetivo y campo de aplicación</w:t>
            </w:r>
          </w:p>
        </w:tc>
        <w:tc>
          <w:tcPr>
            <w:tcW w:w="4788" w:type="dxa"/>
          </w:tcPr>
          <w:p w14:paraId="75C117BA" w14:textId="77777777" w:rsidR="006346F0" w:rsidRDefault="006346F0">
            <w:pPr>
              <w:jc w:val="both"/>
              <w:rPr>
                <w:b/>
                <w:sz w:val="16"/>
              </w:rPr>
            </w:pPr>
            <w:r>
              <w:rPr>
                <w:b/>
                <w:sz w:val="16"/>
              </w:rPr>
              <w:t>1. Objective and field of application</w:t>
            </w:r>
          </w:p>
        </w:tc>
      </w:tr>
      <w:tr w:rsidR="006346F0" w14:paraId="19A9782A" w14:textId="77777777">
        <w:tc>
          <w:tcPr>
            <w:tcW w:w="4788" w:type="dxa"/>
          </w:tcPr>
          <w:p w14:paraId="323877C5" w14:textId="77777777" w:rsidR="006346F0" w:rsidRDefault="006346F0">
            <w:pPr>
              <w:jc w:val="both"/>
              <w:rPr>
                <w:b/>
                <w:sz w:val="16"/>
                <w:lang w:val="es-MX"/>
              </w:rPr>
            </w:pPr>
            <w:r>
              <w:rPr>
                <w:sz w:val="16"/>
                <w:lang w:val="es-MX"/>
              </w:rPr>
              <w:t>Esta Norma Oficial Mexicana establece los límites máximos permisibles de contaminantes en las descargas de aguas residuales vertidas a aguas y bienes nacionales, con el objeto de proteger su calidad y posibilitar sus usos, y es de observancia obligatoria para los responsables de dichas descargas. Esta Norma Oficial Mexicana no se aplica a las descargas de aguas provenientes de drenajes pluviales independientes.</w:t>
            </w:r>
          </w:p>
        </w:tc>
        <w:tc>
          <w:tcPr>
            <w:tcW w:w="4788" w:type="dxa"/>
          </w:tcPr>
          <w:p w14:paraId="3B57861A" w14:textId="77777777" w:rsidR="006346F0" w:rsidRDefault="006346F0">
            <w:pPr>
              <w:jc w:val="both"/>
              <w:rPr>
                <w:bCs/>
                <w:sz w:val="16"/>
              </w:rPr>
            </w:pPr>
            <w:r>
              <w:rPr>
                <w:bCs/>
                <w:sz w:val="16"/>
              </w:rPr>
              <w:t xml:space="preserve">This Official Mexican Standard establishes the maximum permissible limits of contaminants in the discharges of wastewaters poured into National waters and resources, for the purpose of protecting its quality and make its utilization </w:t>
            </w:r>
            <w:proofErr w:type="gramStart"/>
            <w:r>
              <w:rPr>
                <w:bCs/>
                <w:sz w:val="16"/>
              </w:rPr>
              <w:t>possible, and</w:t>
            </w:r>
            <w:proofErr w:type="gramEnd"/>
            <w:r>
              <w:rPr>
                <w:bCs/>
                <w:sz w:val="16"/>
              </w:rPr>
              <w:t xml:space="preserve"> is of obligatory observance for the parties responsible for said discharges. This Official Mexican Standard does not apply to the discharges of waters originating from independent storm drains.</w:t>
            </w:r>
          </w:p>
          <w:p w14:paraId="27C05C81" w14:textId="77777777" w:rsidR="006346F0" w:rsidRDefault="006346F0">
            <w:pPr>
              <w:jc w:val="both"/>
              <w:rPr>
                <w:bCs/>
                <w:sz w:val="16"/>
              </w:rPr>
            </w:pPr>
          </w:p>
        </w:tc>
      </w:tr>
      <w:tr w:rsidR="006346F0" w14:paraId="594973A4" w14:textId="77777777">
        <w:tc>
          <w:tcPr>
            <w:tcW w:w="4788" w:type="dxa"/>
          </w:tcPr>
          <w:p w14:paraId="157398AF" w14:textId="77777777" w:rsidR="006346F0" w:rsidRDefault="006346F0">
            <w:pPr>
              <w:rPr>
                <w:b/>
                <w:sz w:val="16"/>
                <w:lang w:val="es-MX"/>
              </w:rPr>
            </w:pPr>
            <w:r>
              <w:rPr>
                <w:b/>
                <w:sz w:val="16"/>
                <w:lang w:val="es-MX"/>
              </w:rPr>
              <w:t>2. Referencias</w:t>
            </w:r>
          </w:p>
        </w:tc>
        <w:tc>
          <w:tcPr>
            <w:tcW w:w="4788" w:type="dxa"/>
          </w:tcPr>
          <w:p w14:paraId="0EB5389C" w14:textId="77777777" w:rsidR="006346F0" w:rsidRDefault="006346F0">
            <w:pPr>
              <w:jc w:val="both"/>
              <w:rPr>
                <w:b/>
                <w:sz w:val="16"/>
              </w:rPr>
            </w:pPr>
            <w:r>
              <w:rPr>
                <w:b/>
                <w:sz w:val="16"/>
              </w:rPr>
              <w:t>2. References</w:t>
            </w:r>
          </w:p>
        </w:tc>
      </w:tr>
      <w:tr w:rsidR="006346F0" w14:paraId="263B5CB2" w14:textId="77777777">
        <w:tc>
          <w:tcPr>
            <w:tcW w:w="4788" w:type="dxa"/>
          </w:tcPr>
          <w:p w14:paraId="71E6328B" w14:textId="77777777" w:rsidR="006346F0" w:rsidRDefault="006346F0">
            <w:pPr>
              <w:jc w:val="both"/>
              <w:rPr>
                <w:b/>
                <w:sz w:val="16"/>
                <w:lang w:val="es-MX"/>
              </w:rPr>
            </w:pPr>
            <w:r>
              <w:rPr>
                <w:sz w:val="16"/>
                <w:lang w:val="es-MX"/>
              </w:rPr>
              <w:t xml:space="preserve">Norma Mexicana NMX-AA-003 Aguas residuales - Muestreo, publicada en el </w:t>
            </w:r>
            <w:r>
              <w:rPr>
                <w:b/>
                <w:sz w:val="16"/>
                <w:lang w:val="es-MX"/>
              </w:rPr>
              <w:t>Diario Oficial de la Federación</w:t>
            </w:r>
            <w:r>
              <w:rPr>
                <w:sz w:val="16"/>
                <w:lang w:val="es-MX"/>
              </w:rPr>
              <w:t xml:space="preserve"> el 25 de marzo de 1980.</w:t>
            </w:r>
          </w:p>
        </w:tc>
        <w:tc>
          <w:tcPr>
            <w:tcW w:w="4788" w:type="dxa"/>
          </w:tcPr>
          <w:p w14:paraId="272DE1C7" w14:textId="77777777" w:rsidR="006346F0" w:rsidRDefault="006346F0">
            <w:pPr>
              <w:jc w:val="both"/>
              <w:rPr>
                <w:bCs/>
                <w:sz w:val="16"/>
              </w:rPr>
            </w:pPr>
            <w:r>
              <w:rPr>
                <w:bCs/>
                <w:sz w:val="16"/>
              </w:rPr>
              <w:t xml:space="preserve">Official Mexican Standard NMX-AA-003 Wastewaters – Sampling, published in the </w:t>
            </w:r>
            <w:r>
              <w:rPr>
                <w:b/>
                <w:sz w:val="16"/>
              </w:rPr>
              <w:t>Official Daily of the Federation</w:t>
            </w:r>
            <w:r>
              <w:rPr>
                <w:bCs/>
                <w:sz w:val="16"/>
              </w:rPr>
              <w:t xml:space="preserve"> on the 25</w:t>
            </w:r>
            <w:r>
              <w:rPr>
                <w:bCs/>
                <w:sz w:val="16"/>
                <w:vertAlign w:val="superscript"/>
              </w:rPr>
              <w:t>th</w:t>
            </w:r>
            <w:r>
              <w:rPr>
                <w:bCs/>
                <w:sz w:val="16"/>
              </w:rPr>
              <w:t xml:space="preserve"> of March of 1980.</w:t>
            </w:r>
          </w:p>
        </w:tc>
      </w:tr>
      <w:tr w:rsidR="006346F0" w14:paraId="1B02D79C" w14:textId="77777777">
        <w:tc>
          <w:tcPr>
            <w:tcW w:w="4788" w:type="dxa"/>
          </w:tcPr>
          <w:p w14:paraId="4E5FE47E" w14:textId="77777777" w:rsidR="006346F0" w:rsidRDefault="006346F0">
            <w:pPr>
              <w:jc w:val="both"/>
              <w:rPr>
                <w:sz w:val="16"/>
                <w:lang w:val="es-MX"/>
              </w:rPr>
            </w:pPr>
            <w:r>
              <w:rPr>
                <w:sz w:val="16"/>
                <w:lang w:val="es-MX"/>
              </w:rPr>
              <w:t xml:space="preserve">Norma Mexicana NMX-AA-004 Aguas - Determinación de sólidos sedimentables en aguas residuales - Método del cono Imhoff, publicada en el </w:t>
            </w:r>
            <w:r>
              <w:rPr>
                <w:b/>
                <w:sz w:val="16"/>
                <w:lang w:val="es-MX"/>
              </w:rPr>
              <w:t>Diario Oficial de la Federación</w:t>
            </w:r>
            <w:r>
              <w:rPr>
                <w:sz w:val="16"/>
                <w:lang w:val="es-MX"/>
              </w:rPr>
              <w:t xml:space="preserve"> el 13 de septiembre de 1977.</w:t>
            </w:r>
          </w:p>
        </w:tc>
        <w:tc>
          <w:tcPr>
            <w:tcW w:w="4788" w:type="dxa"/>
          </w:tcPr>
          <w:p w14:paraId="4FCD88B8" w14:textId="77777777" w:rsidR="006346F0" w:rsidRDefault="006346F0">
            <w:pPr>
              <w:jc w:val="both"/>
              <w:rPr>
                <w:bCs/>
                <w:sz w:val="16"/>
              </w:rPr>
            </w:pPr>
            <w:r>
              <w:rPr>
                <w:bCs/>
                <w:sz w:val="16"/>
              </w:rPr>
              <w:t xml:space="preserve">Official Mexican Standard NMX-AA-004 Waters – Determination of sedimentary solids in wastewaters – Imhoff cone method, published in the </w:t>
            </w:r>
            <w:r>
              <w:rPr>
                <w:b/>
                <w:sz w:val="16"/>
              </w:rPr>
              <w:t xml:space="preserve">Official Daily of the Federation </w:t>
            </w:r>
            <w:r>
              <w:rPr>
                <w:bCs/>
                <w:sz w:val="16"/>
              </w:rPr>
              <w:t>on the 13</w:t>
            </w:r>
            <w:r>
              <w:rPr>
                <w:bCs/>
                <w:sz w:val="16"/>
                <w:vertAlign w:val="superscript"/>
              </w:rPr>
              <w:t>th</w:t>
            </w:r>
            <w:r>
              <w:rPr>
                <w:bCs/>
                <w:sz w:val="16"/>
              </w:rPr>
              <w:t xml:space="preserve"> of September of 1977. </w:t>
            </w:r>
          </w:p>
        </w:tc>
      </w:tr>
      <w:tr w:rsidR="006346F0" w14:paraId="144152EE" w14:textId="77777777">
        <w:tc>
          <w:tcPr>
            <w:tcW w:w="4788" w:type="dxa"/>
          </w:tcPr>
          <w:p w14:paraId="57162A34" w14:textId="77777777" w:rsidR="006346F0" w:rsidRDefault="006346F0">
            <w:pPr>
              <w:jc w:val="both"/>
              <w:rPr>
                <w:sz w:val="16"/>
                <w:lang w:val="es-MX"/>
              </w:rPr>
            </w:pPr>
            <w:r>
              <w:rPr>
                <w:sz w:val="16"/>
                <w:lang w:val="es-MX"/>
              </w:rPr>
              <w:t xml:space="preserve">Norma Mexicana NMX-AA-005 Aguas - Determinación de grasas y aceites - Método de extracción </w:t>
            </w:r>
            <w:proofErr w:type="spellStart"/>
            <w:r>
              <w:rPr>
                <w:sz w:val="16"/>
                <w:lang w:val="es-MX"/>
              </w:rPr>
              <w:t>soxhlet</w:t>
            </w:r>
            <w:proofErr w:type="spellEnd"/>
            <w:r>
              <w:rPr>
                <w:sz w:val="16"/>
                <w:lang w:val="es-MX"/>
              </w:rPr>
              <w:t xml:space="preserve">, publicada en el </w:t>
            </w:r>
            <w:r>
              <w:rPr>
                <w:b/>
                <w:sz w:val="16"/>
                <w:lang w:val="es-MX"/>
              </w:rPr>
              <w:t>Diario Oficial de la Federación</w:t>
            </w:r>
            <w:r>
              <w:rPr>
                <w:sz w:val="16"/>
                <w:lang w:val="es-MX"/>
              </w:rPr>
              <w:t xml:space="preserve"> el 8 de agosto de 1980.</w:t>
            </w:r>
          </w:p>
        </w:tc>
        <w:tc>
          <w:tcPr>
            <w:tcW w:w="4788" w:type="dxa"/>
          </w:tcPr>
          <w:p w14:paraId="085DDF04" w14:textId="77777777" w:rsidR="006346F0" w:rsidRDefault="006346F0">
            <w:pPr>
              <w:jc w:val="both"/>
              <w:rPr>
                <w:bCs/>
                <w:sz w:val="16"/>
              </w:rPr>
            </w:pPr>
            <w:r>
              <w:rPr>
                <w:sz w:val="16"/>
              </w:rPr>
              <w:t xml:space="preserve">Mexican Standard NMX-AA-005 Waters – Determination of greases and oils – Soxhlet Method of extraction, published in the </w:t>
            </w:r>
            <w:r>
              <w:rPr>
                <w:b/>
                <w:bCs/>
                <w:sz w:val="16"/>
              </w:rPr>
              <w:t>Official Daily of the Federation</w:t>
            </w:r>
            <w:r>
              <w:rPr>
                <w:sz w:val="16"/>
              </w:rPr>
              <w:t xml:space="preserve"> on the 8</w:t>
            </w:r>
            <w:r>
              <w:rPr>
                <w:sz w:val="16"/>
                <w:vertAlign w:val="superscript"/>
              </w:rPr>
              <w:t>th</w:t>
            </w:r>
            <w:r>
              <w:rPr>
                <w:sz w:val="16"/>
              </w:rPr>
              <w:t xml:space="preserve"> of August of 1980.</w:t>
            </w:r>
          </w:p>
        </w:tc>
      </w:tr>
      <w:tr w:rsidR="006346F0" w14:paraId="4EFC435C" w14:textId="77777777">
        <w:tc>
          <w:tcPr>
            <w:tcW w:w="4788" w:type="dxa"/>
          </w:tcPr>
          <w:p w14:paraId="291729F6" w14:textId="77777777" w:rsidR="006346F0" w:rsidRDefault="006346F0">
            <w:pPr>
              <w:jc w:val="both"/>
              <w:rPr>
                <w:sz w:val="16"/>
                <w:lang w:val="es-MX"/>
              </w:rPr>
            </w:pPr>
            <w:r>
              <w:rPr>
                <w:sz w:val="16"/>
                <w:lang w:val="es-MX"/>
              </w:rPr>
              <w:t xml:space="preserve">Norma Mexicana NMX-AA-006 Aguas - Determinación de materia flotante - Método visual con malla específica, publicada en el </w:t>
            </w:r>
            <w:r>
              <w:rPr>
                <w:b/>
                <w:sz w:val="16"/>
                <w:lang w:val="es-MX"/>
              </w:rPr>
              <w:t>Diario Oficial de la Federación</w:t>
            </w:r>
            <w:r>
              <w:rPr>
                <w:sz w:val="16"/>
                <w:lang w:val="es-MX"/>
              </w:rPr>
              <w:t xml:space="preserve"> el 5 de diciembre de 1973.</w:t>
            </w:r>
          </w:p>
        </w:tc>
        <w:tc>
          <w:tcPr>
            <w:tcW w:w="4788" w:type="dxa"/>
          </w:tcPr>
          <w:p w14:paraId="78B1905D" w14:textId="77777777" w:rsidR="006346F0" w:rsidRDefault="006346F0">
            <w:pPr>
              <w:jc w:val="both"/>
              <w:rPr>
                <w:bCs/>
                <w:sz w:val="16"/>
              </w:rPr>
            </w:pPr>
            <w:r>
              <w:rPr>
                <w:sz w:val="16"/>
              </w:rPr>
              <w:t xml:space="preserve">Mexican Standard NMX-AA-006 Waters – Determination of floating material – Visual methods with specific screen, published in the </w:t>
            </w:r>
            <w:r>
              <w:rPr>
                <w:b/>
                <w:bCs/>
                <w:sz w:val="16"/>
              </w:rPr>
              <w:t>Official Daily of the Federation</w:t>
            </w:r>
            <w:r>
              <w:rPr>
                <w:sz w:val="16"/>
              </w:rPr>
              <w:t xml:space="preserve"> on the 5</w:t>
            </w:r>
            <w:r>
              <w:rPr>
                <w:sz w:val="16"/>
                <w:vertAlign w:val="superscript"/>
              </w:rPr>
              <w:t>th</w:t>
            </w:r>
            <w:r>
              <w:rPr>
                <w:sz w:val="16"/>
              </w:rPr>
              <w:t xml:space="preserve"> of December of 1973.</w:t>
            </w:r>
          </w:p>
        </w:tc>
      </w:tr>
      <w:tr w:rsidR="006346F0" w14:paraId="21093CAB" w14:textId="77777777">
        <w:tc>
          <w:tcPr>
            <w:tcW w:w="4788" w:type="dxa"/>
          </w:tcPr>
          <w:p w14:paraId="3EB0F8C3" w14:textId="77777777" w:rsidR="006346F0" w:rsidRDefault="006346F0">
            <w:pPr>
              <w:jc w:val="both"/>
              <w:rPr>
                <w:sz w:val="16"/>
                <w:lang w:val="es-MX"/>
              </w:rPr>
            </w:pPr>
            <w:r>
              <w:rPr>
                <w:sz w:val="16"/>
                <w:lang w:val="es-MX"/>
              </w:rPr>
              <w:t xml:space="preserve">Norma Mexicana NMX-AA-007 Aguas - Determinación de la temperatura - Método visual con termómetro, publicada en el </w:t>
            </w:r>
            <w:r>
              <w:rPr>
                <w:b/>
                <w:sz w:val="16"/>
                <w:lang w:val="es-MX"/>
              </w:rPr>
              <w:t>Diario Oficial de la Federación</w:t>
            </w:r>
            <w:r>
              <w:rPr>
                <w:sz w:val="16"/>
                <w:lang w:val="es-MX"/>
              </w:rPr>
              <w:t xml:space="preserve"> el 23 de julio de 1980.</w:t>
            </w:r>
          </w:p>
        </w:tc>
        <w:tc>
          <w:tcPr>
            <w:tcW w:w="4788" w:type="dxa"/>
          </w:tcPr>
          <w:p w14:paraId="2644309A" w14:textId="77777777" w:rsidR="006346F0" w:rsidRDefault="006346F0">
            <w:pPr>
              <w:jc w:val="both"/>
              <w:rPr>
                <w:bCs/>
                <w:sz w:val="16"/>
              </w:rPr>
            </w:pPr>
            <w:r>
              <w:rPr>
                <w:sz w:val="16"/>
              </w:rPr>
              <w:t xml:space="preserve">Mexican Standard NMX-AA-007 Waters – Determination of the temperature – Visual method with thermometer, published in the </w:t>
            </w:r>
            <w:r>
              <w:rPr>
                <w:b/>
                <w:bCs/>
                <w:sz w:val="16"/>
              </w:rPr>
              <w:t>Official Daily of the Federation</w:t>
            </w:r>
            <w:r>
              <w:rPr>
                <w:sz w:val="16"/>
              </w:rPr>
              <w:t xml:space="preserve"> on the 23</w:t>
            </w:r>
            <w:r>
              <w:rPr>
                <w:sz w:val="16"/>
                <w:vertAlign w:val="superscript"/>
              </w:rPr>
              <w:t>rd</w:t>
            </w:r>
            <w:r>
              <w:rPr>
                <w:sz w:val="16"/>
              </w:rPr>
              <w:t xml:space="preserve"> of July of 1980.</w:t>
            </w:r>
          </w:p>
        </w:tc>
      </w:tr>
      <w:tr w:rsidR="006346F0" w14:paraId="53899EFA" w14:textId="77777777">
        <w:tc>
          <w:tcPr>
            <w:tcW w:w="4788" w:type="dxa"/>
          </w:tcPr>
          <w:p w14:paraId="7A6932DA" w14:textId="77777777" w:rsidR="006346F0" w:rsidRDefault="006346F0">
            <w:pPr>
              <w:jc w:val="both"/>
              <w:rPr>
                <w:sz w:val="16"/>
                <w:lang w:val="es-MX"/>
              </w:rPr>
            </w:pPr>
            <w:r>
              <w:rPr>
                <w:sz w:val="16"/>
                <w:lang w:val="es-MX"/>
              </w:rPr>
              <w:t xml:space="preserve">Norma Mexicana NMX-AA-008 Aguas - Determinación de pH - Método potenciométrico, publicada en el </w:t>
            </w:r>
            <w:r>
              <w:rPr>
                <w:b/>
                <w:sz w:val="16"/>
                <w:lang w:val="es-MX"/>
              </w:rPr>
              <w:t>Diario Oficial de la Federación</w:t>
            </w:r>
            <w:r>
              <w:rPr>
                <w:sz w:val="16"/>
                <w:lang w:val="es-MX"/>
              </w:rPr>
              <w:t xml:space="preserve"> el 25 de marzo de 1980.</w:t>
            </w:r>
          </w:p>
        </w:tc>
        <w:tc>
          <w:tcPr>
            <w:tcW w:w="4788" w:type="dxa"/>
          </w:tcPr>
          <w:p w14:paraId="30D0C105" w14:textId="77777777" w:rsidR="006346F0" w:rsidRDefault="006346F0">
            <w:pPr>
              <w:jc w:val="both"/>
              <w:rPr>
                <w:bCs/>
                <w:sz w:val="16"/>
              </w:rPr>
            </w:pPr>
            <w:r>
              <w:rPr>
                <w:sz w:val="16"/>
              </w:rPr>
              <w:t xml:space="preserve">Mexican Standard NMX-AA-008 Waters – Determination of pH – Potentiometer method, published in the </w:t>
            </w:r>
            <w:r>
              <w:rPr>
                <w:b/>
                <w:bCs/>
                <w:sz w:val="16"/>
              </w:rPr>
              <w:t>Official Daily of the Federation</w:t>
            </w:r>
            <w:r>
              <w:rPr>
                <w:sz w:val="16"/>
              </w:rPr>
              <w:t xml:space="preserve"> on the 27</w:t>
            </w:r>
            <w:r>
              <w:rPr>
                <w:sz w:val="16"/>
                <w:vertAlign w:val="superscript"/>
              </w:rPr>
              <w:t>th</w:t>
            </w:r>
            <w:r>
              <w:rPr>
                <w:sz w:val="16"/>
              </w:rPr>
              <w:t xml:space="preserve"> of October of 1980.</w:t>
            </w:r>
          </w:p>
        </w:tc>
      </w:tr>
      <w:tr w:rsidR="006346F0" w14:paraId="68D60CCE" w14:textId="77777777">
        <w:tc>
          <w:tcPr>
            <w:tcW w:w="4788" w:type="dxa"/>
          </w:tcPr>
          <w:p w14:paraId="61A4C591" w14:textId="77777777" w:rsidR="006346F0" w:rsidRDefault="006346F0">
            <w:pPr>
              <w:jc w:val="both"/>
              <w:rPr>
                <w:sz w:val="16"/>
                <w:lang w:val="es-MX"/>
              </w:rPr>
            </w:pPr>
            <w:r>
              <w:rPr>
                <w:sz w:val="16"/>
                <w:lang w:val="es-MX"/>
              </w:rPr>
              <w:t xml:space="preserve">Norma Mexicana NMX-AA-026 Aguas - Determinación </w:t>
            </w:r>
            <w:r>
              <w:rPr>
                <w:sz w:val="16"/>
                <w:lang w:val="es-MX"/>
              </w:rPr>
              <w:lastRenderedPageBreak/>
              <w:t xml:space="preserve">de nitrógeno total - Método Kjeldahl, publicada en el </w:t>
            </w:r>
            <w:r>
              <w:rPr>
                <w:b/>
                <w:sz w:val="16"/>
                <w:lang w:val="es-MX"/>
              </w:rPr>
              <w:t>Diario Oficial de la Federación</w:t>
            </w:r>
            <w:r>
              <w:rPr>
                <w:sz w:val="16"/>
                <w:lang w:val="es-MX"/>
              </w:rPr>
              <w:t xml:space="preserve"> el 27 de octubre de 1980.</w:t>
            </w:r>
          </w:p>
        </w:tc>
        <w:tc>
          <w:tcPr>
            <w:tcW w:w="4788" w:type="dxa"/>
          </w:tcPr>
          <w:p w14:paraId="093C4956" w14:textId="77777777" w:rsidR="006346F0" w:rsidRDefault="006346F0">
            <w:pPr>
              <w:jc w:val="both"/>
              <w:rPr>
                <w:bCs/>
                <w:sz w:val="16"/>
              </w:rPr>
            </w:pPr>
            <w:r>
              <w:rPr>
                <w:sz w:val="16"/>
              </w:rPr>
              <w:lastRenderedPageBreak/>
              <w:t xml:space="preserve">Mexican Standard NMX-AA-026 Waters – Determination </w:t>
            </w:r>
            <w:r>
              <w:rPr>
                <w:sz w:val="16"/>
              </w:rPr>
              <w:lastRenderedPageBreak/>
              <w:t xml:space="preserve">of total nitrogen- </w:t>
            </w:r>
            <w:proofErr w:type="spellStart"/>
            <w:r>
              <w:rPr>
                <w:sz w:val="16"/>
              </w:rPr>
              <w:t>Kjeldahl</w:t>
            </w:r>
            <w:proofErr w:type="spellEnd"/>
            <w:r>
              <w:rPr>
                <w:sz w:val="16"/>
              </w:rPr>
              <w:t xml:space="preserve"> Method, published in the </w:t>
            </w:r>
            <w:r>
              <w:rPr>
                <w:b/>
                <w:bCs/>
                <w:sz w:val="16"/>
              </w:rPr>
              <w:t>Official Daily of the Federation</w:t>
            </w:r>
            <w:r>
              <w:rPr>
                <w:sz w:val="16"/>
              </w:rPr>
              <w:t xml:space="preserve"> on the 27 of October of 1980.</w:t>
            </w:r>
          </w:p>
        </w:tc>
      </w:tr>
      <w:tr w:rsidR="006346F0" w14:paraId="10592DFF" w14:textId="77777777">
        <w:tc>
          <w:tcPr>
            <w:tcW w:w="4788" w:type="dxa"/>
          </w:tcPr>
          <w:p w14:paraId="76B62D40" w14:textId="77777777" w:rsidR="006346F0" w:rsidRDefault="006346F0">
            <w:pPr>
              <w:jc w:val="both"/>
              <w:rPr>
                <w:sz w:val="16"/>
                <w:lang w:val="es-MX"/>
              </w:rPr>
            </w:pPr>
            <w:r>
              <w:rPr>
                <w:sz w:val="16"/>
                <w:lang w:val="es-MX"/>
              </w:rPr>
              <w:lastRenderedPageBreak/>
              <w:t xml:space="preserve">Norma Mexicana NMX-AA-028 Aguas - Determinación de demanda bioquímica de oxígeno - Método de incubación por diluciones, publicada en el </w:t>
            </w:r>
            <w:r>
              <w:rPr>
                <w:b/>
                <w:sz w:val="16"/>
                <w:lang w:val="es-MX"/>
              </w:rPr>
              <w:t>Diario Oficial de la Federación</w:t>
            </w:r>
            <w:r>
              <w:rPr>
                <w:sz w:val="16"/>
                <w:lang w:val="es-MX"/>
              </w:rPr>
              <w:t xml:space="preserve"> el 6 de julio de 1981.</w:t>
            </w:r>
          </w:p>
        </w:tc>
        <w:tc>
          <w:tcPr>
            <w:tcW w:w="4788" w:type="dxa"/>
          </w:tcPr>
          <w:p w14:paraId="45F2D81A" w14:textId="77777777" w:rsidR="006346F0" w:rsidRDefault="006346F0">
            <w:pPr>
              <w:jc w:val="both"/>
              <w:rPr>
                <w:bCs/>
                <w:sz w:val="16"/>
              </w:rPr>
            </w:pPr>
            <w:r>
              <w:rPr>
                <w:sz w:val="16"/>
              </w:rPr>
              <w:t xml:space="preserve">Mexican Standard NMX-AA-028 Waters- Determination of biochemical demand of oxygen – method of incubation by dilutions, published in the </w:t>
            </w:r>
            <w:r>
              <w:rPr>
                <w:b/>
                <w:bCs/>
                <w:sz w:val="16"/>
              </w:rPr>
              <w:t>Official Daily of the Federation</w:t>
            </w:r>
            <w:r>
              <w:rPr>
                <w:sz w:val="16"/>
              </w:rPr>
              <w:t xml:space="preserve"> on the 6</w:t>
            </w:r>
            <w:r>
              <w:rPr>
                <w:sz w:val="16"/>
                <w:vertAlign w:val="superscript"/>
              </w:rPr>
              <w:t>th</w:t>
            </w:r>
            <w:r>
              <w:rPr>
                <w:sz w:val="16"/>
              </w:rPr>
              <w:t xml:space="preserve"> of July of 1981.</w:t>
            </w:r>
          </w:p>
        </w:tc>
      </w:tr>
      <w:tr w:rsidR="006346F0" w14:paraId="3F507EE2" w14:textId="77777777">
        <w:tc>
          <w:tcPr>
            <w:tcW w:w="4788" w:type="dxa"/>
          </w:tcPr>
          <w:p w14:paraId="48464D3A" w14:textId="77777777" w:rsidR="006346F0" w:rsidRDefault="006346F0">
            <w:pPr>
              <w:jc w:val="both"/>
              <w:rPr>
                <w:sz w:val="16"/>
                <w:lang w:val="es-MX"/>
              </w:rPr>
            </w:pPr>
            <w:r>
              <w:rPr>
                <w:sz w:val="16"/>
                <w:lang w:val="es-MX"/>
              </w:rPr>
              <w:t xml:space="preserve">Norma Mexicana NMX-AA-029 Aguas - Determinación de fósforo total - Métodos espectrofotométricos, publicada en el </w:t>
            </w:r>
            <w:r>
              <w:rPr>
                <w:b/>
                <w:sz w:val="16"/>
                <w:lang w:val="es-MX"/>
              </w:rPr>
              <w:t>Diario Oficial de la Federación</w:t>
            </w:r>
            <w:r>
              <w:rPr>
                <w:sz w:val="16"/>
                <w:lang w:val="es-MX"/>
              </w:rPr>
              <w:t xml:space="preserve"> el 21 de octubre de 1981.</w:t>
            </w:r>
          </w:p>
        </w:tc>
        <w:tc>
          <w:tcPr>
            <w:tcW w:w="4788" w:type="dxa"/>
          </w:tcPr>
          <w:p w14:paraId="4C0D8FBF" w14:textId="77777777" w:rsidR="006346F0" w:rsidRDefault="006346F0">
            <w:pPr>
              <w:jc w:val="both"/>
              <w:rPr>
                <w:bCs/>
                <w:sz w:val="16"/>
              </w:rPr>
            </w:pPr>
            <w:r>
              <w:rPr>
                <w:sz w:val="16"/>
              </w:rPr>
              <w:t xml:space="preserve">Mexican Standard NMX-AA-029 Waters – Determination of total Phosphorus – Spectrographic </w:t>
            </w:r>
            <w:proofErr w:type="gramStart"/>
            <w:r>
              <w:rPr>
                <w:sz w:val="16"/>
              </w:rPr>
              <w:t>Methods,  published</w:t>
            </w:r>
            <w:proofErr w:type="gramEnd"/>
            <w:r>
              <w:rPr>
                <w:sz w:val="16"/>
              </w:rPr>
              <w:t xml:space="preserve"> in the </w:t>
            </w:r>
            <w:r>
              <w:rPr>
                <w:b/>
                <w:bCs/>
                <w:sz w:val="16"/>
              </w:rPr>
              <w:t>Official Daily of the Federation</w:t>
            </w:r>
            <w:r>
              <w:rPr>
                <w:sz w:val="16"/>
              </w:rPr>
              <w:t xml:space="preserve"> on the 21</w:t>
            </w:r>
            <w:r>
              <w:rPr>
                <w:sz w:val="16"/>
                <w:vertAlign w:val="superscript"/>
              </w:rPr>
              <w:t>st</w:t>
            </w:r>
            <w:r>
              <w:rPr>
                <w:sz w:val="16"/>
              </w:rPr>
              <w:t xml:space="preserve"> of October of 1981. </w:t>
            </w:r>
          </w:p>
        </w:tc>
      </w:tr>
      <w:tr w:rsidR="006346F0" w14:paraId="0854AB3A" w14:textId="77777777">
        <w:tc>
          <w:tcPr>
            <w:tcW w:w="4788" w:type="dxa"/>
          </w:tcPr>
          <w:p w14:paraId="0E207E8B" w14:textId="77777777" w:rsidR="006346F0" w:rsidRDefault="006346F0">
            <w:pPr>
              <w:jc w:val="both"/>
              <w:rPr>
                <w:sz w:val="16"/>
                <w:lang w:val="es-MX"/>
              </w:rPr>
            </w:pPr>
            <w:r>
              <w:rPr>
                <w:sz w:val="16"/>
                <w:lang w:val="es-MX"/>
              </w:rPr>
              <w:t xml:space="preserve">Norma Mexicana NMX-AA-034 Aguas - Determinación de sólidos en agua - Método gravimétrico, publicada en el </w:t>
            </w:r>
            <w:r>
              <w:rPr>
                <w:b/>
                <w:sz w:val="16"/>
                <w:lang w:val="es-MX"/>
              </w:rPr>
              <w:t>Diario Oficial de la Federación</w:t>
            </w:r>
            <w:r>
              <w:rPr>
                <w:sz w:val="16"/>
                <w:lang w:val="es-MX"/>
              </w:rPr>
              <w:t xml:space="preserve"> el 3 de julio de 1981.</w:t>
            </w:r>
          </w:p>
        </w:tc>
        <w:tc>
          <w:tcPr>
            <w:tcW w:w="4788" w:type="dxa"/>
          </w:tcPr>
          <w:p w14:paraId="0FA35731" w14:textId="77777777" w:rsidR="006346F0" w:rsidRDefault="006346F0">
            <w:pPr>
              <w:jc w:val="both"/>
              <w:rPr>
                <w:bCs/>
                <w:sz w:val="16"/>
              </w:rPr>
            </w:pPr>
            <w:r>
              <w:rPr>
                <w:sz w:val="16"/>
              </w:rPr>
              <w:t xml:space="preserve">Mexican Standard NMX-AA-034 Waters – Determination of solids in water – Gravimetric Method, published in the </w:t>
            </w:r>
            <w:r>
              <w:rPr>
                <w:b/>
                <w:bCs/>
                <w:sz w:val="16"/>
              </w:rPr>
              <w:t>Official Daily of the Federation</w:t>
            </w:r>
            <w:r>
              <w:rPr>
                <w:sz w:val="16"/>
              </w:rPr>
              <w:t xml:space="preserve"> on the 3</w:t>
            </w:r>
            <w:r>
              <w:rPr>
                <w:sz w:val="16"/>
                <w:vertAlign w:val="superscript"/>
              </w:rPr>
              <w:t>rd</w:t>
            </w:r>
            <w:r>
              <w:rPr>
                <w:sz w:val="16"/>
              </w:rPr>
              <w:t xml:space="preserve"> of July of 1981.</w:t>
            </w:r>
          </w:p>
        </w:tc>
      </w:tr>
      <w:tr w:rsidR="006346F0" w14:paraId="5BEDA05E" w14:textId="77777777">
        <w:tc>
          <w:tcPr>
            <w:tcW w:w="4788" w:type="dxa"/>
          </w:tcPr>
          <w:p w14:paraId="33397AEE" w14:textId="77777777" w:rsidR="006346F0" w:rsidRDefault="006346F0">
            <w:pPr>
              <w:jc w:val="both"/>
              <w:rPr>
                <w:sz w:val="16"/>
                <w:lang w:val="es-MX"/>
              </w:rPr>
            </w:pPr>
            <w:r>
              <w:rPr>
                <w:sz w:val="16"/>
                <w:lang w:val="es-MX"/>
              </w:rPr>
              <w:t xml:space="preserve">Norma Mexicana NMX-AA-042 Aguas - Determinación del número más probable de coliformes totales y fecales - Método de tubos múltiples de fermentación, publicada en el </w:t>
            </w:r>
            <w:r>
              <w:rPr>
                <w:b/>
                <w:sz w:val="16"/>
                <w:lang w:val="es-MX"/>
              </w:rPr>
              <w:t>Diario Oficial de la Federación</w:t>
            </w:r>
            <w:r>
              <w:rPr>
                <w:sz w:val="16"/>
                <w:lang w:val="es-MX"/>
              </w:rPr>
              <w:t xml:space="preserve"> el 22 de junio de 1987.</w:t>
            </w:r>
          </w:p>
        </w:tc>
        <w:tc>
          <w:tcPr>
            <w:tcW w:w="4788" w:type="dxa"/>
          </w:tcPr>
          <w:p w14:paraId="3F2DD267" w14:textId="77777777" w:rsidR="006346F0" w:rsidRDefault="006346F0">
            <w:pPr>
              <w:jc w:val="both"/>
              <w:rPr>
                <w:bCs/>
                <w:sz w:val="16"/>
              </w:rPr>
            </w:pPr>
            <w:r>
              <w:rPr>
                <w:sz w:val="16"/>
              </w:rPr>
              <w:t xml:space="preserve">Mexican Standard NMX-AA-042 Waters – Determination of the most probable number of total coliforms and fecal matter – Multiple tubes method of fermentation published in the </w:t>
            </w:r>
            <w:r>
              <w:rPr>
                <w:b/>
                <w:bCs/>
                <w:sz w:val="16"/>
              </w:rPr>
              <w:t>Official Daily of the Federation</w:t>
            </w:r>
            <w:r>
              <w:rPr>
                <w:sz w:val="16"/>
              </w:rPr>
              <w:t xml:space="preserve"> on the 22</w:t>
            </w:r>
            <w:r>
              <w:rPr>
                <w:sz w:val="16"/>
                <w:vertAlign w:val="superscript"/>
              </w:rPr>
              <w:t>nd</w:t>
            </w:r>
            <w:r>
              <w:rPr>
                <w:sz w:val="16"/>
              </w:rPr>
              <w:t xml:space="preserve"> of June of 1987.</w:t>
            </w:r>
          </w:p>
        </w:tc>
      </w:tr>
      <w:tr w:rsidR="006346F0" w14:paraId="756D7F5F" w14:textId="77777777">
        <w:tc>
          <w:tcPr>
            <w:tcW w:w="4788" w:type="dxa"/>
          </w:tcPr>
          <w:p w14:paraId="462E2604" w14:textId="77777777" w:rsidR="006346F0" w:rsidRDefault="006346F0">
            <w:pPr>
              <w:jc w:val="both"/>
              <w:rPr>
                <w:sz w:val="16"/>
                <w:lang w:val="es-MX"/>
              </w:rPr>
            </w:pPr>
            <w:r>
              <w:rPr>
                <w:sz w:val="16"/>
                <w:lang w:val="es-MX"/>
              </w:rPr>
              <w:t xml:space="preserve">Norma Mexicana NMX-AA-046 Aguas - Determinación de arsénico en agua - Método espectrofotométrico, publicada en el </w:t>
            </w:r>
            <w:r>
              <w:rPr>
                <w:b/>
                <w:sz w:val="16"/>
                <w:lang w:val="es-MX"/>
              </w:rPr>
              <w:t xml:space="preserve">Diario Oficial de la Federación </w:t>
            </w:r>
            <w:r>
              <w:rPr>
                <w:sz w:val="16"/>
                <w:lang w:val="es-MX"/>
              </w:rPr>
              <w:t>el 21 de abril de 1982.</w:t>
            </w:r>
          </w:p>
        </w:tc>
        <w:tc>
          <w:tcPr>
            <w:tcW w:w="4788" w:type="dxa"/>
          </w:tcPr>
          <w:p w14:paraId="7375488F" w14:textId="77777777" w:rsidR="006346F0" w:rsidRDefault="006346F0">
            <w:pPr>
              <w:jc w:val="both"/>
              <w:rPr>
                <w:bCs/>
                <w:sz w:val="16"/>
              </w:rPr>
            </w:pPr>
            <w:r>
              <w:rPr>
                <w:sz w:val="16"/>
              </w:rPr>
              <w:t xml:space="preserve">Mexican Standard NMX-AA-046 Waters – Determination of arsenic in water, published in the </w:t>
            </w:r>
            <w:r>
              <w:rPr>
                <w:b/>
                <w:bCs/>
                <w:sz w:val="16"/>
              </w:rPr>
              <w:t>Official Daily of the Federation</w:t>
            </w:r>
            <w:r>
              <w:rPr>
                <w:sz w:val="16"/>
              </w:rPr>
              <w:t xml:space="preserve"> on the 21</w:t>
            </w:r>
            <w:r>
              <w:rPr>
                <w:sz w:val="16"/>
                <w:vertAlign w:val="superscript"/>
              </w:rPr>
              <w:t>st</w:t>
            </w:r>
            <w:r>
              <w:rPr>
                <w:sz w:val="16"/>
              </w:rPr>
              <w:t xml:space="preserve"> of April of 1982.</w:t>
            </w:r>
          </w:p>
        </w:tc>
      </w:tr>
      <w:tr w:rsidR="006346F0" w14:paraId="586EAE7B" w14:textId="77777777">
        <w:tc>
          <w:tcPr>
            <w:tcW w:w="4788" w:type="dxa"/>
          </w:tcPr>
          <w:p w14:paraId="04BC4F3C" w14:textId="77777777" w:rsidR="006346F0" w:rsidRDefault="006346F0">
            <w:pPr>
              <w:jc w:val="both"/>
              <w:rPr>
                <w:sz w:val="16"/>
                <w:lang w:val="es-MX"/>
              </w:rPr>
            </w:pPr>
            <w:r>
              <w:rPr>
                <w:sz w:val="16"/>
                <w:lang w:val="es-MX"/>
              </w:rPr>
              <w:t xml:space="preserve">Norma Mexicana NMX-AA-051 Aguas - Determinación de metales - Método espectrofotométrico de absorción atómica, publicada en el </w:t>
            </w:r>
            <w:r>
              <w:rPr>
                <w:b/>
                <w:sz w:val="16"/>
                <w:lang w:val="es-MX"/>
              </w:rPr>
              <w:t>Diario Oficial de la Federación</w:t>
            </w:r>
            <w:r>
              <w:rPr>
                <w:sz w:val="16"/>
                <w:lang w:val="es-MX"/>
              </w:rPr>
              <w:t xml:space="preserve"> el 22 de febrero de 1982.</w:t>
            </w:r>
          </w:p>
        </w:tc>
        <w:tc>
          <w:tcPr>
            <w:tcW w:w="4788" w:type="dxa"/>
          </w:tcPr>
          <w:p w14:paraId="47385DAE" w14:textId="77777777" w:rsidR="006346F0" w:rsidRDefault="006346F0">
            <w:pPr>
              <w:jc w:val="both"/>
              <w:rPr>
                <w:bCs/>
                <w:sz w:val="16"/>
              </w:rPr>
            </w:pPr>
            <w:r>
              <w:rPr>
                <w:sz w:val="16"/>
              </w:rPr>
              <w:t xml:space="preserve">Mexican Standard NMX-AA-051 Waters – Determination of metals – spectrophotometric method of atomic absorption, published in the </w:t>
            </w:r>
            <w:r>
              <w:rPr>
                <w:b/>
                <w:bCs/>
                <w:sz w:val="16"/>
              </w:rPr>
              <w:t xml:space="preserve">Official Daily of the Federation </w:t>
            </w:r>
            <w:r>
              <w:rPr>
                <w:sz w:val="16"/>
              </w:rPr>
              <w:t>on the 22</w:t>
            </w:r>
            <w:r>
              <w:rPr>
                <w:sz w:val="16"/>
                <w:vertAlign w:val="superscript"/>
              </w:rPr>
              <w:t>nd</w:t>
            </w:r>
            <w:r>
              <w:rPr>
                <w:sz w:val="16"/>
              </w:rPr>
              <w:t xml:space="preserve"> of February of 1982.</w:t>
            </w:r>
          </w:p>
        </w:tc>
      </w:tr>
      <w:tr w:rsidR="006346F0" w14:paraId="6A2C4D5F" w14:textId="77777777">
        <w:tc>
          <w:tcPr>
            <w:tcW w:w="4788" w:type="dxa"/>
          </w:tcPr>
          <w:p w14:paraId="29288F75" w14:textId="77777777" w:rsidR="006346F0" w:rsidRDefault="006346F0">
            <w:pPr>
              <w:jc w:val="both"/>
              <w:rPr>
                <w:sz w:val="16"/>
                <w:lang w:val="es-MX"/>
              </w:rPr>
            </w:pPr>
            <w:r>
              <w:rPr>
                <w:sz w:val="16"/>
                <w:lang w:val="es-MX"/>
              </w:rPr>
              <w:t xml:space="preserve">Norma Mexicana NMX-AA-057 Aguas - Determinación de plomo - Método de la </w:t>
            </w:r>
            <w:proofErr w:type="spellStart"/>
            <w:r>
              <w:rPr>
                <w:sz w:val="16"/>
                <w:lang w:val="es-MX"/>
              </w:rPr>
              <w:t>ditizona</w:t>
            </w:r>
            <w:proofErr w:type="spellEnd"/>
            <w:r>
              <w:rPr>
                <w:sz w:val="16"/>
                <w:lang w:val="es-MX"/>
              </w:rPr>
              <w:t xml:space="preserve">, publicada en el </w:t>
            </w:r>
            <w:r>
              <w:rPr>
                <w:b/>
                <w:sz w:val="16"/>
                <w:lang w:val="es-MX"/>
              </w:rPr>
              <w:t>Diario Oficial de la Federación</w:t>
            </w:r>
            <w:r>
              <w:rPr>
                <w:sz w:val="16"/>
                <w:lang w:val="es-MX"/>
              </w:rPr>
              <w:t xml:space="preserve"> el 29 de septiembre de 1981.</w:t>
            </w:r>
          </w:p>
        </w:tc>
        <w:tc>
          <w:tcPr>
            <w:tcW w:w="4788" w:type="dxa"/>
          </w:tcPr>
          <w:p w14:paraId="14144F20" w14:textId="77777777" w:rsidR="006346F0" w:rsidRDefault="006346F0">
            <w:pPr>
              <w:jc w:val="both"/>
              <w:rPr>
                <w:bCs/>
                <w:sz w:val="16"/>
              </w:rPr>
            </w:pPr>
            <w:r>
              <w:rPr>
                <w:sz w:val="16"/>
              </w:rPr>
              <w:t xml:space="preserve">Mexican Standard NMX-AA-057 Waters – Determination of lead – </w:t>
            </w:r>
            <w:proofErr w:type="spellStart"/>
            <w:r>
              <w:rPr>
                <w:sz w:val="16"/>
              </w:rPr>
              <w:t>Chlorometric</w:t>
            </w:r>
            <w:proofErr w:type="spellEnd"/>
            <w:r>
              <w:rPr>
                <w:sz w:val="16"/>
              </w:rPr>
              <w:t xml:space="preserve"> method of </w:t>
            </w:r>
            <w:proofErr w:type="spellStart"/>
            <w:r>
              <w:rPr>
                <w:sz w:val="16"/>
              </w:rPr>
              <w:t>dithiozone</w:t>
            </w:r>
            <w:proofErr w:type="spellEnd"/>
            <w:r>
              <w:rPr>
                <w:sz w:val="16"/>
              </w:rPr>
              <w:t xml:space="preserve">, published in the </w:t>
            </w:r>
            <w:r>
              <w:rPr>
                <w:b/>
                <w:bCs/>
                <w:sz w:val="16"/>
              </w:rPr>
              <w:t>Official Daily of the Federation</w:t>
            </w:r>
            <w:r>
              <w:rPr>
                <w:sz w:val="16"/>
              </w:rPr>
              <w:t xml:space="preserve"> on the 29</w:t>
            </w:r>
            <w:r>
              <w:rPr>
                <w:sz w:val="16"/>
                <w:vertAlign w:val="superscript"/>
              </w:rPr>
              <w:t>th</w:t>
            </w:r>
            <w:r>
              <w:rPr>
                <w:sz w:val="16"/>
              </w:rPr>
              <w:t xml:space="preserve"> of September of 1981.</w:t>
            </w:r>
          </w:p>
        </w:tc>
      </w:tr>
      <w:tr w:rsidR="006346F0" w14:paraId="241E8FEB" w14:textId="77777777">
        <w:tc>
          <w:tcPr>
            <w:tcW w:w="4788" w:type="dxa"/>
          </w:tcPr>
          <w:p w14:paraId="40A1320B" w14:textId="77777777" w:rsidR="006346F0" w:rsidRDefault="006346F0">
            <w:pPr>
              <w:jc w:val="both"/>
              <w:rPr>
                <w:sz w:val="16"/>
                <w:lang w:val="es-MX"/>
              </w:rPr>
            </w:pPr>
            <w:r>
              <w:rPr>
                <w:sz w:val="16"/>
                <w:lang w:val="es-MX"/>
              </w:rPr>
              <w:t xml:space="preserve">Norma Mexicana NMX-AA-058 Aguas - Determinación de cianuros - Método colorimétrico y </w:t>
            </w:r>
            <w:proofErr w:type="spellStart"/>
            <w:r>
              <w:rPr>
                <w:sz w:val="16"/>
                <w:lang w:val="es-MX"/>
              </w:rPr>
              <w:t>titulométrico</w:t>
            </w:r>
            <w:proofErr w:type="spellEnd"/>
            <w:r>
              <w:rPr>
                <w:sz w:val="16"/>
                <w:lang w:val="es-MX"/>
              </w:rPr>
              <w:t xml:space="preserve">, publicada en el </w:t>
            </w:r>
            <w:r>
              <w:rPr>
                <w:b/>
                <w:sz w:val="16"/>
                <w:lang w:val="es-MX"/>
              </w:rPr>
              <w:t>Diario Oficial de la Federación</w:t>
            </w:r>
            <w:r>
              <w:rPr>
                <w:sz w:val="16"/>
                <w:lang w:val="es-MX"/>
              </w:rPr>
              <w:t xml:space="preserve"> el 14 de diciembre de 1982.</w:t>
            </w:r>
          </w:p>
        </w:tc>
        <w:tc>
          <w:tcPr>
            <w:tcW w:w="4788" w:type="dxa"/>
          </w:tcPr>
          <w:p w14:paraId="0309A57E" w14:textId="77777777" w:rsidR="006346F0" w:rsidRDefault="006346F0">
            <w:pPr>
              <w:jc w:val="both"/>
              <w:rPr>
                <w:bCs/>
                <w:sz w:val="16"/>
              </w:rPr>
            </w:pPr>
            <w:r>
              <w:rPr>
                <w:sz w:val="16"/>
              </w:rPr>
              <w:t xml:space="preserve">Mexican Standard NMX-AA-058 Waters – Determination of cyanides – </w:t>
            </w:r>
            <w:proofErr w:type="spellStart"/>
            <w:r>
              <w:rPr>
                <w:sz w:val="16"/>
              </w:rPr>
              <w:t>Chlorometric</w:t>
            </w:r>
            <w:proofErr w:type="spellEnd"/>
            <w:r>
              <w:rPr>
                <w:sz w:val="16"/>
              </w:rPr>
              <w:t xml:space="preserve"> and </w:t>
            </w:r>
            <w:proofErr w:type="spellStart"/>
            <w:r>
              <w:rPr>
                <w:sz w:val="16"/>
              </w:rPr>
              <w:t>titulometric</w:t>
            </w:r>
            <w:proofErr w:type="spellEnd"/>
            <w:r>
              <w:rPr>
                <w:sz w:val="16"/>
              </w:rPr>
              <w:t xml:space="preserve"> method, published in the </w:t>
            </w:r>
            <w:r>
              <w:rPr>
                <w:b/>
                <w:bCs/>
                <w:sz w:val="16"/>
              </w:rPr>
              <w:t>Official Daily of the Federation</w:t>
            </w:r>
            <w:r>
              <w:rPr>
                <w:sz w:val="16"/>
              </w:rPr>
              <w:t xml:space="preserve"> on the 14</w:t>
            </w:r>
            <w:r>
              <w:rPr>
                <w:sz w:val="16"/>
                <w:vertAlign w:val="superscript"/>
              </w:rPr>
              <w:t>th</w:t>
            </w:r>
            <w:r>
              <w:rPr>
                <w:sz w:val="16"/>
              </w:rPr>
              <w:t xml:space="preserve"> of December of 1982.</w:t>
            </w:r>
          </w:p>
        </w:tc>
      </w:tr>
      <w:tr w:rsidR="006346F0" w14:paraId="374EBD4E" w14:textId="77777777">
        <w:tc>
          <w:tcPr>
            <w:tcW w:w="4788" w:type="dxa"/>
          </w:tcPr>
          <w:p w14:paraId="4383E63E" w14:textId="77777777" w:rsidR="006346F0" w:rsidRDefault="006346F0">
            <w:pPr>
              <w:jc w:val="both"/>
              <w:rPr>
                <w:sz w:val="16"/>
                <w:lang w:val="es-MX"/>
              </w:rPr>
            </w:pPr>
            <w:r>
              <w:rPr>
                <w:sz w:val="16"/>
                <w:lang w:val="es-MX"/>
              </w:rPr>
              <w:t xml:space="preserve">Norma Mexicana NMX-AA-060 Aguas - Determinación de cadmio - Método de la </w:t>
            </w:r>
            <w:proofErr w:type="spellStart"/>
            <w:r>
              <w:rPr>
                <w:sz w:val="16"/>
                <w:lang w:val="es-MX"/>
              </w:rPr>
              <w:t>ditizona</w:t>
            </w:r>
            <w:proofErr w:type="spellEnd"/>
            <w:r>
              <w:rPr>
                <w:sz w:val="16"/>
                <w:lang w:val="es-MX"/>
              </w:rPr>
              <w:t xml:space="preserve">, publicada en el </w:t>
            </w:r>
            <w:r>
              <w:rPr>
                <w:b/>
                <w:sz w:val="16"/>
                <w:lang w:val="es-MX"/>
              </w:rPr>
              <w:t>Diario Oficial de la Federación</w:t>
            </w:r>
            <w:r>
              <w:rPr>
                <w:sz w:val="16"/>
                <w:lang w:val="es-MX"/>
              </w:rPr>
              <w:t xml:space="preserve"> el 26 de abril de 1982.</w:t>
            </w:r>
          </w:p>
        </w:tc>
        <w:tc>
          <w:tcPr>
            <w:tcW w:w="4788" w:type="dxa"/>
          </w:tcPr>
          <w:p w14:paraId="3624A806" w14:textId="77777777" w:rsidR="006346F0" w:rsidRDefault="006346F0">
            <w:pPr>
              <w:jc w:val="both"/>
              <w:rPr>
                <w:bCs/>
                <w:sz w:val="16"/>
              </w:rPr>
            </w:pPr>
            <w:r>
              <w:rPr>
                <w:sz w:val="16"/>
              </w:rPr>
              <w:t xml:space="preserve">Mexican Standard NMX-AA-060 Waters – Determination of cadmium – </w:t>
            </w:r>
            <w:proofErr w:type="spellStart"/>
            <w:r>
              <w:rPr>
                <w:sz w:val="16"/>
              </w:rPr>
              <w:t>Dithiozone</w:t>
            </w:r>
            <w:proofErr w:type="spellEnd"/>
            <w:r>
              <w:rPr>
                <w:sz w:val="16"/>
              </w:rPr>
              <w:t xml:space="preserve">, published in the </w:t>
            </w:r>
            <w:r>
              <w:rPr>
                <w:b/>
                <w:bCs/>
                <w:sz w:val="16"/>
              </w:rPr>
              <w:t>Official Daily of the Federation</w:t>
            </w:r>
            <w:r>
              <w:rPr>
                <w:sz w:val="16"/>
              </w:rPr>
              <w:t xml:space="preserve"> on the 26</w:t>
            </w:r>
            <w:r>
              <w:rPr>
                <w:sz w:val="16"/>
                <w:vertAlign w:val="superscript"/>
              </w:rPr>
              <w:t>th</w:t>
            </w:r>
            <w:r>
              <w:rPr>
                <w:sz w:val="16"/>
              </w:rPr>
              <w:t xml:space="preserve"> of April of 1982.</w:t>
            </w:r>
          </w:p>
        </w:tc>
      </w:tr>
      <w:tr w:rsidR="006346F0" w14:paraId="37793EB4" w14:textId="77777777">
        <w:tc>
          <w:tcPr>
            <w:tcW w:w="4788" w:type="dxa"/>
          </w:tcPr>
          <w:p w14:paraId="62C12BFB" w14:textId="77777777" w:rsidR="006346F0" w:rsidRDefault="006346F0">
            <w:pPr>
              <w:jc w:val="both"/>
              <w:rPr>
                <w:sz w:val="16"/>
                <w:lang w:val="es-MX"/>
              </w:rPr>
            </w:pPr>
            <w:r>
              <w:rPr>
                <w:sz w:val="16"/>
                <w:lang w:val="es-MX"/>
              </w:rPr>
              <w:t xml:space="preserve">Norma Mexicana NMX-AA-064 Aguas - Determinación de mercurio - Método de la </w:t>
            </w:r>
            <w:proofErr w:type="spellStart"/>
            <w:r>
              <w:rPr>
                <w:sz w:val="16"/>
                <w:lang w:val="es-MX"/>
              </w:rPr>
              <w:t>ditizona</w:t>
            </w:r>
            <w:proofErr w:type="spellEnd"/>
            <w:r>
              <w:rPr>
                <w:sz w:val="16"/>
                <w:lang w:val="es-MX"/>
              </w:rPr>
              <w:t xml:space="preserve">, publicada en el </w:t>
            </w:r>
            <w:r>
              <w:rPr>
                <w:b/>
                <w:sz w:val="16"/>
                <w:lang w:val="es-MX"/>
              </w:rPr>
              <w:t>Diario Oficial de la Federación</w:t>
            </w:r>
            <w:r>
              <w:rPr>
                <w:sz w:val="16"/>
                <w:lang w:val="es-MX"/>
              </w:rPr>
              <w:t xml:space="preserve"> el 3 de marzo de 1982.</w:t>
            </w:r>
          </w:p>
        </w:tc>
        <w:tc>
          <w:tcPr>
            <w:tcW w:w="4788" w:type="dxa"/>
          </w:tcPr>
          <w:p w14:paraId="27C12370" w14:textId="77777777" w:rsidR="006346F0" w:rsidRDefault="006346F0">
            <w:pPr>
              <w:jc w:val="both"/>
              <w:rPr>
                <w:bCs/>
                <w:sz w:val="16"/>
              </w:rPr>
            </w:pPr>
            <w:r>
              <w:rPr>
                <w:sz w:val="16"/>
              </w:rPr>
              <w:t xml:space="preserve">Mexican Standard NMX-AA-064 Waters – Determination of mercury – </w:t>
            </w:r>
            <w:proofErr w:type="spellStart"/>
            <w:r>
              <w:rPr>
                <w:sz w:val="16"/>
              </w:rPr>
              <w:t>Dithiozone</w:t>
            </w:r>
            <w:proofErr w:type="spellEnd"/>
            <w:r>
              <w:rPr>
                <w:sz w:val="16"/>
              </w:rPr>
              <w:t xml:space="preserve"> method, published in the </w:t>
            </w:r>
            <w:r>
              <w:rPr>
                <w:b/>
                <w:bCs/>
                <w:sz w:val="16"/>
              </w:rPr>
              <w:t>Official Daily of the Federation</w:t>
            </w:r>
            <w:r>
              <w:rPr>
                <w:sz w:val="16"/>
              </w:rPr>
              <w:t xml:space="preserve"> on the 3</w:t>
            </w:r>
            <w:r>
              <w:rPr>
                <w:sz w:val="16"/>
                <w:vertAlign w:val="superscript"/>
              </w:rPr>
              <w:t>rd</w:t>
            </w:r>
            <w:r>
              <w:rPr>
                <w:sz w:val="16"/>
              </w:rPr>
              <w:t xml:space="preserve"> of March of 1982.</w:t>
            </w:r>
          </w:p>
        </w:tc>
      </w:tr>
      <w:tr w:rsidR="006346F0" w14:paraId="3B0A4AA6" w14:textId="77777777">
        <w:tc>
          <w:tcPr>
            <w:tcW w:w="4788" w:type="dxa"/>
          </w:tcPr>
          <w:p w14:paraId="41675004" w14:textId="77777777" w:rsidR="006346F0" w:rsidRDefault="006346F0">
            <w:pPr>
              <w:jc w:val="both"/>
              <w:rPr>
                <w:sz w:val="16"/>
                <w:lang w:val="es-MX"/>
              </w:rPr>
            </w:pPr>
            <w:r>
              <w:rPr>
                <w:sz w:val="16"/>
                <w:lang w:val="es-MX"/>
              </w:rPr>
              <w:t xml:space="preserve">Norma Mexicana NMX-AA-066 Aguas - Determinación de cobre - Método de la </w:t>
            </w:r>
            <w:proofErr w:type="spellStart"/>
            <w:r>
              <w:rPr>
                <w:sz w:val="16"/>
                <w:lang w:val="es-MX"/>
              </w:rPr>
              <w:t>neocuproína</w:t>
            </w:r>
            <w:proofErr w:type="spellEnd"/>
            <w:r>
              <w:rPr>
                <w:sz w:val="16"/>
                <w:lang w:val="es-MX"/>
              </w:rPr>
              <w:t xml:space="preserve">, publicada en el </w:t>
            </w:r>
            <w:r>
              <w:rPr>
                <w:b/>
                <w:sz w:val="16"/>
                <w:lang w:val="es-MX"/>
              </w:rPr>
              <w:t>Diario Oficial de la Federación</w:t>
            </w:r>
            <w:r>
              <w:rPr>
                <w:sz w:val="16"/>
                <w:lang w:val="es-MX"/>
              </w:rPr>
              <w:t xml:space="preserve"> el 16 de noviembre de 1981.</w:t>
            </w:r>
          </w:p>
        </w:tc>
        <w:tc>
          <w:tcPr>
            <w:tcW w:w="4788" w:type="dxa"/>
          </w:tcPr>
          <w:p w14:paraId="33756E03" w14:textId="77777777" w:rsidR="006346F0" w:rsidRDefault="006346F0">
            <w:pPr>
              <w:jc w:val="both"/>
              <w:rPr>
                <w:bCs/>
                <w:sz w:val="16"/>
              </w:rPr>
            </w:pPr>
            <w:r>
              <w:rPr>
                <w:sz w:val="16"/>
              </w:rPr>
              <w:t xml:space="preserve">Mexican Standard NMX-AA-066 Waters – Determination of copper – </w:t>
            </w:r>
            <w:proofErr w:type="spellStart"/>
            <w:r>
              <w:rPr>
                <w:sz w:val="16"/>
              </w:rPr>
              <w:t>Neocupreine</w:t>
            </w:r>
            <w:proofErr w:type="spellEnd"/>
            <w:r>
              <w:rPr>
                <w:sz w:val="16"/>
              </w:rPr>
              <w:t xml:space="preserve"> method, published in the </w:t>
            </w:r>
            <w:r>
              <w:rPr>
                <w:b/>
                <w:bCs/>
                <w:sz w:val="16"/>
              </w:rPr>
              <w:t>Official Daily of the Federation</w:t>
            </w:r>
            <w:r>
              <w:rPr>
                <w:sz w:val="16"/>
              </w:rPr>
              <w:t xml:space="preserve"> on the 10</w:t>
            </w:r>
            <w:r>
              <w:rPr>
                <w:sz w:val="16"/>
                <w:vertAlign w:val="superscript"/>
              </w:rPr>
              <w:t>th</w:t>
            </w:r>
            <w:r>
              <w:rPr>
                <w:sz w:val="16"/>
              </w:rPr>
              <w:t xml:space="preserve"> of March of 1982.</w:t>
            </w:r>
          </w:p>
        </w:tc>
      </w:tr>
      <w:tr w:rsidR="006346F0" w14:paraId="2788BF23" w14:textId="77777777">
        <w:tc>
          <w:tcPr>
            <w:tcW w:w="4788" w:type="dxa"/>
          </w:tcPr>
          <w:p w14:paraId="14DE88D1" w14:textId="77777777" w:rsidR="006346F0" w:rsidRDefault="006346F0">
            <w:pPr>
              <w:jc w:val="both"/>
              <w:rPr>
                <w:sz w:val="16"/>
                <w:lang w:val="es-MX"/>
              </w:rPr>
            </w:pPr>
            <w:r>
              <w:rPr>
                <w:sz w:val="16"/>
                <w:lang w:val="es-MX"/>
              </w:rPr>
              <w:t xml:space="preserve">Norma Mexicana NMX-AA-078 Aguas - Determinación de zinc - Métodos colorimétricos de la </w:t>
            </w:r>
            <w:proofErr w:type="spellStart"/>
            <w:r>
              <w:rPr>
                <w:sz w:val="16"/>
                <w:lang w:val="es-MX"/>
              </w:rPr>
              <w:t>ditizona</w:t>
            </w:r>
            <w:proofErr w:type="spellEnd"/>
            <w:r>
              <w:rPr>
                <w:sz w:val="16"/>
                <w:lang w:val="es-MX"/>
              </w:rPr>
              <w:t xml:space="preserve"> I, la </w:t>
            </w:r>
            <w:proofErr w:type="spellStart"/>
            <w:r>
              <w:rPr>
                <w:sz w:val="16"/>
                <w:lang w:val="es-MX"/>
              </w:rPr>
              <w:t>ditizona</w:t>
            </w:r>
            <w:proofErr w:type="spellEnd"/>
            <w:r>
              <w:rPr>
                <w:sz w:val="16"/>
                <w:lang w:val="es-MX"/>
              </w:rPr>
              <w:t xml:space="preserve"> II y espectrofotometría de absorción atómica, publicada en el </w:t>
            </w:r>
            <w:r>
              <w:rPr>
                <w:b/>
                <w:sz w:val="16"/>
                <w:lang w:val="es-MX"/>
              </w:rPr>
              <w:t>Diario Oficial de la Federación</w:t>
            </w:r>
            <w:r>
              <w:rPr>
                <w:sz w:val="16"/>
                <w:lang w:val="es-MX"/>
              </w:rPr>
              <w:t xml:space="preserve"> el 12 de julio de 1982.</w:t>
            </w:r>
          </w:p>
        </w:tc>
        <w:tc>
          <w:tcPr>
            <w:tcW w:w="4788" w:type="dxa"/>
          </w:tcPr>
          <w:p w14:paraId="38336A7B" w14:textId="77777777" w:rsidR="006346F0" w:rsidRDefault="006346F0">
            <w:pPr>
              <w:jc w:val="both"/>
              <w:rPr>
                <w:bCs/>
                <w:sz w:val="16"/>
              </w:rPr>
            </w:pPr>
            <w:r>
              <w:rPr>
                <w:sz w:val="16"/>
              </w:rPr>
              <w:t xml:space="preserve">Mexican Standard NMX-AA-078 Waters- Determination of zinc, </w:t>
            </w:r>
            <w:proofErr w:type="spellStart"/>
            <w:r>
              <w:rPr>
                <w:sz w:val="16"/>
              </w:rPr>
              <w:t>Cholorometric</w:t>
            </w:r>
            <w:proofErr w:type="spellEnd"/>
            <w:r>
              <w:rPr>
                <w:sz w:val="16"/>
              </w:rPr>
              <w:t xml:space="preserve"> methods of </w:t>
            </w:r>
            <w:proofErr w:type="spellStart"/>
            <w:r>
              <w:rPr>
                <w:sz w:val="16"/>
              </w:rPr>
              <w:t>dithiozone</w:t>
            </w:r>
            <w:proofErr w:type="spellEnd"/>
            <w:r>
              <w:rPr>
                <w:sz w:val="16"/>
              </w:rPr>
              <w:t xml:space="preserve"> I, </w:t>
            </w:r>
            <w:proofErr w:type="spellStart"/>
            <w:r>
              <w:rPr>
                <w:sz w:val="16"/>
              </w:rPr>
              <w:t>dithiozone</w:t>
            </w:r>
            <w:proofErr w:type="spellEnd"/>
            <w:r>
              <w:rPr>
                <w:sz w:val="16"/>
              </w:rPr>
              <w:t xml:space="preserve"> II and spectrophotometric of atomic absorption, published in the </w:t>
            </w:r>
            <w:r>
              <w:rPr>
                <w:b/>
                <w:bCs/>
                <w:sz w:val="16"/>
              </w:rPr>
              <w:t>Official Daily of the Federation</w:t>
            </w:r>
            <w:r>
              <w:rPr>
                <w:sz w:val="16"/>
              </w:rPr>
              <w:t xml:space="preserve"> on the 12</w:t>
            </w:r>
            <w:r>
              <w:rPr>
                <w:sz w:val="16"/>
                <w:vertAlign w:val="superscript"/>
              </w:rPr>
              <w:t>th</w:t>
            </w:r>
            <w:r>
              <w:rPr>
                <w:sz w:val="16"/>
              </w:rPr>
              <w:t xml:space="preserve"> of July of 1982.</w:t>
            </w:r>
          </w:p>
        </w:tc>
      </w:tr>
      <w:tr w:rsidR="006346F0" w14:paraId="39344166" w14:textId="77777777">
        <w:tc>
          <w:tcPr>
            <w:tcW w:w="4788" w:type="dxa"/>
          </w:tcPr>
          <w:p w14:paraId="44195C02" w14:textId="77777777" w:rsidR="006346F0" w:rsidRDefault="006346F0">
            <w:pPr>
              <w:jc w:val="both"/>
              <w:rPr>
                <w:sz w:val="16"/>
                <w:lang w:val="es-MX"/>
              </w:rPr>
            </w:pPr>
            <w:r>
              <w:rPr>
                <w:sz w:val="16"/>
                <w:lang w:val="es-MX"/>
              </w:rPr>
              <w:t xml:space="preserve">Norma Mexicana NMX-AA-079 Aguas Residuales - Determinación de nitrógeno de nitratos (Brucina), publicada en el </w:t>
            </w:r>
            <w:r>
              <w:rPr>
                <w:b/>
                <w:sz w:val="16"/>
                <w:lang w:val="es-MX"/>
              </w:rPr>
              <w:t>Diario Oficial de la Federación</w:t>
            </w:r>
            <w:r>
              <w:rPr>
                <w:sz w:val="16"/>
                <w:lang w:val="es-MX"/>
              </w:rPr>
              <w:t xml:space="preserve"> el 14 de abril de 1986.</w:t>
            </w:r>
          </w:p>
        </w:tc>
        <w:tc>
          <w:tcPr>
            <w:tcW w:w="4788" w:type="dxa"/>
          </w:tcPr>
          <w:p w14:paraId="1BEB9EB5" w14:textId="77777777" w:rsidR="006346F0" w:rsidRDefault="006346F0">
            <w:pPr>
              <w:jc w:val="both"/>
              <w:rPr>
                <w:bCs/>
                <w:sz w:val="16"/>
              </w:rPr>
            </w:pPr>
            <w:r>
              <w:rPr>
                <w:sz w:val="16"/>
              </w:rPr>
              <w:t xml:space="preserve">Mexican Standard NMX-AA-079 Wastewaters – Determination of nitrogen nitrates (brucine), published in the </w:t>
            </w:r>
            <w:r>
              <w:rPr>
                <w:b/>
                <w:bCs/>
                <w:sz w:val="16"/>
              </w:rPr>
              <w:t>Official Daily of the Federation</w:t>
            </w:r>
            <w:r>
              <w:rPr>
                <w:sz w:val="16"/>
              </w:rPr>
              <w:t xml:space="preserve"> on the 14</w:t>
            </w:r>
            <w:r>
              <w:rPr>
                <w:sz w:val="16"/>
                <w:vertAlign w:val="superscript"/>
              </w:rPr>
              <w:t>th</w:t>
            </w:r>
            <w:r>
              <w:rPr>
                <w:sz w:val="16"/>
              </w:rPr>
              <w:t xml:space="preserve"> of April of 1986. </w:t>
            </w:r>
          </w:p>
        </w:tc>
      </w:tr>
      <w:tr w:rsidR="006346F0" w14:paraId="76597815" w14:textId="77777777">
        <w:tc>
          <w:tcPr>
            <w:tcW w:w="4788" w:type="dxa"/>
          </w:tcPr>
          <w:p w14:paraId="24BDB003" w14:textId="77777777" w:rsidR="006346F0" w:rsidRDefault="006346F0">
            <w:pPr>
              <w:jc w:val="both"/>
              <w:rPr>
                <w:sz w:val="16"/>
                <w:lang w:val="es-MX"/>
              </w:rPr>
            </w:pPr>
            <w:r>
              <w:rPr>
                <w:sz w:val="16"/>
                <w:lang w:val="es-MX"/>
              </w:rPr>
              <w:t xml:space="preserve">Norma Mexicana NMX-AA-099 - Determinación de nitrógeno de nitritos - Agua potable, publicada en el </w:t>
            </w:r>
            <w:r>
              <w:rPr>
                <w:b/>
                <w:sz w:val="16"/>
                <w:lang w:val="es-MX"/>
              </w:rPr>
              <w:t>Diario Oficial de la Federación</w:t>
            </w:r>
            <w:r>
              <w:rPr>
                <w:sz w:val="16"/>
                <w:lang w:val="es-MX"/>
              </w:rPr>
              <w:t xml:space="preserve"> el 11 de febrero de 1987.</w:t>
            </w:r>
          </w:p>
        </w:tc>
        <w:tc>
          <w:tcPr>
            <w:tcW w:w="4788" w:type="dxa"/>
          </w:tcPr>
          <w:p w14:paraId="1C162148" w14:textId="77777777" w:rsidR="006346F0" w:rsidRDefault="006346F0">
            <w:pPr>
              <w:jc w:val="both"/>
              <w:rPr>
                <w:sz w:val="16"/>
              </w:rPr>
            </w:pPr>
            <w:r>
              <w:rPr>
                <w:sz w:val="16"/>
              </w:rPr>
              <w:t xml:space="preserve">Mexican Standard NMX-AA-099 Determination of nitrogen nitrites – Drinking water, published in the </w:t>
            </w:r>
            <w:r>
              <w:rPr>
                <w:b/>
                <w:bCs/>
                <w:sz w:val="16"/>
              </w:rPr>
              <w:t>Official Daily of the Federation</w:t>
            </w:r>
            <w:r>
              <w:rPr>
                <w:sz w:val="16"/>
              </w:rPr>
              <w:t xml:space="preserve"> on the 11</w:t>
            </w:r>
            <w:r>
              <w:rPr>
                <w:sz w:val="16"/>
                <w:vertAlign w:val="superscript"/>
              </w:rPr>
              <w:t>th</w:t>
            </w:r>
            <w:r>
              <w:rPr>
                <w:sz w:val="16"/>
              </w:rPr>
              <w:t xml:space="preserve"> of February of 1987.</w:t>
            </w:r>
          </w:p>
          <w:p w14:paraId="180797DB" w14:textId="77777777" w:rsidR="006346F0" w:rsidRDefault="006346F0">
            <w:pPr>
              <w:jc w:val="both"/>
              <w:rPr>
                <w:bCs/>
                <w:sz w:val="16"/>
              </w:rPr>
            </w:pPr>
          </w:p>
        </w:tc>
      </w:tr>
      <w:tr w:rsidR="006346F0" w14:paraId="2F1194BC" w14:textId="77777777">
        <w:tc>
          <w:tcPr>
            <w:tcW w:w="4788" w:type="dxa"/>
          </w:tcPr>
          <w:p w14:paraId="6160C16D" w14:textId="77777777" w:rsidR="006346F0" w:rsidRDefault="006346F0">
            <w:pPr>
              <w:jc w:val="both"/>
              <w:rPr>
                <w:b/>
                <w:sz w:val="16"/>
                <w:lang w:val="es-MX"/>
              </w:rPr>
            </w:pPr>
            <w:r>
              <w:rPr>
                <w:b/>
                <w:sz w:val="16"/>
                <w:lang w:val="es-MX"/>
              </w:rPr>
              <w:t>3. Definiciones</w:t>
            </w:r>
          </w:p>
        </w:tc>
        <w:tc>
          <w:tcPr>
            <w:tcW w:w="4788" w:type="dxa"/>
          </w:tcPr>
          <w:p w14:paraId="57E95FEB" w14:textId="77777777" w:rsidR="006346F0" w:rsidRDefault="006346F0">
            <w:pPr>
              <w:jc w:val="both"/>
              <w:rPr>
                <w:b/>
                <w:sz w:val="16"/>
              </w:rPr>
            </w:pPr>
            <w:r>
              <w:rPr>
                <w:b/>
                <w:sz w:val="16"/>
              </w:rPr>
              <w:t>3. Definitions</w:t>
            </w:r>
          </w:p>
        </w:tc>
      </w:tr>
      <w:tr w:rsidR="006346F0" w14:paraId="44E78213" w14:textId="77777777">
        <w:tc>
          <w:tcPr>
            <w:tcW w:w="4788" w:type="dxa"/>
          </w:tcPr>
          <w:p w14:paraId="5083CC62" w14:textId="77777777" w:rsidR="006346F0" w:rsidRDefault="006346F0">
            <w:pPr>
              <w:jc w:val="both"/>
              <w:rPr>
                <w:bCs/>
                <w:sz w:val="16"/>
                <w:lang w:val="es-MX"/>
              </w:rPr>
            </w:pPr>
            <w:r>
              <w:rPr>
                <w:bCs/>
                <w:sz w:val="16"/>
                <w:lang w:val="es-MX"/>
              </w:rPr>
              <w:t>3.1 Aguas costeras</w:t>
            </w:r>
          </w:p>
        </w:tc>
        <w:tc>
          <w:tcPr>
            <w:tcW w:w="4788" w:type="dxa"/>
          </w:tcPr>
          <w:p w14:paraId="6B44AE81" w14:textId="77777777" w:rsidR="006346F0" w:rsidRDefault="006346F0">
            <w:pPr>
              <w:jc w:val="both"/>
              <w:rPr>
                <w:bCs/>
                <w:sz w:val="16"/>
              </w:rPr>
            </w:pPr>
            <w:r>
              <w:rPr>
                <w:bCs/>
                <w:sz w:val="16"/>
              </w:rPr>
              <w:t>3.1 Coastal waters</w:t>
            </w:r>
          </w:p>
        </w:tc>
      </w:tr>
      <w:tr w:rsidR="006346F0" w14:paraId="74D815F6" w14:textId="77777777">
        <w:tc>
          <w:tcPr>
            <w:tcW w:w="4788" w:type="dxa"/>
          </w:tcPr>
          <w:p w14:paraId="0075EC72" w14:textId="77777777" w:rsidR="006346F0" w:rsidRDefault="006346F0">
            <w:pPr>
              <w:jc w:val="both"/>
              <w:rPr>
                <w:bCs/>
                <w:sz w:val="16"/>
                <w:lang w:val="es-MX"/>
              </w:rPr>
            </w:pPr>
            <w:r>
              <w:rPr>
                <w:bCs/>
                <w:sz w:val="16"/>
                <w:lang w:val="es-MX"/>
              </w:rPr>
              <w:t xml:space="preserve">Son las aguas de los mares territoriales en la extensión y términos que fija el derecho internacional; así como </w:t>
            </w:r>
            <w:r>
              <w:rPr>
                <w:bCs/>
                <w:sz w:val="16"/>
                <w:lang w:val="es-MX"/>
              </w:rPr>
              <w:lastRenderedPageBreak/>
              <w:t>las aguas marinas interiores, las lagunas y esteros que se comuniquen permanente o intermitentemente con el mar.</w:t>
            </w:r>
          </w:p>
        </w:tc>
        <w:tc>
          <w:tcPr>
            <w:tcW w:w="4788" w:type="dxa"/>
          </w:tcPr>
          <w:p w14:paraId="46FC8736" w14:textId="77777777" w:rsidR="006346F0" w:rsidRDefault="006346F0">
            <w:pPr>
              <w:jc w:val="both"/>
              <w:rPr>
                <w:bCs/>
                <w:sz w:val="16"/>
              </w:rPr>
            </w:pPr>
            <w:r>
              <w:rPr>
                <w:bCs/>
                <w:sz w:val="16"/>
              </w:rPr>
              <w:lastRenderedPageBreak/>
              <w:t xml:space="preserve">Are the waters of territorial seas in the extension and terms set by international law; as well as the interior </w:t>
            </w:r>
            <w:r>
              <w:rPr>
                <w:bCs/>
                <w:sz w:val="16"/>
              </w:rPr>
              <w:lastRenderedPageBreak/>
              <w:t>marine waters, the lagoons, and estuaries that communicate permanently or intermittently with the sea.</w:t>
            </w:r>
          </w:p>
          <w:p w14:paraId="60DC0C7E" w14:textId="77777777" w:rsidR="006346F0" w:rsidRDefault="006346F0">
            <w:pPr>
              <w:jc w:val="both"/>
              <w:rPr>
                <w:bCs/>
                <w:sz w:val="16"/>
              </w:rPr>
            </w:pPr>
          </w:p>
        </w:tc>
      </w:tr>
      <w:tr w:rsidR="006346F0" w14:paraId="7AB07534" w14:textId="77777777">
        <w:tc>
          <w:tcPr>
            <w:tcW w:w="4788" w:type="dxa"/>
          </w:tcPr>
          <w:p w14:paraId="20CF768E" w14:textId="77777777" w:rsidR="006346F0" w:rsidRDefault="006346F0">
            <w:pPr>
              <w:jc w:val="both"/>
              <w:rPr>
                <w:bCs/>
                <w:sz w:val="16"/>
                <w:lang w:val="es-MX"/>
              </w:rPr>
            </w:pPr>
            <w:r>
              <w:rPr>
                <w:bCs/>
                <w:sz w:val="16"/>
                <w:lang w:val="es-MX"/>
              </w:rPr>
              <w:lastRenderedPageBreak/>
              <w:t>3.2 Aguas nacionales</w:t>
            </w:r>
          </w:p>
        </w:tc>
        <w:tc>
          <w:tcPr>
            <w:tcW w:w="4788" w:type="dxa"/>
          </w:tcPr>
          <w:p w14:paraId="5203E68C" w14:textId="77777777" w:rsidR="006346F0" w:rsidRDefault="006346F0">
            <w:pPr>
              <w:jc w:val="both"/>
              <w:rPr>
                <w:bCs/>
                <w:sz w:val="16"/>
              </w:rPr>
            </w:pPr>
            <w:r>
              <w:rPr>
                <w:bCs/>
                <w:sz w:val="16"/>
              </w:rPr>
              <w:t>3.2 National waters</w:t>
            </w:r>
          </w:p>
        </w:tc>
      </w:tr>
      <w:tr w:rsidR="006346F0" w14:paraId="0D611DDF" w14:textId="77777777">
        <w:tc>
          <w:tcPr>
            <w:tcW w:w="4788" w:type="dxa"/>
          </w:tcPr>
          <w:p w14:paraId="5E8D3EC1" w14:textId="77777777" w:rsidR="006346F0" w:rsidRDefault="006346F0">
            <w:pPr>
              <w:jc w:val="both"/>
              <w:rPr>
                <w:bCs/>
                <w:sz w:val="16"/>
                <w:lang w:val="es-MX"/>
              </w:rPr>
            </w:pPr>
            <w:r>
              <w:rPr>
                <w:bCs/>
                <w:sz w:val="16"/>
                <w:lang w:val="es-MX"/>
              </w:rPr>
              <w:t>Las aguas propiedad de la Nación, en los términos del párrafo quinto del artículo 27 de la Constitución Política de los Estados Unidos Mexicanos.</w:t>
            </w:r>
          </w:p>
        </w:tc>
        <w:tc>
          <w:tcPr>
            <w:tcW w:w="4788" w:type="dxa"/>
          </w:tcPr>
          <w:p w14:paraId="6BAD5D7C" w14:textId="77777777" w:rsidR="006346F0" w:rsidRDefault="006346F0">
            <w:pPr>
              <w:jc w:val="both"/>
              <w:rPr>
                <w:bCs/>
                <w:sz w:val="16"/>
              </w:rPr>
            </w:pPr>
            <w:r>
              <w:rPr>
                <w:bCs/>
                <w:sz w:val="16"/>
              </w:rPr>
              <w:t xml:space="preserve">The waters that are property of the Nation, under the terms of paragraph five of Article 27 of the Political Constitution of the United Mexican States. </w:t>
            </w:r>
          </w:p>
          <w:p w14:paraId="74E8430C" w14:textId="77777777" w:rsidR="006346F0" w:rsidRDefault="006346F0">
            <w:pPr>
              <w:jc w:val="both"/>
              <w:rPr>
                <w:bCs/>
                <w:sz w:val="16"/>
              </w:rPr>
            </w:pPr>
          </w:p>
        </w:tc>
      </w:tr>
      <w:tr w:rsidR="006346F0" w14:paraId="002A07E6" w14:textId="77777777">
        <w:tc>
          <w:tcPr>
            <w:tcW w:w="4788" w:type="dxa"/>
          </w:tcPr>
          <w:p w14:paraId="61C3A6E3" w14:textId="77777777" w:rsidR="006346F0" w:rsidRDefault="006346F0">
            <w:pPr>
              <w:jc w:val="both"/>
              <w:rPr>
                <w:bCs/>
                <w:sz w:val="16"/>
                <w:lang w:val="es-MX"/>
              </w:rPr>
            </w:pPr>
            <w:r>
              <w:rPr>
                <w:bCs/>
                <w:sz w:val="16"/>
                <w:lang w:val="es-MX"/>
              </w:rPr>
              <w:t>3.3 Aguas residuales</w:t>
            </w:r>
          </w:p>
        </w:tc>
        <w:tc>
          <w:tcPr>
            <w:tcW w:w="4788" w:type="dxa"/>
          </w:tcPr>
          <w:p w14:paraId="29E6391E" w14:textId="77777777" w:rsidR="006346F0" w:rsidRDefault="006346F0">
            <w:pPr>
              <w:jc w:val="both"/>
              <w:rPr>
                <w:bCs/>
                <w:sz w:val="16"/>
              </w:rPr>
            </w:pPr>
            <w:r>
              <w:rPr>
                <w:bCs/>
                <w:sz w:val="16"/>
              </w:rPr>
              <w:t xml:space="preserve">3.3 </w:t>
            </w:r>
            <w:r>
              <w:rPr>
                <w:sz w:val="16"/>
              </w:rPr>
              <w:t>Waste waters</w:t>
            </w:r>
          </w:p>
        </w:tc>
      </w:tr>
      <w:tr w:rsidR="006346F0" w14:paraId="7976D962" w14:textId="77777777">
        <w:tc>
          <w:tcPr>
            <w:tcW w:w="4788" w:type="dxa"/>
          </w:tcPr>
          <w:p w14:paraId="677DA76B" w14:textId="77777777" w:rsidR="006346F0" w:rsidRDefault="006346F0">
            <w:pPr>
              <w:jc w:val="both"/>
              <w:rPr>
                <w:bCs/>
                <w:sz w:val="16"/>
                <w:lang w:val="es-MX"/>
              </w:rPr>
            </w:pPr>
            <w:r>
              <w:rPr>
                <w:bCs/>
                <w:sz w:val="16"/>
                <w:lang w:val="es-MX"/>
              </w:rPr>
              <w:t>Las aguas de composición variada provenientes de las descargas de usos municipales, industriales, comerciales, de servicios, agrícolas, pecuarios, domésticos, incluyendo fraccionamientos y en general de cualquier otro uso, así como la mezcla de ellas.</w:t>
            </w:r>
          </w:p>
        </w:tc>
        <w:tc>
          <w:tcPr>
            <w:tcW w:w="4788" w:type="dxa"/>
          </w:tcPr>
          <w:p w14:paraId="5A8C9BCC" w14:textId="77777777" w:rsidR="006346F0" w:rsidRDefault="006346F0">
            <w:pPr>
              <w:jc w:val="both"/>
              <w:rPr>
                <w:sz w:val="16"/>
              </w:rPr>
            </w:pPr>
            <w:r>
              <w:rPr>
                <w:sz w:val="16"/>
              </w:rPr>
              <w:t>The waters of varied composition originating in the discharges of municipal, industrial, commercial, services, agricultural, cattle, and domestic uses, including developing areas, and in general of any other use, as well as a combination of them.</w:t>
            </w:r>
          </w:p>
          <w:p w14:paraId="5F41C6DC" w14:textId="77777777" w:rsidR="006346F0" w:rsidRDefault="006346F0">
            <w:pPr>
              <w:jc w:val="both"/>
              <w:rPr>
                <w:bCs/>
                <w:sz w:val="16"/>
              </w:rPr>
            </w:pPr>
          </w:p>
        </w:tc>
      </w:tr>
      <w:tr w:rsidR="006346F0" w14:paraId="14FB77C2" w14:textId="77777777">
        <w:tc>
          <w:tcPr>
            <w:tcW w:w="4788" w:type="dxa"/>
          </w:tcPr>
          <w:p w14:paraId="5F7E8148" w14:textId="77777777" w:rsidR="006346F0" w:rsidRDefault="006346F0">
            <w:pPr>
              <w:jc w:val="both"/>
              <w:rPr>
                <w:bCs/>
                <w:sz w:val="16"/>
                <w:lang w:val="es-MX"/>
              </w:rPr>
            </w:pPr>
            <w:r>
              <w:rPr>
                <w:bCs/>
                <w:sz w:val="16"/>
                <w:lang w:val="es-MX"/>
              </w:rPr>
              <w:t>3.4 Aguas pluviales</w:t>
            </w:r>
          </w:p>
        </w:tc>
        <w:tc>
          <w:tcPr>
            <w:tcW w:w="4788" w:type="dxa"/>
          </w:tcPr>
          <w:p w14:paraId="13328A97" w14:textId="77777777" w:rsidR="006346F0" w:rsidRDefault="006346F0">
            <w:pPr>
              <w:jc w:val="both"/>
              <w:rPr>
                <w:bCs/>
                <w:sz w:val="16"/>
              </w:rPr>
            </w:pPr>
            <w:r>
              <w:rPr>
                <w:bCs/>
                <w:sz w:val="16"/>
              </w:rPr>
              <w:t xml:space="preserve">3.4 </w:t>
            </w:r>
            <w:r>
              <w:rPr>
                <w:sz w:val="16"/>
              </w:rPr>
              <w:t>Rainfall</w:t>
            </w:r>
          </w:p>
        </w:tc>
      </w:tr>
      <w:tr w:rsidR="006346F0" w14:paraId="594C191A" w14:textId="77777777">
        <w:tc>
          <w:tcPr>
            <w:tcW w:w="4788" w:type="dxa"/>
          </w:tcPr>
          <w:p w14:paraId="0E2E0A19" w14:textId="77777777" w:rsidR="006346F0" w:rsidRDefault="006346F0">
            <w:pPr>
              <w:jc w:val="both"/>
              <w:rPr>
                <w:bCs/>
                <w:sz w:val="16"/>
                <w:lang w:val="es-MX"/>
              </w:rPr>
            </w:pPr>
            <w:r>
              <w:rPr>
                <w:bCs/>
                <w:sz w:val="16"/>
                <w:lang w:val="es-MX"/>
              </w:rPr>
              <w:t>Aquéllas que provienen de lluvias, se incluyen las que provienen de nieve y granizo.</w:t>
            </w:r>
          </w:p>
        </w:tc>
        <w:tc>
          <w:tcPr>
            <w:tcW w:w="4788" w:type="dxa"/>
          </w:tcPr>
          <w:p w14:paraId="1746128A" w14:textId="77777777" w:rsidR="006346F0" w:rsidRDefault="006346F0">
            <w:pPr>
              <w:jc w:val="both"/>
              <w:rPr>
                <w:sz w:val="16"/>
              </w:rPr>
            </w:pPr>
            <w:r>
              <w:rPr>
                <w:sz w:val="16"/>
              </w:rPr>
              <w:t>Those that originate from rains, those waters that originate from snow and hail are included.</w:t>
            </w:r>
          </w:p>
          <w:p w14:paraId="7641E71C" w14:textId="77777777" w:rsidR="006346F0" w:rsidRDefault="006346F0">
            <w:pPr>
              <w:jc w:val="both"/>
              <w:rPr>
                <w:bCs/>
                <w:sz w:val="16"/>
              </w:rPr>
            </w:pPr>
          </w:p>
        </w:tc>
      </w:tr>
      <w:tr w:rsidR="006346F0" w14:paraId="624BC6B2" w14:textId="77777777">
        <w:tc>
          <w:tcPr>
            <w:tcW w:w="4788" w:type="dxa"/>
          </w:tcPr>
          <w:p w14:paraId="576BE511" w14:textId="77777777" w:rsidR="006346F0" w:rsidRDefault="006346F0">
            <w:pPr>
              <w:jc w:val="both"/>
              <w:rPr>
                <w:bCs/>
                <w:sz w:val="16"/>
                <w:lang w:val="es-MX"/>
              </w:rPr>
            </w:pPr>
            <w:r>
              <w:rPr>
                <w:bCs/>
                <w:sz w:val="16"/>
                <w:lang w:val="es-MX"/>
              </w:rPr>
              <w:t>3.5 Bienes nacionales</w:t>
            </w:r>
          </w:p>
        </w:tc>
        <w:tc>
          <w:tcPr>
            <w:tcW w:w="4788" w:type="dxa"/>
          </w:tcPr>
          <w:p w14:paraId="613FA938" w14:textId="77777777" w:rsidR="006346F0" w:rsidRDefault="006346F0">
            <w:pPr>
              <w:jc w:val="both"/>
              <w:rPr>
                <w:bCs/>
                <w:sz w:val="16"/>
              </w:rPr>
            </w:pPr>
            <w:r>
              <w:rPr>
                <w:bCs/>
                <w:sz w:val="16"/>
              </w:rPr>
              <w:t>3.5 National resources</w:t>
            </w:r>
          </w:p>
        </w:tc>
      </w:tr>
      <w:tr w:rsidR="006346F0" w14:paraId="79EB35F8" w14:textId="77777777">
        <w:tc>
          <w:tcPr>
            <w:tcW w:w="4788" w:type="dxa"/>
          </w:tcPr>
          <w:p w14:paraId="10129673" w14:textId="77777777" w:rsidR="006346F0" w:rsidRDefault="006346F0">
            <w:pPr>
              <w:jc w:val="both"/>
              <w:rPr>
                <w:bCs/>
                <w:sz w:val="16"/>
                <w:lang w:val="es-MX"/>
              </w:rPr>
            </w:pPr>
            <w:r>
              <w:rPr>
                <w:bCs/>
                <w:sz w:val="16"/>
                <w:lang w:val="es-MX"/>
              </w:rPr>
              <w:t>Son los bienes cuya administración está a cargo de la Comisión Nacional del Agua en términos del artículo 113 de la Ley de Aguas Nacionales.</w:t>
            </w:r>
          </w:p>
        </w:tc>
        <w:tc>
          <w:tcPr>
            <w:tcW w:w="4788" w:type="dxa"/>
          </w:tcPr>
          <w:p w14:paraId="34226FF4" w14:textId="77777777" w:rsidR="006346F0" w:rsidRDefault="006346F0">
            <w:pPr>
              <w:jc w:val="both"/>
              <w:rPr>
                <w:bCs/>
                <w:sz w:val="16"/>
              </w:rPr>
            </w:pPr>
            <w:r>
              <w:rPr>
                <w:bCs/>
                <w:sz w:val="16"/>
              </w:rPr>
              <w:t>Are those resources whose administration is the responsibility of the National Commission of Water under the terms of Article 113 of the Law of National Waters.</w:t>
            </w:r>
          </w:p>
          <w:p w14:paraId="282DA3A2" w14:textId="77777777" w:rsidR="006346F0" w:rsidRDefault="006346F0">
            <w:pPr>
              <w:jc w:val="both"/>
              <w:rPr>
                <w:bCs/>
                <w:sz w:val="16"/>
              </w:rPr>
            </w:pPr>
          </w:p>
        </w:tc>
      </w:tr>
      <w:tr w:rsidR="006346F0" w14:paraId="5B063ED0" w14:textId="77777777">
        <w:tc>
          <w:tcPr>
            <w:tcW w:w="4788" w:type="dxa"/>
          </w:tcPr>
          <w:p w14:paraId="4F826D2B" w14:textId="77777777" w:rsidR="006346F0" w:rsidRDefault="006346F0">
            <w:pPr>
              <w:jc w:val="both"/>
              <w:rPr>
                <w:bCs/>
                <w:sz w:val="16"/>
                <w:lang w:val="es-MX"/>
              </w:rPr>
            </w:pPr>
            <w:r>
              <w:rPr>
                <w:bCs/>
                <w:sz w:val="16"/>
                <w:lang w:val="es-MX"/>
              </w:rPr>
              <w:t>3.6 Carga contaminante</w:t>
            </w:r>
          </w:p>
        </w:tc>
        <w:tc>
          <w:tcPr>
            <w:tcW w:w="4788" w:type="dxa"/>
          </w:tcPr>
          <w:p w14:paraId="59A2F10C" w14:textId="77777777" w:rsidR="006346F0" w:rsidRDefault="006346F0">
            <w:pPr>
              <w:jc w:val="both"/>
              <w:rPr>
                <w:bCs/>
                <w:sz w:val="16"/>
              </w:rPr>
            </w:pPr>
            <w:r>
              <w:rPr>
                <w:bCs/>
                <w:sz w:val="16"/>
              </w:rPr>
              <w:t>3.6 Contaminating load</w:t>
            </w:r>
          </w:p>
        </w:tc>
      </w:tr>
      <w:tr w:rsidR="006346F0" w14:paraId="3A400688" w14:textId="77777777">
        <w:tc>
          <w:tcPr>
            <w:tcW w:w="4788" w:type="dxa"/>
          </w:tcPr>
          <w:p w14:paraId="19A48928" w14:textId="77777777" w:rsidR="006346F0" w:rsidRDefault="006346F0">
            <w:pPr>
              <w:jc w:val="both"/>
              <w:rPr>
                <w:bCs/>
                <w:sz w:val="16"/>
                <w:lang w:val="es-MX"/>
              </w:rPr>
            </w:pPr>
            <w:r>
              <w:rPr>
                <w:bCs/>
                <w:sz w:val="16"/>
                <w:lang w:val="es-MX"/>
              </w:rPr>
              <w:t>Cantidad de un contaminante expresada en unidades de masa por unidad de tiempo, aportada en una descarga de aguas residuales.</w:t>
            </w:r>
          </w:p>
          <w:p w14:paraId="582E83F8" w14:textId="77777777" w:rsidR="006346F0" w:rsidRDefault="006346F0">
            <w:pPr>
              <w:jc w:val="both"/>
              <w:rPr>
                <w:bCs/>
                <w:sz w:val="16"/>
                <w:lang w:val="es-MX"/>
              </w:rPr>
            </w:pPr>
          </w:p>
        </w:tc>
        <w:tc>
          <w:tcPr>
            <w:tcW w:w="4788" w:type="dxa"/>
          </w:tcPr>
          <w:p w14:paraId="0B89A307" w14:textId="77777777" w:rsidR="006346F0" w:rsidRDefault="006346F0">
            <w:pPr>
              <w:jc w:val="both"/>
              <w:rPr>
                <w:bCs/>
                <w:sz w:val="16"/>
              </w:rPr>
            </w:pPr>
            <w:r>
              <w:rPr>
                <w:bCs/>
                <w:sz w:val="16"/>
              </w:rPr>
              <w:t>Quantity of a contaminant expressed in units of mass by unit of time, carried in a discharge of wastewaters.</w:t>
            </w:r>
          </w:p>
        </w:tc>
      </w:tr>
      <w:tr w:rsidR="006346F0" w14:paraId="723CD0AB" w14:textId="77777777">
        <w:tc>
          <w:tcPr>
            <w:tcW w:w="4788" w:type="dxa"/>
          </w:tcPr>
          <w:p w14:paraId="454751B8" w14:textId="77777777" w:rsidR="006346F0" w:rsidRDefault="006346F0">
            <w:pPr>
              <w:jc w:val="both"/>
              <w:rPr>
                <w:bCs/>
                <w:sz w:val="16"/>
                <w:lang w:val="es-MX"/>
              </w:rPr>
            </w:pPr>
            <w:r>
              <w:rPr>
                <w:bCs/>
                <w:sz w:val="16"/>
                <w:lang w:val="es-MX"/>
              </w:rPr>
              <w:t>3.7 Condiciones particulares de descarga</w:t>
            </w:r>
          </w:p>
        </w:tc>
        <w:tc>
          <w:tcPr>
            <w:tcW w:w="4788" w:type="dxa"/>
          </w:tcPr>
          <w:p w14:paraId="5C16D02A" w14:textId="77777777" w:rsidR="006346F0" w:rsidRDefault="006346F0">
            <w:pPr>
              <w:jc w:val="both"/>
              <w:rPr>
                <w:bCs/>
                <w:sz w:val="16"/>
              </w:rPr>
            </w:pPr>
            <w:r>
              <w:rPr>
                <w:bCs/>
                <w:sz w:val="16"/>
              </w:rPr>
              <w:t>3.7 Specific conditions of discharge</w:t>
            </w:r>
          </w:p>
        </w:tc>
      </w:tr>
      <w:tr w:rsidR="006346F0" w14:paraId="3C23A2D5" w14:textId="77777777">
        <w:tc>
          <w:tcPr>
            <w:tcW w:w="4788" w:type="dxa"/>
          </w:tcPr>
          <w:p w14:paraId="221E222A" w14:textId="77777777" w:rsidR="006346F0" w:rsidRDefault="006346F0">
            <w:pPr>
              <w:jc w:val="both"/>
              <w:rPr>
                <w:bCs/>
                <w:sz w:val="16"/>
                <w:lang w:val="es-MX"/>
              </w:rPr>
            </w:pPr>
            <w:r>
              <w:rPr>
                <w:bCs/>
                <w:sz w:val="16"/>
                <w:lang w:val="es-MX"/>
              </w:rPr>
              <w:t>El conjunto de parámetros físicos, químicos y biológicos y de sus niveles máximos permitidos en las descargas de agua residual, determinados por la Comisión Nacional del Agua para el responsable o grupo de responsables de la descarga o para un cuerpo receptor específico, con el fin de preservar y controlar la calidad de las aguas conforme a la Ley de Aguas Nacionales y su Reglamento.</w:t>
            </w:r>
          </w:p>
        </w:tc>
        <w:tc>
          <w:tcPr>
            <w:tcW w:w="4788" w:type="dxa"/>
          </w:tcPr>
          <w:p w14:paraId="79116A6A" w14:textId="77777777" w:rsidR="006346F0" w:rsidRDefault="006346F0">
            <w:pPr>
              <w:jc w:val="both"/>
              <w:rPr>
                <w:bCs/>
                <w:sz w:val="16"/>
              </w:rPr>
            </w:pPr>
            <w:r>
              <w:rPr>
                <w:bCs/>
                <w:sz w:val="16"/>
              </w:rPr>
              <w:t>The combination of physical, chemical, and biological parameters, and their maximum levels permitted in the discharges into wastewater, determined by the National Commission of Water for the party or group of parties responsible for the discharge or for a specific recipient body, for the purpose of preserving and controlling the quality of the waters in conformity to the Law of National Waters and its Regulation.</w:t>
            </w:r>
          </w:p>
          <w:p w14:paraId="2C2C5773" w14:textId="77777777" w:rsidR="006346F0" w:rsidRDefault="006346F0">
            <w:pPr>
              <w:jc w:val="both"/>
              <w:rPr>
                <w:bCs/>
                <w:sz w:val="16"/>
              </w:rPr>
            </w:pPr>
          </w:p>
        </w:tc>
      </w:tr>
      <w:tr w:rsidR="006346F0" w14:paraId="003B7962" w14:textId="77777777">
        <w:tc>
          <w:tcPr>
            <w:tcW w:w="4788" w:type="dxa"/>
          </w:tcPr>
          <w:p w14:paraId="3E2A86DE" w14:textId="77777777" w:rsidR="006346F0" w:rsidRDefault="006346F0">
            <w:pPr>
              <w:jc w:val="both"/>
              <w:rPr>
                <w:bCs/>
                <w:sz w:val="16"/>
                <w:lang w:val="es-MX"/>
              </w:rPr>
            </w:pPr>
            <w:r>
              <w:rPr>
                <w:bCs/>
                <w:sz w:val="16"/>
                <w:lang w:val="es-MX"/>
              </w:rPr>
              <w:t>3.8 Contaminantes básicos</w:t>
            </w:r>
          </w:p>
        </w:tc>
        <w:tc>
          <w:tcPr>
            <w:tcW w:w="4788" w:type="dxa"/>
          </w:tcPr>
          <w:p w14:paraId="0084C30D" w14:textId="77777777" w:rsidR="006346F0" w:rsidRDefault="006346F0">
            <w:pPr>
              <w:jc w:val="both"/>
              <w:rPr>
                <w:bCs/>
                <w:sz w:val="16"/>
              </w:rPr>
            </w:pPr>
            <w:r>
              <w:rPr>
                <w:bCs/>
                <w:sz w:val="16"/>
              </w:rPr>
              <w:t>3.8 Basic contaminants</w:t>
            </w:r>
          </w:p>
        </w:tc>
      </w:tr>
      <w:tr w:rsidR="006346F0" w14:paraId="124EA574" w14:textId="77777777">
        <w:tc>
          <w:tcPr>
            <w:tcW w:w="4788" w:type="dxa"/>
          </w:tcPr>
          <w:p w14:paraId="04AC45CD" w14:textId="77777777" w:rsidR="006346F0" w:rsidRDefault="006346F0">
            <w:pPr>
              <w:jc w:val="both"/>
              <w:rPr>
                <w:bCs/>
                <w:sz w:val="16"/>
                <w:lang w:val="es-MX"/>
              </w:rPr>
            </w:pPr>
            <w:r>
              <w:rPr>
                <w:bCs/>
                <w:sz w:val="16"/>
                <w:lang w:val="es-MX"/>
              </w:rPr>
              <w:t>Son aquellos compuestos y parámetros que se presentan en las descargas de aguas residuales y que pueden ser removidos o estabilizados mediante tratamientos convencionales. En lo que corresponde a esta Norma Oficial Mexicana sólo se consideran los siguientes: grasas y aceites, materia flotante, sólidos sedimentables, sólidos suspendidos totales, demanda bioquímica de oxígeno5, nitrógeno total (suma de las concentraciones de nitrógeno Kjeldahl de nitritos y de nitratos, expresadas como mg/litro de nitrógeno), fósforo total, temperatura y pH.</w:t>
            </w:r>
          </w:p>
          <w:p w14:paraId="5FFE73FE" w14:textId="77777777" w:rsidR="006346F0" w:rsidRDefault="006346F0">
            <w:pPr>
              <w:jc w:val="both"/>
              <w:rPr>
                <w:bCs/>
                <w:sz w:val="16"/>
                <w:lang w:val="es-MX"/>
              </w:rPr>
            </w:pPr>
          </w:p>
        </w:tc>
        <w:tc>
          <w:tcPr>
            <w:tcW w:w="4788" w:type="dxa"/>
          </w:tcPr>
          <w:p w14:paraId="3FB4B348" w14:textId="77777777" w:rsidR="006346F0" w:rsidRDefault="006346F0">
            <w:pPr>
              <w:jc w:val="both"/>
              <w:rPr>
                <w:bCs/>
                <w:sz w:val="16"/>
              </w:rPr>
            </w:pPr>
            <w:r>
              <w:rPr>
                <w:bCs/>
                <w:sz w:val="16"/>
              </w:rPr>
              <w:t xml:space="preserve">Are those compounds and parameters that are found in the discharges of wastewaters and that can be removed or stabilized through conventional treatments. In that which corresponds to this Official Mexican Standard only the following are considered: greases, and oils, floating material, sedimentary solids, total suspended solids, biochemical demand of oxigen5, total nitrogen (sum of the concentrations of nitrogen </w:t>
            </w:r>
            <w:proofErr w:type="spellStart"/>
            <w:r>
              <w:rPr>
                <w:bCs/>
                <w:sz w:val="16"/>
              </w:rPr>
              <w:t>Kjeldahl</w:t>
            </w:r>
            <w:proofErr w:type="spellEnd"/>
            <w:r>
              <w:rPr>
                <w:bCs/>
                <w:sz w:val="16"/>
              </w:rPr>
              <w:t xml:space="preserve"> of nitrites and of nitrates, expressed as mg/liter of nitrogen), total phosphorus, temperature, and </w:t>
            </w:r>
            <w:proofErr w:type="spellStart"/>
            <w:r>
              <w:rPr>
                <w:bCs/>
                <w:sz w:val="16"/>
              </w:rPr>
              <w:t>pH.</w:t>
            </w:r>
            <w:proofErr w:type="spellEnd"/>
          </w:p>
        </w:tc>
      </w:tr>
      <w:tr w:rsidR="006346F0" w14:paraId="176B9BA7" w14:textId="77777777">
        <w:tc>
          <w:tcPr>
            <w:tcW w:w="4788" w:type="dxa"/>
          </w:tcPr>
          <w:p w14:paraId="6E2E13E0" w14:textId="77777777" w:rsidR="006346F0" w:rsidRDefault="006346F0">
            <w:pPr>
              <w:rPr>
                <w:bCs/>
                <w:sz w:val="16"/>
                <w:lang w:val="es-MX"/>
              </w:rPr>
            </w:pPr>
            <w:r>
              <w:rPr>
                <w:bCs/>
                <w:sz w:val="16"/>
                <w:lang w:val="es-MX"/>
              </w:rPr>
              <w:t>3.9 Contaminantes patógenos y parasitarios</w:t>
            </w:r>
          </w:p>
        </w:tc>
        <w:tc>
          <w:tcPr>
            <w:tcW w:w="4788" w:type="dxa"/>
          </w:tcPr>
          <w:p w14:paraId="78BD762D" w14:textId="77777777" w:rsidR="006346F0" w:rsidRDefault="006346F0">
            <w:pPr>
              <w:jc w:val="both"/>
              <w:rPr>
                <w:bCs/>
                <w:sz w:val="16"/>
              </w:rPr>
            </w:pPr>
            <w:r>
              <w:rPr>
                <w:bCs/>
                <w:sz w:val="16"/>
              </w:rPr>
              <w:t>3.9 Pathogenic and parasitic contaminants</w:t>
            </w:r>
          </w:p>
        </w:tc>
      </w:tr>
      <w:tr w:rsidR="006346F0" w14:paraId="699F2407" w14:textId="77777777">
        <w:tc>
          <w:tcPr>
            <w:tcW w:w="4788" w:type="dxa"/>
          </w:tcPr>
          <w:p w14:paraId="163F2086" w14:textId="77777777" w:rsidR="006346F0" w:rsidRDefault="006346F0">
            <w:pPr>
              <w:jc w:val="both"/>
              <w:rPr>
                <w:bCs/>
                <w:sz w:val="16"/>
                <w:lang w:val="es-MX"/>
              </w:rPr>
            </w:pPr>
            <w:r>
              <w:rPr>
                <w:bCs/>
                <w:sz w:val="16"/>
                <w:lang w:val="es-MX"/>
              </w:rPr>
              <w:t>Son aquellos microorganismos, quistes y huevos de parásitos que pueden estar presentes en las aguas residuales y que representan un riesgo a la salud humana, flora o fauna. En lo que corresponde a esta Norma Oficial Mexicana sólo se consideran los coliformes fecales y los huevos de helminto.</w:t>
            </w:r>
          </w:p>
        </w:tc>
        <w:tc>
          <w:tcPr>
            <w:tcW w:w="4788" w:type="dxa"/>
          </w:tcPr>
          <w:p w14:paraId="0ECF79C4" w14:textId="77777777" w:rsidR="006346F0" w:rsidRDefault="006346F0">
            <w:pPr>
              <w:jc w:val="both"/>
              <w:rPr>
                <w:bCs/>
                <w:sz w:val="16"/>
              </w:rPr>
            </w:pPr>
            <w:r>
              <w:rPr>
                <w:bCs/>
                <w:sz w:val="16"/>
              </w:rPr>
              <w:t>Are those microorganisms, cysts, and eggs of parasites that can be present in the wastewaters and that represent a risk to human health, flora, or fauna. In that which corresponds to this Official Mexican Standard only the fecal coliforms and helminth eggs.</w:t>
            </w:r>
          </w:p>
          <w:p w14:paraId="487F19D0" w14:textId="77777777" w:rsidR="006346F0" w:rsidRDefault="006346F0">
            <w:pPr>
              <w:jc w:val="both"/>
              <w:rPr>
                <w:bCs/>
                <w:sz w:val="16"/>
              </w:rPr>
            </w:pPr>
          </w:p>
          <w:p w14:paraId="4F0E1096" w14:textId="77777777" w:rsidR="006346F0" w:rsidRDefault="006346F0">
            <w:pPr>
              <w:jc w:val="both"/>
              <w:rPr>
                <w:bCs/>
                <w:sz w:val="16"/>
              </w:rPr>
            </w:pPr>
          </w:p>
        </w:tc>
      </w:tr>
      <w:tr w:rsidR="006346F0" w14:paraId="1B891874" w14:textId="77777777">
        <w:tc>
          <w:tcPr>
            <w:tcW w:w="4788" w:type="dxa"/>
          </w:tcPr>
          <w:p w14:paraId="19362312" w14:textId="77777777" w:rsidR="006346F0" w:rsidRDefault="006346F0">
            <w:pPr>
              <w:jc w:val="both"/>
              <w:rPr>
                <w:bCs/>
                <w:sz w:val="16"/>
                <w:lang w:val="es-MX"/>
              </w:rPr>
            </w:pPr>
            <w:r>
              <w:rPr>
                <w:bCs/>
                <w:sz w:val="16"/>
                <w:lang w:val="es-MX"/>
              </w:rPr>
              <w:t>3.10 Cuerpo receptor</w:t>
            </w:r>
          </w:p>
        </w:tc>
        <w:tc>
          <w:tcPr>
            <w:tcW w:w="4788" w:type="dxa"/>
          </w:tcPr>
          <w:p w14:paraId="4CEC2D0D" w14:textId="77777777" w:rsidR="006346F0" w:rsidRDefault="006346F0">
            <w:pPr>
              <w:jc w:val="both"/>
              <w:rPr>
                <w:bCs/>
                <w:sz w:val="16"/>
              </w:rPr>
            </w:pPr>
            <w:r>
              <w:rPr>
                <w:bCs/>
                <w:sz w:val="16"/>
              </w:rPr>
              <w:t>3.10 Recipient body</w:t>
            </w:r>
          </w:p>
        </w:tc>
      </w:tr>
      <w:tr w:rsidR="006346F0" w14:paraId="3B7B6F6E" w14:textId="77777777">
        <w:tc>
          <w:tcPr>
            <w:tcW w:w="4788" w:type="dxa"/>
          </w:tcPr>
          <w:p w14:paraId="757BCD9D" w14:textId="77777777" w:rsidR="006346F0" w:rsidRDefault="006346F0">
            <w:pPr>
              <w:jc w:val="both"/>
              <w:rPr>
                <w:bCs/>
                <w:sz w:val="16"/>
                <w:lang w:val="es-MX"/>
              </w:rPr>
            </w:pPr>
            <w:r>
              <w:rPr>
                <w:bCs/>
                <w:sz w:val="16"/>
                <w:lang w:val="es-MX"/>
              </w:rPr>
              <w:t xml:space="preserve">Son las corrientes, depósitos naturales de agua, presas, cauces, zonas marinas o bienes nacionales donde se descargan aguas residuales, así como los terrenos en </w:t>
            </w:r>
            <w:r>
              <w:rPr>
                <w:bCs/>
                <w:sz w:val="16"/>
                <w:lang w:val="es-MX"/>
              </w:rPr>
              <w:lastRenderedPageBreak/>
              <w:t>donde se infiltran o inyectan dichas aguas cuando puedan contaminar el suelo o los acuíferos.</w:t>
            </w:r>
          </w:p>
        </w:tc>
        <w:tc>
          <w:tcPr>
            <w:tcW w:w="4788" w:type="dxa"/>
          </w:tcPr>
          <w:p w14:paraId="298BF812" w14:textId="77777777" w:rsidR="006346F0" w:rsidRDefault="006346F0">
            <w:pPr>
              <w:jc w:val="both"/>
              <w:rPr>
                <w:bCs/>
                <w:sz w:val="16"/>
              </w:rPr>
            </w:pPr>
            <w:r>
              <w:rPr>
                <w:bCs/>
                <w:sz w:val="16"/>
              </w:rPr>
              <w:lastRenderedPageBreak/>
              <w:t xml:space="preserve">Are the currents, natural deposits of water, dams, streams, marine zones, or national resources where wastewaters are discharged, as well as the land </w:t>
            </w:r>
            <w:proofErr w:type="gramStart"/>
            <w:r>
              <w:rPr>
                <w:bCs/>
                <w:sz w:val="16"/>
              </w:rPr>
              <w:t>where</w:t>
            </w:r>
            <w:proofErr w:type="gramEnd"/>
            <w:r>
              <w:rPr>
                <w:bCs/>
                <w:sz w:val="16"/>
              </w:rPr>
              <w:t xml:space="preserve"> </w:t>
            </w:r>
            <w:r>
              <w:rPr>
                <w:bCs/>
                <w:sz w:val="16"/>
              </w:rPr>
              <w:lastRenderedPageBreak/>
              <w:t>said waters infiltrate or are injected when they can contaminate the soil or aquifers.</w:t>
            </w:r>
          </w:p>
          <w:p w14:paraId="79B8A413" w14:textId="77777777" w:rsidR="006346F0" w:rsidRDefault="006346F0">
            <w:pPr>
              <w:jc w:val="both"/>
              <w:rPr>
                <w:bCs/>
                <w:sz w:val="16"/>
              </w:rPr>
            </w:pPr>
          </w:p>
        </w:tc>
      </w:tr>
      <w:tr w:rsidR="006346F0" w14:paraId="60DEFF31" w14:textId="77777777">
        <w:tc>
          <w:tcPr>
            <w:tcW w:w="4788" w:type="dxa"/>
          </w:tcPr>
          <w:p w14:paraId="096E92A0" w14:textId="77777777" w:rsidR="006346F0" w:rsidRDefault="006346F0">
            <w:pPr>
              <w:jc w:val="both"/>
              <w:rPr>
                <w:bCs/>
                <w:sz w:val="16"/>
                <w:lang w:val="es-MX"/>
              </w:rPr>
            </w:pPr>
            <w:r>
              <w:rPr>
                <w:bCs/>
                <w:sz w:val="16"/>
                <w:lang w:val="es-MX"/>
              </w:rPr>
              <w:lastRenderedPageBreak/>
              <w:t>3.11 Descarga</w:t>
            </w:r>
          </w:p>
        </w:tc>
        <w:tc>
          <w:tcPr>
            <w:tcW w:w="4788" w:type="dxa"/>
          </w:tcPr>
          <w:p w14:paraId="71FBB86C" w14:textId="77777777" w:rsidR="006346F0" w:rsidRDefault="006346F0">
            <w:pPr>
              <w:jc w:val="both"/>
              <w:rPr>
                <w:bCs/>
                <w:sz w:val="16"/>
              </w:rPr>
            </w:pPr>
            <w:r>
              <w:rPr>
                <w:bCs/>
                <w:sz w:val="16"/>
              </w:rPr>
              <w:t>3.11 Discharge</w:t>
            </w:r>
          </w:p>
        </w:tc>
      </w:tr>
      <w:tr w:rsidR="006346F0" w14:paraId="429736C0" w14:textId="77777777">
        <w:tc>
          <w:tcPr>
            <w:tcW w:w="4788" w:type="dxa"/>
          </w:tcPr>
          <w:p w14:paraId="65F0F3A8" w14:textId="77777777" w:rsidR="006346F0" w:rsidRDefault="006346F0">
            <w:pPr>
              <w:jc w:val="both"/>
              <w:rPr>
                <w:bCs/>
                <w:sz w:val="16"/>
                <w:lang w:val="es-MX"/>
              </w:rPr>
            </w:pPr>
            <w:r>
              <w:rPr>
                <w:bCs/>
                <w:sz w:val="16"/>
                <w:lang w:val="es-MX"/>
              </w:rPr>
              <w:t>Acción de verter, infiltrar, depositar o inyectar aguas residuales a un cuerpo receptor en forma continua, intermitente o fortuita, cuando éste es un bien del dominio público de la Nación.</w:t>
            </w:r>
          </w:p>
        </w:tc>
        <w:tc>
          <w:tcPr>
            <w:tcW w:w="4788" w:type="dxa"/>
          </w:tcPr>
          <w:p w14:paraId="67C073B5" w14:textId="77777777" w:rsidR="006346F0" w:rsidRDefault="006346F0">
            <w:pPr>
              <w:jc w:val="both"/>
              <w:rPr>
                <w:bCs/>
                <w:sz w:val="16"/>
              </w:rPr>
            </w:pPr>
            <w:r>
              <w:rPr>
                <w:bCs/>
                <w:sz w:val="16"/>
              </w:rPr>
              <w:t>Action of pouring, infiltrating, depositing, or injecting wastewaters into a recipient body in continuous form, intermittently or by chance, when the latter is a resource of the public domain of the Nation.</w:t>
            </w:r>
          </w:p>
          <w:p w14:paraId="5D23D45F" w14:textId="77777777" w:rsidR="006346F0" w:rsidRDefault="006346F0">
            <w:pPr>
              <w:jc w:val="both"/>
              <w:rPr>
                <w:bCs/>
                <w:sz w:val="16"/>
              </w:rPr>
            </w:pPr>
          </w:p>
        </w:tc>
      </w:tr>
      <w:tr w:rsidR="006346F0" w14:paraId="01DFCC36" w14:textId="77777777">
        <w:tc>
          <w:tcPr>
            <w:tcW w:w="4788" w:type="dxa"/>
          </w:tcPr>
          <w:p w14:paraId="3E1C2F5A" w14:textId="77777777" w:rsidR="006346F0" w:rsidRDefault="006346F0">
            <w:pPr>
              <w:jc w:val="both"/>
              <w:rPr>
                <w:bCs/>
                <w:sz w:val="16"/>
                <w:lang w:val="es-MX"/>
              </w:rPr>
            </w:pPr>
            <w:r>
              <w:rPr>
                <w:bCs/>
                <w:sz w:val="16"/>
                <w:lang w:val="es-MX"/>
              </w:rPr>
              <w:t>3.12 Embalse artificial</w:t>
            </w:r>
          </w:p>
        </w:tc>
        <w:tc>
          <w:tcPr>
            <w:tcW w:w="4788" w:type="dxa"/>
          </w:tcPr>
          <w:p w14:paraId="5A517419" w14:textId="77777777" w:rsidR="006346F0" w:rsidRDefault="006346F0">
            <w:pPr>
              <w:jc w:val="both"/>
              <w:rPr>
                <w:bCs/>
                <w:sz w:val="16"/>
              </w:rPr>
            </w:pPr>
            <w:r>
              <w:rPr>
                <w:bCs/>
                <w:sz w:val="16"/>
              </w:rPr>
              <w:t>3.12 Artificial reservoir</w:t>
            </w:r>
          </w:p>
        </w:tc>
      </w:tr>
      <w:tr w:rsidR="006346F0" w14:paraId="2C1E5D79" w14:textId="77777777">
        <w:tc>
          <w:tcPr>
            <w:tcW w:w="4788" w:type="dxa"/>
          </w:tcPr>
          <w:p w14:paraId="01A9E107" w14:textId="77777777" w:rsidR="006346F0" w:rsidRDefault="006346F0">
            <w:pPr>
              <w:jc w:val="both"/>
              <w:rPr>
                <w:bCs/>
                <w:sz w:val="16"/>
                <w:lang w:val="es-MX"/>
              </w:rPr>
            </w:pPr>
            <w:r>
              <w:rPr>
                <w:bCs/>
                <w:sz w:val="16"/>
                <w:lang w:val="es-MX"/>
              </w:rPr>
              <w:t>Vaso de formación artificial que se origina por la construcción de un bordo o cortina y que es alimentado por uno o varios ríos o agua subterránea o pluvial.</w:t>
            </w:r>
          </w:p>
        </w:tc>
        <w:tc>
          <w:tcPr>
            <w:tcW w:w="4788" w:type="dxa"/>
          </w:tcPr>
          <w:p w14:paraId="6D2A7FDE" w14:textId="77777777" w:rsidR="006346F0" w:rsidRDefault="006346F0">
            <w:pPr>
              <w:jc w:val="both"/>
              <w:rPr>
                <w:bCs/>
                <w:sz w:val="16"/>
              </w:rPr>
            </w:pPr>
            <w:r>
              <w:rPr>
                <w:bCs/>
                <w:sz w:val="16"/>
              </w:rPr>
              <w:t>Container of artificial formation that originates from the construction of a wall or curtain and that is fed by one or several rivers or subterranean water or rainfall.</w:t>
            </w:r>
          </w:p>
          <w:p w14:paraId="12784C93" w14:textId="77777777" w:rsidR="006346F0" w:rsidRDefault="006346F0">
            <w:pPr>
              <w:jc w:val="both"/>
              <w:rPr>
                <w:bCs/>
                <w:sz w:val="16"/>
              </w:rPr>
            </w:pPr>
          </w:p>
        </w:tc>
      </w:tr>
      <w:tr w:rsidR="006346F0" w14:paraId="305347D7" w14:textId="77777777">
        <w:tc>
          <w:tcPr>
            <w:tcW w:w="4788" w:type="dxa"/>
          </w:tcPr>
          <w:p w14:paraId="23F4BC08" w14:textId="77777777" w:rsidR="006346F0" w:rsidRDefault="006346F0">
            <w:pPr>
              <w:jc w:val="both"/>
              <w:rPr>
                <w:bCs/>
                <w:sz w:val="16"/>
                <w:lang w:val="es-MX"/>
              </w:rPr>
            </w:pPr>
            <w:r>
              <w:rPr>
                <w:bCs/>
                <w:sz w:val="16"/>
                <w:lang w:val="es-MX"/>
              </w:rPr>
              <w:t>3.13 Embalse natural</w:t>
            </w:r>
          </w:p>
        </w:tc>
        <w:tc>
          <w:tcPr>
            <w:tcW w:w="4788" w:type="dxa"/>
          </w:tcPr>
          <w:p w14:paraId="7EDE46E9" w14:textId="77777777" w:rsidR="006346F0" w:rsidRDefault="006346F0">
            <w:pPr>
              <w:jc w:val="both"/>
              <w:rPr>
                <w:bCs/>
                <w:sz w:val="16"/>
              </w:rPr>
            </w:pPr>
            <w:r>
              <w:rPr>
                <w:bCs/>
                <w:sz w:val="16"/>
              </w:rPr>
              <w:t>3.13 Natural reservoir</w:t>
            </w:r>
          </w:p>
        </w:tc>
      </w:tr>
      <w:tr w:rsidR="006346F0" w14:paraId="1C202E19" w14:textId="77777777">
        <w:tc>
          <w:tcPr>
            <w:tcW w:w="4788" w:type="dxa"/>
          </w:tcPr>
          <w:p w14:paraId="05F7CBDD" w14:textId="77777777" w:rsidR="006346F0" w:rsidRDefault="006346F0">
            <w:pPr>
              <w:jc w:val="both"/>
              <w:rPr>
                <w:bCs/>
                <w:sz w:val="16"/>
                <w:lang w:val="es-MX"/>
              </w:rPr>
            </w:pPr>
            <w:r>
              <w:rPr>
                <w:bCs/>
                <w:sz w:val="16"/>
                <w:lang w:val="es-MX"/>
              </w:rPr>
              <w:t>Vaso de formación natural que es alimentado por uno o varios ríos o agua subterránea o pluvial.</w:t>
            </w:r>
          </w:p>
        </w:tc>
        <w:tc>
          <w:tcPr>
            <w:tcW w:w="4788" w:type="dxa"/>
          </w:tcPr>
          <w:p w14:paraId="0E549F13" w14:textId="77777777" w:rsidR="006346F0" w:rsidRDefault="006346F0">
            <w:pPr>
              <w:jc w:val="both"/>
              <w:rPr>
                <w:bCs/>
                <w:sz w:val="16"/>
              </w:rPr>
            </w:pPr>
            <w:r>
              <w:rPr>
                <w:bCs/>
                <w:sz w:val="16"/>
              </w:rPr>
              <w:t>Container of natural formation that is fed by one or several rivers or subterranean water or rainfall.</w:t>
            </w:r>
          </w:p>
          <w:p w14:paraId="5F6761CF" w14:textId="77777777" w:rsidR="006346F0" w:rsidRDefault="006346F0">
            <w:pPr>
              <w:jc w:val="both"/>
              <w:rPr>
                <w:bCs/>
                <w:sz w:val="16"/>
              </w:rPr>
            </w:pPr>
          </w:p>
        </w:tc>
      </w:tr>
      <w:tr w:rsidR="006346F0" w14:paraId="27CB18AA" w14:textId="77777777">
        <w:tc>
          <w:tcPr>
            <w:tcW w:w="4788" w:type="dxa"/>
          </w:tcPr>
          <w:p w14:paraId="19953E24" w14:textId="77777777" w:rsidR="006346F0" w:rsidRDefault="006346F0">
            <w:pPr>
              <w:jc w:val="both"/>
              <w:rPr>
                <w:bCs/>
                <w:sz w:val="16"/>
                <w:lang w:val="es-MX"/>
              </w:rPr>
            </w:pPr>
            <w:r>
              <w:rPr>
                <w:bCs/>
                <w:sz w:val="16"/>
                <w:lang w:val="es-MX"/>
              </w:rPr>
              <w:t>3.14 Estuario</w:t>
            </w:r>
          </w:p>
        </w:tc>
        <w:tc>
          <w:tcPr>
            <w:tcW w:w="4788" w:type="dxa"/>
          </w:tcPr>
          <w:p w14:paraId="0D7DA261" w14:textId="77777777" w:rsidR="006346F0" w:rsidRDefault="006346F0">
            <w:pPr>
              <w:jc w:val="both"/>
              <w:rPr>
                <w:bCs/>
                <w:sz w:val="16"/>
              </w:rPr>
            </w:pPr>
            <w:r>
              <w:rPr>
                <w:bCs/>
                <w:sz w:val="16"/>
              </w:rPr>
              <w:t>3.14 Estuary</w:t>
            </w:r>
          </w:p>
        </w:tc>
      </w:tr>
      <w:tr w:rsidR="006346F0" w14:paraId="59FB5AB1" w14:textId="77777777">
        <w:tc>
          <w:tcPr>
            <w:tcW w:w="4788" w:type="dxa"/>
          </w:tcPr>
          <w:p w14:paraId="357DF8CA" w14:textId="77777777" w:rsidR="006346F0" w:rsidRDefault="006346F0">
            <w:pPr>
              <w:jc w:val="both"/>
              <w:rPr>
                <w:bCs/>
                <w:sz w:val="16"/>
                <w:lang w:val="es-MX"/>
              </w:rPr>
            </w:pPr>
            <w:r>
              <w:rPr>
                <w:bCs/>
                <w:sz w:val="16"/>
                <w:lang w:val="es-MX"/>
              </w:rPr>
              <w:t>Es el tramo del curso de agua bajo la influencia de las mareas que se extiende desde la línea de costa hasta el punto donde la concentración de cloruros en el agua es de 250 mg/l.</w:t>
            </w:r>
          </w:p>
          <w:p w14:paraId="3CBE3EB7" w14:textId="77777777" w:rsidR="006346F0" w:rsidRDefault="006346F0">
            <w:pPr>
              <w:jc w:val="both"/>
              <w:rPr>
                <w:bCs/>
                <w:sz w:val="16"/>
                <w:lang w:val="es-MX"/>
              </w:rPr>
            </w:pPr>
          </w:p>
        </w:tc>
        <w:tc>
          <w:tcPr>
            <w:tcW w:w="4788" w:type="dxa"/>
          </w:tcPr>
          <w:p w14:paraId="6978CA72" w14:textId="77777777" w:rsidR="006346F0" w:rsidRDefault="006346F0">
            <w:pPr>
              <w:jc w:val="both"/>
              <w:rPr>
                <w:bCs/>
                <w:sz w:val="16"/>
              </w:rPr>
            </w:pPr>
            <w:r>
              <w:rPr>
                <w:bCs/>
                <w:sz w:val="16"/>
              </w:rPr>
              <w:t>Is the route of water under the influence of the tides that extend from the coastline to the point where the concentration of chlorides in the water is 250 mg/l.</w:t>
            </w:r>
          </w:p>
        </w:tc>
      </w:tr>
      <w:tr w:rsidR="006346F0" w14:paraId="13B3136C" w14:textId="77777777">
        <w:tc>
          <w:tcPr>
            <w:tcW w:w="4788" w:type="dxa"/>
          </w:tcPr>
          <w:p w14:paraId="1AD32BFE" w14:textId="77777777" w:rsidR="006346F0" w:rsidRDefault="006346F0">
            <w:pPr>
              <w:jc w:val="both"/>
              <w:rPr>
                <w:bCs/>
                <w:sz w:val="16"/>
                <w:lang w:val="es-MX"/>
              </w:rPr>
            </w:pPr>
            <w:r>
              <w:rPr>
                <w:bCs/>
                <w:sz w:val="16"/>
                <w:lang w:val="es-MX"/>
              </w:rPr>
              <w:t>3.15 Humedales naturales</w:t>
            </w:r>
          </w:p>
        </w:tc>
        <w:tc>
          <w:tcPr>
            <w:tcW w:w="4788" w:type="dxa"/>
          </w:tcPr>
          <w:p w14:paraId="324B7422" w14:textId="77777777" w:rsidR="006346F0" w:rsidRDefault="006346F0">
            <w:pPr>
              <w:jc w:val="both"/>
              <w:rPr>
                <w:bCs/>
                <w:sz w:val="16"/>
              </w:rPr>
            </w:pPr>
            <w:r>
              <w:rPr>
                <w:bCs/>
                <w:sz w:val="16"/>
              </w:rPr>
              <w:t>3.15 Natural wetlands</w:t>
            </w:r>
          </w:p>
        </w:tc>
      </w:tr>
      <w:tr w:rsidR="006346F0" w14:paraId="44D8030D" w14:textId="77777777">
        <w:tc>
          <w:tcPr>
            <w:tcW w:w="4788" w:type="dxa"/>
          </w:tcPr>
          <w:p w14:paraId="57FCCC42" w14:textId="77777777" w:rsidR="006346F0" w:rsidRDefault="006346F0">
            <w:pPr>
              <w:jc w:val="both"/>
              <w:rPr>
                <w:bCs/>
                <w:sz w:val="16"/>
                <w:lang w:val="es-MX"/>
              </w:rPr>
            </w:pPr>
            <w:r>
              <w:rPr>
                <w:bCs/>
                <w:sz w:val="16"/>
                <w:lang w:val="es-MX"/>
              </w:rPr>
              <w:t>Las zonas de transición entre los sistemas acuáticos y terrestres que constituyen áreas de inundación temporal o permanente, sujetas o no a la influencia de mareas, como pantanos, ciénegas y marismas, cuyos límites los constituyen el tipo de vegetación hidrófila de presencia permanente o estacional; las áreas donde el suelo es predominantemente hídrico; y las áreas lacustres o de suelos permanentemente húmedos, originadas por la descarga natural de acuíferos.</w:t>
            </w:r>
          </w:p>
        </w:tc>
        <w:tc>
          <w:tcPr>
            <w:tcW w:w="4788" w:type="dxa"/>
          </w:tcPr>
          <w:p w14:paraId="1834D865" w14:textId="77777777" w:rsidR="006346F0" w:rsidRDefault="006346F0">
            <w:pPr>
              <w:jc w:val="both"/>
              <w:rPr>
                <w:bCs/>
                <w:sz w:val="16"/>
              </w:rPr>
            </w:pPr>
            <w:r>
              <w:rPr>
                <w:bCs/>
                <w:sz w:val="16"/>
              </w:rPr>
              <w:t xml:space="preserve">The zones of transition between the aquatic systems and lands that constitute areas of temporary or permanent flooding, subject or not to the influence of tides, such as marshes, and swamps, whose limits are constituted by the type of hydrofoil vegetation of permanent or temporary presence; the areas where the ground is predominantly water; and the lakeside areas, or areas of permanently marshy ground, originating from the natural discharge of aquifers. </w:t>
            </w:r>
          </w:p>
          <w:p w14:paraId="3E5E5B0E" w14:textId="77777777" w:rsidR="006346F0" w:rsidRDefault="006346F0">
            <w:pPr>
              <w:jc w:val="both"/>
              <w:rPr>
                <w:bCs/>
                <w:sz w:val="16"/>
              </w:rPr>
            </w:pPr>
          </w:p>
        </w:tc>
      </w:tr>
      <w:tr w:rsidR="006346F0" w14:paraId="53B62045" w14:textId="77777777">
        <w:tc>
          <w:tcPr>
            <w:tcW w:w="4788" w:type="dxa"/>
          </w:tcPr>
          <w:p w14:paraId="2DF9D0D5" w14:textId="77777777" w:rsidR="006346F0" w:rsidRDefault="006346F0">
            <w:pPr>
              <w:jc w:val="both"/>
              <w:rPr>
                <w:bCs/>
                <w:sz w:val="16"/>
                <w:lang w:val="es-MX"/>
              </w:rPr>
            </w:pPr>
            <w:r>
              <w:rPr>
                <w:bCs/>
                <w:sz w:val="16"/>
                <w:lang w:val="es-MX"/>
              </w:rPr>
              <w:t>3.16 Límite máximo permisible</w:t>
            </w:r>
          </w:p>
        </w:tc>
        <w:tc>
          <w:tcPr>
            <w:tcW w:w="4788" w:type="dxa"/>
          </w:tcPr>
          <w:p w14:paraId="63CD3D50" w14:textId="77777777" w:rsidR="006346F0" w:rsidRDefault="006346F0">
            <w:pPr>
              <w:jc w:val="both"/>
              <w:rPr>
                <w:bCs/>
                <w:sz w:val="16"/>
              </w:rPr>
            </w:pPr>
            <w:r>
              <w:rPr>
                <w:bCs/>
                <w:sz w:val="16"/>
              </w:rPr>
              <w:t>3.16 Maximum permissible limit</w:t>
            </w:r>
          </w:p>
        </w:tc>
      </w:tr>
      <w:tr w:rsidR="006346F0" w14:paraId="79AB9AB1" w14:textId="77777777">
        <w:tc>
          <w:tcPr>
            <w:tcW w:w="4788" w:type="dxa"/>
          </w:tcPr>
          <w:p w14:paraId="0D00DAB9" w14:textId="77777777" w:rsidR="006346F0" w:rsidRDefault="006346F0">
            <w:pPr>
              <w:jc w:val="both"/>
              <w:rPr>
                <w:bCs/>
                <w:sz w:val="16"/>
                <w:lang w:val="es-MX"/>
              </w:rPr>
            </w:pPr>
            <w:r>
              <w:rPr>
                <w:bCs/>
                <w:sz w:val="16"/>
                <w:lang w:val="es-MX"/>
              </w:rPr>
              <w:t>Valor o rango asignado a un parámetro, el cual no debe ser excedido en la descarga de aguas residuales.</w:t>
            </w:r>
          </w:p>
        </w:tc>
        <w:tc>
          <w:tcPr>
            <w:tcW w:w="4788" w:type="dxa"/>
          </w:tcPr>
          <w:p w14:paraId="74D3B502" w14:textId="77777777" w:rsidR="006346F0" w:rsidRDefault="006346F0">
            <w:pPr>
              <w:jc w:val="both"/>
              <w:rPr>
                <w:bCs/>
                <w:sz w:val="16"/>
              </w:rPr>
            </w:pPr>
            <w:r>
              <w:rPr>
                <w:bCs/>
                <w:sz w:val="16"/>
              </w:rPr>
              <w:t>Value or range assigned to a parameter, which must not be exceeded in the discharge of wastewaters.</w:t>
            </w:r>
          </w:p>
          <w:p w14:paraId="78D40AB4" w14:textId="77777777" w:rsidR="006346F0" w:rsidRDefault="006346F0">
            <w:pPr>
              <w:jc w:val="both"/>
              <w:rPr>
                <w:bCs/>
                <w:sz w:val="16"/>
              </w:rPr>
            </w:pPr>
          </w:p>
        </w:tc>
      </w:tr>
      <w:tr w:rsidR="006346F0" w14:paraId="6D138CE5" w14:textId="77777777">
        <w:tc>
          <w:tcPr>
            <w:tcW w:w="4788" w:type="dxa"/>
          </w:tcPr>
          <w:p w14:paraId="475A6984" w14:textId="77777777" w:rsidR="006346F0" w:rsidRDefault="006346F0">
            <w:pPr>
              <w:jc w:val="both"/>
              <w:rPr>
                <w:bCs/>
                <w:sz w:val="16"/>
                <w:lang w:val="es-MX"/>
              </w:rPr>
            </w:pPr>
            <w:r>
              <w:rPr>
                <w:bCs/>
                <w:sz w:val="16"/>
                <w:lang w:val="es-MX"/>
              </w:rPr>
              <w:t>3.17 Metales pesados y cianuros</w:t>
            </w:r>
          </w:p>
        </w:tc>
        <w:tc>
          <w:tcPr>
            <w:tcW w:w="4788" w:type="dxa"/>
          </w:tcPr>
          <w:p w14:paraId="728ED879" w14:textId="77777777" w:rsidR="006346F0" w:rsidRDefault="006346F0">
            <w:pPr>
              <w:jc w:val="both"/>
              <w:rPr>
                <w:bCs/>
                <w:sz w:val="16"/>
              </w:rPr>
            </w:pPr>
            <w:r>
              <w:rPr>
                <w:bCs/>
                <w:sz w:val="16"/>
              </w:rPr>
              <w:t>3.17 Heavy metals and cyanides</w:t>
            </w:r>
          </w:p>
        </w:tc>
      </w:tr>
      <w:tr w:rsidR="006346F0" w14:paraId="21A5CB28" w14:textId="77777777">
        <w:tc>
          <w:tcPr>
            <w:tcW w:w="4788" w:type="dxa"/>
          </w:tcPr>
          <w:p w14:paraId="22111F9C" w14:textId="77777777" w:rsidR="006346F0" w:rsidRDefault="006346F0">
            <w:pPr>
              <w:jc w:val="both"/>
              <w:rPr>
                <w:bCs/>
                <w:sz w:val="16"/>
                <w:lang w:val="es-MX"/>
              </w:rPr>
            </w:pPr>
            <w:r>
              <w:rPr>
                <w:bCs/>
                <w:sz w:val="16"/>
                <w:lang w:val="es-MX"/>
              </w:rPr>
              <w:t>Son aquéllos que, en concentraciones por encima de determinados límites, pueden producir efectos negativos en la salud humana, flora o fauna. En lo que corresponde a esta Norma Oficial Mexicana sólo se consideran los siguientes: arsénico, cadmio, cobre, cromo, mercurio, níquel, plomo, zinc y cianuros.</w:t>
            </w:r>
          </w:p>
        </w:tc>
        <w:tc>
          <w:tcPr>
            <w:tcW w:w="4788" w:type="dxa"/>
          </w:tcPr>
          <w:p w14:paraId="05F6653D" w14:textId="77777777" w:rsidR="006346F0" w:rsidRDefault="006346F0">
            <w:pPr>
              <w:jc w:val="both"/>
              <w:rPr>
                <w:bCs/>
                <w:sz w:val="16"/>
              </w:rPr>
            </w:pPr>
            <w:r>
              <w:rPr>
                <w:bCs/>
                <w:sz w:val="16"/>
              </w:rPr>
              <w:t>Are those that, in concentrations above the determined limits, can produce negative effects in human health, flora, or fauna. In that which corresponds to this Official Mexican Standard only the following will be considered: arsenic, cadmium, copper, chromium, mercury, nickel, lead, zinc, and cyanides.</w:t>
            </w:r>
          </w:p>
          <w:p w14:paraId="58968629" w14:textId="77777777" w:rsidR="006346F0" w:rsidRDefault="006346F0">
            <w:pPr>
              <w:jc w:val="both"/>
              <w:rPr>
                <w:bCs/>
                <w:sz w:val="16"/>
              </w:rPr>
            </w:pPr>
          </w:p>
        </w:tc>
      </w:tr>
      <w:tr w:rsidR="006346F0" w14:paraId="5757ADAB" w14:textId="77777777">
        <w:tc>
          <w:tcPr>
            <w:tcW w:w="4788" w:type="dxa"/>
          </w:tcPr>
          <w:p w14:paraId="706F8576" w14:textId="77777777" w:rsidR="006346F0" w:rsidRDefault="006346F0">
            <w:pPr>
              <w:jc w:val="both"/>
              <w:rPr>
                <w:bCs/>
                <w:sz w:val="16"/>
                <w:lang w:val="es-MX"/>
              </w:rPr>
            </w:pPr>
            <w:r>
              <w:rPr>
                <w:bCs/>
                <w:sz w:val="16"/>
                <w:lang w:val="es-MX"/>
              </w:rPr>
              <w:t>3.18 Muestra compuesta</w:t>
            </w:r>
          </w:p>
        </w:tc>
        <w:tc>
          <w:tcPr>
            <w:tcW w:w="4788" w:type="dxa"/>
          </w:tcPr>
          <w:p w14:paraId="015FE819" w14:textId="77777777" w:rsidR="006346F0" w:rsidRDefault="006346F0">
            <w:pPr>
              <w:jc w:val="both"/>
              <w:rPr>
                <w:bCs/>
                <w:sz w:val="16"/>
              </w:rPr>
            </w:pPr>
            <w:r>
              <w:rPr>
                <w:bCs/>
                <w:sz w:val="16"/>
              </w:rPr>
              <w:t>3.18 Compound sample</w:t>
            </w:r>
          </w:p>
        </w:tc>
      </w:tr>
      <w:tr w:rsidR="006346F0" w14:paraId="56F281BB" w14:textId="77777777">
        <w:trPr>
          <w:trHeight w:val="1088"/>
        </w:trPr>
        <w:tc>
          <w:tcPr>
            <w:tcW w:w="4788" w:type="dxa"/>
          </w:tcPr>
          <w:p w14:paraId="59AE67DD" w14:textId="77777777" w:rsidR="006346F0" w:rsidRDefault="006346F0">
            <w:pPr>
              <w:jc w:val="both"/>
              <w:rPr>
                <w:bCs/>
                <w:sz w:val="16"/>
                <w:lang w:val="es-MX"/>
              </w:rPr>
            </w:pPr>
            <w:r>
              <w:rPr>
                <w:bCs/>
                <w:sz w:val="16"/>
                <w:lang w:val="es-MX"/>
              </w:rPr>
              <w:t>La que resulta de mezclar el número de muestras simples, según lo indicado en la Tabla 1. Para conformar la muestra compuesta, el volumen de cada una de las muestras simples deberá ser proporcional al caudal de la descarga en el momento de su toma.</w:t>
            </w:r>
          </w:p>
        </w:tc>
        <w:tc>
          <w:tcPr>
            <w:tcW w:w="4788" w:type="dxa"/>
          </w:tcPr>
          <w:p w14:paraId="12D3806D" w14:textId="77777777" w:rsidR="006346F0" w:rsidRDefault="006346F0">
            <w:pPr>
              <w:jc w:val="both"/>
              <w:rPr>
                <w:bCs/>
                <w:sz w:val="16"/>
              </w:rPr>
            </w:pPr>
            <w:r>
              <w:rPr>
                <w:bCs/>
                <w:sz w:val="16"/>
              </w:rPr>
              <w:t>That which results from mixing the number of simple samples, according to that in Table 1. For forming the compound sample, the volume of each one of the simple samples must be proportional to the volume of flow of the discharge in the moment of its taking.</w:t>
            </w:r>
          </w:p>
        </w:tc>
      </w:tr>
    </w:tbl>
    <w:p w14:paraId="3067BC40" w14:textId="77777777" w:rsidR="006346F0" w:rsidRDefault="006346F0">
      <w:pPr>
        <w:pStyle w:val="texto"/>
        <w:rPr>
          <w:rFonts w:ascii="Verdana" w:hAnsi="Verdana"/>
          <w:b/>
          <w:sz w:val="16"/>
        </w:rPr>
      </w:pPr>
    </w:p>
    <w:p w14:paraId="16ADAA82" w14:textId="77777777" w:rsidR="006346F0" w:rsidRDefault="006346F0">
      <w:pPr>
        <w:pStyle w:val="texto"/>
        <w:rPr>
          <w:rFonts w:ascii="Verdana" w:hAnsi="Verdana"/>
          <w:b/>
          <w:sz w:val="16"/>
        </w:rPr>
      </w:pPr>
    </w:p>
    <w:p w14:paraId="1F730D1A" w14:textId="77777777" w:rsidR="006346F0" w:rsidRDefault="006346F0">
      <w:pPr>
        <w:pStyle w:val="texto"/>
        <w:rPr>
          <w:rFonts w:ascii="Verdana" w:hAnsi="Verdana"/>
          <w:b/>
          <w:sz w:val="16"/>
        </w:rPr>
      </w:pPr>
    </w:p>
    <w:p w14:paraId="1BCA6A0D" w14:textId="77777777" w:rsidR="006346F0" w:rsidRDefault="006346F0">
      <w:pPr>
        <w:pStyle w:val="texto"/>
        <w:rPr>
          <w:rFonts w:ascii="Verdana" w:hAnsi="Verdana"/>
          <w:b/>
          <w:sz w:val="16"/>
        </w:rPr>
      </w:pPr>
    </w:p>
    <w:p w14:paraId="3F5332C3" w14:textId="77777777" w:rsidR="006346F0" w:rsidRDefault="006346F0">
      <w:pPr>
        <w:pStyle w:val="texto"/>
        <w:rPr>
          <w:rFonts w:ascii="Verdana" w:hAnsi="Verdana"/>
          <w:b/>
          <w:sz w:val="16"/>
        </w:rPr>
      </w:pPr>
    </w:p>
    <w:p w14:paraId="75CF4BF6" w14:textId="77777777" w:rsidR="006346F0" w:rsidRDefault="006346F0">
      <w:pPr>
        <w:pStyle w:val="texto"/>
        <w:rPr>
          <w:rFonts w:ascii="Verdana" w:hAnsi="Verdana"/>
          <w:b/>
          <w:sz w:val="16"/>
        </w:rPr>
      </w:pPr>
    </w:p>
    <w:p w14:paraId="2CA21680" w14:textId="77777777" w:rsidR="006346F0" w:rsidRDefault="006346F0">
      <w:pPr>
        <w:pStyle w:val="texto"/>
        <w:rPr>
          <w:rFonts w:ascii="Verdana" w:hAnsi="Verdana"/>
          <w:b/>
          <w:sz w:val="16"/>
        </w:rPr>
      </w:pPr>
    </w:p>
    <w:p w14:paraId="61460956" w14:textId="77777777" w:rsidR="006346F0" w:rsidRDefault="006346F0">
      <w:pPr>
        <w:pStyle w:val="texto"/>
        <w:rPr>
          <w:rFonts w:ascii="Verdana" w:hAnsi="Verdana"/>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564"/>
        <w:gridCol w:w="1596"/>
        <w:gridCol w:w="1596"/>
        <w:gridCol w:w="798"/>
        <w:gridCol w:w="2394"/>
      </w:tblGrid>
      <w:tr w:rsidR="006346F0" w14:paraId="4320DB69" w14:textId="77777777">
        <w:tc>
          <w:tcPr>
            <w:tcW w:w="9576" w:type="dxa"/>
            <w:gridSpan w:val="6"/>
            <w:tcBorders>
              <w:top w:val="double" w:sz="4" w:space="0" w:color="auto"/>
              <w:left w:val="double" w:sz="4" w:space="0" w:color="auto"/>
              <w:right w:val="double" w:sz="4" w:space="0" w:color="auto"/>
            </w:tcBorders>
          </w:tcPr>
          <w:p w14:paraId="56E1041A" w14:textId="77777777" w:rsidR="006346F0" w:rsidRDefault="006346F0">
            <w:pPr>
              <w:pStyle w:val="ANOTACION"/>
              <w:rPr>
                <w:rFonts w:ascii="Verdana" w:hAnsi="Verdana"/>
                <w:sz w:val="16"/>
              </w:rPr>
            </w:pPr>
            <w:r>
              <w:rPr>
                <w:rFonts w:ascii="Verdana" w:hAnsi="Verdana"/>
                <w:sz w:val="16"/>
              </w:rPr>
              <w:lastRenderedPageBreak/>
              <w:t>TABLA 1</w:t>
            </w:r>
          </w:p>
          <w:p w14:paraId="11674DD0" w14:textId="77777777" w:rsidR="006346F0" w:rsidRDefault="006346F0">
            <w:pPr>
              <w:pStyle w:val="texto"/>
              <w:tabs>
                <w:tab w:val="left" w:pos="3885"/>
                <w:tab w:val="left" w:pos="5944"/>
                <w:tab w:val="left" w:pos="7404"/>
                <w:tab w:val="left" w:pos="8864"/>
              </w:tabs>
              <w:jc w:val="center"/>
              <w:rPr>
                <w:rFonts w:ascii="Verdana" w:hAnsi="Verdana"/>
                <w:b/>
                <w:sz w:val="16"/>
              </w:rPr>
            </w:pPr>
            <w:r>
              <w:rPr>
                <w:rFonts w:ascii="Verdana" w:hAnsi="Verdana"/>
                <w:b/>
                <w:sz w:val="16"/>
              </w:rPr>
              <w:t>FRECUENCIA DE MUESTREO</w:t>
            </w:r>
          </w:p>
        </w:tc>
      </w:tr>
      <w:tr w:rsidR="006346F0" w:rsidRPr="00570266" w14:paraId="45969077" w14:textId="77777777">
        <w:tc>
          <w:tcPr>
            <w:tcW w:w="3192" w:type="dxa"/>
            <w:gridSpan w:val="2"/>
            <w:tcBorders>
              <w:left w:val="double" w:sz="4" w:space="0" w:color="auto"/>
            </w:tcBorders>
          </w:tcPr>
          <w:p w14:paraId="5E8E237C" w14:textId="77777777" w:rsidR="006346F0" w:rsidRPr="00401855" w:rsidRDefault="006346F0">
            <w:pPr>
              <w:pStyle w:val="texto"/>
              <w:ind w:firstLine="0"/>
              <w:rPr>
                <w:rFonts w:ascii="Verdana" w:hAnsi="Verdana"/>
                <w:b/>
                <w:sz w:val="16"/>
                <w:lang w:val="es-MX"/>
              </w:rPr>
            </w:pPr>
            <w:r w:rsidRPr="00401855">
              <w:rPr>
                <w:rFonts w:ascii="Verdana" w:hAnsi="Verdana"/>
                <w:b/>
                <w:sz w:val="16"/>
                <w:lang w:val="es-MX"/>
              </w:rPr>
              <w:t>HORAS POR DIA QUE OPERA EL PROCESO GENERADOR DE LA DESCARGA</w:t>
            </w:r>
          </w:p>
        </w:tc>
        <w:tc>
          <w:tcPr>
            <w:tcW w:w="3192" w:type="dxa"/>
            <w:gridSpan w:val="2"/>
          </w:tcPr>
          <w:p w14:paraId="0DF42BCF" w14:textId="77777777" w:rsidR="006346F0" w:rsidRDefault="006346F0">
            <w:pPr>
              <w:pStyle w:val="texto"/>
              <w:ind w:firstLine="0"/>
              <w:rPr>
                <w:rFonts w:ascii="Verdana" w:hAnsi="Verdana"/>
                <w:b/>
                <w:sz w:val="16"/>
              </w:rPr>
            </w:pPr>
            <w:r>
              <w:rPr>
                <w:rFonts w:ascii="Verdana" w:hAnsi="Verdana"/>
                <w:b/>
                <w:sz w:val="16"/>
              </w:rPr>
              <w:t>NUMERO DE MUESTRAS SIMPLES</w:t>
            </w:r>
          </w:p>
        </w:tc>
        <w:tc>
          <w:tcPr>
            <w:tcW w:w="3192" w:type="dxa"/>
            <w:gridSpan w:val="2"/>
            <w:tcBorders>
              <w:right w:val="double" w:sz="4" w:space="0" w:color="auto"/>
            </w:tcBorders>
          </w:tcPr>
          <w:p w14:paraId="6B415CEB" w14:textId="77777777" w:rsidR="006346F0" w:rsidRPr="00401855" w:rsidRDefault="006346F0">
            <w:pPr>
              <w:pStyle w:val="texto"/>
              <w:ind w:firstLine="0"/>
              <w:rPr>
                <w:rFonts w:ascii="Verdana" w:hAnsi="Verdana"/>
                <w:b/>
                <w:sz w:val="16"/>
                <w:lang w:val="es-MX"/>
              </w:rPr>
            </w:pPr>
            <w:r w:rsidRPr="00401855">
              <w:rPr>
                <w:rFonts w:ascii="Verdana" w:hAnsi="Verdana"/>
                <w:b/>
                <w:sz w:val="16"/>
                <w:lang w:val="es-MX"/>
              </w:rPr>
              <w:t>INTERVALO ENTRE TOMA DE</w:t>
            </w:r>
            <w:r w:rsidRPr="00401855">
              <w:rPr>
                <w:rFonts w:ascii="Verdana" w:hAnsi="Verdana"/>
                <w:b/>
                <w:sz w:val="16"/>
                <w:lang w:val="es-MX"/>
              </w:rPr>
              <w:br/>
              <w:t>MUESTRAS SIMPLES (HORAS)</w:t>
            </w:r>
          </w:p>
        </w:tc>
      </w:tr>
      <w:tr w:rsidR="006346F0" w14:paraId="4CFEB2F4" w14:textId="77777777">
        <w:tc>
          <w:tcPr>
            <w:tcW w:w="2628" w:type="dxa"/>
            <w:tcBorders>
              <w:left w:val="double" w:sz="4" w:space="0" w:color="auto"/>
            </w:tcBorders>
          </w:tcPr>
          <w:p w14:paraId="3C31110E" w14:textId="77777777" w:rsidR="006346F0" w:rsidRPr="00401855" w:rsidRDefault="006346F0">
            <w:pPr>
              <w:pStyle w:val="texto"/>
              <w:ind w:firstLine="0"/>
              <w:rPr>
                <w:rFonts w:ascii="Verdana" w:hAnsi="Verdana"/>
                <w:b/>
                <w:sz w:val="16"/>
                <w:lang w:val="es-MX"/>
              </w:rPr>
            </w:pPr>
          </w:p>
        </w:tc>
        <w:tc>
          <w:tcPr>
            <w:tcW w:w="2160" w:type="dxa"/>
            <w:gridSpan w:val="2"/>
          </w:tcPr>
          <w:p w14:paraId="4168082C" w14:textId="77777777" w:rsidR="006346F0" w:rsidRPr="00401855" w:rsidRDefault="006346F0">
            <w:pPr>
              <w:pStyle w:val="texto"/>
              <w:ind w:firstLine="0"/>
              <w:rPr>
                <w:rFonts w:ascii="Verdana" w:hAnsi="Verdana"/>
                <w:b/>
                <w:sz w:val="16"/>
                <w:lang w:val="es-MX"/>
              </w:rPr>
            </w:pPr>
          </w:p>
        </w:tc>
        <w:tc>
          <w:tcPr>
            <w:tcW w:w="2394" w:type="dxa"/>
            <w:gridSpan w:val="2"/>
          </w:tcPr>
          <w:p w14:paraId="4F0E61C4" w14:textId="77777777" w:rsidR="006346F0" w:rsidRDefault="006346F0">
            <w:pPr>
              <w:pStyle w:val="texto"/>
              <w:ind w:firstLine="0"/>
              <w:jc w:val="center"/>
              <w:rPr>
                <w:rFonts w:ascii="Verdana" w:hAnsi="Verdana"/>
                <w:b/>
                <w:sz w:val="16"/>
              </w:rPr>
            </w:pPr>
            <w:r>
              <w:rPr>
                <w:rFonts w:ascii="Verdana" w:hAnsi="Verdana"/>
                <w:b/>
                <w:sz w:val="16"/>
              </w:rPr>
              <w:t>MINIMO</w:t>
            </w:r>
          </w:p>
        </w:tc>
        <w:tc>
          <w:tcPr>
            <w:tcW w:w="2394" w:type="dxa"/>
            <w:tcBorders>
              <w:right w:val="double" w:sz="4" w:space="0" w:color="auto"/>
            </w:tcBorders>
          </w:tcPr>
          <w:p w14:paraId="75C9779D" w14:textId="77777777" w:rsidR="006346F0" w:rsidRDefault="006346F0">
            <w:pPr>
              <w:pStyle w:val="texto"/>
              <w:ind w:firstLine="0"/>
              <w:jc w:val="center"/>
              <w:rPr>
                <w:rFonts w:ascii="Verdana" w:hAnsi="Verdana"/>
                <w:b/>
                <w:sz w:val="16"/>
              </w:rPr>
            </w:pPr>
            <w:r>
              <w:rPr>
                <w:rFonts w:ascii="Verdana" w:hAnsi="Verdana"/>
                <w:b/>
                <w:sz w:val="16"/>
              </w:rPr>
              <w:t>MAXIMO</w:t>
            </w:r>
          </w:p>
        </w:tc>
      </w:tr>
      <w:tr w:rsidR="006346F0" w14:paraId="137419EF" w14:textId="77777777">
        <w:tc>
          <w:tcPr>
            <w:tcW w:w="2628" w:type="dxa"/>
            <w:tcBorders>
              <w:left w:val="double" w:sz="4" w:space="0" w:color="auto"/>
            </w:tcBorders>
          </w:tcPr>
          <w:p w14:paraId="62240A4A" w14:textId="77777777" w:rsidR="006346F0" w:rsidRDefault="006346F0">
            <w:pPr>
              <w:tabs>
                <w:tab w:val="center" w:pos="2160"/>
                <w:tab w:val="center" w:pos="4860"/>
                <w:tab w:val="center" w:pos="7200"/>
                <w:tab w:val="left" w:pos="7740"/>
                <w:tab w:val="center" w:pos="8010"/>
                <w:tab w:val="left" w:pos="8869"/>
              </w:tabs>
              <w:spacing w:after="101"/>
              <w:rPr>
                <w:b/>
                <w:sz w:val="16"/>
                <w:lang w:val="es-MX"/>
              </w:rPr>
            </w:pPr>
            <w:r>
              <w:rPr>
                <w:sz w:val="16"/>
                <w:lang w:val="es-MX"/>
              </w:rPr>
              <w:t>Menor que 4</w:t>
            </w:r>
          </w:p>
        </w:tc>
        <w:tc>
          <w:tcPr>
            <w:tcW w:w="2160" w:type="dxa"/>
            <w:gridSpan w:val="2"/>
          </w:tcPr>
          <w:p w14:paraId="1BAB95F2" w14:textId="77777777" w:rsidR="006346F0" w:rsidRDefault="006346F0">
            <w:pPr>
              <w:tabs>
                <w:tab w:val="center" w:pos="2160"/>
                <w:tab w:val="center" w:pos="4860"/>
                <w:tab w:val="center" w:pos="7200"/>
                <w:tab w:val="left" w:pos="7740"/>
                <w:tab w:val="center" w:pos="8010"/>
                <w:tab w:val="left" w:pos="8869"/>
              </w:tabs>
              <w:spacing w:after="101"/>
              <w:rPr>
                <w:b/>
                <w:sz w:val="16"/>
                <w:lang w:val="es-MX"/>
              </w:rPr>
            </w:pPr>
            <w:r>
              <w:rPr>
                <w:sz w:val="16"/>
                <w:lang w:val="es-MX"/>
              </w:rPr>
              <w:t>mínimo 2</w:t>
            </w:r>
          </w:p>
        </w:tc>
        <w:tc>
          <w:tcPr>
            <w:tcW w:w="2394" w:type="dxa"/>
            <w:gridSpan w:val="2"/>
          </w:tcPr>
          <w:p w14:paraId="20A42F52"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w:t>
            </w:r>
          </w:p>
        </w:tc>
        <w:tc>
          <w:tcPr>
            <w:tcW w:w="2394" w:type="dxa"/>
            <w:tcBorders>
              <w:right w:val="double" w:sz="4" w:space="0" w:color="auto"/>
            </w:tcBorders>
          </w:tcPr>
          <w:p w14:paraId="55B81E6D"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w:t>
            </w:r>
          </w:p>
        </w:tc>
      </w:tr>
      <w:tr w:rsidR="006346F0" w14:paraId="19A9BC15" w14:textId="77777777">
        <w:tc>
          <w:tcPr>
            <w:tcW w:w="2628" w:type="dxa"/>
            <w:tcBorders>
              <w:left w:val="double" w:sz="4" w:space="0" w:color="auto"/>
            </w:tcBorders>
          </w:tcPr>
          <w:p w14:paraId="6813B399" w14:textId="77777777" w:rsidR="006346F0" w:rsidRDefault="006346F0">
            <w:pPr>
              <w:tabs>
                <w:tab w:val="center" w:pos="2160"/>
                <w:tab w:val="center" w:pos="4860"/>
                <w:tab w:val="center" w:pos="7200"/>
                <w:tab w:val="left" w:pos="7740"/>
                <w:tab w:val="center" w:pos="8010"/>
                <w:tab w:val="left" w:pos="8869"/>
              </w:tabs>
              <w:spacing w:after="101"/>
              <w:rPr>
                <w:sz w:val="16"/>
                <w:lang w:val="es-MX"/>
              </w:rPr>
            </w:pPr>
            <w:r>
              <w:rPr>
                <w:sz w:val="16"/>
                <w:lang w:val="es-MX"/>
              </w:rPr>
              <w:t>De 4 a 8</w:t>
            </w:r>
          </w:p>
        </w:tc>
        <w:tc>
          <w:tcPr>
            <w:tcW w:w="2160" w:type="dxa"/>
            <w:gridSpan w:val="2"/>
          </w:tcPr>
          <w:p w14:paraId="56DDE340" w14:textId="77777777" w:rsidR="006346F0" w:rsidRDefault="006346F0">
            <w:pPr>
              <w:tabs>
                <w:tab w:val="center" w:pos="2160"/>
                <w:tab w:val="center" w:pos="4860"/>
                <w:tab w:val="center" w:pos="7200"/>
                <w:tab w:val="left" w:pos="7740"/>
                <w:tab w:val="center" w:pos="8010"/>
                <w:tab w:val="left" w:pos="8869"/>
              </w:tabs>
              <w:spacing w:after="101"/>
              <w:rPr>
                <w:sz w:val="16"/>
                <w:lang w:val="es-MX"/>
              </w:rPr>
            </w:pPr>
            <w:r>
              <w:rPr>
                <w:sz w:val="16"/>
                <w:lang w:val="es-MX"/>
              </w:rPr>
              <w:t>4</w:t>
            </w:r>
          </w:p>
        </w:tc>
        <w:tc>
          <w:tcPr>
            <w:tcW w:w="2394" w:type="dxa"/>
            <w:gridSpan w:val="2"/>
          </w:tcPr>
          <w:p w14:paraId="1963F2F5"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1</w:t>
            </w:r>
          </w:p>
        </w:tc>
        <w:tc>
          <w:tcPr>
            <w:tcW w:w="2394" w:type="dxa"/>
            <w:tcBorders>
              <w:right w:val="double" w:sz="4" w:space="0" w:color="auto"/>
            </w:tcBorders>
          </w:tcPr>
          <w:p w14:paraId="2A6C5947"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2</w:t>
            </w:r>
          </w:p>
        </w:tc>
      </w:tr>
      <w:tr w:rsidR="006346F0" w14:paraId="02224226" w14:textId="77777777">
        <w:tc>
          <w:tcPr>
            <w:tcW w:w="2628" w:type="dxa"/>
            <w:tcBorders>
              <w:left w:val="double" w:sz="4" w:space="0" w:color="auto"/>
            </w:tcBorders>
          </w:tcPr>
          <w:p w14:paraId="1FA12974" w14:textId="77777777" w:rsidR="006346F0" w:rsidRDefault="006346F0">
            <w:pPr>
              <w:tabs>
                <w:tab w:val="center" w:pos="2160"/>
                <w:tab w:val="center" w:pos="4860"/>
                <w:tab w:val="center" w:pos="7200"/>
                <w:tab w:val="left" w:pos="7740"/>
                <w:tab w:val="center" w:pos="8010"/>
                <w:tab w:val="left" w:pos="8869"/>
              </w:tabs>
              <w:spacing w:after="101"/>
              <w:rPr>
                <w:sz w:val="16"/>
                <w:lang w:val="es-MX"/>
              </w:rPr>
            </w:pPr>
            <w:r>
              <w:rPr>
                <w:sz w:val="16"/>
                <w:lang w:val="es-MX"/>
              </w:rPr>
              <w:t>Mayor que 8 y hasta 12</w:t>
            </w:r>
          </w:p>
        </w:tc>
        <w:tc>
          <w:tcPr>
            <w:tcW w:w="2160" w:type="dxa"/>
            <w:gridSpan w:val="2"/>
          </w:tcPr>
          <w:p w14:paraId="04C006FC" w14:textId="77777777" w:rsidR="006346F0" w:rsidRDefault="006346F0">
            <w:pPr>
              <w:tabs>
                <w:tab w:val="center" w:pos="2160"/>
                <w:tab w:val="center" w:pos="4860"/>
                <w:tab w:val="center" w:pos="7200"/>
                <w:tab w:val="left" w:pos="7740"/>
                <w:tab w:val="center" w:pos="8010"/>
                <w:tab w:val="left" w:pos="8869"/>
              </w:tabs>
              <w:spacing w:after="101"/>
              <w:rPr>
                <w:sz w:val="16"/>
                <w:lang w:val="es-MX"/>
              </w:rPr>
            </w:pPr>
            <w:r>
              <w:rPr>
                <w:sz w:val="16"/>
                <w:lang w:val="es-MX"/>
              </w:rPr>
              <w:t>4</w:t>
            </w:r>
          </w:p>
        </w:tc>
        <w:tc>
          <w:tcPr>
            <w:tcW w:w="2394" w:type="dxa"/>
            <w:gridSpan w:val="2"/>
          </w:tcPr>
          <w:p w14:paraId="55D89BBB"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2</w:t>
            </w:r>
          </w:p>
        </w:tc>
        <w:tc>
          <w:tcPr>
            <w:tcW w:w="2394" w:type="dxa"/>
            <w:tcBorders>
              <w:right w:val="double" w:sz="4" w:space="0" w:color="auto"/>
            </w:tcBorders>
          </w:tcPr>
          <w:p w14:paraId="71DB38E3"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3</w:t>
            </w:r>
          </w:p>
        </w:tc>
      </w:tr>
      <w:tr w:rsidR="006346F0" w14:paraId="10630C48" w14:textId="77777777">
        <w:tc>
          <w:tcPr>
            <w:tcW w:w="2628" w:type="dxa"/>
            <w:tcBorders>
              <w:left w:val="double" w:sz="4" w:space="0" w:color="auto"/>
            </w:tcBorders>
          </w:tcPr>
          <w:p w14:paraId="77504BA5" w14:textId="77777777" w:rsidR="006346F0" w:rsidRDefault="006346F0">
            <w:pPr>
              <w:tabs>
                <w:tab w:val="center" w:pos="2160"/>
                <w:tab w:val="center" w:pos="4860"/>
                <w:tab w:val="center" w:pos="7200"/>
                <w:tab w:val="left" w:pos="7740"/>
                <w:tab w:val="center" w:pos="8010"/>
                <w:tab w:val="left" w:pos="8869"/>
              </w:tabs>
              <w:spacing w:after="101"/>
              <w:rPr>
                <w:sz w:val="16"/>
                <w:lang w:val="es-MX"/>
              </w:rPr>
            </w:pPr>
            <w:r>
              <w:rPr>
                <w:sz w:val="16"/>
                <w:lang w:val="es-MX"/>
              </w:rPr>
              <w:t>Mayor que 12 y hasta 18</w:t>
            </w:r>
          </w:p>
        </w:tc>
        <w:tc>
          <w:tcPr>
            <w:tcW w:w="2160" w:type="dxa"/>
            <w:gridSpan w:val="2"/>
          </w:tcPr>
          <w:p w14:paraId="5E7300B6" w14:textId="77777777" w:rsidR="006346F0" w:rsidRDefault="006346F0">
            <w:pPr>
              <w:tabs>
                <w:tab w:val="center" w:pos="2160"/>
                <w:tab w:val="center" w:pos="4860"/>
                <w:tab w:val="center" w:pos="7200"/>
                <w:tab w:val="left" w:pos="7740"/>
                <w:tab w:val="center" w:pos="8010"/>
                <w:tab w:val="left" w:pos="8869"/>
              </w:tabs>
              <w:spacing w:after="101"/>
              <w:rPr>
                <w:sz w:val="16"/>
                <w:lang w:val="es-MX"/>
              </w:rPr>
            </w:pPr>
            <w:r>
              <w:rPr>
                <w:sz w:val="16"/>
                <w:lang w:val="es-MX"/>
              </w:rPr>
              <w:t>6</w:t>
            </w:r>
          </w:p>
        </w:tc>
        <w:tc>
          <w:tcPr>
            <w:tcW w:w="2394" w:type="dxa"/>
            <w:gridSpan w:val="2"/>
          </w:tcPr>
          <w:p w14:paraId="7CEF3C20"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2</w:t>
            </w:r>
          </w:p>
        </w:tc>
        <w:tc>
          <w:tcPr>
            <w:tcW w:w="2394" w:type="dxa"/>
            <w:tcBorders>
              <w:right w:val="double" w:sz="4" w:space="0" w:color="auto"/>
            </w:tcBorders>
          </w:tcPr>
          <w:p w14:paraId="00E29B0E"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3</w:t>
            </w:r>
          </w:p>
        </w:tc>
      </w:tr>
      <w:tr w:rsidR="006346F0" w14:paraId="5D22348C" w14:textId="77777777">
        <w:tc>
          <w:tcPr>
            <w:tcW w:w="2628" w:type="dxa"/>
            <w:tcBorders>
              <w:left w:val="double" w:sz="4" w:space="0" w:color="auto"/>
              <w:bottom w:val="double" w:sz="4" w:space="0" w:color="auto"/>
            </w:tcBorders>
          </w:tcPr>
          <w:p w14:paraId="42DACF5E" w14:textId="77777777" w:rsidR="006346F0" w:rsidRDefault="006346F0">
            <w:pPr>
              <w:tabs>
                <w:tab w:val="center" w:pos="2160"/>
                <w:tab w:val="center" w:pos="4860"/>
                <w:tab w:val="center" w:pos="7200"/>
                <w:tab w:val="left" w:pos="7740"/>
                <w:tab w:val="center" w:pos="8010"/>
                <w:tab w:val="left" w:pos="8869"/>
              </w:tabs>
              <w:spacing w:after="101"/>
              <w:rPr>
                <w:sz w:val="16"/>
                <w:lang w:val="es-MX"/>
              </w:rPr>
            </w:pPr>
            <w:r>
              <w:rPr>
                <w:sz w:val="16"/>
                <w:lang w:val="es-MX"/>
              </w:rPr>
              <w:t>Mayor que 18 y hasta 24</w:t>
            </w:r>
          </w:p>
        </w:tc>
        <w:tc>
          <w:tcPr>
            <w:tcW w:w="2160" w:type="dxa"/>
            <w:gridSpan w:val="2"/>
            <w:tcBorders>
              <w:bottom w:val="double" w:sz="4" w:space="0" w:color="auto"/>
            </w:tcBorders>
          </w:tcPr>
          <w:p w14:paraId="5F522ABE" w14:textId="77777777" w:rsidR="006346F0" w:rsidRDefault="006346F0">
            <w:pPr>
              <w:tabs>
                <w:tab w:val="center" w:pos="2160"/>
                <w:tab w:val="center" w:pos="4860"/>
                <w:tab w:val="center" w:pos="7200"/>
                <w:tab w:val="left" w:pos="7740"/>
                <w:tab w:val="center" w:pos="8010"/>
                <w:tab w:val="left" w:pos="8869"/>
              </w:tabs>
              <w:spacing w:after="101"/>
              <w:rPr>
                <w:sz w:val="16"/>
                <w:lang w:val="es-MX"/>
              </w:rPr>
            </w:pPr>
            <w:r>
              <w:rPr>
                <w:sz w:val="16"/>
                <w:lang w:val="es-MX"/>
              </w:rPr>
              <w:t>6</w:t>
            </w:r>
          </w:p>
        </w:tc>
        <w:tc>
          <w:tcPr>
            <w:tcW w:w="2394" w:type="dxa"/>
            <w:gridSpan w:val="2"/>
            <w:tcBorders>
              <w:bottom w:val="double" w:sz="4" w:space="0" w:color="auto"/>
            </w:tcBorders>
          </w:tcPr>
          <w:p w14:paraId="6E3E983B"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3</w:t>
            </w:r>
          </w:p>
        </w:tc>
        <w:tc>
          <w:tcPr>
            <w:tcW w:w="2394" w:type="dxa"/>
            <w:tcBorders>
              <w:bottom w:val="double" w:sz="4" w:space="0" w:color="auto"/>
              <w:right w:val="double" w:sz="4" w:space="0" w:color="auto"/>
            </w:tcBorders>
          </w:tcPr>
          <w:p w14:paraId="72630E22"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4</w:t>
            </w:r>
          </w:p>
        </w:tc>
      </w:tr>
    </w:tbl>
    <w:p w14:paraId="0446C4FE" w14:textId="77777777" w:rsidR="006346F0" w:rsidRDefault="006346F0">
      <w:pPr>
        <w:tabs>
          <w:tab w:val="center" w:pos="2160"/>
          <w:tab w:val="center" w:pos="4860"/>
          <w:tab w:val="center" w:pos="7200"/>
          <w:tab w:val="left" w:pos="7740"/>
          <w:tab w:val="center" w:pos="8010"/>
          <w:tab w:val="left" w:pos="8869"/>
        </w:tabs>
        <w:spacing w:after="101"/>
        <w:rPr>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564"/>
        <w:gridCol w:w="1596"/>
        <w:gridCol w:w="1596"/>
        <w:gridCol w:w="798"/>
        <w:gridCol w:w="2394"/>
      </w:tblGrid>
      <w:tr w:rsidR="006346F0" w14:paraId="68471059" w14:textId="77777777">
        <w:tc>
          <w:tcPr>
            <w:tcW w:w="9576" w:type="dxa"/>
            <w:gridSpan w:val="6"/>
            <w:tcBorders>
              <w:top w:val="double" w:sz="4" w:space="0" w:color="auto"/>
              <w:left w:val="double" w:sz="4" w:space="0" w:color="auto"/>
              <w:right w:val="double" w:sz="4" w:space="0" w:color="auto"/>
            </w:tcBorders>
          </w:tcPr>
          <w:p w14:paraId="29FFE77E" w14:textId="77777777" w:rsidR="006346F0" w:rsidRDefault="006346F0">
            <w:pPr>
              <w:pStyle w:val="ANOTACION"/>
              <w:rPr>
                <w:rFonts w:ascii="Verdana" w:hAnsi="Verdana"/>
                <w:sz w:val="16"/>
              </w:rPr>
            </w:pPr>
            <w:r>
              <w:rPr>
                <w:rFonts w:ascii="Verdana" w:hAnsi="Verdana"/>
                <w:sz w:val="16"/>
              </w:rPr>
              <w:t>TABLE 1</w:t>
            </w:r>
          </w:p>
          <w:p w14:paraId="59608E7C" w14:textId="77777777" w:rsidR="006346F0" w:rsidRDefault="006346F0">
            <w:pPr>
              <w:pStyle w:val="texto"/>
              <w:tabs>
                <w:tab w:val="left" w:pos="3885"/>
                <w:tab w:val="left" w:pos="5944"/>
                <w:tab w:val="left" w:pos="7404"/>
                <w:tab w:val="left" w:pos="8864"/>
              </w:tabs>
              <w:jc w:val="center"/>
              <w:rPr>
                <w:rFonts w:ascii="Verdana" w:hAnsi="Verdana"/>
                <w:b/>
                <w:sz w:val="16"/>
              </w:rPr>
            </w:pPr>
            <w:r>
              <w:rPr>
                <w:rFonts w:ascii="Verdana" w:hAnsi="Verdana"/>
                <w:b/>
                <w:sz w:val="16"/>
              </w:rPr>
              <w:t>FREQUENCY OF SAMPLING</w:t>
            </w:r>
          </w:p>
        </w:tc>
      </w:tr>
      <w:tr w:rsidR="006346F0" w14:paraId="2147587B" w14:textId="77777777">
        <w:tc>
          <w:tcPr>
            <w:tcW w:w="3192" w:type="dxa"/>
            <w:gridSpan w:val="2"/>
            <w:tcBorders>
              <w:left w:val="double" w:sz="4" w:space="0" w:color="auto"/>
            </w:tcBorders>
          </w:tcPr>
          <w:p w14:paraId="094B165A" w14:textId="77777777" w:rsidR="006346F0" w:rsidRDefault="006346F0">
            <w:pPr>
              <w:pStyle w:val="texto"/>
              <w:ind w:firstLine="0"/>
              <w:rPr>
                <w:rFonts w:ascii="Verdana" w:hAnsi="Verdana"/>
                <w:b/>
                <w:sz w:val="16"/>
              </w:rPr>
            </w:pPr>
            <w:r>
              <w:rPr>
                <w:rFonts w:ascii="Verdana" w:hAnsi="Verdana"/>
                <w:b/>
                <w:sz w:val="16"/>
              </w:rPr>
              <w:t>HOURS PER DAY THAT THE PROCESS, GENERATOR OF THE DISCHARGE OPERATES</w:t>
            </w:r>
          </w:p>
        </w:tc>
        <w:tc>
          <w:tcPr>
            <w:tcW w:w="3192" w:type="dxa"/>
            <w:gridSpan w:val="2"/>
          </w:tcPr>
          <w:p w14:paraId="20A54361" w14:textId="77777777" w:rsidR="006346F0" w:rsidRDefault="006346F0">
            <w:pPr>
              <w:pStyle w:val="texto"/>
              <w:ind w:firstLine="0"/>
              <w:rPr>
                <w:rFonts w:ascii="Verdana" w:hAnsi="Verdana"/>
                <w:b/>
                <w:sz w:val="16"/>
              </w:rPr>
            </w:pPr>
            <w:r>
              <w:rPr>
                <w:rFonts w:ascii="Verdana" w:hAnsi="Verdana"/>
                <w:b/>
                <w:sz w:val="16"/>
              </w:rPr>
              <w:t>NUMBER OF SIMPLE SAMPLES</w:t>
            </w:r>
          </w:p>
        </w:tc>
        <w:tc>
          <w:tcPr>
            <w:tcW w:w="3192" w:type="dxa"/>
            <w:gridSpan w:val="2"/>
            <w:tcBorders>
              <w:right w:val="double" w:sz="4" w:space="0" w:color="auto"/>
            </w:tcBorders>
          </w:tcPr>
          <w:p w14:paraId="7F169B0E" w14:textId="77777777" w:rsidR="006346F0" w:rsidRDefault="006346F0">
            <w:pPr>
              <w:pStyle w:val="texto"/>
              <w:ind w:firstLine="0"/>
              <w:rPr>
                <w:rFonts w:ascii="Verdana" w:hAnsi="Verdana"/>
                <w:b/>
                <w:sz w:val="16"/>
              </w:rPr>
            </w:pPr>
            <w:r>
              <w:rPr>
                <w:rFonts w:ascii="Verdana" w:hAnsi="Verdana"/>
                <w:b/>
                <w:sz w:val="16"/>
              </w:rPr>
              <w:t>INTERVAL BETWEEN TAKING OF SIMPLE SAMPLES (HOURS)</w:t>
            </w:r>
          </w:p>
        </w:tc>
      </w:tr>
      <w:tr w:rsidR="006346F0" w14:paraId="1D10B442" w14:textId="77777777">
        <w:tc>
          <w:tcPr>
            <w:tcW w:w="2628" w:type="dxa"/>
            <w:tcBorders>
              <w:left w:val="double" w:sz="4" w:space="0" w:color="auto"/>
            </w:tcBorders>
          </w:tcPr>
          <w:p w14:paraId="491A2BD8" w14:textId="77777777" w:rsidR="006346F0" w:rsidRDefault="006346F0">
            <w:pPr>
              <w:pStyle w:val="texto"/>
              <w:ind w:firstLine="0"/>
              <w:rPr>
                <w:rFonts w:ascii="Verdana" w:hAnsi="Verdana"/>
                <w:b/>
                <w:sz w:val="16"/>
              </w:rPr>
            </w:pPr>
          </w:p>
        </w:tc>
        <w:tc>
          <w:tcPr>
            <w:tcW w:w="2160" w:type="dxa"/>
            <w:gridSpan w:val="2"/>
          </w:tcPr>
          <w:p w14:paraId="0C10CA0D" w14:textId="77777777" w:rsidR="006346F0" w:rsidRDefault="006346F0">
            <w:pPr>
              <w:pStyle w:val="texto"/>
              <w:ind w:firstLine="0"/>
              <w:rPr>
                <w:rFonts w:ascii="Verdana" w:hAnsi="Verdana"/>
                <w:b/>
                <w:sz w:val="16"/>
              </w:rPr>
            </w:pPr>
          </w:p>
        </w:tc>
        <w:tc>
          <w:tcPr>
            <w:tcW w:w="2394" w:type="dxa"/>
            <w:gridSpan w:val="2"/>
          </w:tcPr>
          <w:p w14:paraId="7B23FA42" w14:textId="77777777" w:rsidR="006346F0" w:rsidRDefault="006346F0">
            <w:pPr>
              <w:pStyle w:val="texto"/>
              <w:ind w:firstLine="0"/>
              <w:jc w:val="center"/>
              <w:rPr>
                <w:rFonts w:ascii="Verdana" w:hAnsi="Verdana"/>
                <w:b/>
                <w:sz w:val="16"/>
              </w:rPr>
            </w:pPr>
            <w:r>
              <w:rPr>
                <w:rFonts w:ascii="Verdana" w:hAnsi="Verdana"/>
                <w:b/>
                <w:sz w:val="16"/>
              </w:rPr>
              <w:t>MINIMUM</w:t>
            </w:r>
          </w:p>
        </w:tc>
        <w:tc>
          <w:tcPr>
            <w:tcW w:w="2394" w:type="dxa"/>
            <w:tcBorders>
              <w:right w:val="double" w:sz="4" w:space="0" w:color="auto"/>
            </w:tcBorders>
          </w:tcPr>
          <w:p w14:paraId="2E44B641" w14:textId="77777777" w:rsidR="006346F0" w:rsidRDefault="006346F0">
            <w:pPr>
              <w:pStyle w:val="texto"/>
              <w:ind w:firstLine="0"/>
              <w:jc w:val="center"/>
              <w:rPr>
                <w:rFonts w:ascii="Verdana" w:hAnsi="Verdana"/>
                <w:b/>
                <w:sz w:val="16"/>
              </w:rPr>
            </w:pPr>
            <w:r>
              <w:rPr>
                <w:rFonts w:ascii="Verdana" w:hAnsi="Verdana"/>
                <w:b/>
                <w:sz w:val="16"/>
              </w:rPr>
              <w:t>MAXIMUM</w:t>
            </w:r>
          </w:p>
        </w:tc>
      </w:tr>
      <w:tr w:rsidR="006346F0" w14:paraId="4D88F2E4" w14:textId="77777777">
        <w:tc>
          <w:tcPr>
            <w:tcW w:w="2628" w:type="dxa"/>
            <w:tcBorders>
              <w:left w:val="double" w:sz="4" w:space="0" w:color="auto"/>
            </w:tcBorders>
          </w:tcPr>
          <w:p w14:paraId="24DFF6E2" w14:textId="77777777" w:rsidR="006346F0" w:rsidRDefault="006346F0">
            <w:pPr>
              <w:tabs>
                <w:tab w:val="center" w:pos="2160"/>
                <w:tab w:val="center" w:pos="4860"/>
                <w:tab w:val="center" w:pos="7200"/>
                <w:tab w:val="left" w:pos="7740"/>
                <w:tab w:val="center" w:pos="8010"/>
                <w:tab w:val="left" w:pos="8869"/>
              </w:tabs>
              <w:spacing w:after="101"/>
              <w:rPr>
                <w:b/>
                <w:sz w:val="16"/>
              </w:rPr>
            </w:pPr>
            <w:r>
              <w:rPr>
                <w:sz w:val="16"/>
              </w:rPr>
              <w:t>Less than 4</w:t>
            </w:r>
          </w:p>
        </w:tc>
        <w:tc>
          <w:tcPr>
            <w:tcW w:w="2160" w:type="dxa"/>
            <w:gridSpan w:val="2"/>
          </w:tcPr>
          <w:p w14:paraId="3F0F0AB4" w14:textId="77777777" w:rsidR="006346F0" w:rsidRDefault="006346F0">
            <w:pPr>
              <w:tabs>
                <w:tab w:val="center" w:pos="2160"/>
                <w:tab w:val="center" w:pos="4860"/>
                <w:tab w:val="center" w:pos="7200"/>
                <w:tab w:val="left" w:pos="7740"/>
                <w:tab w:val="center" w:pos="8010"/>
                <w:tab w:val="left" w:pos="8869"/>
              </w:tabs>
              <w:spacing w:after="101"/>
              <w:rPr>
                <w:b/>
                <w:sz w:val="16"/>
              </w:rPr>
            </w:pPr>
            <w:r>
              <w:rPr>
                <w:sz w:val="16"/>
              </w:rPr>
              <w:t xml:space="preserve">Minimum </w:t>
            </w:r>
            <w:proofErr w:type="gramStart"/>
            <w:r>
              <w:rPr>
                <w:sz w:val="16"/>
              </w:rPr>
              <w:t>of  2</w:t>
            </w:r>
            <w:proofErr w:type="gramEnd"/>
          </w:p>
        </w:tc>
        <w:tc>
          <w:tcPr>
            <w:tcW w:w="2394" w:type="dxa"/>
            <w:gridSpan w:val="2"/>
          </w:tcPr>
          <w:p w14:paraId="3F1A639F"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w:t>
            </w:r>
          </w:p>
        </w:tc>
        <w:tc>
          <w:tcPr>
            <w:tcW w:w="2394" w:type="dxa"/>
            <w:tcBorders>
              <w:right w:val="double" w:sz="4" w:space="0" w:color="auto"/>
            </w:tcBorders>
          </w:tcPr>
          <w:p w14:paraId="726CA87F"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w:t>
            </w:r>
          </w:p>
        </w:tc>
      </w:tr>
      <w:tr w:rsidR="006346F0" w14:paraId="67A6FD84" w14:textId="77777777">
        <w:tc>
          <w:tcPr>
            <w:tcW w:w="2628" w:type="dxa"/>
            <w:tcBorders>
              <w:left w:val="double" w:sz="4" w:space="0" w:color="auto"/>
            </w:tcBorders>
          </w:tcPr>
          <w:p w14:paraId="19DAFE41" w14:textId="77777777" w:rsidR="006346F0" w:rsidRDefault="006346F0">
            <w:pPr>
              <w:tabs>
                <w:tab w:val="center" w:pos="2160"/>
                <w:tab w:val="center" w:pos="4860"/>
                <w:tab w:val="center" w:pos="7200"/>
                <w:tab w:val="left" w:pos="7740"/>
                <w:tab w:val="center" w:pos="8010"/>
                <w:tab w:val="left" w:pos="8869"/>
              </w:tabs>
              <w:spacing w:after="101"/>
              <w:rPr>
                <w:sz w:val="16"/>
              </w:rPr>
            </w:pPr>
            <w:proofErr w:type="gramStart"/>
            <w:r>
              <w:rPr>
                <w:sz w:val="16"/>
              </w:rPr>
              <w:t>From  4</w:t>
            </w:r>
            <w:proofErr w:type="gramEnd"/>
            <w:r>
              <w:rPr>
                <w:sz w:val="16"/>
              </w:rPr>
              <w:t xml:space="preserve"> to 8</w:t>
            </w:r>
          </w:p>
        </w:tc>
        <w:tc>
          <w:tcPr>
            <w:tcW w:w="2160" w:type="dxa"/>
            <w:gridSpan w:val="2"/>
          </w:tcPr>
          <w:p w14:paraId="0158CCE6" w14:textId="77777777" w:rsidR="006346F0" w:rsidRDefault="006346F0">
            <w:pPr>
              <w:tabs>
                <w:tab w:val="center" w:pos="2160"/>
                <w:tab w:val="center" w:pos="4860"/>
                <w:tab w:val="center" w:pos="7200"/>
                <w:tab w:val="left" w:pos="7740"/>
                <w:tab w:val="center" w:pos="8010"/>
                <w:tab w:val="left" w:pos="8869"/>
              </w:tabs>
              <w:spacing w:after="101"/>
              <w:rPr>
                <w:sz w:val="16"/>
              </w:rPr>
            </w:pPr>
            <w:r>
              <w:rPr>
                <w:sz w:val="16"/>
              </w:rPr>
              <w:t>4</w:t>
            </w:r>
          </w:p>
        </w:tc>
        <w:tc>
          <w:tcPr>
            <w:tcW w:w="2394" w:type="dxa"/>
            <w:gridSpan w:val="2"/>
          </w:tcPr>
          <w:p w14:paraId="46B93965"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1</w:t>
            </w:r>
          </w:p>
        </w:tc>
        <w:tc>
          <w:tcPr>
            <w:tcW w:w="2394" w:type="dxa"/>
            <w:tcBorders>
              <w:right w:val="double" w:sz="4" w:space="0" w:color="auto"/>
            </w:tcBorders>
          </w:tcPr>
          <w:p w14:paraId="4ADBA71E"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2</w:t>
            </w:r>
          </w:p>
        </w:tc>
      </w:tr>
      <w:tr w:rsidR="006346F0" w14:paraId="080785BF" w14:textId="77777777">
        <w:tc>
          <w:tcPr>
            <w:tcW w:w="2628" w:type="dxa"/>
            <w:tcBorders>
              <w:left w:val="double" w:sz="4" w:space="0" w:color="auto"/>
            </w:tcBorders>
          </w:tcPr>
          <w:p w14:paraId="0C58A612" w14:textId="77777777" w:rsidR="006346F0" w:rsidRDefault="006346F0">
            <w:pPr>
              <w:tabs>
                <w:tab w:val="center" w:pos="2160"/>
                <w:tab w:val="center" w:pos="4860"/>
                <w:tab w:val="center" w:pos="7200"/>
                <w:tab w:val="left" w:pos="7740"/>
                <w:tab w:val="center" w:pos="8010"/>
                <w:tab w:val="left" w:pos="8869"/>
              </w:tabs>
              <w:spacing w:after="101"/>
              <w:rPr>
                <w:sz w:val="16"/>
              </w:rPr>
            </w:pPr>
            <w:r>
              <w:rPr>
                <w:sz w:val="16"/>
              </w:rPr>
              <w:t>Greater than 8 and up to 12</w:t>
            </w:r>
          </w:p>
        </w:tc>
        <w:tc>
          <w:tcPr>
            <w:tcW w:w="2160" w:type="dxa"/>
            <w:gridSpan w:val="2"/>
          </w:tcPr>
          <w:p w14:paraId="3FE7B058" w14:textId="77777777" w:rsidR="006346F0" w:rsidRDefault="006346F0">
            <w:pPr>
              <w:tabs>
                <w:tab w:val="center" w:pos="2160"/>
                <w:tab w:val="center" w:pos="4860"/>
                <w:tab w:val="center" w:pos="7200"/>
                <w:tab w:val="left" w:pos="7740"/>
                <w:tab w:val="center" w:pos="8010"/>
                <w:tab w:val="left" w:pos="8869"/>
              </w:tabs>
              <w:spacing w:after="101"/>
              <w:rPr>
                <w:sz w:val="16"/>
              </w:rPr>
            </w:pPr>
            <w:r>
              <w:rPr>
                <w:sz w:val="16"/>
              </w:rPr>
              <w:t>4</w:t>
            </w:r>
          </w:p>
        </w:tc>
        <w:tc>
          <w:tcPr>
            <w:tcW w:w="2394" w:type="dxa"/>
            <w:gridSpan w:val="2"/>
          </w:tcPr>
          <w:p w14:paraId="3664F576"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2</w:t>
            </w:r>
          </w:p>
        </w:tc>
        <w:tc>
          <w:tcPr>
            <w:tcW w:w="2394" w:type="dxa"/>
            <w:tcBorders>
              <w:right w:val="double" w:sz="4" w:space="0" w:color="auto"/>
            </w:tcBorders>
          </w:tcPr>
          <w:p w14:paraId="5A29935F"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3</w:t>
            </w:r>
          </w:p>
        </w:tc>
      </w:tr>
      <w:tr w:rsidR="006346F0" w14:paraId="06425EDA" w14:textId="77777777">
        <w:tc>
          <w:tcPr>
            <w:tcW w:w="2628" w:type="dxa"/>
            <w:tcBorders>
              <w:left w:val="double" w:sz="4" w:space="0" w:color="auto"/>
            </w:tcBorders>
          </w:tcPr>
          <w:p w14:paraId="23A2A8E2" w14:textId="77777777" w:rsidR="006346F0" w:rsidRDefault="006346F0">
            <w:pPr>
              <w:tabs>
                <w:tab w:val="center" w:pos="2160"/>
                <w:tab w:val="center" w:pos="4860"/>
                <w:tab w:val="center" w:pos="7200"/>
                <w:tab w:val="left" w:pos="7740"/>
                <w:tab w:val="center" w:pos="8010"/>
                <w:tab w:val="left" w:pos="8869"/>
              </w:tabs>
              <w:spacing w:after="101"/>
              <w:rPr>
                <w:sz w:val="16"/>
              </w:rPr>
            </w:pPr>
            <w:r>
              <w:rPr>
                <w:sz w:val="16"/>
              </w:rPr>
              <w:t>Greater than 12 and up to 18</w:t>
            </w:r>
          </w:p>
        </w:tc>
        <w:tc>
          <w:tcPr>
            <w:tcW w:w="2160" w:type="dxa"/>
            <w:gridSpan w:val="2"/>
          </w:tcPr>
          <w:p w14:paraId="3235BE4B" w14:textId="77777777" w:rsidR="006346F0" w:rsidRDefault="006346F0">
            <w:pPr>
              <w:tabs>
                <w:tab w:val="center" w:pos="2160"/>
                <w:tab w:val="center" w:pos="4860"/>
                <w:tab w:val="center" w:pos="7200"/>
                <w:tab w:val="left" w:pos="7740"/>
                <w:tab w:val="center" w:pos="8010"/>
                <w:tab w:val="left" w:pos="8869"/>
              </w:tabs>
              <w:spacing w:after="101"/>
              <w:rPr>
                <w:sz w:val="16"/>
              </w:rPr>
            </w:pPr>
            <w:r>
              <w:rPr>
                <w:sz w:val="16"/>
              </w:rPr>
              <w:t>6</w:t>
            </w:r>
          </w:p>
        </w:tc>
        <w:tc>
          <w:tcPr>
            <w:tcW w:w="2394" w:type="dxa"/>
            <w:gridSpan w:val="2"/>
          </w:tcPr>
          <w:p w14:paraId="52D21511"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2</w:t>
            </w:r>
          </w:p>
        </w:tc>
        <w:tc>
          <w:tcPr>
            <w:tcW w:w="2394" w:type="dxa"/>
            <w:tcBorders>
              <w:right w:val="double" w:sz="4" w:space="0" w:color="auto"/>
            </w:tcBorders>
          </w:tcPr>
          <w:p w14:paraId="607F1480"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3</w:t>
            </w:r>
          </w:p>
        </w:tc>
      </w:tr>
      <w:tr w:rsidR="006346F0" w14:paraId="2D991397" w14:textId="77777777">
        <w:tc>
          <w:tcPr>
            <w:tcW w:w="2628" w:type="dxa"/>
            <w:tcBorders>
              <w:left w:val="double" w:sz="4" w:space="0" w:color="auto"/>
            </w:tcBorders>
          </w:tcPr>
          <w:p w14:paraId="3B3D7756" w14:textId="77777777" w:rsidR="006346F0" w:rsidRDefault="006346F0">
            <w:pPr>
              <w:tabs>
                <w:tab w:val="center" w:pos="2160"/>
                <w:tab w:val="center" w:pos="4860"/>
                <w:tab w:val="center" w:pos="7200"/>
                <w:tab w:val="left" w:pos="7740"/>
                <w:tab w:val="center" w:pos="8010"/>
                <w:tab w:val="left" w:pos="8869"/>
              </w:tabs>
              <w:spacing w:after="101"/>
              <w:rPr>
                <w:sz w:val="16"/>
              </w:rPr>
            </w:pPr>
            <w:r>
              <w:rPr>
                <w:sz w:val="16"/>
              </w:rPr>
              <w:t>Greater than 18 and up to 24</w:t>
            </w:r>
          </w:p>
        </w:tc>
        <w:tc>
          <w:tcPr>
            <w:tcW w:w="2160" w:type="dxa"/>
            <w:gridSpan w:val="2"/>
          </w:tcPr>
          <w:p w14:paraId="4017E32D" w14:textId="77777777" w:rsidR="006346F0" w:rsidRDefault="006346F0">
            <w:pPr>
              <w:tabs>
                <w:tab w:val="center" w:pos="2160"/>
                <w:tab w:val="center" w:pos="4860"/>
                <w:tab w:val="center" w:pos="7200"/>
                <w:tab w:val="left" w:pos="7740"/>
                <w:tab w:val="center" w:pos="8010"/>
                <w:tab w:val="left" w:pos="8869"/>
              </w:tabs>
              <w:spacing w:after="101"/>
              <w:rPr>
                <w:sz w:val="16"/>
              </w:rPr>
            </w:pPr>
            <w:r>
              <w:rPr>
                <w:sz w:val="16"/>
              </w:rPr>
              <w:t>6</w:t>
            </w:r>
          </w:p>
        </w:tc>
        <w:tc>
          <w:tcPr>
            <w:tcW w:w="2394" w:type="dxa"/>
            <w:gridSpan w:val="2"/>
          </w:tcPr>
          <w:p w14:paraId="6F731361"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3</w:t>
            </w:r>
          </w:p>
        </w:tc>
        <w:tc>
          <w:tcPr>
            <w:tcW w:w="2394" w:type="dxa"/>
            <w:tcBorders>
              <w:right w:val="double" w:sz="4" w:space="0" w:color="auto"/>
            </w:tcBorders>
          </w:tcPr>
          <w:p w14:paraId="2CBB6EDE"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4</w:t>
            </w:r>
          </w:p>
        </w:tc>
      </w:tr>
      <w:tr w:rsidR="006346F0" w14:paraId="444A95DA" w14:textId="77777777">
        <w:tc>
          <w:tcPr>
            <w:tcW w:w="2628" w:type="dxa"/>
            <w:tcBorders>
              <w:left w:val="double" w:sz="4" w:space="0" w:color="auto"/>
              <w:bottom w:val="double" w:sz="4" w:space="0" w:color="auto"/>
            </w:tcBorders>
          </w:tcPr>
          <w:p w14:paraId="649152A2" w14:textId="77777777" w:rsidR="006346F0" w:rsidRDefault="006346F0">
            <w:pPr>
              <w:tabs>
                <w:tab w:val="center" w:pos="2160"/>
                <w:tab w:val="center" w:pos="4860"/>
                <w:tab w:val="center" w:pos="7200"/>
                <w:tab w:val="left" w:pos="7740"/>
                <w:tab w:val="center" w:pos="8010"/>
                <w:tab w:val="left" w:pos="8869"/>
              </w:tabs>
              <w:spacing w:after="101"/>
              <w:rPr>
                <w:sz w:val="16"/>
              </w:rPr>
            </w:pPr>
          </w:p>
        </w:tc>
        <w:tc>
          <w:tcPr>
            <w:tcW w:w="2160" w:type="dxa"/>
            <w:gridSpan w:val="2"/>
            <w:tcBorders>
              <w:bottom w:val="double" w:sz="4" w:space="0" w:color="auto"/>
            </w:tcBorders>
          </w:tcPr>
          <w:p w14:paraId="361BF555" w14:textId="77777777" w:rsidR="006346F0" w:rsidRDefault="006346F0">
            <w:pPr>
              <w:tabs>
                <w:tab w:val="center" w:pos="2160"/>
                <w:tab w:val="center" w:pos="4860"/>
                <w:tab w:val="center" w:pos="7200"/>
                <w:tab w:val="left" w:pos="7740"/>
                <w:tab w:val="center" w:pos="8010"/>
                <w:tab w:val="left" w:pos="8869"/>
              </w:tabs>
              <w:spacing w:after="101"/>
              <w:rPr>
                <w:sz w:val="16"/>
              </w:rPr>
            </w:pPr>
          </w:p>
        </w:tc>
        <w:tc>
          <w:tcPr>
            <w:tcW w:w="2394" w:type="dxa"/>
            <w:gridSpan w:val="2"/>
            <w:tcBorders>
              <w:bottom w:val="double" w:sz="4" w:space="0" w:color="auto"/>
            </w:tcBorders>
          </w:tcPr>
          <w:p w14:paraId="699F879B" w14:textId="77777777" w:rsidR="006346F0" w:rsidRDefault="006346F0">
            <w:pPr>
              <w:tabs>
                <w:tab w:val="center" w:pos="2160"/>
                <w:tab w:val="center" w:pos="4860"/>
                <w:tab w:val="center" w:pos="7200"/>
                <w:tab w:val="left" w:pos="7740"/>
                <w:tab w:val="center" w:pos="8010"/>
                <w:tab w:val="left" w:pos="8869"/>
              </w:tabs>
              <w:spacing w:after="101"/>
              <w:rPr>
                <w:b/>
                <w:sz w:val="16"/>
              </w:rPr>
            </w:pPr>
          </w:p>
        </w:tc>
        <w:tc>
          <w:tcPr>
            <w:tcW w:w="2394" w:type="dxa"/>
            <w:tcBorders>
              <w:bottom w:val="double" w:sz="4" w:space="0" w:color="auto"/>
              <w:right w:val="double" w:sz="4" w:space="0" w:color="auto"/>
            </w:tcBorders>
          </w:tcPr>
          <w:p w14:paraId="28223B53" w14:textId="77777777" w:rsidR="006346F0" w:rsidRDefault="006346F0">
            <w:pPr>
              <w:tabs>
                <w:tab w:val="center" w:pos="2160"/>
                <w:tab w:val="center" w:pos="4860"/>
                <w:tab w:val="center" w:pos="7200"/>
                <w:tab w:val="left" w:pos="7740"/>
                <w:tab w:val="center" w:pos="8010"/>
                <w:tab w:val="left" w:pos="8869"/>
              </w:tabs>
              <w:spacing w:after="101"/>
              <w:rPr>
                <w:b/>
                <w:sz w:val="16"/>
              </w:rPr>
            </w:pPr>
          </w:p>
        </w:tc>
      </w:tr>
    </w:tbl>
    <w:p w14:paraId="7C639699" w14:textId="77777777" w:rsidR="006346F0" w:rsidRDefault="006346F0">
      <w:pPr>
        <w:tabs>
          <w:tab w:val="center" w:pos="2160"/>
          <w:tab w:val="center" w:pos="4860"/>
          <w:tab w:val="center" w:pos="7200"/>
          <w:tab w:val="left" w:pos="7740"/>
          <w:tab w:val="center" w:pos="8010"/>
          <w:tab w:val="left" w:pos="8869"/>
        </w:tabs>
        <w:spacing w:after="101"/>
        <w:rPr>
          <w:b/>
          <w:sz w:val="16"/>
        </w:rPr>
      </w:pPr>
    </w:p>
    <w:tbl>
      <w:tblPr>
        <w:tblW w:w="0" w:type="auto"/>
        <w:tblLook w:val="0000" w:firstRow="0" w:lastRow="0" w:firstColumn="0" w:lastColumn="0" w:noHBand="0" w:noVBand="0"/>
      </w:tblPr>
      <w:tblGrid>
        <w:gridCol w:w="4788"/>
        <w:gridCol w:w="4788"/>
      </w:tblGrid>
      <w:tr w:rsidR="006346F0" w14:paraId="3BD8F802" w14:textId="77777777">
        <w:trPr>
          <w:trHeight w:val="98"/>
        </w:trPr>
        <w:tc>
          <w:tcPr>
            <w:tcW w:w="4788" w:type="dxa"/>
          </w:tcPr>
          <w:p w14:paraId="13955396" w14:textId="77777777" w:rsidR="006346F0" w:rsidRDefault="006346F0">
            <w:pPr>
              <w:tabs>
                <w:tab w:val="center" w:pos="2160"/>
                <w:tab w:val="center" w:pos="4860"/>
                <w:tab w:val="center" w:pos="7200"/>
                <w:tab w:val="left" w:pos="7740"/>
                <w:tab w:val="center" w:pos="8010"/>
                <w:tab w:val="left" w:pos="8869"/>
              </w:tabs>
              <w:spacing w:after="101"/>
              <w:rPr>
                <w:b/>
                <w:sz w:val="16"/>
                <w:lang w:val="es-MX"/>
              </w:rPr>
            </w:pPr>
            <w:r>
              <w:rPr>
                <w:bCs/>
                <w:sz w:val="16"/>
                <w:lang w:val="es-MX"/>
              </w:rPr>
              <w:t>3.19</w:t>
            </w:r>
            <w:r>
              <w:rPr>
                <w:sz w:val="16"/>
                <w:lang w:val="es-MX"/>
              </w:rPr>
              <w:t xml:space="preserve"> Muestra simple</w:t>
            </w:r>
          </w:p>
        </w:tc>
        <w:tc>
          <w:tcPr>
            <w:tcW w:w="4788" w:type="dxa"/>
          </w:tcPr>
          <w:p w14:paraId="62B45976"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Cs/>
                <w:sz w:val="16"/>
              </w:rPr>
              <w:t xml:space="preserve">3.19 Simple Sample </w:t>
            </w:r>
          </w:p>
        </w:tc>
      </w:tr>
      <w:tr w:rsidR="006346F0" w14:paraId="2C6FEF4F" w14:textId="77777777">
        <w:tc>
          <w:tcPr>
            <w:tcW w:w="4788" w:type="dxa"/>
          </w:tcPr>
          <w:p w14:paraId="0DAF2D09" w14:textId="77777777" w:rsidR="006346F0" w:rsidRDefault="006346F0">
            <w:pPr>
              <w:pStyle w:val="texto"/>
              <w:ind w:firstLine="0"/>
              <w:rPr>
                <w:rFonts w:ascii="Verdana" w:hAnsi="Verdana"/>
                <w:b/>
                <w:sz w:val="16"/>
                <w:lang w:val="es-MX"/>
              </w:rPr>
            </w:pPr>
            <w:r>
              <w:rPr>
                <w:rFonts w:ascii="Verdana" w:hAnsi="Verdana"/>
                <w:sz w:val="16"/>
                <w:lang w:val="es-MX"/>
              </w:rPr>
              <w:t>La que se tome en el punto de descarga, de manera continua, en día normal de operación que refleje cuantitativa y cualitativamente el o los procesos más representativos de las actividades que generan la descarga, durante el tiempo necesario para completar cuando menos, un volumen suficiente para que se lleven a cabo los análisis necesarios para conocer su composición, aforando el caudal descargado en el sitio y en el momento del muestreo.</w:t>
            </w:r>
          </w:p>
        </w:tc>
        <w:tc>
          <w:tcPr>
            <w:tcW w:w="4788" w:type="dxa"/>
          </w:tcPr>
          <w:p w14:paraId="145F709D"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Cs/>
                <w:sz w:val="16"/>
              </w:rPr>
              <w:t xml:space="preserve">That which is taken at the point of discharge, in a continuous manner, on a normal day of operation that reflects quantitatively and qualitatively the process or processes most representative of the activities that generate the discharge, during the time necessary for completing, when less, a volume sufficient for carrying out the analysis necessary for knowing its composition, assessing the volume of flow in the site and in the moment of sampling. </w:t>
            </w:r>
          </w:p>
        </w:tc>
      </w:tr>
      <w:tr w:rsidR="006346F0" w14:paraId="64A03522" w14:textId="77777777">
        <w:tc>
          <w:tcPr>
            <w:tcW w:w="4788" w:type="dxa"/>
          </w:tcPr>
          <w:p w14:paraId="5D3C6CFC" w14:textId="77777777" w:rsidR="006346F0" w:rsidRDefault="006346F0">
            <w:pPr>
              <w:pStyle w:val="texto"/>
              <w:ind w:firstLine="0"/>
              <w:rPr>
                <w:rFonts w:ascii="Verdana" w:hAnsi="Verdana"/>
                <w:sz w:val="16"/>
                <w:lang w:val="es-MX"/>
              </w:rPr>
            </w:pPr>
            <w:r>
              <w:rPr>
                <w:rFonts w:ascii="Verdana" w:hAnsi="Verdana"/>
                <w:sz w:val="16"/>
                <w:lang w:val="es-MX"/>
              </w:rPr>
              <w:t>El volumen de cada muestra simple necesario para formar la muestra compuesta se determina mediante la siguiente ecuación:</w:t>
            </w:r>
          </w:p>
        </w:tc>
        <w:tc>
          <w:tcPr>
            <w:tcW w:w="4788" w:type="dxa"/>
          </w:tcPr>
          <w:p w14:paraId="722DDDBB"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Cs/>
                <w:sz w:val="16"/>
              </w:rPr>
              <w:t>The volume of each simple sample necessary for forming the compound sample is determined through the following equation:</w:t>
            </w:r>
          </w:p>
        </w:tc>
      </w:tr>
      <w:tr w:rsidR="006346F0" w14:paraId="708A6912" w14:textId="77777777">
        <w:tc>
          <w:tcPr>
            <w:tcW w:w="4788" w:type="dxa"/>
          </w:tcPr>
          <w:p w14:paraId="71235043" w14:textId="77777777" w:rsidR="006346F0" w:rsidRPr="00401855" w:rsidRDefault="006346F0">
            <w:pPr>
              <w:pStyle w:val="texto"/>
              <w:jc w:val="center"/>
              <w:rPr>
                <w:rFonts w:ascii="Verdana" w:hAnsi="Verdana"/>
                <w:b/>
                <w:bCs/>
                <w:sz w:val="16"/>
              </w:rPr>
            </w:pPr>
            <w:r w:rsidRPr="00401855">
              <w:rPr>
                <w:rFonts w:ascii="Verdana" w:hAnsi="Verdana"/>
                <w:b/>
                <w:bCs/>
                <w:sz w:val="16"/>
              </w:rPr>
              <w:t>VMSi=VMC x (Qi/Qt)</w:t>
            </w:r>
          </w:p>
        </w:tc>
        <w:tc>
          <w:tcPr>
            <w:tcW w:w="4788" w:type="dxa"/>
          </w:tcPr>
          <w:p w14:paraId="72CAFE4B" w14:textId="77777777" w:rsidR="006346F0" w:rsidRDefault="006346F0">
            <w:pPr>
              <w:tabs>
                <w:tab w:val="center" w:pos="2160"/>
                <w:tab w:val="center" w:pos="4860"/>
                <w:tab w:val="center" w:pos="7200"/>
                <w:tab w:val="left" w:pos="7740"/>
                <w:tab w:val="center" w:pos="8010"/>
                <w:tab w:val="left" w:pos="8869"/>
              </w:tabs>
              <w:spacing w:after="101"/>
              <w:jc w:val="center"/>
              <w:rPr>
                <w:b/>
                <w:bCs/>
                <w:sz w:val="16"/>
              </w:rPr>
            </w:pPr>
            <w:proofErr w:type="spellStart"/>
            <w:r>
              <w:rPr>
                <w:b/>
                <w:bCs/>
                <w:sz w:val="16"/>
              </w:rPr>
              <w:t>VMSi</w:t>
            </w:r>
            <w:proofErr w:type="spellEnd"/>
            <w:r>
              <w:rPr>
                <w:b/>
                <w:bCs/>
                <w:sz w:val="16"/>
              </w:rPr>
              <w:t>=VMC x (Qi/Qt)</w:t>
            </w:r>
          </w:p>
        </w:tc>
      </w:tr>
      <w:tr w:rsidR="006346F0" w14:paraId="60B7A73B" w14:textId="77777777">
        <w:tc>
          <w:tcPr>
            <w:tcW w:w="4788" w:type="dxa"/>
          </w:tcPr>
          <w:p w14:paraId="08EDD20D" w14:textId="77777777" w:rsidR="006346F0" w:rsidRDefault="006346F0">
            <w:pPr>
              <w:pStyle w:val="texto"/>
              <w:rPr>
                <w:rFonts w:ascii="Verdana" w:hAnsi="Verdana"/>
                <w:sz w:val="16"/>
                <w:lang w:val="es-MX"/>
              </w:rPr>
            </w:pPr>
            <w:r>
              <w:rPr>
                <w:rFonts w:ascii="Verdana" w:hAnsi="Verdana"/>
                <w:sz w:val="16"/>
                <w:lang w:val="es-MX"/>
              </w:rPr>
              <w:t>Donde:</w:t>
            </w:r>
          </w:p>
        </w:tc>
        <w:tc>
          <w:tcPr>
            <w:tcW w:w="4788" w:type="dxa"/>
          </w:tcPr>
          <w:p w14:paraId="269FEF9A" w14:textId="77777777" w:rsidR="006346F0" w:rsidRDefault="006346F0">
            <w:pPr>
              <w:tabs>
                <w:tab w:val="center" w:pos="2160"/>
                <w:tab w:val="center" w:pos="4860"/>
                <w:tab w:val="center" w:pos="7200"/>
                <w:tab w:val="left" w:pos="7740"/>
                <w:tab w:val="center" w:pos="8010"/>
                <w:tab w:val="left" w:pos="8869"/>
              </w:tabs>
              <w:spacing w:after="101"/>
              <w:rPr>
                <w:bCs/>
                <w:sz w:val="16"/>
              </w:rPr>
            </w:pPr>
            <w:r>
              <w:rPr>
                <w:bCs/>
                <w:sz w:val="16"/>
              </w:rPr>
              <w:t>Where:</w:t>
            </w:r>
          </w:p>
        </w:tc>
      </w:tr>
      <w:tr w:rsidR="006346F0" w14:paraId="35653262" w14:textId="77777777">
        <w:tc>
          <w:tcPr>
            <w:tcW w:w="4788" w:type="dxa"/>
          </w:tcPr>
          <w:p w14:paraId="00977CCC" w14:textId="77777777" w:rsidR="006346F0" w:rsidRDefault="006346F0">
            <w:pPr>
              <w:pStyle w:val="texto"/>
              <w:tabs>
                <w:tab w:val="left" w:pos="990"/>
              </w:tabs>
              <w:ind w:firstLine="0"/>
              <w:rPr>
                <w:rFonts w:ascii="Verdana" w:hAnsi="Verdana"/>
                <w:sz w:val="16"/>
                <w:lang w:val="es-MX"/>
              </w:rPr>
            </w:pPr>
            <w:r>
              <w:rPr>
                <w:rFonts w:ascii="Verdana" w:hAnsi="Verdana"/>
                <w:b/>
                <w:bCs/>
                <w:sz w:val="16"/>
                <w:lang w:val="es-MX"/>
              </w:rPr>
              <w:t xml:space="preserve">VMSi </w:t>
            </w:r>
            <w:r>
              <w:rPr>
                <w:rFonts w:ascii="Verdana" w:hAnsi="Verdana"/>
                <w:sz w:val="16"/>
                <w:lang w:val="es-MX"/>
              </w:rPr>
              <w:t>=</w:t>
            </w:r>
            <w:r>
              <w:rPr>
                <w:rFonts w:ascii="Verdana" w:hAnsi="Verdana"/>
                <w:sz w:val="16"/>
                <w:lang w:val="es-MX"/>
              </w:rPr>
              <w:tab/>
              <w:t>volumen de cada una de las muestras simples “i”, litros.</w:t>
            </w:r>
          </w:p>
        </w:tc>
        <w:tc>
          <w:tcPr>
            <w:tcW w:w="4788" w:type="dxa"/>
          </w:tcPr>
          <w:p w14:paraId="4E9B42F9" w14:textId="77777777" w:rsidR="006346F0" w:rsidRDefault="006346F0">
            <w:pPr>
              <w:tabs>
                <w:tab w:val="center" w:pos="2160"/>
                <w:tab w:val="center" w:pos="4860"/>
                <w:tab w:val="center" w:pos="7200"/>
                <w:tab w:val="left" w:pos="7740"/>
                <w:tab w:val="center" w:pos="8010"/>
                <w:tab w:val="left" w:pos="8869"/>
              </w:tabs>
              <w:spacing w:after="101"/>
              <w:jc w:val="both"/>
              <w:rPr>
                <w:b/>
                <w:sz w:val="16"/>
              </w:rPr>
            </w:pPr>
            <w:proofErr w:type="spellStart"/>
            <w:r>
              <w:rPr>
                <w:b/>
                <w:bCs/>
                <w:sz w:val="16"/>
              </w:rPr>
              <w:t>VMSi</w:t>
            </w:r>
            <w:proofErr w:type="spellEnd"/>
            <w:r>
              <w:rPr>
                <w:b/>
                <w:bCs/>
                <w:sz w:val="16"/>
              </w:rPr>
              <w:t xml:space="preserve"> </w:t>
            </w:r>
            <w:r>
              <w:rPr>
                <w:sz w:val="16"/>
              </w:rPr>
              <w:t>= volume of each one of the simple samples “</w:t>
            </w:r>
            <w:proofErr w:type="spellStart"/>
            <w:r>
              <w:rPr>
                <w:sz w:val="16"/>
              </w:rPr>
              <w:t>i</w:t>
            </w:r>
            <w:proofErr w:type="spellEnd"/>
            <w:r>
              <w:rPr>
                <w:sz w:val="16"/>
              </w:rPr>
              <w:t>”, liters.</w:t>
            </w:r>
          </w:p>
        </w:tc>
      </w:tr>
      <w:tr w:rsidR="006346F0" w14:paraId="3446807A" w14:textId="77777777">
        <w:tc>
          <w:tcPr>
            <w:tcW w:w="4788" w:type="dxa"/>
          </w:tcPr>
          <w:p w14:paraId="064ABC70" w14:textId="77777777" w:rsidR="006346F0" w:rsidRDefault="006346F0">
            <w:pPr>
              <w:pStyle w:val="texto"/>
              <w:tabs>
                <w:tab w:val="left" w:pos="990"/>
              </w:tabs>
              <w:ind w:firstLine="0"/>
              <w:rPr>
                <w:rFonts w:ascii="Verdana" w:hAnsi="Verdana"/>
                <w:sz w:val="16"/>
                <w:lang w:val="es-MX"/>
              </w:rPr>
            </w:pPr>
            <w:r>
              <w:rPr>
                <w:rFonts w:ascii="Verdana" w:hAnsi="Verdana"/>
                <w:b/>
                <w:bCs/>
                <w:sz w:val="16"/>
                <w:lang w:val="es-MX"/>
              </w:rPr>
              <w:t>VMC</w:t>
            </w:r>
            <w:r>
              <w:rPr>
                <w:rFonts w:ascii="Verdana" w:hAnsi="Verdana"/>
                <w:sz w:val="16"/>
                <w:lang w:val="es-MX"/>
              </w:rPr>
              <w:t xml:space="preserve"> =</w:t>
            </w:r>
            <w:r>
              <w:rPr>
                <w:rFonts w:ascii="Verdana" w:hAnsi="Verdana"/>
                <w:sz w:val="16"/>
                <w:lang w:val="es-MX"/>
              </w:rPr>
              <w:tab/>
              <w:t>volumen de la muestra compuesta necesario para realizar la totalidad de los análisis de laboratorio requeridos, litros.</w:t>
            </w:r>
          </w:p>
        </w:tc>
        <w:tc>
          <w:tcPr>
            <w:tcW w:w="4788" w:type="dxa"/>
          </w:tcPr>
          <w:p w14:paraId="7C2BB833"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
                <w:sz w:val="16"/>
              </w:rPr>
              <w:t xml:space="preserve">VMC </w:t>
            </w:r>
            <w:r>
              <w:rPr>
                <w:bCs/>
                <w:sz w:val="16"/>
              </w:rPr>
              <w:t xml:space="preserve">= volume of the compound sample necessary for performing </w:t>
            </w:r>
            <w:proofErr w:type="gramStart"/>
            <w:r>
              <w:rPr>
                <w:bCs/>
                <w:sz w:val="16"/>
              </w:rPr>
              <w:t>all of</w:t>
            </w:r>
            <w:proofErr w:type="gramEnd"/>
            <w:r>
              <w:rPr>
                <w:bCs/>
                <w:sz w:val="16"/>
              </w:rPr>
              <w:t xml:space="preserve"> the laboratory analysis required, liters.</w:t>
            </w:r>
          </w:p>
        </w:tc>
      </w:tr>
      <w:tr w:rsidR="006346F0" w14:paraId="124ED749" w14:textId="77777777">
        <w:tc>
          <w:tcPr>
            <w:tcW w:w="4788" w:type="dxa"/>
          </w:tcPr>
          <w:p w14:paraId="0FBB9D38" w14:textId="77777777" w:rsidR="006346F0" w:rsidRDefault="006346F0">
            <w:pPr>
              <w:pStyle w:val="texto"/>
              <w:tabs>
                <w:tab w:val="left" w:pos="990"/>
              </w:tabs>
              <w:ind w:firstLine="0"/>
              <w:rPr>
                <w:rFonts w:ascii="Verdana" w:hAnsi="Verdana"/>
                <w:sz w:val="16"/>
                <w:lang w:val="es-MX"/>
              </w:rPr>
            </w:pPr>
            <w:r>
              <w:rPr>
                <w:rFonts w:ascii="Verdana" w:hAnsi="Verdana"/>
                <w:b/>
                <w:bCs/>
                <w:sz w:val="16"/>
                <w:lang w:val="es-MX"/>
              </w:rPr>
              <w:t>Qi</w:t>
            </w:r>
            <w:r>
              <w:rPr>
                <w:rFonts w:ascii="Verdana" w:hAnsi="Verdana"/>
                <w:sz w:val="16"/>
                <w:lang w:val="es-MX"/>
              </w:rPr>
              <w:t xml:space="preserve"> =</w:t>
            </w:r>
            <w:r>
              <w:rPr>
                <w:rFonts w:ascii="Verdana" w:hAnsi="Verdana"/>
                <w:sz w:val="16"/>
                <w:lang w:val="es-MX"/>
              </w:rPr>
              <w:tab/>
              <w:t xml:space="preserve">caudal medido en la descarga en el </w:t>
            </w:r>
            <w:r>
              <w:rPr>
                <w:rFonts w:ascii="Verdana" w:hAnsi="Verdana"/>
                <w:sz w:val="16"/>
                <w:lang w:val="es-MX"/>
              </w:rPr>
              <w:lastRenderedPageBreak/>
              <w:t>momento de tomar la muestra simple, litros por segundo.</w:t>
            </w:r>
          </w:p>
        </w:tc>
        <w:tc>
          <w:tcPr>
            <w:tcW w:w="4788" w:type="dxa"/>
          </w:tcPr>
          <w:p w14:paraId="2B8B191A"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
                <w:sz w:val="16"/>
              </w:rPr>
              <w:lastRenderedPageBreak/>
              <w:t>Qi</w:t>
            </w:r>
            <w:r>
              <w:rPr>
                <w:bCs/>
                <w:sz w:val="16"/>
              </w:rPr>
              <w:t xml:space="preserve"> = volume of flow measured in the discharge in the </w:t>
            </w:r>
            <w:r>
              <w:rPr>
                <w:bCs/>
                <w:sz w:val="16"/>
              </w:rPr>
              <w:lastRenderedPageBreak/>
              <w:t>moment of taking the simple sample, liters per second.</w:t>
            </w:r>
          </w:p>
        </w:tc>
      </w:tr>
      <w:tr w:rsidR="006346F0" w14:paraId="58DD8400" w14:textId="77777777">
        <w:tc>
          <w:tcPr>
            <w:tcW w:w="4788" w:type="dxa"/>
          </w:tcPr>
          <w:p w14:paraId="75A5C104" w14:textId="77777777" w:rsidR="006346F0" w:rsidRDefault="006346F0">
            <w:pPr>
              <w:pStyle w:val="texto"/>
              <w:tabs>
                <w:tab w:val="left" w:pos="990"/>
              </w:tabs>
              <w:ind w:firstLine="0"/>
              <w:rPr>
                <w:rFonts w:ascii="Verdana" w:hAnsi="Verdana"/>
                <w:sz w:val="16"/>
                <w:lang w:val="es-MX"/>
              </w:rPr>
            </w:pPr>
            <w:r>
              <w:rPr>
                <w:rFonts w:ascii="Verdana" w:hAnsi="Verdana"/>
                <w:b/>
                <w:bCs/>
                <w:sz w:val="16"/>
                <w:lang w:val="es-MX"/>
              </w:rPr>
              <w:lastRenderedPageBreak/>
              <w:t xml:space="preserve">Qt </w:t>
            </w:r>
            <w:r>
              <w:rPr>
                <w:rFonts w:ascii="Verdana" w:hAnsi="Verdana"/>
                <w:sz w:val="16"/>
                <w:lang w:val="es-MX"/>
              </w:rPr>
              <w:t>=</w:t>
            </w:r>
            <w:r>
              <w:rPr>
                <w:rFonts w:ascii="Verdana" w:hAnsi="Verdana"/>
                <w:sz w:val="16"/>
                <w:lang w:val="es-MX"/>
              </w:rPr>
              <w:tab/>
              <w:t>Qi hasta Qn, litros por segundo.</w:t>
            </w:r>
          </w:p>
        </w:tc>
        <w:tc>
          <w:tcPr>
            <w:tcW w:w="4788" w:type="dxa"/>
          </w:tcPr>
          <w:p w14:paraId="72EAAAD0"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
                <w:sz w:val="16"/>
              </w:rPr>
              <w:t>Qt</w:t>
            </w:r>
            <w:r>
              <w:rPr>
                <w:bCs/>
                <w:sz w:val="16"/>
              </w:rPr>
              <w:t xml:space="preserve"> = Qi to </w:t>
            </w:r>
            <w:proofErr w:type="spellStart"/>
            <w:r>
              <w:rPr>
                <w:bCs/>
                <w:sz w:val="16"/>
              </w:rPr>
              <w:t>Qn</w:t>
            </w:r>
            <w:proofErr w:type="spellEnd"/>
            <w:r>
              <w:rPr>
                <w:bCs/>
                <w:sz w:val="16"/>
              </w:rPr>
              <w:t>, liters per second.</w:t>
            </w:r>
          </w:p>
          <w:p w14:paraId="2FA7F136"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p>
        </w:tc>
      </w:tr>
      <w:tr w:rsidR="006346F0" w14:paraId="47CA4AE4" w14:textId="77777777">
        <w:tc>
          <w:tcPr>
            <w:tcW w:w="4788" w:type="dxa"/>
          </w:tcPr>
          <w:p w14:paraId="451DD69B" w14:textId="77777777" w:rsidR="006346F0" w:rsidRDefault="006346F0">
            <w:pPr>
              <w:pStyle w:val="texto"/>
              <w:ind w:firstLine="0"/>
              <w:rPr>
                <w:rFonts w:ascii="Verdana" w:hAnsi="Verdana"/>
                <w:bCs/>
                <w:sz w:val="16"/>
                <w:lang w:val="es-MX"/>
              </w:rPr>
            </w:pPr>
            <w:r>
              <w:rPr>
                <w:rFonts w:ascii="Verdana" w:hAnsi="Verdana"/>
                <w:bCs/>
                <w:sz w:val="16"/>
                <w:lang w:val="es-MX"/>
              </w:rPr>
              <w:t>3.20 Parámetro</w:t>
            </w:r>
          </w:p>
        </w:tc>
        <w:tc>
          <w:tcPr>
            <w:tcW w:w="4788" w:type="dxa"/>
          </w:tcPr>
          <w:p w14:paraId="24BED3A6" w14:textId="77777777" w:rsidR="006346F0" w:rsidRDefault="006346F0">
            <w:pPr>
              <w:tabs>
                <w:tab w:val="center" w:pos="2160"/>
                <w:tab w:val="center" w:pos="4860"/>
                <w:tab w:val="center" w:pos="7200"/>
                <w:tab w:val="left" w:pos="7740"/>
                <w:tab w:val="center" w:pos="8010"/>
                <w:tab w:val="left" w:pos="8869"/>
              </w:tabs>
              <w:spacing w:after="101"/>
              <w:rPr>
                <w:bCs/>
                <w:sz w:val="16"/>
              </w:rPr>
            </w:pPr>
            <w:r>
              <w:rPr>
                <w:bCs/>
                <w:sz w:val="16"/>
              </w:rPr>
              <w:t>3.20 Parameter</w:t>
            </w:r>
          </w:p>
        </w:tc>
      </w:tr>
      <w:tr w:rsidR="006346F0" w14:paraId="52FBFD1A" w14:textId="77777777">
        <w:tc>
          <w:tcPr>
            <w:tcW w:w="4788" w:type="dxa"/>
          </w:tcPr>
          <w:p w14:paraId="36A7E086" w14:textId="77777777" w:rsidR="006346F0" w:rsidRDefault="006346F0">
            <w:pPr>
              <w:pStyle w:val="texto"/>
              <w:ind w:firstLine="0"/>
              <w:rPr>
                <w:rFonts w:ascii="Verdana" w:hAnsi="Verdana"/>
                <w:b/>
                <w:sz w:val="16"/>
                <w:lang w:val="es-MX"/>
              </w:rPr>
            </w:pPr>
            <w:r>
              <w:rPr>
                <w:rFonts w:ascii="Verdana" w:hAnsi="Verdana"/>
                <w:sz w:val="16"/>
                <w:lang w:val="es-MX"/>
              </w:rPr>
              <w:t>Variable que se utiliza como referencia para determinar la calidad física, química y biológica del agua.</w:t>
            </w:r>
          </w:p>
        </w:tc>
        <w:tc>
          <w:tcPr>
            <w:tcW w:w="4788" w:type="dxa"/>
          </w:tcPr>
          <w:p w14:paraId="615D4A65"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Cs/>
                <w:sz w:val="16"/>
              </w:rPr>
              <w:t>Variable that is utilized as a reference for determining the physical, chemical, and biological quality of the water.</w:t>
            </w:r>
          </w:p>
        </w:tc>
      </w:tr>
      <w:tr w:rsidR="006346F0" w14:paraId="46AAA6FC" w14:textId="77777777">
        <w:tc>
          <w:tcPr>
            <w:tcW w:w="4788" w:type="dxa"/>
          </w:tcPr>
          <w:p w14:paraId="2829A451" w14:textId="77777777" w:rsidR="006346F0" w:rsidRDefault="006346F0">
            <w:pPr>
              <w:pStyle w:val="texto"/>
              <w:ind w:firstLine="0"/>
              <w:rPr>
                <w:rFonts w:ascii="Verdana" w:hAnsi="Verdana"/>
                <w:sz w:val="16"/>
                <w:lang w:val="es-MX"/>
              </w:rPr>
            </w:pPr>
            <w:r>
              <w:rPr>
                <w:rFonts w:ascii="Verdana" w:hAnsi="Verdana"/>
                <w:bCs/>
                <w:sz w:val="16"/>
                <w:lang w:val="es-MX"/>
              </w:rPr>
              <w:t>3.21 Prom</w:t>
            </w:r>
            <w:r>
              <w:rPr>
                <w:rFonts w:ascii="Verdana" w:hAnsi="Verdana"/>
                <w:sz w:val="16"/>
                <w:lang w:val="es-MX"/>
              </w:rPr>
              <w:t>edio diario (P.D.)</w:t>
            </w:r>
          </w:p>
        </w:tc>
        <w:tc>
          <w:tcPr>
            <w:tcW w:w="4788" w:type="dxa"/>
          </w:tcPr>
          <w:p w14:paraId="6091710B" w14:textId="77777777" w:rsidR="006346F0" w:rsidRDefault="006346F0">
            <w:pPr>
              <w:tabs>
                <w:tab w:val="center" w:pos="2160"/>
                <w:tab w:val="center" w:pos="4860"/>
                <w:tab w:val="center" w:pos="7200"/>
                <w:tab w:val="left" w:pos="7740"/>
                <w:tab w:val="center" w:pos="8010"/>
                <w:tab w:val="left" w:pos="8869"/>
              </w:tabs>
              <w:spacing w:after="101"/>
              <w:rPr>
                <w:bCs/>
                <w:sz w:val="16"/>
              </w:rPr>
            </w:pPr>
            <w:r>
              <w:rPr>
                <w:bCs/>
                <w:sz w:val="16"/>
              </w:rPr>
              <w:t xml:space="preserve">3.21 Daily average (P.D.) </w:t>
            </w:r>
          </w:p>
        </w:tc>
      </w:tr>
      <w:tr w:rsidR="006346F0" w14:paraId="10F4828C" w14:textId="77777777">
        <w:tc>
          <w:tcPr>
            <w:tcW w:w="4788" w:type="dxa"/>
          </w:tcPr>
          <w:p w14:paraId="1BD4F248" w14:textId="77777777" w:rsidR="006346F0" w:rsidRDefault="006346F0">
            <w:pPr>
              <w:pStyle w:val="texto"/>
              <w:ind w:firstLine="0"/>
              <w:rPr>
                <w:rFonts w:ascii="Verdana" w:hAnsi="Verdana"/>
                <w:b/>
                <w:sz w:val="16"/>
                <w:lang w:val="es-MX"/>
              </w:rPr>
            </w:pPr>
            <w:r>
              <w:rPr>
                <w:rFonts w:ascii="Verdana" w:hAnsi="Verdana"/>
                <w:sz w:val="16"/>
                <w:lang w:val="es-MX"/>
              </w:rPr>
              <w:t>Es el valor que resulta del análisis de una muestra compuesta. En el caso del parámetro grasas y aceites, es el promedio ponderado en función del caudal, y la media geométrica para los coliformes fecales, de los valores que resulten del análisis de cada una de las muestras simples tomadas para formar la muestra compuesta. Las unidades de pH no deberán estar fuera del rango permisible, en ninguna de las muestras simples.</w:t>
            </w:r>
          </w:p>
        </w:tc>
        <w:tc>
          <w:tcPr>
            <w:tcW w:w="4788" w:type="dxa"/>
          </w:tcPr>
          <w:p w14:paraId="535F7ABD"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sz w:val="16"/>
              </w:rPr>
              <w:t>Is the value that results from the analysis of a composite sampling. In the case of the parameter of greases and oils, it is the adjusted average in the operation of the volume of flow, and the geometric medium for the fecal coliforms, of the values that result from the analysis of each one of the simple samples taken for forming the compound sample. The units of Ph should not be outside of the permissible range, in any of the simple samples.</w:t>
            </w:r>
          </w:p>
        </w:tc>
      </w:tr>
      <w:tr w:rsidR="006346F0" w14:paraId="23609F0D" w14:textId="77777777">
        <w:tc>
          <w:tcPr>
            <w:tcW w:w="4788" w:type="dxa"/>
          </w:tcPr>
          <w:p w14:paraId="0F40FF31" w14:textId="77777777" w:rsidR="006346F0" w:rsidRDefault="006346F0">
            <w:pPr>
              <w:rPr>
                <w:sz w:val="16"/>
                <w:lang w:val="es-MX"/>
              </w:rPr>
            </w:pPr>
            <w:r>
              <w:rPr>
                <w:sz w:val="16"/>
                <w:lang w:val="es-MX"/>
              </w:rPr>
              <w:t>3.22 Promedio mensual (P.M.)</w:t>
            </w:r>
          </w:p>
        </w:tc>
        <w:tc>
          <w:tcPr>
            <w:tcW w:w="4788" w:type="dxa"/>
          </w:tcPr>
          <w:p w14:paraId="4B8AB578" w14:textId="77777777" w:rsidR="006346F0" w:rsidRDefault="006346F0">
            <w:pPr>
              <w:rPr>
                <w:sz w:val="16"/>
              </w:rPr>
            </w:pPr>
            <w:r>
              <w:rPr>
                <w:sz w:val="16"/>
              </w:rPr>
              <w:t>3.22 Monthly average (P.M.)</w:t>
            </w:r>
          </w:p>
        </w:tc>
      </w:tr>
      <w:tr w:rsidR="006346F0" w14:paraId="465687C1" w14:textId="77777777">
        <w:tc>
          <w:tcPr>
            <w:tcW w:w="4788" w:type="dxa"/>
          </w:tcPr>
          <w:p w14:paraId="4CC28320" w14:textId="77777777" w:rsidR="006346F0" w:rsidRDefault="006346F0">
            <w:pPr>
              <w:jc w:val="both"/>
              <w:rPr>
                <w:sz w:val="16"/>
                <w:lang w:val="es-MX"/>
              </w:rPr>
            </w:pPr>
            <w:r>
              <w:rPr>
                <w:sz w:val="16"/>
                <w:lang w:val="es-MX"/>
              </w:rPr>
              <w:t>Es el valor que resulte de calcular el promedio ponderado en función del caudal, de los valores que resulten del análisis de al menos dos muestras compuestas (Promedio diario).</w:t>
            </w:r>
          </w:p>
        </w:tc>
        <w:tc>
          <w:tcPr>
            <w:tcW w:w="4788" w:type="dxa"/>
          </w:tcPr>
          <w:p w14:paraId="5D2D2E73" w14:textId="77777777" w:rsidR="006346F0" w:rsidRDefault="006346F0">
            <w:pPr>
              <w:jc w:val="both"/>
              <w:rPr>
                <w:sz w:val="16"/>
              </w:rPr>
            </w:pPr>
            <w:r>
              <w:rPr>
                <w:sz w:val="16"/>
              </w:rPr>
              <w:t>Is the value that results from calculating the adjusted average in function of the volume of flow of the values that result from the laboratory analysis performed on least two composite samples. (</w:t>
            </w:r>
            <w:proofErr w:type="gramStart"/>
            <w:r>
              <w:rPr>
                <w:sz w:val="16"/>
              </w:rPr>
              <w:t>daily</w:t>
            </w:r>
            <w:proofErr w:type="gramEnd"/>
            <w:r>
              <w:rPr>
                <w:sz w:val="16"/>
              </w:rPr>
              <w:t xml:space="preserve"> average.)</w:t>
            </w:r>
          </w:p>
          <w:p w14:paraId="295BEB17" w14:textId="77777777" w:rsidR="006346F0" w:rsidRDefault="006346F0">
            <w:pPr>
              <w:jc w:val="both"/>
              <w:rPr>
                <w:sz w:val="16"/>
              </w:rPr>
            </w:pPr>
          </w:p>
        </w:tc>
      </w:tr>
      <w:tr w:rsidR="006346F0" w14:paraId="45D373AB" w14:textId="77777777">
        <w:tc>
          <w:tcPr>
            <w:tcW w:w="4788" w:type="dxa"/>
          </w:tcPr>
          <w:p w14:paraId="00A2CC03" w14:textId="77777777" w:rsidR="006346F0" w:rsidRDefault="006346F0">
            <w:pPr>
              <w:jc w:val="both"/>
              <w:rPr>
                <w:sz w:val="16"/>
                <w:lang w:val="es-MX"/>
              </w:rPr>
            </w:pPr>
            <w:r>
              <w:rPr>
                <w:sz w:val="16"/>
                <w:lang w:val="es-MX"/>
              </w:rPr>
              <w:t>3.23 Riego no restringido</w:t>
            </w:r>
          </w:p>
        </w:tc>
        <w:tc>
          <w:tcPr>
            <w:tcW w:w="4788" w:type="dxa"/>
          </w:tcPr>
          <w:p w14:paraId="00793ADA" w14:textId="77777777" w:rsidR="006346F0" w:rsidRDefault="006346F0">
            <w:pPr>
              <w:jc w:val="both"/>
              <w:rPr>
                <w:sz w:val="16"/>
              </w:rPr>
            </w:pPr>
            <w:r>
              <w:rPr>
                <w:sz w:val="16"/>
              </w:rPr>
              <w:t>3.23 Non restricted irrigation</w:t>
            </w:r>
          </w:p>
        </w:tc>
      </w:tr>
      <w:tr w:rsidR="006346F0" w14:paraId="7BDE7596" w14:textId="77777777">
        <w:tc>
          <w:tcPr>
            <w:tcW w:w="4788" w:type="dxa"/>
          </w:tcPr>
          <w:p w14:paraId="5C094E7B" w14:textId="77777777" w:rsidR="006346F0" w:rsidRDefault="006346F0">
            <w:pPr>
              <w:jc w:val="both"/>
              <w:rPr>
                <w:sz w:val="16"/>
                <w:lang w:val="es-MX"/>
              </w:rPr>
            </w:pPr>
            <w:r>
              <w:rPr>
                <w:sz w:val="16"/>
                <w:lang w:val="es-MX"/>
              </w:rPr>
              <w:t>La utilización del agua residual destinada a la actividad de siembra, cultivo y cosecha de productos agrícolas en forma ilimitada como forrajes, granos, frutas, legumbres y verduras.</w:t>
            </w:r>
          </w:p>
        </w:tc>
        <w:tc>
          <w:tcPr>
            <w:tcW w:w="4788" w:type="dxa"/>
          </w:tcPr>
          <w:p w14:paraId="6C14B0BA" w14:textId="77777777" w:rsidR="006346F0" w:rsidRDefault="006346F0">
            <w:pPr>
              <w:jc w:val="both"/>
              <w:rPr>
                <w:sz w:val="16"/>
              </w:rPr>
            </w:pPr>
            <w:r>
              <w:rPr>
                <w:sz w:val="16"/>
              </w:rPr>
              <w:t>The utilization of the wastewater destined to the activity of planting, cultivation, and harvest of agricultural products in unlimited form such as fodder, grains, fruits, legumes, and vegetables.</w:t>
            </w:r>
          </w:p>
          <w:p w14:paraId="70CCCCEC" w14:textId="77777777" w:rsidR="006346F0" w:rsidRDefault="006346F0">
            <w:pPr>
              <w:jc w:val="both"/>
              <w:rPr>
                <w:sz w:val="16"/>
              </w:rPr>
            </w:pPr>
          </w:p>
        </w:tc>
      </w:tr>
      <w:tr w:rsidR="006346F0" w14:paraId="00983B4B" w14:textId="77777777">
        <w:tc>
          <w:tcPr>
            <w:tcW w:w="4788" w:type="dxa"/>
          </w:tcPr>
          <w:p w14:paraId="20520570" w14:textId="77777777" w:rsidR="006346F0" w:rsidRDefault="006346F0">
            <w:pPr>
              <w:jc w:val="both"/>
              <w:rPr>
                <w:sz w:val="16"/>
                <w:lang w:val="es-MX"/>
              </w:rPr>
            </w:pPr>
            <w:r>
              <w:rPr>
                <w:sz w:val="16"/>
                <w:lang w:val="es-MX"/>
              </w:rPr>
              <w:t>3.24 Riego restringido</w:t>
            </w:r>
          </w:p>
        </w:tc>
        <w:tc>
          <w:tcPr>
            <w:tcW w:w="4788" w:type="dxa"/>
          </w:tcPr>
          <w:p w14:paraId="05A75C9A" w14:textId="77777777" w:rsidR="006346F0" w:rsidRDefault="006346F0">
            <w:pPr>
              <w:jc w:val="both"/>
              <w:rPr>
                <w:sz w:val="16"/>
              </w:rPr>
            </w:pPr>
            <w:r>
              <w:rPr>
                <w:bCs/>
                <w:sz w:val="16"/>
              </w:rPr>
              <w:t>3.24</w:t>
            </w:r>
            <w:r>
              <w:rPr>
                <w:b/>
                <w:sz w:val="16"/>
              </w:rPr>
              <w:t xml:space="preserve"> </w:t>
            </w:r>
            <w:r>
              <w:rPr>
                <w:sz w:val="16"/>
              </w:rPr>
              <w:t>Restricted irrigation</w:t>
            </w:r>
          </w:p>
        </w:tc>
      </w:tr>
      <w:tr w:rsidR="006346F0" w14:paraId="5679BFB2" w14:textId="77777777">
        <w:tc>
          <w:tcPr>
            <w:tcW w:w="4788" w:type="dxa"/>
          </w:tcPr>
          <w:p w14:paraId="6B275A53" w14:textId="77777777" w:rsidR="006346F0" w:rsidRDefault="006346F0">
            <w:pPr>
              <w:jc w:val="both"/>
              <w:rPr>
                <w:b/>
                <w:sz w:val="16"/>
                <w:lang w:val="es-MX"/>
              </w:rPr>
            </w:pPr>
            <w:r>
              <w:rPr>
                <w:sz w:val="16"/>
                <w:lang w:val="es-MX"/>
              </w:rPr>
              <w:t>La utilización del agua residual destinada a la actividad de siembra, cultivo y cosecha de productos agrícolas, excepto legumbres y verduras que se consumen crudas.</w:t>
            </w:r>
          </w:p>
        </w:tc>
        <w:tc>
          <w:tcPr>
            <w:tcW w:w="4788" w:type="dxa"/>
          </w:tcPr>
          <w:p w14:paraId="5FC11731" w14:textId="77777777" w:rsidR="006346F0" w:rsidRDefault="006346F0">
            <w:pPr>
              <w:jc w:val="both"/>
              <w:rPr>
                <w:sz w:val="16"/>
              </w:rPr>
            </w:pPr>
            <w:r>
              <w:rPr>
                <w:sz w:val="16"/>
              </w:rPr>
              <w:t>The utilization of wastewater destined to the activity of planting, cultivation, and harvest of agricultural products, except legumes and vegetables that are consumed raw.</w:t>
            </w:r>
          </w:p>
          <w:p w14:paraId="0DA38D8B" w14:textId="77777777" w:rsidR="006346F0" w:rsidRDefault="006346F0">
            <w:pPr>
              <w:jc w:val="both"/>
              <w:rPr>
                <w:sz w:val="16"/>
              </w:rPr>
            </w:pPr>
          </w:p>
        </w:tc>
      </w:tr>
      <w:tr w:rsidR="006346F0" w14:paraId="267A3505" w14:textId="77777777">
        <w:tc>
          <w:tcPr>
            <w:tcW w:w="4788" w:type="dxa"/>
          </w:tcPr>
          <w:p w14:paraId="17BC0455" w14:textId="77777777" w:rsidR="006346F0" w:rsidRDefault="006346F0">
            <w:pPr>
              <w:rPr>
                <w:sz w:val="16"/>
                <w:lang w:val="es-MX"/>
              </w:rPr>
            </w:pPr>
            <w:r>
              <w:rPr>
                <w:sz w:val="16"/>
                <w:lang w:val="es-MX"/>
              </w:rPr>
              <w:t>3.25 Río</w:t>
            </w:r>
          </w:p>
        </w:tc>
        <w:tc>
          <w:tcPr>
            <w:tcW w:w="4788" w:type="dxa"/>
          </w:tcPr>
          <w:p w14:paraId="22FEDD3D" w14:textId="77777777" w:rsidR="006346F0" w:rsidRDefault="006346F0">
            <w:pPr>
              <w:rPr>
                <w:sz w:val="16"/>
              </w:rPr>
            </w:pPr>
            <w:r>
              <w:rPr>
                <w:sz w:val="16"/>
              </w:rPr>
              <w:t>3.25 River</w:t>
            </w:r>
          </w:p>
        </w:tc>
      </w:tr>
      <w:tr w:rsidR="006346F0" w14:paraId="65EF5D23" w14:textId="77777777">
        <w:tc>
          <w:tcPr>
            <w:tcW w:w="4788" w:type="dxa"/>
          </w:tcPr>
          <w:p w14:paraId="3950BBB6" w14:textId="77777777" w:rsidR="006346F0" w:rsidRDefault="006346F0">
            <w:pPr>
              <w:jc w:val="both"/>
              <w:rPr>
                <w:sz w:val="16"/>
                <w:lang w:val="es-MX"/>
              </w:rPr>
            </w:pPr>
            <w:r>
              <w:rPr>
                <w:sz w:val="16"/>
                <w:lang w:val="es-MX"/>
              </w:rPr>
              <w:t>Corriente de agua natural, perenne o intermitente, que desemboca a otras corrientes, o a un embalse natural o artificial, o al mar.</w:t>
            </w:r>
          </w:p>
        </w:tc>
        <w:tc>
          <w:tcPr>
            <w:tcW w:w="4788" w:type="dxa"/>
          </w:tcPr>
          <w:p w14:paraId="693E061D" w14:textId="77777777" w:rsidR="006346F0" w:rsidRDefault="006346F0">
            <w:pPr>
              <w:jc w:val="both"/>
              <w:rPr>
                <w:sz w:val="16"/>
              </w:rPr>
            </w:pPr>
            <w:r>
              <w:rPr>
                <w:sz w:val="16"/>
              </w:rPr>
              <w:t>Flow of natural water, perennial or intermittent, that flows into other flows, or a natural or artificial reservoir, or to the sea.</w:t>
            </w:r>
          </w:p>
          <w:p w14:paraId="0B7D6DF1" w14:textId="77777777" w:rsidR="006346F0" w:rsidRDefault="006346F0">
            <w:pPr>
              <w:jc w:val="both"/>
              <w:rPr>
                <w:sz w:val="16"/>
              </w:rPr>
            </w:pPr>
          </w:p>
        </w:tc>
      </w:tr>
      <w:tr w:rsidR="006346F0" w14:paraId="5F2EE2DC" w14:textId="77777777">
        <w:tc>
          <w:tcPr>
            <w:tcW w:w="4788" w:type="dxa"/>
          </w:tcPr>
          <w:p w14:paraId="2AD4F676" w14:textId="77777777" w:rsidR="006346F0" w:rsidRDefault="006346F0">
            <w:pPr>
              <w:jc w:val="both"/>
              <w:rPr>
                <w:sz w:val="16"/>
                <w:lang w:val="es-MX"/>
              </w:rPr>
            </w:pPr>
            <w:r>
              <w:rPr>
                <w:sz w:val="16"/>
                <w:lang w:val="es-MX"/>
              </w:rPr>
              <w:t>3.26 Suelo</w:t>
            </w:r>
          </w:p>
        </w:tc>
        <w:tc>
          <w:tcPr>
            <w:tcW w:w="4788" w:type="dxa"/>
          </w:tcPr>
          <w:p w14:paraId="46FFD22D" w14:textId="77777777" w:rsidR="006346F0" w:rsidRDefault="006346F0">
            <w:pPr>
              <w:jc w:val="both"/>
              <w:rPr>
                <w:sz w:val="16"/>
              </w:rPr>
            </w:pPr>
            <w:r>
              <w:rPr>
                <w:sz w:val="16"/>
              </w:rPr>
              <w:t>3.26 Ground</w:t>
            </w:r>
          </w:p>
        </w:tc>
      </w:tr>
      <w:tr w:rsidR="006346F0" w14:paraId="4C43DA35" w14:textId="77777777">
        <w:trPr>
          <w:trHeight w:val="440"/>
        </w:trPr>
        <w:tc>
          <w:tcPr>
            <w:tcW w:w="4788" w:type="dxa"/>
          </w:tcPr>
          <w:p w14:paraId="24C1FBF3" w14:textId="77777777" w:rsidR="006346F0" w:rsidRDefault="006346F0">
            <w:pPr>
              <w:jc w:val="both"/>
              <w:rPr>
                <w:sz w:val="16"/>
                <w:lang w:val="es-MX"/>
              </w:rPr>
            </w:pPr>
            <w:r>
              <w:rPr>
                <w:sz w:val="16"/>
                <w:lang w:val="es-MX"/>
              </w:rPr>
              <w:t>Cuerpo receptor de descargas de aguas residuales que se utiliza para actividades agrícolas.</w:t>
            </w:r>
          </w:p>
        </w:tc>
        <w:tc>
          <w:tcPr>
            <w:tcW w:w="4788" w:type="dxa"/>
          </w:tcPr>
          <w:p w14:paraId="40EB4D94" w14:textId="77777777" w:rsidR="006346F0" w:rsidRDefault="006346F0">
            <w:pPr>
              <w:jc w:val="both"/>
              <w:rPr>
                <w:sz w:val="16"/>
              </w:rPr>
            </w:pPr>
            <w:r>
              <w:rPr>
                <w:sz w:val="16"/>
              </w:rPr>
              <w:t>Recipient body of discharges of wastewaters that are utilized for agricultural activities.</w:t>
            </w:r>
          </w:p>
          <w:p w14:paraId="1E0BF85D" w14:textId="77777777" w:rsidR="006346F0" w:rsidRDefault="006346F0">
            <w:pPr>
              <w:jc w:val="both"/>
              <w:rPr>
                <w:sz w:val="16"/>
              </w:rPr>
            </w:pPr>
          </w:p>
        </w:tc>
      </w:tr>
      <w:tr w:rsidR="006346F0" w14:paraId="0C229FA8" w14:textId="77777777">
        <w:tc>
          <w:tcPr>
            <w:tcW w:w="4788" w:type="dxa"/>
          </w:tcPr>
          <w:p w14:paraId="6216F599" w14:textId="77777777" w:rsidR="006346F0" w:rsidRDefault="006346F0">
            <w:pPr>
              <w:jc w:val="both"/>
              <w:rPr>
                <w:sz w:val="16"/>
                <w:lang w:val="es-MX"/>
              </w:rPr>
            </w:pPr>
            <w:r>
              <w:rPr>
                <w:sz w:val="16"/>
                <w:lang w:val="es-MX"/>
              </w:rPr>
              <w:t>3.27 Tratamiento convencional</w:t>
            </w:r>
          </w:p>
        </w:tc>
        <w:tc>
          <w:tcPr>
            <w:tcW w:w="4788" w:type="dxa"/>
          </w:tcPr>
          <w:p w14:paraId="25D8E053" w14:textId="77777777" w:rsidR="006346F0" w:rsidRDefault="006346F0">
            <w:pPr>
              <w:jc w:val="both"/>
              <w:rPr>
                <w:sz w:val="16"/>
              </w:rPr>
            </w:pPr>
            <w:r>
              <w:rPr>
                <w:sz w:val="16"/>
              </w:rPr>
              <w:t>3.27 Conventional treatment</w:t>
            </w:r>
          </w:p>
        </w:tc>
      </w:tr>
      <w:tr w:rsidR="006346F0" w14:paraId="77123024" w14:textId="77777777">
        <w:tc>
          <w:tcPr>
            <w:tcW w:w="4788" w:type="dxa"/>
          </w:tcPr>
          <w:p w14:paraId="275398CB" w14:textId="77777777" w:rsidR="006346F0" w:rsidRDefault="006346F0">
            <w:pPr>
              <w:jc w:val="both"/>
              <w:rPr>
                <w:sz w:val="16"/>
                <w:lang w:val="es-MX"/>
              </w:rPr>
            </w:pPr>
            <w:r>
              <w:rPr>
                <w:sz w:val="16"/>
                <w:lang w:val="es-MX"/>
              </w:rPr>
              <w:t>Son los procesos de tratamiento mediante los cuales se remueven o estabilizan los contaminantes básicos presentes en las aguas residuales.</w:t>
            </w:r>
          </w:p>
        </w:tc>
        <w:tc>
          <w:tcPr>
            <w:tcW w:w="4788" w:type="dxa"/>
          </w:tcPr>
          <w:p w14:paraId="4D197664" w14:textId="77777777" w:rsidR="006346F0" w:rsidRDefault="006346F0">
            <w:pPr>
              <w:jc w:val="both"/>
              <w:rPr>
                <w:sz w:val="16"/>
              </w:rPr>
            </w:pPr>
            <w:r>
              <w:rPr>
                <w:sz w:val="16"/>
              </w:rPr>
              <w:t>Are the processes of treatment through which the basic contaminants present in the wastewaters are removed or stabilized.</w:t>
            </w:r>
          </w:p>
          <w:p w14:paraId="64DFC194" w14:textId="77777777" w:rsidR="006346F0" w:rsidRDefault="006346F0">
            <w:pPr>
              <w:jc w:val="both"/>
              <w:rPr>
                <w:sz w:val="16"/>
              </w:rPr>
            </w:pPr>
          </w:p>
        </w:tc>
      </w:tr>
      <w:tr w:rsidR="006346F0" w14:paraId="41CA49DB" w14:textId="77777777">
        <w:tc>
          <w:tcPr>
            <w:tcW w:w="4788" w:type="dxa"/>
          </w:tcPr>
          <w:p w14:paraId="0FCDCC11" w14:textId="77777777" w:rsidR="006346F0" w:rsidRDefault="006346F0">
            <w:pPr>
              <w:jc w:val="both"/>
              <w:rPr>
                <w:sz w:val="16"/>
                <w:lang w:val="es-MX"/>
              </w:rPr>
            </w:pPr>
            <w:r>
              <w:rPr>
                <w:sz w:val="16"/>
                <w:lang w:val="es-MX"/>
              </w:rPr>
              <w:t>3.28 Uso en riego agrícola</w:t>
            </w:r>
          </w:p>
        </w:tc>
        <w:tc>
          <w:tcPr>
            <w:tcW w:w="4788" w:type="dxa"/>
          </w:tcPr>
          <w:p w14:paraId="651A6CBC" w14:textId="77777777" w:rsidR="006346F0" w:rsidRDefault="006346F0">
            <w:pPr>
              <w:jc w:val="both"/>
              <w:rPr>
                <w:sz w:val="16"/>
              </w:rPr>
            </w:pPr>
            <w:r>
              <w:rPr>
                <w:sz w:val="16"/>
              </w:rPr>
              <w:t>3.28 Use in agricultural irrigation</w:t>
            </w:r>
          </w:p>
        </w:tc>
      </w:tr>
      <w:tr w:rsidR="006346F0" w14:paraId="7FA70946" w14:textId="77777777">
        <w:tc>
          <w:tcPr>
            <w:tcW w:w="4788" w:type="dxa"/>
          </w:tcPr>
          <w:p w14:paraId="08801D12" w14:textId="77777777" w:rsidR="006346F0" w:rsidRDefault="006346F0">
            <w:pPr>
              <w:jc w:val="both"/>
              <w:rPr>
                <w:b/>
                <w:sz w:val="16"/>
                <w:lang w:val="es-MX"/>
              </w:rPr>
            </w:pPr>
            <w:r>
              <w:rPr>
                <w:sz w:val="16"/>
                <w:lang w:val="es-MX"/>
              </w:rPr>
              <w:t>La utilización del agua destinada a la actividad de siembra, cultivo y cosecha de productos agrícolas y su preparación para la primera enajenación, siempre que los productos no hayan sido objeto de transformación industrial.</w:t>
            </w:r>
          </w:p>
        </w:tc>
        <w:tc>
          <w:tcPr>
            <w:tcW w:w="4788" w:type="dxa"/>
          </w:tcPr>
          <w:p w14:paraId="35E7EC18" w14:textId="77777777" w:rsidR="006346F0" w:rsidRDefault="006346F0">
            <w:pPr>
              <w:jc w:val="both"/>
              <w:rPr>
                <w:sz w:val="16"/>
              </w:rPr>
            </w:pPr>
            <w:r>
              <w:rPr>
                <w:sz w:val="16"/>
              </w:rPr>
              <w:t>The utilization of the water destined to the activity of planting, cultivation, and harvesting of agricultural products and their production for the first transfer, provided that the products have not been the subject of industrial manufacturing.</w:t>
            </w:r>
          </w:p>
          <w:p w14:paraId="1D59232C" w14:textId="77777777" w:rsidR="006346F0" w:rsidRDefault="006346F0">
            <w:pPr>
              <w:jc w:val="both"/>
              <w:rPr>
                <w:sz w:val="16"/>
              </w:rPr>
            </w:pPr>
          </w:p>
        </w:tc>
      </w:tr>
      <w:tr w:rsidR="006346F0" w14:paraId="09C1DA3B" w14:textId="77777777">
        <w:tc>
          <w:tcPr>
            <w:tcW w:w="4788" w:type="dxa"/>
          </w:tcPr>
          <w:p w14:paraId="461BCEC5" w14:textId="77777777" w:rsidR="006346F0" w:rsidRDefault="006346F0">
            <w:pPr>
              <w:pStyle w:val="texto"/>
              <w:ind w:firstLine="0"/>
              <w:rPr>
                <w:rFonts w:ascii="Verdana" w:hAnsi="Verdana"/>
                <w:sz w:val="16"/>
                <w:lang w:val="es-MX"/>
              </w:rPr>
            </w:pPr>
            <w:r>
              <w:rPr>
                <w:rFonts w:ascii="Verdana" w:hAnsi="Verdana"/>
                <w:bCs/>
                <w:sz w:val="16"/>
                <w:lang w:val="es-MX"/>
              </w:rPr>
              <w:t>3.29</w:t>
            </w:r>
            <w:r>
              <w:rPr>
                <w:rFonts w:ascii="Verdana" w:hAnsi="Verdana"/>
                <w:sz w:val="16"/>
                <w:lang w:val="es-MX"/>
              </w:rPr>
              <w:t xml:space="preserve"> Uso público urbano</w:t>
            </w:r>
          </w:p>
        </w:tc>
        <w:tc>
          <w:tcPr>
            <w:tcW w:w="4788" w:type="dxa"/>
          </w:tcPr>
          <w:p w14:paraId="33D83DA6" w14:textId="77777777" w:rsidR="006346F0" w:rsidRDefault="006346F0">
            <w:pPr>
              <w:tabs>
                <w:tab w:val="center" w:pos="2160"/>
                <w:tab w:val="center" w:pos="4860"/>
                <w:tab w:val="center" w:pos="7200"/>
                <w:tab w:val="left" w:pos="7740"/>
                <w:tab w:val="center" w:pos="8010"/>
                <w:tab w:val="left" w:pos="8869"/>
              </w:tabs>
              <w:spacing w:after="101"/>
              <w:rPr>
                <w:bCs/>
                <w:sz w:val="16"/>
              </w:rPr>
            </w:pPr>
            <w:r>
              <w:rPr>
                <w:bCs/>
                <w:sz w:val="16"/>
              </w:rPr>
              <w:t>3.29 Urban public use</w:t>
            </w:r>
          </w:p>
        </w:tc>
      </w:tr>
      <w:tr w:rsidR="006346F0" w14:paraId="6B714B57" w14:textId="77777777">
        <w:tc>
          <w:tcPr>
            <w:tcW w:w="4788" w:type="dxa"/>
          </w:tcPr>
          <w:p w14:paraId="6CDDC380" w14:textId="77777777" w:rsidR="006346F0" w:rsidRDefault="006346F0">
            <w:pPr>
              <w:pStyle w:val="texto"/>
              <w:ind w:firstLine="0"/>
              <w:rPr>
                <w:rFonts w:ascii="Verdana" w:hAnsi="Verdana"/>
                <w:b/>
                <w:sz w:val="16"/>
                <w:lang w:val="es-MX"/>
              </w:rPr>
            </w:pPr>
            <w:r>
              <w:rPr>
                <w:rFonts w:ascii="Verdana" w:hAnsi="Verdana"/>
                <w:sz w:val="16"/>
                <w:lang w:val="es-MX"/>
              </w:rPr>
              <w:t xml:space="preserve">La utilización de agua nacional para centros de población o asentamientos humanos, destinada para el </w:t>
            </w:r>
            <w:r>
              <w:rPr>
                <w:rFonts w:ascii="Verdana" w:hAnsi="Verdana"/>
                <w:sz w:val="16"/>
                <w:lang w:val="es-MX"/>
              </w:rPr>
              <w:lastRenderedPageBreak/>
              <w:t>uso y consumo humano, previa potabilización.</w:t>
            </w:r>
          </w:p>
        </w:tc>
        <w:tc>
          <w:tcPr>
            <w:tcW w:w="4788" w:type="dxa"/>
          </w:tcPr>
          <w:p w14:paraId="12A1FCF0"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Cs/>
                <w:sz w:val="16"/>
              </w:rPr>
              <w:lastRenderedPageBreak/>
              <w:t xml:space="preserve">The utilization of national water for population centers or human settlements, destined for human use and </w:t>
            </w:r>
            <w:r>
              <w:rPr>
                <w:bCs/>
                <w:sz w:val="16"/>
              </w:rPr>
              <w:lastRenderedPageBreak/>
              <w:t>consumption, for drinking water.</w:t>
            </w:r>
          </w:p>
        </w:tc>
      </w:tr>
      <w:tr w:rsidR="006346F0" w14:paraId="768254B2" w14:textId="77777777">
        <w:tc>
          <w:tcPr>
            <w:tcW w:w="4788" w:type="dxa"/>
          </w:tcPr>
          <w:p w14:paraId="746445BC" w14:textId="77777777" w:rsidR="006346F0" w:rsidRDefault="006346F0">
            <w:pPr>
              <w:pStyle w:val="texto"/>
              <w:ind w:firstLine="0"/>
              <w:rPr>
                <w:rFonts w:ascii="Verdana" w:hAnsi="Verdana"/>
                <w:sz w:val="16"/>
                <w:lang w:val="es-MX"/>
              </w:rPr>
            </w:pPr>
            <w:r>
              <w:rPr>
                <w:rFonts w:ascii="Verdana" w:hAnsi="Verdana"/>
                <w:b/>
                <w:sz w:val="16"/>
                <w:lang w:val="es-MX"/>
              </w:rPr>
              <w:lastRenderedPageBreak/>
              <w:t>4. Especificaciones</w:t>
            </w:r>
          </w:p>
        </w:tc>
        <w:tc>
          <w:tcPr>
            <w:tcW w:w="4788" w:type="dxa"/>
          </w:tcPr>
          <w:p w14:paraId="45D42453" w14:textId="77777777" w:rsidR="006346F0" w:rsidRDefault="006346F0">
            <w:pPr>
              <w:tabs>
                <w:tab w:val="center" w:pos="2160"/>
                <w:tab w:val="center" w:pos="4860"/>
                <w:tab w:val="center" w:pos="7200"/>
                <w:tab w:val="left" w:pos="7740"/>
                <w:tab w:val="center" w:pos="8010"/>
                <w:tab w:val="left" w:pos="8869"/>
              </w:tabs>
              <w:spacing w:after="101"/>
              <w:rPr>
                <w:b/>
                <w:sz w:val="16"/>
              </w:rPr>
            </w:pPr>
            <w:r>
              <w:rPr>
                <w:b/>
                <w:sz w:val="16"/>
              </w:rPr>
              <w:t>4. Specifications</w:t>
            </w:r>
          </w:p>
        </w:tc>
      </w:tr>
      <w:tr w:rsidR="006346F0" w14:paraId="47906829" w14:textId="77777777">
        <w:tc>
          <w:tcPr>
            <w:tcW w:w="4788" w:type="dxa"/>
          </w:tcPr>
          <w:p w14:paraId="00F83AFC" w14:textId="77777777" w:rsidR="006346F0" w:rsidRDefault="006346F0">
            <w:pPr>
              <w:pStyle w:val="texto"/>
              <w:ind w:firstLine="0"/>
              <w:rPr>
                <w:rFonts w:ascii="Verdana" w:hAnsi="Verdana"/>
                <w:bCs/>
                <w:sz w:val="16"/>
                <w:lang w:val="es-MX"/>
              </w:rPr>
            </w:pPr>
            <w:r>
              <w:rPr>
                <w:rFonts w:ascii="Verdana" w:hAnsi="Verdana"/>
                <w:bCs/>
                <w:sz w:val="16"/>
                <w:lang w:val="es-MX"/>
              </w:rPr>
              <w:t>4.1 La concentración de contaminantes básicos, metales pesados y cianuros para las descargas de aguas residuales a aguas y bienes nacionales, no debe exceder el valor indicado como límite máximo permisible en las Tablas 2 y 3 de esta Norma Oficial Mexicana. El rango permisible del potencial hidrógeno (pH) es de 5 a 10 unidades.</w:t>
            </w:r>
          </w:p>
        </w:tc>
        <w:tc>
          <w:tcPr>
            <w:tcW w:w="4788" w:type="dxa"/>
          </w:tcPr>
          <w:p w14:paraId="4DFB9503"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Cs/>
                <w:sz w:val="16"/>
              </w:rPr>
              <w:t>4.1 The concentration of basic contaminants, heavy metals, and cyanides for the discharges of wastewaters to National waters and resources, must not exceed the value indicated as maximum permissible limit in Tables 2 and 3 of this Official Mexican Standard. The permissible range of the hydrogen potential is from 5 to 10 units.</w:t>
            </w:r>
          </w:p>
        </w:tc>
      </w:tr>
      <w:tr w:rsidR="006346F0" w14:paraId="3F2C7AE8" w14:textId="77777777">
        <w:tc>
          <w:tcPr>
            <w:tcW w:w="4788" w:type="dxa"/>
          </w:tcPr>
          <w:p w14:paraId="09F8CA8F" w14:textId="77777777" w:rsidR="006346F0" w:rsidRDefault="006346F0">
            <w:pPr>
              <w:pStyle w:val="texto"/>
              <w:ind w:firstLine="0"/>
              <w:rPr>
                <w:rFonts w:ascii="Verdana" w:hAnsi="Verdana"/>
                <w:bCs/>
                <w:sz w:val="16"/>
                <w:lang w:val="es-MX"/>
              </w:rPr>
            </w:pPr>
            <w:r>
              <w:rPr>
                <w:rFonts w:ascii="Verdana" w:hAnsi="Verdana"/>
                <w:bCs/>
                <w:sz w:val="16"/>
                <w:lang w:val="es-MX"/>
              </w:rPr>
              <w:t>4.2 Para determinar la contaminación por patógenos se tomará como indicador a los coliformes fecales. El límite máximo permisible para las descargas de aguas residuales vertidas a aguas y bienes nacionales, así como las descargas vertidas a suelo (uso en riego agrícola) es de 1,000 y 2,000 como número más probable (NMP) de coliformes fecales por cada 100 ml para el promedio mensual y diario, respectivamente.</w:t>
            </w:r>
          </w:p>
        </w:tc>
        <w:tc>
          <w:tcPr>
            <w:tcW w:w="4788" w:type="dxa"/>
          </w:tcPr>
          <w:p w14:paraId="287F8560"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Cs/>
                <w:sz w:val="16"/>
              </w:rPr>
              <w:t xml:space="preserve">4.2 For determining the contamination by pathogens the fecal coliform will be taken as an indicator. The maximum permissible limit for the discharges of wastewaters poured into national waters and resources, as well as the discharges poured onto the ground (use in agricultural irrigation) is of 1,000 and 2,000 as a most probable number of fecal </w:t>
            </w:r>
            <w:proofErr w:type="gramStart"/>
            <w:r>
              <w:rPr>
                <w:bCs/>
                <w:sz w:val="16"/>
              </w:rPr>
              <w:t>coliform</w:t>
            </w:r>
            <w:proofErr w:type="gramEnd"/>
            <w:r>
              <w:rPr>
                <w:bCs/>
                <w:sz w:val="16"/>
              </w:rPr>
              <w:t xml:space="preserve"> for each 100 ml for the monthly and daily average, respectively.</w:t>
            </w:r>
          </w:p>
        </w:tc>
      </w:tr>
      <w:tr w:rsidR="006346F0" w14:paraId="06C55549" w14:textId="77777777">
        <w:tc>
          <w:tcPr>
            <w:tcW w:w="4788" w:type="dxa"/>
          </w:tcPr>
          <w:p w14:paraId="2873F79D" w14:textId="77777777" w:rsidR="006346F0" w:rsidRDefault="006346F0">
            <w:pPr>
              <w:pStyle w:val="texto"/>
              <w:ind w:firstLine="0"/>
              <w:rPr>
                <w:rFonts w:ascii="Verdana" w:hAnsi="Verdana"/>
                <w:bCs/>
                <w:sz w:val="16"/>
                <w:lang w:val="es-MX"/>
              </w:rPr>
            </w:pPr>
            <w:r>
              <w:rPr>
                <w:rFonts w:ascii="Verdana" w:hAnsi="Verdana"/>
                <w:bCs/>
                <w:sz w:val="16"/>
                <w:lang w:val="es-MX"/>
              </w:rPr>
              <w:t>4.3 Para determinar la contaminación por parásitos se tomará como indicador los huevos de helminto. El límite máximo permisible para las descargas vertidas a suelo (uso en riego agrícola), es de un huevo de helminto por litro para riego restringido, y de cinco huevos por litro para riego no restringido, lo cual se llevará a cabo de acuerdo a la técnica establecida en el anexo 1 de esta Norma.</w:t>
            </w:r>
          </w:p>
        </w:tc>
        <w:tc>
          <w:tcPr>
            <w:tcW w:w="4788" w:type="dxa"/>
          </w:tcPr>
          <w:p w14:paraId="03EF1A01" w14:textId="77777777" w:rsidR="006346F0" w:rsidRDefault="006346F0">
            <w:pPr>
              <w:tabs>
                <w:tab w:val="center" w:pos="2160"/>
                <w:tab w:val="center" w:pos="4860"/>
                <w:tab w:val="center" w:pos="7200"/>
                <w:tab w:val="left" w:pos="7740"/>
                <w:tab w:val="center" w:pos="8010"/>
                <w:tab w:val="left" w:pos="8869"/>
              </w:tabs>
              <w:spacing w:after="101"/>
              <w:jc w:val="both"/>
              <w:rPr>
                <w:bCs/>
                <w:sz w:val="16"/>
              </w:rPr>
            </w:pPr>
            <w:r>
              <w:rPr>
                <w:bCs/>
                <w:sz w:val="16"/>
              </w:rPr>
              <w:t xml:space="preserve">4.3. For determining the contamination by </w:t>
            </w:r>
            <w:proofErr w:type="gramStart"/>
            <w:r>
              <w:rPr>
                <w:bCs/>
                <w:sz w:val="16"/>
              </w:rPr>
              <w:t>parasites</w:t>
            </w:r>
            <w:proofErr w:type="gramEnd"/>
            <w:r>
              <w:rPr>
                <w:bCs/>
                <w:sz w:val="16"/>
              </w:rPr>
              <w:t xml:space="preserve"> the worm eggs will be taken as an indicator. The maximum permissible limit for the discharges poured onto the ground (use in agricultural irrigation, is of a worm egg per liter for restricted irrigation, and of five worm eggs per liter for non-restricted irrigation, which will be carried out according to the technique established in Supplement (Anexo) 1 of this Standard.</w:t>
            </w:r>
          </w:p>
        </w:tc>
      </w:tr>
    </w:tbl>
    <w:p w14:paraId="5B65787B" w14:textId="77777777" w:rsidR="006346F0" w:rsidRDefault="006346F0">
      <w:pPr>
        <w:tabs>
          <w:tab w:val="center" w:pos="2160"/>
          <w:tab w:val="center" w:pos="4860"/>
          <w:tab w:val="center" w:pos="7200"/>
          <w:tab w:val="left" w:pos="7740"/>
          <w:tab w:val="center" w:pos="8010"/>
          <w:tab w:val="left" w:pos="8869"/>
        </w:tabs>
        <w:spacing w:after="101"/>
        <w:rPr>
          <w:b/>
          <w:sz w:val="16"/>
        </w:rPr>
      </w:pPr>
    </w:p>
    <w:p w14:paraId="5ECBF1E8" w14:textId="77777777" w:rsidR="006346F0" w:rsidRDefault="006346F0">
      <w:pPr>
        <w:pStyle w:val="texto"/>
        <w:tabs>
          <w:tab w:val="center" w:pos="4860"/>
          <w:tab w:val="center" w:pos="6390"/>
          <w:tab w:val="center" w:pos="8100"/>
        </w:tabs>
        <w:rPr>
          <w:rFonts w:ascii="Verdana" w:hAnsi="Verdana"/>
          <w:sz w:val="16"/>
        </w:rPr>
      </w:pPr>
      <w:r>
        <w:rPr>
          <w:rFonts w:ascii="Verdana" w:hAnsi="Verdana"/>
          <w:sz w:val="16"/>
        </w:rPr>
        <w:tab/>
      </w:r>
    </w:p>
    <w:p w14:paraId="510C2859" w14:textId="77777777" w:rsidR="006346F0" w:rsidRDefault="006346F0">
      <w:pPr>
        <w:pStyle w:val="texto"/>
        <w:tabs>
          <w:tab w:val="center" w:pos="4860"/>
          <w:tab w:val="center" w:pos="6390"/>
          <w:tab w:val="center" w:pos="8100"/>
        </w:tabs>
        <w:rPr>
          <w:rFonts w:ascii="Verdana" w:hAnsi="Verdana"/>
          <w:sz w:val="16"/>
        </w:rPr>
      </w:pPr>
    </w:p>
    <w:p w14:paraId="5A74BAB8" w14:textId="77777777" w:rsidR="006346F0" w:rsidRDefault="006346F0">
      <w:pPr>
        <w:pStyle w:val="texto"/>
        <w:tabs>
          <w:tab w:val="center" w:pos="4860"/>
          <w:tab w:val="center" w:pos="6390"/>
          <w:tab w:val="center" w:pos="8100"/>
        </w:tabs>
        <w:rPr>
          <w:rFonts w:ascii="Verdana" w:hAnsi="Verdana"/>
          <w:sz w:val="16"/>
        </w:rPr>
        <w:sectPr w:rsidR="006346F0">
          <w:headerReference w:type="default" r:id="rId7"/>
          <w:footerReference w:type="default" r:id="rId8"/>
          <w:pgSz w:w="12240" w:h="15840" w:code="1"/>
          <w:pgMar w:top="1440" w:right="1440" w:bottom="1440" w:left="1440" w:header="720" w:footer="1008" w:gutter="0"/>
          <w:cols w:space="720"/>
          <w:docGrid w:linePitch="360"/>
        </w:sectPr>
      </w:pPr>
    </w:p>
    <w:tbl>
      <w:tblPr>
        <w:tblW w:w="14996" w:type="dxa"/>
        <w:jc w:val="center"/>
        <w:tblLayout w:type="fixed"/>
        <w:tblCellMar>
          <w:left w:w="120" w:type="dxa"/>
          <w:right w:w="120" w:type="dxa"/>
        </w:tblCellMar>
        <w:tblLook w:val="0000" w:firstRow="0" w:lastRow="0" w:firstColumn="0" w:lastColumn="0" w:noHBand="0" w:noVBand="0"/>
      </w:tblPr>
      <w:tblGrid>
        <w:gridCol w:w="1484"/>
        <w:gridCol w:w="672"/>
        <w:gridCol w:w="672"/>
        <w:gridCol w:w="672"/>
        <w:gridCol w:w="672"/>
        <w:gridCol w:w="672"/>
        <w:gridCol w:w="586"/>
        <w:gridCol w:w="634"/>
        <w:gridCol w:w="720"/>
        <w:gridCol w:w="670"/>
        <w:gridCol w:w="756"/>
        <w:gridCol w:w="720"/>
        <w:gridCol w:w="720"/>
        <w:gridCol w:w="751"/>
        <w:gridCol w:w="751"/>
        <w:gridCol w:w="749"/>
        <w:gridCol w:w="703"/>
        <w:gridCol w:w="550"/>
        <w:gridCol w:w="614"/>
        <w:gridCol w:w="614"/>
        <w:gridCol w:w="614"/>
      </w:tblGrid>
      <w:tr w:rsidR="006346F0" w:rsidRPr="00570266" w14:paraId="719FB3B3" w14:textId="77777777">
        <w:trPr>
          <w:jc w:val="center"/>
        </w:trPr>
        <w:tc>
          <w:tcPr>
            <w:tcW w:w="14996" w:type="dxa"/>
            <w:gridSpan w:val="21"/>
            <w:tcBorders>
              <w:top w:val="double" w:sz="6" w:space="0" w:color="auto"/>
              <w:left w:val="double" w:sz="6" w:space="0" w:color="auto"/>
            </w:tcBorders>
            <w:shd w:val="pct10" w:color="auto" w:fill="auto"/>
          </w:tcPr>
          <w:p w14:paraId="4B2BFD42" w14:textId="77777777" w:rsidR="006346F0" w:rsidRPr="00401855" w:rsidRDefault="006346F0">
            <w:pPr>
              <w:tabs>
                <w:tab w:val="left" w:pos="-720"/>
              </w:tabs>
              <w:suppressAutoHyphens/>
              <w:spacing w:before="120" w:after="120"/>
              <w:jc w:val="center"/>
              <w:rPr>
                <w:rFonts w:ascii="Arial" w:hAnsi="Arial"/>
                <w:b/>
                <w:spacing w:val="-1"/>
                <w:sz w:val="16"/>
                <w:lang w:val="es-MX"/>
              </w:rPr>
            </w:pPr>
            <w:r>
              <w:rPr>
                <w:sz w:val="16"/>
              </w:rPr>
              <w:lastRenderedPageBreak/>
              <w:tab/>
            </w:r>
            <w:r w:rsidRPr="00401855">
              <w:rPr>
                <w:rFonts w:ascii="Arial" w:hAnsi="Arial"/>
                <w:b/>
                <w:spacing w:val="-1"/>
                <w:sz w:val="16"/>
                <w:lang w:val="es-MX"/>
              </w:rPr>
              <w:t>LÍMITES MÁXIMOS PERMISIBLES PARA CONTAMINANTES BÁSICOS</w:t>
            </w:r>
          </w:p>
        </w:tc>
      </w:tr>
      <w:tr w:rsidR="006346F0" w14:paraId="51581036" w14:textId="77777777">
        <w:trPr>
          <w:jc w:val="center"/>
        </w:trPr>
        <w:tc>
          <w:tcPr>
            <w:tcW w:w="1484" w:type="dxa"/>
            <w:tcBorders>
              <w:top w:val="double" w:sz="6" w:space="0" w:color="auto"/>
              <w:left w:val="double" w:sz="6" w:space="0" w:color="auto"/>
            </w:tcBorders>
            <w:shd w:val="pct10" w:color="auto" w:fill="auto"/>
          </w:tcPr>
          <w:p w14:paraId="16BDDB5B"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PARÁMETROS</w:t>
            </w:r>
          </w:p>
        </w:tc>
        <w:tc>
          <w:tcPr>
            <w:tcW w:w="3946" w:type="dxa"/>
            <w:gridSpan w:val="6"/>
            <w:tcBorders>
              <w:top w:val="single" w:sz="48" w:space="0" w:color="auto"/>
              <w:left w:val="single" w:sz="6" w:space="0" w:color="auto"/>
              <w:bottom w:val="double" w:sz="6" w:space="0" w:color="auto"/>
            </w:tcBorders>
            <w:shd w:val="pct10" w:color="auto" w:fill="auto"/>
          </w:tcPr>
          <w:p w14:paraId="0C94F952" w14:textId="77777777" w:rsidR="006346F0" w:rsidRDefault="006346F0">
            <w:pPr>
              <w:tabs>
                <w:tab w:val="left" w:pos="-720"/>
              </w:tabs>
              <w:suppressAutoHyphens/>
              <w:spacing w:before="120" w:after="120"/>
              <w:jc w:val="center"/>
              <w:rPr>
                <w:rFonts w:ascii="Arial" w:hAnsi="Arial"/>
                <w:spacing w:val="-1"/>
                <w:sz w:val="16"/>
              </w:rPr>
            </w:pPr>
            <w:r>
              <w:rPr>
                <w:rFonts w:ascii="Arial" w:hAnsi="Arial"/>
                <w:b/>
                <w:spacing w:val="-1"/>
                <w:sz w:val="16"/>
              </w:rPr>
              <w:t>RÍOS</w:t>
            </w:r>
          </w:p>
        </w:tc>
        <w:tc>
          <w:tcPr>
            <w:tcW w:w="2780" w:type="dxa"/>
            <w:gridSpan w:val="4"/>
            <w:tcBorders>
              <w:top w:val="single" w:sz="48" w:space="0" w:color="auto"/>
              <w:left w:val="single" w:sz="6" w:space="0" w:color="auto"/>
              <w:bottom w:val="double" w:sz="6" w:space="0" w:color="auto"/>
            </w:tcBorders>
            <w:shd w:val="pct10" w:color="auto" w:fill="auto"/>
          </w:tcPr>
          <w:p w14:paraId="4A2D684D"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EMBALSES NATURALES Y ARTIFICIALES</w:t>
            </w:r>
          </w:p>
        </w:tc>
        <w:tc>
          <w:tcPr>
            <w:tcW w:w="4394" w:type="dxa"/>
            <w:gridSpan w:val="6"/>
            <w:tcBorders>
              <w:top w:val="single" w:sz="48" w:space="0" w:color="auto"/>
              <w:left w:val="single" w:sz="6" w:space="0" w:color="auto"/>
              <w:bottom w:val="double" w:sz="6" w:space="0" w:color="auto"/>
            </w:tcBorders>
            <w:shd w:val="pct10" w:color="auto" w:fill="auto"/>
          </w:tcPr>
          <w:p w14:paraId="4B071D93"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AGUAS COSTERAS</w:t>
            </w:r>
          </w:p>
        </w:tc>
        <w:tc>
          <w:tcPr>
            <w:tcW w:w="1164" w:type="dxa"/>
            <w:gridSpan w:val="2"/>
            <w:tcBorders>
              <w:top w:val="double" w:sz="6" w:space="0" w:color="auto"/>
              <w:left w:val="single" w:sz="6" w:space="0" w:color="auto"/>
            </w:tcBorders>
            <w:shd w:val="pct10" w:color="auto" w:fill="auto"/>
          </w:tcPr>
          <w:p w14:paraId="6B0674CE"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SUELO</w:t>
            </w:r>
          </w:p>
        </w:tc>
        <w:tc>
          <w:tcPr>
            <w:tcW w:w="1228" w:type="dxa"/>
            <w:gridSpan w:val="2"/>
            <w:tcBorders>
              <w:top w:val="double" w:sz="6" w:space="0" w:color="auto"/>
              <w:left w:val="single" w:sz="6" w:space="0" w:color="auto"/>
            </w:tcBorders>
            <w:shd w:val="pct10" w:color="auto" w:fill="auto"/>
          </w:tcPr>
          <w:p w14:paraId="71BBEBF5" w14:textId="77777777" w:rsidR="006346F0" w:rsidRDefault="006346F0">
            <w:pPr>
              <w:tabs>
                <w:tab w:val="left" w:pos="-720"/>
              </w:tabs>
              <w:suppressAutoHyphens/>
              <w:spacing w:before="120" w:after="120"/>
              <w:jc w:val="center"/>
              <w:rPr>
                <w:rFonts w:ascii="Arial" w:hAnsi="Arial"/>
                <w:b/>
                <w:spacing w:val="-1"/>
                <w:sz w:val="16"/>
              </w:rPr>
            </w:pPr>
          </w:p>
        </w:tc>
      </w:tr>
      <w:tr w:rsidR="006346F0" w14:paraId="4DEE2400" w14:textId="77777777">
        <w:trPr>
          <w:jc w:val="center"/>
        </w:trPr>
        <w:tc>
          <w:tcPr>
            <w:tcW w:w="1484" w:type="dxa"/>
            <w:tcBorders>
              <w:left w:val="double" w:sz="6" w:space="0" w:color="auto"/>
            </w:tcBorders>
          </w:tcPr>
          <w:p w14:paraId="3A72CB59" w14:textId="77777777" w:rsidR="006346F0" w:rsidRPr="00401855" w:rsidRDefault="006346F0">
            <w:pPr>
              <w:tabs>
                <w:tab w:val="left" w:pos="-720"/>
              </w:tabs>
              <w:suppressAutoHyphens/>
              <w:spacing w:before="120" w:after="120"/>
              <w:jc w:val="center"/>
              <w:rPr>
                <w:rFonts w:ascii="Arial" w:hAnsi="Arial"/>
                <w:b/>
                <w:spacing w:val="-1"/>
                <w:sz w:val="16"/>
                <w:lang w:val="es-MX"/>
              </w:rPr>
            </w:pPr>
            <w:r w:rsidRPr="00401855">
              <w:rPr>
                <w:rFonts w:ascii="Arial" w:hAnsi="Arial"/>
                <w:b/>
                <w:spacing w:val="-1"/>
                <w:sz w:val="16"/>
                <w:lang w:val="es-MX"/>
              </w:rPr>
              <w:t>(miligramos por litro, excepto cuando se especifique)</w:t>
            </w:r>
          </w:p>
        </w:tc>
        <w:tc>
          <w:tcPr>
            <w:tcW w:w="1344" w:type="dxa"/>
            <w:gridSpan w:val="2"/>
            <w:tcBorders>
              <w:top w:val="single" w:sz="24" w:space="0" w:color="auto"/>
              <w:left w:val="single" w:sz="6" w:space="0" w:color="auto"/>
            </w:tcBorders>
          </w:tcPr>
          <w:p w14:paraId="60EFE61A" w14:textId="77777777" w:rsidR="006346F0" w:rsidRPr="00401855" w:rsidRDefault="006346F0">
            <w:pPr>
              <w:tabs>
                <w:tab w:val="left" w:pos="-720"/>
              </w:tabs>
              <w:suppressAutoHyphens/>
              <w:spacing w:before="120" w:after="120"/>
              <w:jc w:val="center"/>
              <w:rPr>
                <w:rFonts w:ascii="Arial" w:hAnsi="Arial"/>
                <w:b/>
                <w:spacing w:val="-1"/>
                <w:sz w:val="16"/>
                <w:lang w:val="es-MX"/>
              </w:rPr>
            </w:pPr>
            <w:r w:rsidRPr="00401855">
              <w:rPr>
                <w:rFonts w:ascii="Arial" w:hAnsi="Arial"/>
                <w:b/>
                <w:spacing w:val="-1"/>
                <w:sz w:val="16"/>
                <w:lang w:val="es-MX"/>
              </w:rPr>
              <w:t>Uso en riego agrícola (A)</w:t>
            </w:r>
          </w:p>
        </w:tc>
        <w:tc>
          <w:tcPr>
            <w:tcW w:w="1344" w:type="dxa"/>
            <w:gridSpan w:val="2"/>
            <w:tcBorders>
              <w:top w:val="single" w:sz="24" w:space="0" w:color="auto"/>
              <w:left w:val="single" w:sz="6" w:space="0" w:color="auto"/>
            </w:tcBorders>
          </w:tcPr>
          <w:p w14:paraId="6E5B6C4D" w14:textId="77777777" w:rsidR="006346F0" w:rsidRDefault="006346F0">
            <w:pPr>
              <w:tabs>
                <w:tab w:val="left" w:pos="-720"/>
              </w:tabs>
              <w:suppressAutoHyphens/>
              <w:spacing w:before="120" w:after="120"/>
              <w:jc w:val="center"/>
              <w:rPr>
                <w:rFonts w:ascii="Arial" w:hAnsi="Arial"/>
                <w:spacing w:val="-1"/>
                <w:sz w:val="16"/>
              </w:rPr>
            </w:pPr>
            <w:proofErr w:type="spellStart"/>
            <w:r>
              <w:rPr>
                <w:rFonts w:ascii="Arial" w:hAnsi="Arial"/>
                <w:b/>
                <w:spacing w:val="-1"/>
                <w:sz w:val="16"/>
              </w:rPr>
              <w:t>Uso</w:t>
            </w:r>
            <w:proofErr w:type="spellEnd"/>
            <w:r>
              <w:rPr>
                <w:rFonts w:ascii="Arial" w:hAnsi="Arial"/>
                <w:b/>
                <w:spacing w:val="-1"/>
                <w:sz w:val="16"/>
              </w:rPr>
              <w:t xml:space="preserve"> </w:t>
            </w:r>
            <w:proofErr w:type="spellStart"/>
            <w:r>
              <w:rPr>
                <w:rFonts w:ascii="Arial" w:hAnsi="Arial"/>
                <w:b/>
                <w:spacing w:val="-1"/>
                <w:sz w:val="16"/>
              </w:rPr>
              <w:t>público</w:t>
            </w:r>
            <w:proofErr w:type="spellEnd"/>
            <w:r>
              <w:rPr>
                <w:rFonts w:ascii="Arial" w:hAnsi="Arial"/>
                <w:b/>
                <w:spacing w:val="-1"/>
                <w:sz w:val="16"/>
              </w:rPr>
              <w:t xml:space="preserve"> </w:t>
            </w:r>
            <w:proofErr w:type="spellStart"/>
            <w:r>
              <w:rPr>
                <w:rFonts w:ascii="Arial" w:hAnsi="Arial"/>
                <w:b/>
                <w:spacing w:val="-1"/>
                <w:sz w:val="16"/>
              </w:rPr>
              <w:t>urbano</w:t>
            </w:r>
            <w:proofErr w:type="spellEnd"/>
            <w:r>
              <w:rPr>
                <w:rFonts w:ascii="Arial" w:hAnsi="Arial"/>
                <w:b/>
                <w:spacing w:val="-1"/>
                <w:sz w:val="16"/>
              </w:rPr>
              <w:t xml:space="preserve"> (B) </w:t>
            </w:r>
            <w:r>
              <w:rPr>
                <w:rFonts w:ascii="Arial" w:hAnsi="Arial"/>
                <w:spacing w:val="-1"/>
                <w:sz w:val="16"/>
              </w:rPr>
              <w:t xml:space="preserve"> </w:t>
            </w:r>
          </w:p>
        </w:tc>
        <w:tc>
          <w:tcPr>
            <w:tcW w:w="1258" w:type="dxa"/>
            <w:gridSpan w:val="2"/>
            <w:tcBorders>
              <w:top w:val="single" w:sz="24" w:space="0" w:color="auto"/>
              <w:left w:val="single" w:sz="6" w:space="0" w:color="auto"/>
            </w:tcBorders>
          </w:tcPr>
          <w:p w14:paraId="4456C5A7" w14:textId="77777777" w:rsidR="006346F0" w:rsidRPr="00401855" w:rsidRDefault="006346F0">
            <w:pPr>
              <w:tabs>
                <w:tab w:val="left" w:pos="-720"/>
              </w:tabs>
              <w:suppressAutoHyphens/>
              <w:spacing w:before="120" w:after="120"/>
              <w:jc w:val="center"/>
              <w:rPr>
                <w:rFonts w:ascii="Arial" w:hAnsi="Arial"/>
                <w:spacing w:val="-1"/>
                <w:sz w:val="16"/>
                <w:lang w:val="es-MX"/>
              </w:rPr>
            </w:pPr>
            <w:r w:rsidRPr="00401855">
              <w:rPr>
                <w:rFonts w:ascii="Arial" w:hAnsi="Arial"/>
                <w:spacing w:val="-1"/>
                <w:sz w:val="16"/>
                <w:lang w:val="es-MX"/>
              </w:rPr>
              <w:t>Protección de vida acuática (C)</w:t>
            </w:r>
          </w:p>
        </w:tc>
        <w:tc>
          <w:tcPr>
            <w:tcW w:w="1354" w:type="dxa"/>
            <w:gridSpan w:val="2"/>
            <w:tcBorders>
              <w:top w:val="single" w:sz="24" w:space="0" w:color="auto"/>
              <w:left w:val="single" w:sz="6" w:space="0" w:color="auto"/>
            </w:tcBorders>
          </w:tcPr>
          <w:p w14:paraId="4FE95EED" w14:textId="77777777" w:rsidR="006346F0" w:rsidRPr="00401855" w:rsidRDefault="006346F0">
            <w:pPr>
              <w:tabs>
                <w:tab w:val="left" w:pos="-720"/>
              </w:tabs>
              <w:suppressAutoHyphens/>
              <w:spacing w:before="120" w:after="120"/>
              <w:jc w:val="center"/>
              <w:rPr>
                <w:rFonts w:ascii="Arial" w:hAnsi="Arial"/>
                <w:spacing w:val="-1"/>
                <w:sz w:val="16"/>
                <w:lang w:val="es-MX"/>
              </w:rPr>
            </w:pPr>
            <w:r w:rsidRPr="00401855">
              <w:rPr>
                <w:rFonts w:ascii="Arial" w:hAnsi="Arial"/>
                <w:spacing w:val="-1"/>
                <w:sz w:val="16"/>
                <w:lang w:val="es-MX"/>
              </w:rPr>
              <w:t>Uso en riego agrícola (B)</w:t>
            </w:r>
          </w:p>
        </w:tc>
        <w:tc>
          <w:tcPr>
            <w:tcW w:w="1426" w:type="dxa"/>
            <w:gridSpan w:val="2"/>
            <w:tcBorders>
              <w:top w:val="single" w:sz="24" w:space="0" w:color="auto"/>
              <w:left w:val="single" w:sz="6" w:space="0" w:color="auto"/>
            </w:tcBorders>
          </w:tcPr>
          <w:p w14:paraId="46EB79F9" w14:textId="77777777" w:rsidR="006346F0" w:rsidRDefault="006346F0">
            <w:pPr>
              <w:tabs>
                <w:tab w:val="left" w:pos="-720"/>
              </w:tabs>
              <w:suppressAutoHyphens/>
              <w:spacing w:before="120" w:after="120"/>
              <w:jc w:val="center"/>
              <w:rPr>
                <w:rFonts w:ascii="Arial" w:hAnsi="Arial"/>
                <w:spacing w:val="-1"/>
                <w:sz w:val="16"/>
              </w:rPr>
            </w:pPr>
            <w:proofErr w:type="spellStart"/>
            <w:r>
              <w:rPr>
                <w:rFonts w:ascii="Arial" w:hAnsi="Arial"/>
                <w:spacing w:val="-1"/>
                <w:sz w:val="16"/>
              </w:rPr>
              <w:t>Uso</w:t>
            </w:r>
            <w:proofErr w:type="spellEnd"/>
            <w:r>
              <w:rPr>
                <w:rFonts w:ascii="Arial" w:hAnsi="Arial"/>
                <w:spacing w:val="-1"/>
                <w:sz w:val="16"/>
              </w:rPr>
              <w:t xml:space="preserve"> </w:t>
            </w:r>
            <w:proofErr w:type="spellStart"/>
            <w:r>
              <w:rPr>
                <w:rFonts w:ascii="Arial" w:hAnsi="Arial"/>
                <w:spacing w:val="-1"/>
                <w:sz w:val="16"/>
              </w:rPr>
              <w:t>público</w:t>
            </w:r>
            <w:proofErr w:type="spellEnd"/>
            <w:r>
              <w:rPr>
                <w:rFonts w:ascii="Arial" w:hAnsi="Arial"/>
                <w:spacing w:val="-1"/>
                <w:sz w:val="16"/>
              </w:rPr>
              <w:t xml:space="preserve"> </w:t>
            </w:r>
            <w:proofErr w:type="spellStart"/>
            <w:r>
              <w:rPr>
                <w:rFonts w:ascii="Arial" w:hAnsi="Arial"/>
                <w:spacing w:val="-1"/>
                <w:sz w:val="16"/>
              </w:rPr>
              <w:t>urbano</w:t>
            </w:r>
            <w:proofErr w:type="spellEnd"/>
            <w:r>
              <w:rPr>
                <w:rFonts w:ascii="Arial" w:hAnsi="Arial"/>
                <w:spacing w:val="-1"/>
                <w:sz w:val="16"/>
              </w:rPr>
              <w:t xml:space="preserve"> (C) </w:t>
            </w:r>
          </w:p>
        </w:tc>
        <w:tc>
          <w:tcPr>
            <w:tcW w:w="1440" w:type="dxa"/>
            <w:gridSpan w:val="2"/>
            <w:tcBorders>
              <w:top w:val="single" w:sz="24" w:space="0" w:color="auto"/>
              <w:left w:val="single" w:sz="6" w:space="0" w:color="auto"/>
            </w:tcBorders>
          </w:tcPr>
          <w:p w14:paraId="52B3110F" w14:textId="77777777" w:rsidR="006346F0" w:rsidRPr="00401855" w:rsidRDefault="006346F0">
            <w:pPr>
              <w:tabs>
                <w:tab w:val="left" w:pos="-720"/>
              </w:tabs>
              <w:suppressAutoHyphens/>
              <w:spacing w:before="120" w:after="120"/>
              <w:jc w:val="center"/>
              <w:rPr>
                <w:rFonts w:ascii="Arial" w:hAnsi="Arial"/>
                <w:spacing w:val="-1"/>
                <w:sz w:val="16"/>
                <w:lang w:val="es-MX"/>
              </w:rPr>
            </w:pPr>
            <w:r w:rsidRPr="00401855">
              <w:rPr>
                <w:rFonts w:ascii="Arial" w:hAnsi="Arial"/>
                <w:spacing w:val="-1"/>
                <w:sz w:val="16"/>
                <w:lang w:val="es-MX"/>
              </w:rPr>
              <w:t>Explotación pesquera, navegación y otros usos (A)</w:t>
            </w:r>
          </w:p>
        </w:tc>
        <w:tc>
          <w:tcPr>
            <w:tcW w:w="1502" w:type="dxa"/>
            <w:gridSpan w:val="2"/>
            <w:tcBorders>
              <w:top w:val="single" w:sz="24" w:space="0" w:color="auto"/>
              <w:left w:val="single" w:sz="6" w:space="0" w:color="auto"/>
            </w:tcBorders>
          </w:tcPr>
          <w:p w14:paraId="3AA250DB" w14:textId="77777777" w:rsidR="006346F0" w:rsidRDefault="006346F0">
            <w:pPr>
              <w:tabs>
                <w:tab w:val="left" w:pos="-720"/>
              </w:tabs>
              <w:suppressAutoHyphens/>
              <w:spacing w:before="120" w:after="120"/>
              <w:jc w:val="center"/>
              <w:rPr>
                <w:rFonts w:ascii="Arial" w:hAnsi="Arial"/>
                <w:spacing w:val="-1"/>
                <w:sz w:val="16"/>
              </w:rPr>
            </w:pPr>
            <w:proofErr w:type="spellStart"/>
            <w:r>
              <w:rPr>
                <w:rFonts w:ascii="Arial" w:hAnsi="Arial"/>
                <w:spacing w:val="-1"/>
                <w:sz w:val="16"/>
              </w:rPr>
              <w:t>Recreación</w:t>
            </w:r>
            <w:proofErr w:type="spellEnd"/>
            <w:r>
              <w:rPr>
                <w:rFonts w:ascii="Arial" w:hAnsi="Arial"/>
                <w:spacing w:val="-1"/>
                <w:sz w:val="16"/>
              </w:rPr>
              <w:t xml:space="preserve"> (B)</w:t>
            </w:r>
          </w:p>
        </w:tc>
        <w:tc>
          <w:tcPr>
            <w:tcW w:w="1452" w:type="dxa"/>
            <w:gridSpan w:val="2"/>
            <w:tcBorders>
              <w:top w:val="single" w:sz="24" w:space="0" w:color="auto"/>
              <w:left w:val="single" w:sz="6" w:space="0" w:color="auto"/>
            </w:tcBorders>
          </w:tcPr>
          <w:p w14:paraId="0004A453"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ESTUARIOS (B)</w:t>
            </w:r>
          </w:p>
        </w:tc>
        <w:tc>
          <w:tcPr>
            <w:tcW w:w="1164" w:type="dxa"/>
            <w:gridSpan w:val="2"/>
            <w:tcBorders>
              <w:left w:val="single" w:sz="6" w:space="0" w:color="auto"/>
              <w:bottom w:val="double" w:sz="6" w:space="0" w:color="auto"/>
            </w:tcBorders>
          </w:tcPr>
          <w:p w14:paraId="4D20B18F" w14:textId="77777777" w:rsidR="006346F0" w:rsidRPr="00401855" w:rsidRDefault="006346F0">
            <w:pPr>
              <w:tabs>
                <w:tab w:val="left" w:pos="-720"/>
              </w:tabs>
              <w:suppressAutoHyphens/>
              <w:spacing w:before="120" w:after="120"/>
              <w:jc w:val="center"/>
              <w:rPr>
                <w:rFonts w:ascii="Arial" w:hAnsi="Arial"/>
                <w:spacing w:val="-1"/>
                <w:sz w:val="16"/>
                <w:lang w:val="es-MX"/>
              </w:rPr>
            </w:pPr>
            <w:r w:rsidRPr="00401855">
              <w:rPr>
                <w:rFonts w:ascii="Arial" w:hAnsi="Arial"/>
                <w:spacing w:val="-1"/>
                <w:sz w:val="16"/>
                <w:lang w:val="es-MX"/>
              </w:rPr>
              <w:t>Uso en riego agrícola (A)</w:t>
            </w:r>
          </w:p>
        </w:tc>
        <w:tc>
          <w:tcPr>
            <w:tcW w:w="1228" w:type="dxa"/>
            <w:gridSpan w:val="2"/>
            <w:tcBorders>
              <w:left w:val="single" w:sz="6" w:space="0" w:color="auto"/>
              <w:bottom w:val="double" w:sz="6" w:space="0" w:color="auto"/>
            </w:tcBorders>
          </w:tcPr>
          <w:p w14:paraId="7A4897A2"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HUMEDALES NATURALES (B)</w:t>
            </w:r>
          </w:p>
        </w:tc>
      </w:tr>
      <w:tr w:rsidR="006346F0" w14:paraId="7E8F2083" w14:textId="77777777">
        <w:trPr>
          <w:jc w:val="center"/>
        </w:trPr>
        <w:tc>
          <w:tcPr>
            <w:tcW w:w="1484" w:type="dxa"/>
            <w:tcBorders>
              <w:left w:val="double" w:sz="6" w:space="0" w:color="auto"/>
            </w:tcBorders>
          </w:tcPr>
          <w:p w14:paraId="43E80178" w14:textId="77777777" w:rsidR="006346F0" w:rsidRDefault="006346F0">
            <w:pPr>
              <w:tabs>
                <w:tab w:val="left" w:pos="-720"/>
              </w:tabs>
              <w:suppressAutoHyphens/>
              <w:spacing w:before="120" w:after="120"/>
              <w:rPr>
                <w:rFonts w:ascii="Arial" w:hAnsi="Arial"/>
                <w:spacing w:val="-1"/>
                <w:sz w:val="16"/>
              </w:rPr>
            </w:pPr>
          </w:p>
        </w:tc>
        <w:tc>
          <w:tcPr>
            <w:tcW w:w="672" w:type="dxa"/>
            <w:tcBorders>
              <w:top w:val="single" w:sz="6" w:space="0" w:color="auto"/>
              <w:left w:val="single" w:sz="6" w:space="0" w:color="auto"/>
            </w:tcBorders>
          </w:tcPr>
          <w:p w14:paraId="368D40E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72" w:type="dxa"/>
            <w:tcBorders>
              <w:top w:val="single" w:sz="6" w:space="0" w:color="auto"/>
              <w:left w:val="single" w:sz="6" w:space="0" w:color="auto"/>
            </w:tcBorders>
          </w:tcPr>
          <w:p w14:paraId="63FF650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P.D.</w:t>
            </w:r>
          </w:p>
        </w:tc>
        <w:tc>
          <w:tcPr>
            <w:tcW w:w="672" w:type="dxa"/>
            <w:tcBorders>
              <w:top w:val="single" w:sz="6" w:space="0" w:color="auto"/>
              <w:left w:val="single" w:sz="6" w:space="0" w:color="auto"/>
              <w:right w:val="single" w:sz="6" w:space="0" w:color="auto"/>
            </w:tcBorders>
          </w:tcPr>
          <w:p w14:paraId="57D3EDE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72" w:type="dxa"/>
            <w:tcBorders>
              <w:top w:val="single" w:sz="6" w:space="0" w:color="auto"/>
              <w:left w:val="single" w:sz="6" w:space="0" w:color="auto"/>
              <w:right w:val="single" w:sz="6" w:space="0" w:color="auto"/>
            </w:tcBorders>
          </w:tcPr>
          <w:p w14:paraId="785B66E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P.D.</w:t>
            </w:r>
          </w:p>
        </w:tc>
        <w:tc>
          <w:tcPr>
            <w:tcW w:w="672" w:type="dxa"/>
            <w:tcBorders>
              <w:top w:val="single" w:sz="6" w:space="0" w:color="auto"/>
              <w:left w:val="single" w:sz="6" w:space="0" w:color="auto"/>
              <w:right w:val="single" w:sz="6" w:space="0" w:color="auto"/>
            </w:tcBorders>
          </w:tcPr>
          <w:p w14:paraId="6587828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586" w:type="dxa"/>
            <w:tcBorders>
              <w:top w:val="single" w:sz="6" w:space="0" w:color="auto"/>
              <w:left w:val="single" w:sz="6" w:space="0" w:color="auto"/>
              <w:right w:val="single" w:sz="6" w:space="0" w:color="auto"/>
            </w:tcBorders>
          </w:tcPr>
          <w:p w14:paraId="1AA79AB6"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634" w:type="dxa"/>
            <w:tcBorders>
              <w:top w:val="single" w:sz="6" w:space="0" w:color="auto"/>
              <w:left w:val="single" w:sz="6" w:space="0" w:color="auto"/>
            </w:tcBorders>
          </w:tcPr>
          <w:p w14:paraId="2AE702E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720" w:type="dxa"/>
            <w:tcBorders>
              <w:top w:val="single" w:sz="6" w:space="0" w:color="auto"/>
              <w:left w:val="single" w:sz="6" w:space="0" w:color="auto"/>
            </w:tcBorders>
          </w:tcPr>
          <w:p w14:paraId="7B66EFA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P.D.</w:t>
            </w:r>
          </w:p>
        </w:tc>
        <w:tc>
          <w:tcPr>
            <w:tcW w:w="670" w:type="dxa"/>
            <w:tcBorders>
              <w:top w:val="single" w:sz="6" w:space="0" w:color="auto"/>
              <w:left w:val="single" w:sz="6" w:space="0" w:color="auto"/>
            </w:tcBorders>
          </w:tcPr>
          <w:p w14:paraId="3705633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756" w:type="dxa"/>
            <w:tcBorders>
              <w:top w:val="single" w:sz="6" w:space="0" w:color="auto"/>
              <w:left w:val="single" w:sz="6" w:space="0" w:color="auto"/>
            </w:tcBorders>
          </w:tcPr>
          <w:p w14:paraId="64BC04A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P.D.</w:t>
            </w:r>
          </w:p>
        </w:tc>
        <w:tc>
          <w:tcPr>
            <w:tcW w:w="720" w:type="dxa"/>
            <w:tcBorders>
              <w:top w:val="single" w:sz="6" w:space="0" w:color="auto"/>
              <w:left w:val="single" w:sz="6" w:space="0" w:color="auto"/>
            </w:tcBorders>
          </w:tcPr>
          <w:p w14:paraId="1C0A718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720" w:type="dxa"/>
            <w:tcBorders>
              <w:top w:val="single" w:sz="6" w:space="0" w:color="auto"/>
              <w:left w:val="single" w:sz="6" w:space="0" w:color="auto"/>
            </w:tcBorders>
          </w:tcPr>
          <w:p w14:paraId="57B2F8A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P.D.</w:t>
            </w:r>
          </w:p>
        </w:tc>
        <w:tc>
          <w:tcPr>
            <w:tcW w:w="751" w:type="dxa"/>
            <w:tcBorders>
              <w:top w:val="single" w:sz="6" w:space="0" w:color="auto"/>
              <w:left w:val="single" w:sz="6" w:space="0" w:color="auto"/>
            </w:tcBorders>
          </w:tcPr>
          <w:p w14:paraId="07F8FA2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751" w:type="dxa"/>
            <w:tcBorders>
              <w:top w:val="single" w:sz="6" w:space="0" w:color="auto"/>
              <w:left w:val="single" w:sz="6" w:space="0" w:color="auto"/>
            </w:tcBorders>
          </w:tcPr>
          <w:p w14:paraId="75A07BF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P.D.</w:t>
            </w:r>
          </w:p>
        </w:tc>
        <w:tc>
          <w:tcPr>
            <w:tcW w:w="749" w:type="dxa"/>
            <w:tcBorders>
              <w:top w:val="single" w:sz="6" w:space="0" w:color="auto"/>
              <w:left w:val="single" w:sz="6" w:space="0" w:color="auto"/>
            </w:tcBorders>
          </w:tcPr>
          <w:p w14:paraId="28C05A2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703" w:type="dxa"/>
            <w:tcBorders>
              <w:top w:val="single" w:sz="6" w:space="0" w:color="auto"/>
              <w:left w:val="single" w:sz="6" w:space="0" w:color="auto"/>
            </w:tcBorders>
          </w:tcPr>
          <w:p w14:paraId="764F05E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P.D.</w:t>
            </w:r>
          </w:p>
        </w:tc>
        <w:tc>
          <w:tcPr>
            <w:tcW w:w="550" w:type="dxa"/>
            <w:tcBorders>
              <w:top w:val="single" w:sz="24" w:space="0" w:color="auto"/>
              <w:left w:val="single" w:sz="6" w:space="0" w:color="auto"/>
            </w:tcBorders>
          </w:tcPr>
          <w:p w14:paraId="50A214D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14" w:type="dxa"/>
            <w:tcBorders>
              <w:top w:val="single" w:sz="24" w:space="0" w:color="auto"/>
              <w:left w:val="single" w:sz="6" w:space="0" w:color="auto"/>
            </w:tcBorders>
          </w:tcPr>
          <w:p w14:paraId="750605E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P.D.</w:t>
            </w:r>
          </w:p>
        </w:tc>
        <w:tc>
          <w:tcPr>
            <w:tcW w:w="614" w:type="dxa"/>
            <w:tcBorders>
              <w:top w:val="single" w:sz="24" w:space="0" w:color="auto"/>
              <w:left w:val="single" w:sz="6" w:space="0" w:color="auto"/>
            </w:tcBorders>
          </w:tcPr>
          <w:p w14:paraId="031E00B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14" w:type="dxa"/>
            <w:tcBorders>
              <w:top w:val="single" w:sz="24" w:space="0" w:color="auto"/>
              <w:left w:val="single" w:sz="6" w:space="0" w:color="auto"/>
              <w:right w:val="double" w:sz="6" w:space="0" w:color="auto"/>
            </w:tcBorders>
          </w:tcPr>
          <w:p w14:paraId="310DEECE"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r>
      <w:tr w:rsidR="006346F0" w14:paraId="39354E62" w14:textId="77777777">
        <w:trPr>
          <w:jc w:val="center"/>
        </w:trPr>
        <w:tc>
          <w:tcPr>
            <w:tcW w:w="1484" w:type="dxa"/>
            <w:tcBorders>
              <w:top w:val="single" w:sz="6" w:space="0" w:color="auto"/>
              <w:left w:val="double" w:sz="6" w:space="0" w:color="auto"/>
            </w:tcBorders>
          </w:tcPr>
          <w:p w14:paraId="53DF43F7"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Temperatura</w:t>
            </w:r>
            <w:proofErr w:type="spellEnd"/>
            <w:r>
              <w:rPr>
                <w:rFonts w:ascii="Arial" w:hAnsi="Arial"/>
                <w:spacing w:val="-1"/>
                <w:sz w:val="16"/>
              </w:rPr>
              <w:t xml:space="preserve"> </w:t>
            </w:r>
            <w:proofErr w:type="spellStart"/>
            <w:r>
              <w:rPr>
                <w:rFonts w:ascii="Arial" w:hAnsi="Arial"/>
                <w:spacing w:val="-1"/>
                <w:sz w:val="16"/>
                <w:vertAlign w:val="superscript"/>
              </w:rPr>
              <w:t>o</w:t>
            </w:r>
            <w:r>
              <w:rPr>
                <w:rFonts w:ascii="Arial" w:hAnsi="Arial"/>
                <w:spacing w:val="-1"/>
                <w:sz w:val="16"/>
              </w:rPr>
              <w:t>C</w:t>
            </w:r>
            <w:proofErr w:type="spellEnd"/>
            <w:r>
              <w:rPr>
                <w:rFonts w:ascii="Arial" w:hAnsi="Arial"/>
                <w:spacing w:val="-1"/>
                <w:sz w:val="16"/>
              </w:rPr>
              <w:t xml:space="preserve"> (1)</w:t>
            </w:r>
          </w:p>
        </w:tc>
        <w:tc>
          <w:tcPr>
            <w:tcW w:w="672" w:type="dxa"/>
            <w:tcBorders>
              <w:top w:val="single" w:sz="6" w:space="0" w:color="auto"/>
              <w:left w:val="single" w:sz="6" w:space="0" w:color="auto"/>
            </w:tcBorders>
          </w:tcPr>
          <w:p w14:paraId="373F36AB"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72" w:type="dxa"/>
            <w:tcBorders>
              <w:top w:val="single" w:sz="6" w:space="0" w:color="auto"/>
              <w:left w:val="single" w:sz="6" w:space="0" w:color="auto"/>
            </w:tcBorders>
          </w:tcPr>
          <w:p w14:paraId="0F211318"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72" w:type="dxa"/>
            <w:tcBorders>
              <w:top w:val="single" w:sz="6" w:space="0" w:color="auto"/>
              <w:left w:val="single" w:sz="6" w:space="0" w:color="auto"/>
              <w:right w:val="single" w:sz="6" w:space="0" w:color="auto"/>
            </w:tcBorders>
          </w:tcPr>
          <w:p w14:paraId="02E6327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right w:val="single" w:sz="6" w:space="0" w:color="auto"/>
            </w:tcBorders>
          </w:tcPr>
          <w:p w14:paraId="542A182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right w:val="single" w:sz="6" w:space="0" w:color="auto"/>
            </w:tcBorders>
          </w:tcPr>
          <w:p w14:paraId="6DEC863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586" w:type="dxa"/>
            <w:tcBorders>
              <w:top w:val="single" w:sz="6" w:space="0" w:color="auto"/>
              <w:left w:val="single" w:sz="6" w:space="0" w:color="auto"/>
              <w:right w:val="single" w:sz="6" w:space="0" w:color="auto"/>
            </w:tcBorders>
          </w:tcPr>
          <w:p w14:paraId="25E6408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34" w:type="dxa"/>
            <w:tcBorders>
              <w:top w:val="single" w:sz="6" w:space="0" w:color="auto"/>
              <w:left w:val="single" w:sz="6" w:space="0" w:color="auto"/>
            </w:tcBorders>
          </w:tcPr>
          <w:p w14:paraId="0D47473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20" w:type="dxa"/>
            <w:tcBorders>
              <w:top w:val="single" w:sz="6" w:space="0" w:color="auto"/>
              <w:left w:val="single" w:sz="6" w:space="0" w:color="auto"/>
            </w:tcBorders>
          </w:tcPr>
          <w:p w14:paraId="0283518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0" w:type="dxa"/>
            <w:tcBorders>
              <w:top w:val="single" w:sz="6" w:space="0" w:color="auto"/>
              <w:left w:val="single" w:sz="6" w:space="0" w:color="auto"/>
            </w:tcBorders>
          </w:tcPr>
          <w:p w14:paraId="02DBBEB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56" w:type="dxa"/>
            <w:tcBorders>
              <w:top w:val="single" w:sz="6" w:space="0" w:color="auto"/>
              <w:left w:val="single" w:sz="6" w:space="0" w:color="auto"/>
            </w:tcBorders>
          </w:tcPr>
          <w:p w14:paraId="4330A3C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20" w:type="dxa"/>
            <w:tcBorders>
              <w:top w:val="single" w:sz="6" w:space="0" w:color="auto"/>
              <w:left w:val="single" w:sz="6" w:space="0" w:color="auto"/>
            </w:tcBorders>
          </w:tcPr>
          <w:p w14:paraId="3C07578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20" w:type="dxa"/>
            <w:tcBorders>
              <w:top w:val="single" w:sz="6" w:space="0" w:color="auto"/>
              <w:left w:val="single" w:sz="6" w:space="0" w:color="auto"/>
            </w:tcBorders>
          </w:tcPr>
          <w:p w14:paraId="00B603F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51" w:type="dxa"/>
            <w:tcBorders>
              <w:top w:val="single" w:sz="6" w:space="0" w:color="auto"/>
              <w:left w:val="single" w:sz="6" w:space="0" w:color="auto"/>
            </w:tcBorders>
          </w:tcPr>
          <w:p w14:paraId="61C271A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51" w:type="dxa"/>
            <w:tcBorders>
              <w:top w:val="single" w:sz="6" w:space="0" w:color="auto"/>
              <w:left w:val="single" w:sz="6" w:space="0" w:color="auto"/>
            </w:tcBorders>
          </w:tcPr>
          <w:p w14:paraId="7B8F98A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49" w:type="dxa"/>
            <w:tcBorders>
              <w:top w:val="single" w:sz="6" w:space="0" w:color="auto"/>
              <w:left w:val="single" w:sz="6" w:space="0" w:color="auto"/>
            </w:tcBorders>
          </w:tcPr>
          <w:p w14:paraId="4EDFC9F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03" w:type="dxa"/>
            <w:tcBorders>
              <w:top w:val="single" w:sz="6" w:space="0" w:color="auto"/>
              <w:left w:val="single" w:sz="6" w:space="0" w:color="auto"/>
            </w:tcBorders>
          </w:tcPr>
          <w:p w14:paraId="7A548C8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550" w:type="dxa"/>
            <w:tcBorders>
              <w:top w:val="single" w:sz="6" w:space="0" w:color="auto"/>
              <w:left w:val="single" w:sz="6" w:space="0" w:color="auto"/>
            </w:tcBorders>
          </w:tcPr>
          <w:p w14:paraId="189F276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614" w:type="dxa"/>
            <w:tcBorders>
              <w:top w:val="single" w:sz="6" w:space="0" w:color="auto"/>
              <w:left w:val="single" w:sz="6" w:space="0" w:color="auto"/>
            </w:tcBorders>
          </w:tcPr>
          <w:p w14:paraId="2CB75BA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614" w:type="dxa"/>
            <w:tcBorders>
              <w:top w:val="single" w:sz="6" w:space="0" w:color="auto"/>
              <w:left w:val="single" w:sz="6" w:space="0" w:color="auto"/>
            </w:tcBorders>
          </w:tcPr>
          <w:p w14:paraId="1145041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14" w:type="dxa"/>
            <w:tcBorders>
              <w:top w:val="single" w:sz="6" w:space="0" w:color="auto"/>
              <w:left w:val="single" w:sz="6" w:space="0" w:color="auto"/>
              <w:right w:val="double" w:sz="6" w:space="0" w:color="auto"/>
            </w:tcBorders>
          </w:tcPr>
          <w:p w14:paraId="1FB9E28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r>
      <w:tr w:rsidR="006346F0" w14:paraId="31783CCA" w14:textId="77777777">
        <w:trPr>
          <w:jc w:val="center"/>
        </w:trPr>
        <w:tc>
          <w:tcPr>
            <w:tcW w:w="1484" w:type="dxa"/>
            <w:tcBorders>
              <w:top w:val="single" w:sz="6" w:space="0" w:color="auto"/>
              <w:left w:val="double" w:sz="6" w:space="0" w:color="auto"/>
            </w:tcBorders>
          </w:tcPr>
          <w:p w14:paraId="4D0CD58D"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Grasas</w:t>
            </w:r>
            <w:proofErr w:type="spellEnd"/>
            <w:r>
              <w:rPr>
                <w:rFonts w:ascii="Arial" w:hAnsi="Arial"/>
                <w:spacing w:val="-1"/>
                <w:sz w:val="16"/>
              </w:rPr>
              <w:t xml:space="preserve"> y </w:t>
            </w:r>
            <w:proofErr w:type="spellStart"/>
            <w:r>
              <w:rPr>
                <w:rFonts w:ascii="Arial" w:hAnsi="Arial"/>
                <w:spacing w:val="-1"/>
                <w:sz w:val="16"/>
              </w:rPr>
              <w:t>Aceites</w:t>
            </w:r>
            <w:proofErr w:type="spellEnd"/>
            <w:r>
              <w:rPr>
                <w:rFonts w:ascii="Arial" w:hAnsi="Arial"/>
                <w:spacing w:val="-1"/>
                <w:sz w:val="16"/>
              </w:rPr>
              <w:t xml:space="preserve"> (2)</w:t>
            </w:r>
          </w:p>
        </w:tc>
        <w:tc>
          <w:tcPr>
            <w:tcW w:w="672" w:type="dxa"/>
            <w:tcBorders>
              <w:top w:val="single" w:sz="6" w:space="0" w:color="auto"/>
              <w:left w:val="single" w:sz="6" w:space="0" w:color="auto"/>
            </w:tcBorders>
          </w:tcPr>
          <w:p w14:paraId="006954C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72" w:type="dxa"/>
            <w:tcBorders>
              <w:top w:val="single" w:sz="6" w:space="0" w:color="auto"/>
              <w:left w:val="single" w:sz="6" w:space="0" w:color="auto"/>
            </w:tcBorders>
          </w:tcPr>
          <w:p w14:paraId="63E6D00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72" w:type="dxa"/>
            <w:tcBorders>
              <w:top w:val="single" w:sz="6" w:space="0" w:color="auto"/>
              <w:left w:val="single" w:sz="6" w:space="0" w:color="auto"/>
              <w:right w:val="single" w:sz="6" w:space="0" w:color="auto"/>
            </w:tcBorders>
          </w:tcPr>
          <w:p w14:paraId="28C7860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72" w:type="dxa"/>
            <w:tcBorders>
              <w:top w:val="single" w:sz="6" w:space="0" w:color="auto"/>
              <w:left w:val="single" w:sz="6" w:space="0" w:color="auto"/>
              <w:right w:val="single" w:sz="6" w:space="0" w:color="auto"/>
            </w:tcBorders>
          </w:tcPr>
          <w:p w14:paraId="096E32A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72" w:type="dxa"/>
            <w:tcBorders>
              <w:top w:val="single" w:sz="6" w:space="0" w:color="auto"/>
              <w:left w:val="single" w:sz="6" w:space="0" w:color="auto"/>
              <w:right w:val="single" w:sz="6" w:space="0" w:color="auto"/>
            </w:tcBorders>
          </w:tcPr>
          <w:p w14:paraId="6399342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586" w:type="dxa"/>
            <w:tcBorders>
              <w:top w:val="single" w:sz="6" w:space="0" w:color="auto"/>
              <w:left w:val="single" w:sz="6" w:space="0" w:color="auto"/>
              <w:right w:val="single" w:sz="6" w:space="0" w:color="auto"/>
            </w:tcBorders>
          </w:tcPr>
          <w:p w14:paraId="077200E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34" w:type="dxa"/>
            <w:tcBorders>
              <w:top w:val="single" w:sz="6" w:space="0" w:color="auto"/>
              <w:left w:val="single" w:sz="6" w:space="0" w:color="auto"/>
            </w:tcBorders>
          </w:tcPr>
          <w:p w14:paraId="3B995DC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20" w:type="dxa"/>
            <w:tcBorders>
              <w:top w:val="single" w:sz="6" w:space="0" w:color="auto"/>
              <w:left w:val="single" w:sz="6" w:space="0" w:color="auto"/>
            </w:tcBorders>
          </w:tcPr>
          <w:p w14:paraId="05AEAC0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70" w:type="dxa"/>
            <w:tcBorders>
              <w:top w:val="single" w:sz="6" w:space="0" w:color="auto"/>
              <w:left w:val="single" w:sz="6" w:space="0" w:color="auto"/>
            </w:tcBorders>
          </w:tcPr>
          <w:p w14:paraId="190A462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56" w:type="dxa"/>
            <w:tcBorders>
              <w:top w:val="single" w:sz="6" w:space="0" w:color="auto"/>
              <w:left w:val="single" w:sz="6" w:space="0" w:color="auto"/>
            </w:tcBorders>
          </w:tcPr>
          <w:p w14:paraId="3A316C0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720" w:type="dxa"/>
            <w:tcBorders>
              <w:top w:val="single" w:sz="6" w:space="0" w:color="auto"/>
              <w:left w:val="single" w:sz="6" w:space="0" w:color="auto"/>
            </w:tcBorders>
          </w:tcPr>
          <w:p w14:paraId="150A350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20" w:type="dxa"/>
            <w:tcBorders>
              <w:top w:val="single" w:sz="6" w:space="0" w:color="auto"/>
              <w:left w:val="single" w:sz="6" w:space="0" w:color="auto"/>
            </w:tcBorders>
          </w:tcPr>
          <w:p w14:paraId="43A19B1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751" w:type="dxa"/>
            <w:tcBorders>
              <w:top w:val="single" w:sz="6" w:space="0" w:color="auto"/>
              <w:left w:val="single" w:sz="6" w:space="0" w:color="auto"/>
            </w:tcBorders>
          </w:tcPr>
          <w:p w14:paraId="29C6E49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51" w:type="dxa"/>
            <w:tcBorders>
              <w:top w:val="single" w:sz="6" w:space="0" w:color="auto"/>
              <w:left w:val="single" w:sz="6" w:space="0" w:color="auto"/>
            </w:tcBorders>
          </w:tcPr>
          <w:p w14:paraId="4E3C7A0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749" w:type="dxa"/>
            <w:tcBorders>
              <w:top w:val="single" w:sz="6" w:space="0" w:color="auto"/>
              <w:left w:val="single" w:sz="6" w:space="0" w:color="auto"/>
            </w:tcBorders>
          </w:tcPr>
          <w:p w14:paraId="0121499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03" w:type="dxa"/>
            <w:tcBorders>
              <w:top w:val="single" w:sz="6" w:space="0" w:color="auto"/>
              <w:left w:val="single" w:sz="6" w:space="0" w:color="auto"/>
            </w:tcBorders>
          </w:tcPr>
          <w:p w14:paraId="7510D56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550" w:type="dxa"/>
            <w:tcBorders>
              <w:top w:val="single" w:sz="6" w:space="0" w:color="auto"/>
              <w:left w:val="single" w:sz="6" w:space="0" w:color="auto"/>
            </w:tcBorders>
          </w:tcPr>
          <w:p w14:paraId="21D8EA4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14" w:type="dxa"/>
            <w:tcBorders>
              <w:top w:val="single" w:sz="6" w:space="0" w:color="auto"/>
              <w:left w:val="single" w:sz="6" w:space="0" w:color="auto"/>
            </w:tcBorders>
          </w:tcPr>
          <w:p w14:paraId="19A07AD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14" w:type="dxa"/>
            <w:tcBorders>
              <w:top w:val="single" w:sz="6" w:space="0" w:color="auto"/>
              <w:left w:val="single" w:sz="6" w:space="0" w:color="auto"/>
            </w:tcBorders>
          </w:tcPr>
          <w:p w14:paraId="3C9543C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14" w:type="dxa"/>
            <w:tcBorders>
              <w:top w:val="single" w:sz="6" w:space="0" w:color="auto"/>
              <w:left w:val="single" w:sz="6" w:space="0" w:color="auto"/>
              <w:right w:val="double" w:sz="6" w:space="0" w:color="auto"/>
            </w:tcBorders>
          </w:tcPr>
          <w:p w14:paraId="4556E41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r>
      <w:tr w:rsidR="006346F0" w14:paraId="3320C1AA" w14:textId="77777777">
        <w:trPr>
          <w:jc w:val="center"/>
        </w:trPr>
        <w:tc>
          <w:tcPr>
            <w:tcW w:w="1484" w:type="dxa"/>
            <w:tcBorders>
              <w:top w:val="single" w:sz="6" w:space="0" w:color="auto"/>
              <w:left w:val="double" w:sz="6" w:space="0" w:color="auto"/>
            </w:tcBorders>
          </w:tcPr>
          <w:p w14:paraId="6CC0D85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 xml:space="preserve">Materia </w:t>
            </w:r>
            <w:proofErr w:type="spellStart"/>
            <w:r>
              <w:rPr>
                <w:rFonts w:ascii="Arial" w:hAnsi="Arial"/>
                <w:spacing w:val="-1"/>
                <w:sz w:val="16"/>
              </w:rPr>
              <w:t>Flotante</w:t>
            </w:r>
            <w:proofErr w:type="spellEnd"/>
            <w:r>
              <w:rPr>
                <w:rFonts w:ascii="Arial" w:hAnsi="Arial"/>
                <w:spacing w:val="-1"/>
                <w:sz w:val="16"/>
              </w:rPr>
              <w:t xml:space="preserve"> (3)</w:t>
            </w:r>
          </w:p>
        </w:tc>
        <w:tc>
          <w:tcPr>
            <w:tcW w:w="672" w:type="dxa"/>
            <w:tcBorders>
              <w:top w:val="single" w:sz="6" w:space="0" w:color="auto"/>
              <w:left w:val="single" w:sz="6" w:space="0" w:color="auto"/>
            </w:tcBorders>
          </w:tcPr>
          <w:p w14:paraId="3D385BF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362D1555"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7A98285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2" w:type="dxa"/>
            <w:tcBorders>
              <w:top w:val="single" w:sz="6" w:space="0" w:color="auto"/>
              <w:left w:val="single" w:sz="6" w:space="0" w:color="auto"/>
            </w:tcBorders>
          </w:tcPr>
          <w:p w14:paraId="3A511A0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546058D5"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0F3CB88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2" w:type="dxa"/>
            <w:tcBorders>
              <w:top w:val="single" w:sz="6" w:space="0" w:color="auto"/>
              <w:left w:val="single" w:sz="6" w:space="0" w:color="auto"/>
              <w:right w:val="single" w:sz="6" w:space="0" w:color="auto"/>
            </w:tcBorders>
          </w:tcPr>
          <w:p w14:paraId="277EC72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45AB66BB"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B90F0E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2" w:type="dxa"/>
            <w:tcBorders>
              <w:top w:val="single" w:sz="6" w:space="0" w:color="auto"/>
              <w:left w:val="single" w:sz="6" w:space="0" w:color="auto"/>
              <w:right w:val="single" w:sz="6" w:space="0" w:color="auto"/>
            </w:tcBorders>
          </w:tcPr>
          <w:p w14:paraId="6277512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1671CABF"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267BB8F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2" w:type="dxa"/>
            <w:tcBorders>
              <w:top w:val="single" w:sz="6" w:space="0" w:color="auto"/>
              <w:left w:val="single" w:sz="6" w:space="0" w:color="auto"/>
              <w:right w:val="single" w:sz="6" w:space="0" w:color="auto"/>
            </w:tcBorders>
          </w:tcPr>
          <w:p w14:paraId="73746CD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5480776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F70A71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586" w:type="dxa"/>
            <w:tcBorders>
              <w:top w:val="single" w:sz="6" w:space="0" w:color="auto"/>
              <w:left w:val="single" w:sz="6" w:space="0" w:color="auto"/>
              <w:right w:val="single" w:sz="6" w:space="0" w:color="auto"/>
            </w:tcBorders>
          </w:tcPr>
          <w:p w14:paraId="7FC6276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6FE31174"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75218A6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34" w:type="dxa"/>
            <w:tcBorders>
              <w:top w:val="single" w:sz="6" w:space="0" w:color="auto"/>
              <w:left w:val="single" w:sz="6" w:space="0" w:color="auto"/>
            </w:tcBorders>
          </w:tcPr>
          <w:p w14:paraId="22C73D4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5085A42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31F664B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20" w:type="dxa"/>
            <w:tcBorders>
              <w:top w:val="single" w:sz="6" w:space="0" w:color="auto"/>
              <w:left w:val="single" w:sz="6" w:space="0" w:color="auto"/>
            </w:tcBorders>
          </w:tcPr>
          <w:p w14:paraId="5481F14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18123139"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0CF717E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0" w:type="dxa"/>
            <w:tcBorders>
              <w:top w:val="single" w:sz="6" w:space="0" w:color="auto"/>
              <w:left w:val="single" w:sz="6" w:space="0" w:color="auto"/>
            </w:tcBorders>
          </w:tcPr>
          <w:p w14:paraId="7E5D85C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64E15930"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34276E1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56" w:type="dxa"/>
            <w:tcBorders>
              <w:top w:val="single" w:sz="6" w:space="0" w:color="auto"/>
              <w:left w:val="single" w:sz="6" w:space="0" w:color="auto"/>
            </w:tcBorders>
          </w:tcPr>
          <w:p w14:paraId="67B63DA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5568AB80"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2B883A4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20" w:type="dxa"/>
            <w:tcBorders>
              <w:top w:val="single" w:sz="6" w:space="0" w:color="auto"/>
              <w:left w:val="single" w:sz="6" w:space="0" w:color="auto"/>
            </w:tcBorders>
          </w:tcPr>
          <w:p w14:paraId="2431458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11465186"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1B23B9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20" w:type="dxa"/>
            <w:tcBorders>
              <w:top w:val="single" w:sz="6" w:space="0" w:color="auto"/>
              <w:left w:val="single" w:sz="6" w:space="0" w:color="auto"/>
            </w:tcBorders>
          </w:tcPr>
          <w:p w14:paraId="3DA5461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087E63E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73CA76D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51" w:type="dxa"/>
            <w:tcBorders>
              <w:top w:val="single" w:sz="6" w:space="0" w:color="auto"/>
              <w:left w:val="single" w:sz="6" w:space="0" w:color="auto"/>
            </w:tcBorders>
          </w:tcPr>
          <w:p w14:paraId="393D261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79EB0510"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482E264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51" w:type="dxa"/>
            <w:tcBorders>
              <w:top w:val="single" w:sz="6" w:space="0" w:color="auto"/>
              <w:left w:val="single" w:sz="6" w:space="0" w:color="auto"/>
            </w:tcBorders>
          </w:tcPr>
          <w:p w14:paraId="2D8062F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31617566"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02E1917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49" w:type="dxa"/>
            <w:tcBorders>
              <w:top w:val="single" w:sz="6" w:space="0" w:color="auto"/>
              <w:left w:val="single" w:sz="6" w:space="0" w:color="auto"/>
            </w:tcBorders>
          </w:tcPr>
          <w:p w14:paraId="229639A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782F8B92"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30A5C3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03" w:type="dxa"/>
            <w:tcBorders>
              <w:top w:val="single" w:sz="6" w:space="0" w:color="auto"/>
              <w:left w:val="single" w:sz="6" w:space="0" w:color="auto"/>
            </w:tcBorders>
          </w:tcPr>
          <w:p w14:paraId="4F7FC34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73726D53"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07D90BC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550" w:type="dxa"/>
            <w:tcBorders>
              <w:top w:val="single" w:sz="6" w:space="0" w:color="auto"/>
              <w:left w:val="single" w:sz="6" w:space="0" w:color="auto"/>
            </w:tcBorders>
          </w:tcPr>
          <w:p w14:paraId="2CA4B5A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45DA30B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sente</w:t>
            </w:r>
          </w:p>
        </w:tc>
        <w:tc>
          <w:tcPr>
            <w:tcW w:w="614" w:type="dxa"/>
            <w:tcBorders>
              <w:top w:val="single" w:sz="6" w:space="0" w:color="auto"/>
              <w:left w:val="single" w:sz="6" w:space="0" w:color="auto"/>
            </w:tcBorders>
          </w:tcPr>
          <w:p w14:paraId="5E8AF2C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138FCB0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0E6BA6A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14" w:type="dxa"/>
            <w:tcBorders>
              <w:top w:val="single" w:sz="6" w:space="0" w:color="auto"/>
              <w:left w:val="single" w:sz="6" w:space="0" w:color="auto"/>
            </w:tcBorders>
          </w:tcPr>
          <w:p w14:paraId="52E429F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162B649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19BDD51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14" w:type="dxa"/>
            <w:tcBorders>
              <w:top w:val="single" w:sz="6" w:space="0" w:color="auto"/>
              <w:left w:val="single" w:sz="6" w:space="0" w:color="auto"/>
              <w:right w:val="double" w:sz="6" w:space="0" w:color="auto"/>
            </w:tcBorders>
          </w:tcPr>
          <w:p w14:paraId="22A5631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3DD86ED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sente</w:t>
            </w:r>
          </w:p>
        </w:tc>
      </w:tr>
      <w:tr w:rsidR="006346F0" w14:paraId="184E1ABB" w14:textId="77777777">
        <w:trPr>
          <w:jc w:val="center"/>
        </w:trPr>
        <w:tc>
          <w:tcPr>
            <w:tcW w:w="1484" w:type="dxa"/>
            <w:tcBorders>
              <w:top w:val="single" w:sz="6" w:space="0" w:color="auto"/>
              <w:left w:val="double" w:sz="6" w:space="0" w:color="auto"/>
            </w:tcBorders>
          </w:tcPr>
          <w:p w14:paraId="0AB259E6"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Sólidos</w:t>
            </w:r>
            <w:proofErr w:type="spellEnd"/>
            <w:r>
              <w:rPr>
                <w:rFonts w:ascii="Arial" w:hAnsi="Arial"/>
                <w:spacing w:val="-1"/>
                <w:sz w:val="16"/>
              </w:rPr>
              <w:t xml:space="preserve"> </w:t>
            </w:r>
            <w:proofErr w:type="spellStart"/>
            <w:r>
              <w:rPr>
                <w:rFonts w:ascii="Arial" w:hAnsi="Arial"/>
                <w:spacing w:val="-1"/>
                <w:sz w:val="16"/>
              </w:rPr>
              <w:t>Sedimentables</w:t>
            </w:r>
            <w:proofErr w:type="spellEnd"/>
            <w:r>
              <w:rPr>
                <w:rFonts w:ascii="Arial" w:hAnsi="Arial"/>
                <w:spacing w:val="-1"/>
                <w:sz w:val="16"/>
              </w:rPr>
              <w:t xml:space="preserve"> (ml/l)</w:t>
            </w:r>
          </w:p>
        </w:tc>
        <w:tc>
          <w:tcPr>
            <w:tcW w:w="672" w:type="dxa"/>
            <w:tcBorders>
              <w:top w:val="single" w:sz="6" w:space="0" w:color="auto"/>
              <w:left w:val="single" w:sz="6" w:space="0" w:color="auto"/>
            </w:tcBorders>
          </w:tcPr>
          <w:p w14:paraId="772F767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72" w:type="dxa"/>
            <w:tcBorders>
              <w:top w:val="single" w:sz="6" w:space="0" w:color="auto"/>
              <w:left w:val="single" w:sz="6" w:space="0" w:color="auto"/>
            </w:tcBorders>
          </w:tcPr>
          <w:p w14:paraId="72DF952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2" w:type="dxa"/>
            <w:tcBorders>
              <w:top w:val="single" w:sz="6" w:space="0" w:color="auto"/>
              <w:left w:val="single" w:sz="6" w:space="0" w:color="auto"/>
              <w:right w:val="single" w:sz="6" w:space="0" w:color="auto"/>
            </w:tcBorders>
          </w:tcPr>
          <w:p w14:paraId="0669094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72" w:type="dxa"/>
            <w:tcBorders>
              <w:top w:val="single" w:sz="6" w:space="0" w:color="auto"/>
              <w:left w:val="single" w:sz="6" w:space="0" w:color="auto"/>
              <w:right w:val="single" w:sz="6" w:space="0" w:color="auto"/>
            </w:tcBorders>
          </w:tcPr>
          <w:p w14:paraId="0696A19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2" w:type="dxa"/>
            <w:tcBorders>
              <w:top w:val="single" w:sz="6" w:space="0" w:color="auto"/>
              <w:left w:val="single" w:sz="6" w:space="0" w:color="auto"/>
              <w:right w:val="single" w:sz="6" w:space="0" w:color="auto"/>
            </w:tcBorders>
          </w:tcPr>
          <w:p w14:paraId="5BC311A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586" w:type="dxa"/>
            <w:tcBorders>
              <w:top w:val="single" w:sz="6" w:space="0" w:color="auto"/>
              <w:left w:val="single" w:sz="6" w:space="0" w:color="auto"/>
              <w:right w:val="single" w:sz="6" w:space="0" w:color="auto"/>
            </w:tcBorders>
          </w:tcPr>
          <w:p w14:paraId="6588F2A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34" w:type="dxa"/>
            <w:tcBorders>
              <w:top w:val="single" w:sz="6" w:space="0" w:color="auto"/>
              <w:left w:val="single" w:sz="6" w:space="0" w:color="auto"/>
            </w:tcBorders>
          </w:tcPr>
          <w:p w14:paraId="51D2F43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20" w:type="dxa"/>
            <w:tcBorders>
              <w:top w:val="single" w:sz="6" w:space="0" w:color="auto"/>
              <w:left w:val="single" w:sz="6" w:space="0" w:color="auto"/>
            </w:tcBorders>
          </w:tcPr>
          <w:p w14:paraId="24EF0D1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0" w:type="dxa"/>
            <w:tcBorders>
              <w:top w:val="single" w:sz="6" w:space="0" w:color="auto"/>
              <w:left w:val="single" w:sz="6" w:space="0" w:color="auto"/>
            </w:tcBorders>
          </w:tcPr>
          <w:p w14:paraId="01D5E68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56" w:type="dxa"/>
            <w:tcBorders>
              <w:top w:val="single" w:sz="6" w:space="0" w:color="auto"/>
              <w:left w:val="single" w:sz="6" w:space="0" w:color="auto"/>
            </w:tcBorders>
          </w:tcPr>
          <w:p w14:paraId="05FA75B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20" w:type="dxa"/>
            <w:tcBorders>
              <w:top w:val="single" w:sz="6" w:space="0" w:color="auto"/>
              <w:left w:val="single" w:sz="6" w:space="0" w:color="auto"/>
            </w:tcBorders>
          </w:tcPr>
          <w:p w14:paraId="74835DD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20" w:type="dxa"/>
            <w:tcBorders>
              <w:top w:val="single" w:sz="6" w:space="0" w:color="auto"/>
              <w:left w:val="single" w:sz="6" w:space="0" w:color="auto"/>
            </w:tcBorders>
          </w:tcPr>
          <w:p w14:paraId="6EB459A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51" w:type="dxa"/>
            <w:tcBorders>
              <w:top w:val="single" w:sz="6" w:space="0" w:color="auto"/>
              <w:left w:val="single" w:sz="6" w:space="0" w:color="auto"/>
            </w:tcBorders>
          </w:tcPr>
          <w:p w14:paraId="17DFB10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51" w:type="dxa"/>
            <w:tcBorders>
              <w:top w:val="single" w:sz="6" w:space="0" w:color="auto"/>
              <w:left w:val="single" w:sz="6" w:space="0" w:color="auto"/>
            </w:tcBorders>
          </w:tcPr>
          <w:p w14:paraId="7B97729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49" w:type="dxa"/>
            <w:tcBorders>
              <w:top w:val="single" w:sz="6" w:space="0" w:color="auto"/>
              <w:left w:val="single" w:sz="6" w:space="0" w:color="auto"/>
            </w:tcBorders>
          </w:tcPr>
          <w:p w14:paraId="7C151B1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03" w:type="dxa"/>
            <w:tcBorders>
              <w:top w:val="single" w:sz="6" w:space="0" w:color="auto"/>
              <w:left w:val="single" w:sz="6" w:space="0" w:color="auto"/>
            </w:tcBorders>
          </w:tcPr>
          <w:p w14:paraId="50BE5AB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550" w:type="dxa"/>
            <w:tcBorders>
              <w:top w:val="single" w:sz="6" w:space="0" w:color="auto"/>
              <w:left w:val="single" w:sz="6" w:space="0" w:color="auto"/>
            </w:tcBorders>
          </w:tcPr>
          <w:p w14:paraId="31A9F777"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60876ECA"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46B21E1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14" w:type="dxa"/>
            <w:tcBorders>
              <w:top w:val="single" w:sz="6" w:space="0" w:color="auto"/>
              <w:left w:val="single" w:sz="6" w:space="0" w:color="auto"/>
              <w:right w:val="double" w:sz="6" w:space="0" w:color="auto"/>
            </w:tcBorders>
          </w:tcPr>
          <w:p w14:paraId="3A382E1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r>
      <w:tr w:rsidR="006346F0" w14:paraId="7A883E4D" w14:textId="77777777">
        <w:trPr>
          <w:jc w:val="center"/>
        </w:trPr>
        <w:tc>
          <w:tcPr>
            <w:tcW w:w="1484" w:type="dxa"/>
            <w:tcBorders>
              <w:top w:val="single" w:sz="6" w:space="0" w:color="auto"/>
              <w:left w:val="double" w:sz="6" w:space="0" w:color="auto"/>
            </w:tcBorders>
          </w:tcPr>
          <w:p w14:paraId="076425A5"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Sólidos</w:t>
            </w:r>
            <w:proofErr w:type="spellEnd"/>
            <w:r>
              <w:rPr>
                <w:rFonts w:ascii="Arial" w:hAnsi="Arial"/>
                <w:spacing w:val="-1"/>
                <w:sz w:val="16"/>
              </w:rPr>
              <w:t xml:space="preserve"> </w:t>
            </w:r>
            <w:proofErr w:type="spellStart"/>
            <w:r>
              <w:rPr>
                <w:rFonts w:ascii="Arial" w:hAnsi="Arial"/>
                <w:spacing w:val="-1"/>
                <w:sz w:val="16"/>
              </w:rPr>
              <w:t>Suspendidos</w:t>
            </w:r>
            <w:proofErr w:type="spellEnd"/>
            <w:r>
              <w:rPr>
                <w:rFonts w:ascii="Arial" w:hAnsi="Arial"/>
                <w:spacing w:val="-1"/>
                <w:sz w:val="16"/>
              </w:rPr>
              <w:t xml:space="preserve"> </w:t>
            </w:r>
            <w:proofErr w:type="spellStart"/>
            <w:r>
              <w:rPr>
                <w:rFonts w:ascii="Arial" w:hAnsi="Arial"/>
                <w:spacing w:val="-1"/>
                <w:sz w:val="16"/>
              </w:rPr>
              <w:t>Totales</w:t>
            </w:r>
            <w:proofErr w:type="spellEnd"/>
          </w:p>
        </w:tc>
        <w:tc>
          <w:tcPr>
            <w:tcW w:w="672" w:type="dxa"/>
            <w:tcBorders>
              <w:top w:val="single" w:sz="6" w:space="0" w:color="auto"/>
              <w:left w:val="single" w:sz="6" w:space="0" w:color="auto"/>
            </w:tcBorders>
          </w:tcPr>
          <w:p w14:paraId="2804D6C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672" w:type="dxa"/>
            <w:tcBorders>
              <w:top w:val="single" w:sz="6" w:space="0" w:color="auto"/>
              <w:left w:val="single" w:sz="6" w:space="0" w:color="auto"/>
            </w:tcBorders>
          </w:tcPr>
          <w:p w14:paraId="5CB04DB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200</w:t>
            </w:r>
          </w:p>
        </w:tc>
        <w:tc>
          <w:tcPr>
            <w:tcW w:w="672" w:type="dxa"/>
            <w:tcBorders>
              <w:top w:val="single" w:sz="6" w:space="0" w:color="auto"/>
              <w:left w:val="single" w:sz="6" w:space="0" w:color="auto"/>
              <w:right w:val="single" w:sz="6" w:space="0" w:color="auto"/>
            </w:tcBorders>
          </w:tcPr>
          <w:p w14:paraId="72A2FD0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672" w:type="dxa"/>
            <w:tcBorders>
              <w:top w:val="single" w:sz="6" w:space="0" w:color="auto"/>
              <w:left w:val="single" w:sz="6" w:space="0" w:color="auto"/>
              <w:right w:val="single" w:sz="6" w:space="0" w:color="auto"/>
            </w:tcBorders>
          </w:tcPr>
          <w:p w14:paraId="71D2370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c>
          <w:tcPr>
            <w:tcW w:w="672" w:type="dxa"/>
            <w:tcBorders>
              <w:top w:val="single" w:sz="6" w:space="0" w:color="auto"/>
              <w:left w:val="single" w:sz="6" w:space="0" w:color="auto"/>
              <w:right w:val="single" w:sz="6" w:space="0" w:color="auto"/>
            </w:tcBorders>
          </w:tcPr>
          <w:p w14:paraId="2895219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586" w:type="dxa"/>
            <w:tcBorders>
              <w:top w:val="single" w:sz="6" w:space="0" w:color="auto"/>
              <w:left w:val="single" w:sz="6" w:space="0" w:color="auto"/>
              <w:right w:val="single" w:sz="6" w:space="0" w:color="auto"/>
            </w:tcBorders>
          </w:tcPr>
          <w:p w14:paraId="7C35896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34" w:type="dxa"/>
            <w:tcBorders>
              <w:top w:val="single" w:sz="6" w:space="0" w:color="auto"/>
              <w:left w:val="single" w:sz="6" w:space="0" w:color="auto"/>
            </w:tcBorders>
          </w:tcPr>
          <w:p w14:paraId="2CE5D49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20" w:type="dxa"/>
            <w:tcBorders>
              <w:top w:val="single" w:sz="6" w:space="0" w:color="auto"/>
              <w:left w:val="single" w:sz="6" w:space="0" w:color="auto"/>
            </w:tcBorders>
          </w:tcPr>
          <w:p w14:paraId="0819957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c>
          <w:tcPr>
            <w:tcW w:w="670" w:type="dxa"/>
            <w:tcBorders>
              <w:top w:val="single" w:sz="6" w:space="0" w:color="auto"/>
              <w:left w:val="single" w:sz="6" w:space="0" w:color="auto"/>
            </w:tcBorders>
          </w:tcPr>
          <w:p w14:paraId="58881D0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56" w:type="dxa"/>
            <w:tcBorders>
              <w:top w:val="single" w:sz="6" w:space="0" w:color="auto"/>
              <w:left w:val="single" w:sz="6" w:space="0" w:color="auto"/>
            </w:tcBorders>
          </w:tcPr>
          <w:p w14:paraId="78CE2F6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20" w:type="dxa"/>
            <w:tcBorders>
              <w:top w:val="single" w:sz="6" w:space="0" w:color="auto"/>
              <w:left w:val="single" w:sz="6" w:space="0" w:color="auto"/>
            </w:tcBorders>
          </w:tcPr>
          <w:p w14:paraId="18FD02B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720" w:type="dxa"/>
            <w:tcBorders>
              <w:top w:val="single" w:sz="6" w:space="0" w:color="auto"/>
              <w:left w:val="single" w:sz="6" w:space="0" w:color="auto"/>
            </w:tcBorders>
          </w:tcPr>
          <w:p w14:paraId="3D5E1C3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200</w:t>
            </w:r>
          </w:p>
        </w:tc>
        <w:tc>
          <w:tcPr>
            <w:tcW w:w="751" w:type="dxa"/>
            <w:tcBorders>
              <w:top w:val="single" w:sz="6" w:space="0" w:color="auto"/>
              <w:left w:val="single" w:sz="6" w:space="0" w:color="auto"/>
            </w:tcBorders>
          </w:tcPr>
          <w:p w14:paraId="5E6C6B5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51" w:type="dxa"/>
            <w:tcBorders>
              <w:top w:val="single" w:sz="6" w:space="0" w:color="auto"/>
              <w:left w:val="single" w:sz="6" w:space="0" w:color="auto"/>
            </w:tcBorders>
          </w:tcPr>
          <w:p w14:paraId="005F369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c>
          <w:tcPr>
            <w:tcW w:w="749" w:type="dxa"/>
            <w:tcBorders>
              <w:top w:val="single" w:sz="6" w:space="0" w:color="auto"/>
              <w:left w:val="single" w:sz="6" w:space="0" w:color="auto"/>
            </w:tcBorders>
          </w:tcPr>
          <w:p w14:paraId="5FBDD8A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03" w:type="dxa"/>
            <w:tcBorders>
              <w:top w:val="single" w:sz="6" w:space="0" w:color="auto"/>
              <w:left w:val="single" w:sz="6" w:space="0" w:color="auto"/>
            </w:tcBorders>
          </w:tcPr>
          <w:p w14:paraId="112C84E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c>
          <w:tcPr>
            <w:tcW w:w="550" w:type="dxa"/>
            <w:tcBorders>
              <w:top w:val="single" w:sz="6" w:space="0" w:color="auto"/>
              <w:left w:val="single" w:sz="6" w:space="0" w:color="auto"/>
            </w:tcBorders>
          </w:tcPr>
          <w:p w14:paraId="73F3C07F"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692CD0E1"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7756349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614" w:type="dxa"/>
            <w:tcBorders>
              <w:top w:val="single" w:sz="6" w:space="0" w:color="auto"/>
              <w:left w:val="single" w:sz="6" w:space="0" w:color="auto"/>
              <w:right w:val="double" w:sz="6" w:space="0" w:color="auto"/>
            </w:tcBorders>
          </w:tcPr>
          <w:p w14:paraId="412D1B9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r>
      <w:tr w:rsidR="006346F0" w14:paraId="5C20AE1B" w14:textId="77777777">
        <w:trPr>
          <w:jc w:val="center"/>
        </w:trPr>
        <w:tc>
          <w:tcPr>
            <w:tcW w:w="1484" w:type="dxa"/>
            <w:tcBorders>
              <w:top w:val="single" w:sz="6" w:space="0" w:color="auto"/>
              <w:left w:val="double" w:sz="6" w:space="0" w:color="auto"/>
            </w:tcBorders>
          </w:tcPr>
          <w:p w14:paraId="57CB16FE"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Demanda</w:t>
            </w:r>
            <w:proofErr w:type="spellEnd"/>
            <w:r>
              <w:rPr>
                <w:rFonts w:ascii="Arial" w:hAnsi="Arial"/>
                <w:spacing w:val="-1"/>
                <w:sz w:val="16"/>
              </w:rPr>
              <w:t xml:space="preserve"> </w:t>
            </w:r>
            <w:proofErr w:type="spellStart"/>
            <w:r>
              <w:rPr>
                <w:rFonts w:ascii="Arial" w:hAnsi="Arial"/>
                <w:spacing w:val="-1"/>
                <w:sz w:val="16"/>
              </w:rPr>
              <w:t>Bioquímica</w:t>
            </w:r>
            <w:proofErr w:type="spellEnd"/>
            <w:r>
              <w:rPr>
                <w:rFonts w:ascii="Arial" w:hAnsi="Arial"/>
                <w:spacing w:val="-1"/>
                <w:sz w:val="16"/>
              </w:rPr>
              <w:t xml:space="preserve"> de Oxígeno</w:t>
            </w:r>
            <w:r>
              <w:rPr>
                <w:rFonts w:ascii="Arial" w:hAnsi="Arial"/>
                <w:spacing w:val="-1"/>
                <w:sz w:val="16"/>
                <w:vertAlign w:val="subscript"/>
              </w:rPr>
              <w:t>5</w:t>
            </w:r>
          </w:p>
        </w:tc>
        <w:tc>
          <w:tcPr>
            <w:tcW w:w="672" w:type="dxa"/>
            <w:tcBorders>
              <w:top w:val="single" w:sz="6" w:space="0" w:color="auto"/>
              <w:left w:val="single" w:sz="6" w:space="0" w:color="auto"/>
            </w:tcBorders>
          </w:tcPr>
          <w:p w14:paraId="253DF46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672" w:type="dxa"/>
            <w:tcBorders>
              <w:top w:val="single" w:sz="6" w:space="0" w:color="auto"/>
              <w:left w:val="single" w:sz="6" w:space="0" w:color="auto"/>
            </w:tcBorders>
          </w:tcPr>
          <w:p w14:paraId="54D5DCF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200</w:t>
            </w:r>
          </w:p>
        </w:tc>
        <w:tc>
          <w:tcPr>
            <w:tcW w:w="672" w:type="dxa"/>
            <w:tcBorders>
              <w:top w:val="single" w:sz="6" w:space="0" w:color="auto"/>
              <w:left w:val="single" w:sz="6" w:space="0" w:color="auto"/>
              <w:right w:val="single" w:sz="6" w:space="0" w:color="auto"/>
            </w:tcBorders>
          </w:tcPr>
          <w:p w14:paraId="2B8C0AB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672" w:type="dxa"/>
            <w:tcBorders>
              <w:top w:val="single" w:sz="6" w:space="0" w:color="auto"/>
              <w:left w:val="single" w:sz="6" w:space="0" w:color="auto"/>
              <w:right w:val="single" w:sz="6" w:space="0" w:color="auto"/>
            </w:tcBorders>
          </w:tcPr>
          <w:p w14:paraId="3683CD6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672" w:type="dxa"/>
            <w:tcBorders>
              <w:top w:val="single" w:sz="6" w:space="0" w:color="auto"/>
              <w:left w:val="single" w:sz="6" w:space="0" w:color="auto"/>
              <w:right w:val="single" w:sz="6" w:space="0" w:color="auto"/>
            </w:tcBorders>
          </w:tcPr>
          <w:p w14:paraId="796C71E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586" w:type="dxa"/>
            <w:tcBorders>
              <w:top w:val="single" w:sz="6" w:space="0" w:color="auto"/>
              <w:left w:val="single" w:sz="6" w:space="0" w:color="auto"/>
              <w:right w:val="single" w:sz="6" w:space="0" w:color="auto"/>
            </w:tcBorders>
          </w:tcPr>
          <w:p w14:paraId="505A008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34" w:type="dxa"/>
            <w:tcBorders>
              <w:top w:val="single" w:sz="6" w:space="0" w:color="auto"/>
              <w:left w:val="single" w:sz="6" w:space="0" w:color="auto"/>
            </w:tcBorders>
          </w:tcPr>
          <w:p w14:paraId="27D25C8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20" w:type="dxa"/>
            <w:tcBorders>
              <w:top w:val="single" w:sz="6" w:space="0" w:color="auto"/>
              <w:left w:val="single" w:sz="6" w:space="0" w:color="auto"/>
            </w:tcBorders>
          </w:tcPr>
          <w:p w14:paraId="4C35B1E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670" w:type="dxa"/>
            <w:tcBorders>
              <w:top w:val="single" w:sz="6" w:space="0" w:color="auto"/>
              <w:left w:val="single" w:sz="6" w:space="0" w:color="auto"/>
            </w:tcBorders>
          </w:tcPr>
          <w:p w14:paraId="42F7414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756" w:type="dxa"/>
            <w:tcBorders>
              <w:top w:val="single" w:sz="6" w:space="0" w:color="auto"/>
              <w:left w:val="single" w:sz="6" w:space="0" w:color="auto"/>
            </w:tcBorders>
          </w:tcPr>
          <w:p w14:paraId="2290813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20" w:type="dxa"/>
            <w:tcBorders>
              <w:top w:val="single" w:sz="6" w:space="0" w:color="auto"/>
              <w:left w:val="single" w:sz="6" w:space="0" w:color="auto"/>
            </w:tcBorders>
          </w:tcPr>
          <w:p w14:paraId="1CB9B97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720" w:type="dxa"/>
            <w:tcBorders>
              <w:top w:val="single" w:sz="6" w:space="0" w:color="auto"/>
              <w:left w:val="single" w:sz="6" w:space="0" w:color="auto"/>
            </w:tcBorders>
          </w:tcPr>
          <w:p w14:paraId="1C0D546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200</w:t>
            </w:r>
          </w:p>
        </w:tc>
        <w:tc>
          <w:tcPr>
            <w:tcW w:w="751" w:type="dxa"/>
            <w:tcBorders>
              <w:top w:val="single" w:sz="6" w:space="0" w:color="auto"/>
              <w:left w:val="single" w:sz="6" w:space="0" w:color="auto"/>
            </w:tcBorders>
          </w:tcPr>
          <w:p w14:paraId="466B365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51" w:type="dxa"/>
            <w:tcBorders>
              <w:top w:val="single" w:sz="6" w:space="0" w:color="auto"/>
              <w:left w:val="single" w:sz="6" w:space="0" w:color="auto"/>
            </w:tcBorders>
          </w:tcPr>
          <w:p w14:paraId="1A10F31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749" w:type="dxa"/>
            <w:tcBorders>
              <w:top w:val="single" w:sz="6" w:space="0" w:color="auto"/>
              <w:left w:val="single" w:sz="6" w:space="0" w:color="auto"/>
            </w:tcBorders>
          </w:tcPr>
          <w:p w14:paraId="174B5FE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03" w:type="dxa"/>
            <w:tcBorders>
              <w:top w:val="single" w:sz="6" w:space="0" w:color="auto"/>
              <w:left w:val="single" w:sz="6" w:space="0" w:color="auto"/>
            </w:tcBorders>
          </w:tcPr>
          <w:p w14:paraId="41AAD58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550" w:type="dxa"/>
            <w:tcBorders>
              <w:top w:val="single" w:sz="6" w:space="0" w:color="auto"/>
              <w:left w:val="single" w:sz="6" w:space="0" w:color="auto"/>
            </w:tcBorders>
          </w:tcPr>
          <w:p w14:paraId="51CE166C"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6A3F1588"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1129FC9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614" w:type="dxa"/>
            <w:tcBorders>
              <w:top w:val="single" w:sz="6" w:space="0" w:color="auto"/>
              <w:left w:val="single" w:sz="6" w:space="0" w:color="auto"/>
              <w:right w:val="double" w:sz="6" w:space="0" w:color="auto"/>
            </w:tcBorders>
          </w:tcPr>
          <w:p w14:paraId="12CCF6B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r>
      <w:tr w:rsidR="006346F0" w14:paraId="7D9053FA" w14:textId="77777777">
        <w:trPr>
          <w:jc w:val="center"/>
        </w:trPr>
        <w:tc>
          <w:tcPr>
            <w:tcW w:w="1484" w:type="dxa"/>
            <w:tcBorders>
              <w:top w:val="single" w:sz="6" w:space="0" w:color="auto"/>
              <w:left w:val="double" w:sz="6" w:space="0" w:color="auto"/>
            </w:tcBorders>
          </w:tcPr>
          <w:p w14:paraId="6CC4186C"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Nitrógeno</w:t>
            </w:r>
            <w:proofErr w:type="spellEnd"/>
            <w:r>
              <w:rPr>
                <w:rFonts w:ascii="Arial" w:hAnsi="Arial"/>
                <w:spacing w:val="-1"/>
                <w:sz w:val="16"/>
              </w:rPr>
              <w:t xml:space="preserve"> Total </w:t>
            </w:r>
          </w:p>
        </w:tc>
        <w:tc>
          <w:tcPr>
            <w:tcW w:w="672" w:type="dxa"/>
            <w:tcBorders>
              <w:top w:val="single" w:sz="6" w:space="0" w:color="auto"/>
              <w:left w:val="single" w:sz="6" w:space="0" w:color="auto"/>
            </w:tcBorders>
          </w:tcPr>
          <w:p w14:paraId="39E9E68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tcBorders>
          </w:tcPr>
          <w:p w14:paraId="5D3E06F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72" w:type="dxa"/>
            <w:tcBorders>
              <w:top w:val="single" w:sz="6" w:space="0" w:color="auto"/>
              <w:left w:val="single" w:sz="6" w:space="0" w:color="auto"/>
              <w:right w:val="single" w:sz="6" w:space="0" w:color="auto"/>
            </w:tcBorders>
          </w:tcPr>
          <w:p w14:paraId="2F9EDCF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right w:val="single" w:sz="6" w:space="0" w:color="auto"/>
            </w:tcBorders>
          </w:tcPr>
          <w:p w14:paraId="7C90E83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72" w:type="dxa"/>
            <w:tcBorders>
              <w:top w:val="single" w:sz="6" w:space="0" w:color="auto"/>
              <w:left w:val="single" w:sz="6" w:space="0" w:color="auto"/>
              <w:right w:val="single" w:sz="6" w:space="0" w:color="auto"/>
            </w:tcBorders>
          </w:tcPr>
          <w:p w14:paraId="5E2A88E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586" w:type="dxa"/>
            <w:tcBorders>
              <w:top w:val="single" w:sz="6" w:space="0" w:color="auto"/>
              <w:left w:val="single" w:sz="6" w:space="0" w:color="auto"/>
              <w:right w:val="single" w:sz="6" w:space="0" w:color="auto"/>
            </w:tcBorders>
          </w:tcPr>
          <w:p w14:paraId="20D32C3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34" w:type="dxa"/>
            <w:tcBorders>
              <w:top w:val="single" w:sz="6" w:space="0" w:color="auto"/>
              <w:left w:val="single" w:sz="6" w:space="0" w:color="auto"/>
            </w:tcBorders>
          </w:tcPr>
          <w:p w14:paraId="6052E33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20" w:type="dxa"/>
            <w:tcBorders>
              <w:top w:val="single" w:sz="6" w:space="0" w:color="auto"/>
              <w:left w:val="single" w:sz="6" w:space="0" w:color="auto"/>
            </w:tcBorders>
          </w:tcPr>
          <w:p w14:paraId="66E45EA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70" w:type="dxa"/>
            <w:tcBorders>
              <w:top w:val="single" w:sz="6" w:space="0" w:color="auto"/>
              <w:left w:val="single" w:sz="6" w:space="0" w:color="auto"/>
            </w:tcBorders>
          </w:tcPr>
          <w:p w14:paraId="6210B93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56" w:type="dxa"/>
            <w:tcBorders>
              <w:top w:val="single" w:sz="6" w:space="0" w:color="auto"/>
              <w:left w:val="single" w:sz="6" w:space="0" w:color="auto"/>
            </w:tcBorders>
          </w:tcPr>
          <w:p w14:paraId="369E267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720" w:type="dxa"/>
            <w:tcBorders>
              <w:top w:val="single" w:sz="6" w:space="0" w:color="auto"/>
              <w:left w:val="single" w:sz="6" w:space="0" w:color="auto"/>
            </w:tcBorders>
          </w:tcPr>
          <w:p w14:paraId="6C36282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20" w:type="dxa"/>
            <w:tcBorders>
              <w:top w:val="single" w:sz="6" w:space="0" w:color="auto"/>
              <w:left w:val="single" w:sz="6" w:space="0" w:color="auto"/>
            </w:tcBorders>
          </w:tcPr>
          <w:p w14:paraId="74B01FBC"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751" w:type="dxa"/>
            <w:tcBorders>
              <w:top w:val="single" w:sz="6" w:space="0" w:color="auto"/>
              <w:left w:val="single" w:sz="6" w:space="0" w:color="auto"/>
            </w:tcBorders>
          </w:tcPr>
          <w:p w14:paraId="23BE63F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51" w:type="dxa"/>
            <w:tcBorders>
              <w:top w:val="single" w:sz="6" w:space="0" w:color="auto"/>
              <w:left w:val="single" w:sz="6" w:space="0" w:color="auto"/>
            </w:tcBorders>
          </w:tcPr>
          <w:p w14:paraId="5A0DA72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49" w:type="dxa"/>
            <w:tcBorders>
              <w:top w:val="single" w:sz="6" w:space="0" w:color="auto"/>
              <w:left w:val="single" w:sz="6" w:space="0" w:color="auto"/>
            </w:tcBorders>
          </w:tcPr>
          <w:p w14:paraId="58D2C51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03" w:type="dxa"/>
            <w:tcBorders>
              <w:top w:val="single" w:sz="6" w:space="0" w:color="auto"/>
              <w:left w:val="single" w:sz="6" w:space="0" w:color="auto"/>
            </w:tcBorders>
          </w:tcPr>
          <w:p w14:paraId="28DF93C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550" w:type="dxa"/>
            <w:tcBorders>
              <w:top w:val="single" w:sz="6" w:space="0" w:color="auto"/>
              <w:left w:val="single" w:sz="6" w:space="0" w:color="auto"/>
            </w:tcBorders>
          </w:tcPr>
          <w:p w14:paraId="24349794"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10A7C649"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0F6E96DE"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right w:val="double" w:sz="6" w:space="0" w:color="auto"/>
            </w:tcBorders>
          </w:tcPr>
          <w:p w14:paraId="209E8CE8"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r>
      <w:tr w:rsidR="006346F0" w14:paraId="6E7913A1" w14:textId="77777777">
        <w:trPr>
          <w:jc w:val="center"/>
        </w:trPr>
        <w:tc>
          <w:tcPr>
            <w:tcW w:w="1484" w:type="dxa"/>
            <w:tcBorders>
              <w:top w:val="single" w:sz="6" w:space="0" w:color="auto"/>
              <w:left w:val="double" w:sz="6" w:space="0" w:color="auto"/>
              <w:bottom w:val="double" w:sz="6" w:space="0" w:color="auto"/>
            </w:tcBorders>
          </w:tcPr>
          <w:p w14:paraId="24F2AAC3"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Fósforo</w:t>
            </w:r>
            <w:proofErr w:type="spellEnd"/>
            <w:r>
              <w:rPr>
                <w:rFonts w:ascii="Arial" w:hAnsi="Arial"/>
                <w:spacing w:val="-1"/>
                <w:sz w:val="16"/>
              </w:rPr>
              <w:t xml:space="preserve"> Total</w:t>
            </w:r>
          </w:p>
        </w:tc>
        <w:tc>
          <w:tcPr>
            <w:tcW w:w="672" w:type="dxa"/>
            <w:tcBorders>
              <w:top w:val="single" w:sz="6" w:space="0" w:color="auto"/>
              <w:left w:val="single" w:sz="6" w:space="0" w:color="auto"/>
              <w:bottom w:val="double" w:sz="6" w:space="0" w:color="auto"/>
            </w:tcBorders>
          </w:tcPr>
          <w:p w14:paraId="0C8DC7F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72" w:type="dxa"/>
            <w:tcBorders>
              <w:top w:val="single" w:sz="6" w:space="0" w:color="auto"/>
              <w:left w:val="single" w:sz="6" w:space="0" w:color="auto"/>
              <w:bottom w:val="double" w:sz="6" w:space="0" w:color="auto"/>
            </w:tcBorders>
          </w:tcPr>
          <w:p w14:paraId="363C3ED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672" w:type="dxa"/>
            <w:tcBorders>
              <w:top w:val="single" w:sz="6" w:space="0" w:color="auto"/>
              <w:left w:val="single" w:sz="6" w:space="0" w:color="auto"/>
              <w:bottom w:val="double" w:sz="6" w:space="0" w:color="auto"/>
              <w:right w:val="single" w:sz="6" w:space="0" w:color="auto"/>
            </w:tcBorders>
          </w:tcPr>
          <w:p w14:paraId="4044AE1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72" w:type="dxa"/>
            <w:tcBorders>
              <w:top w:val="single" w:sz="6" w:space="0" w:color="auto"/>
              <w:left w:val="single" w:sz="6" w:space="0" w:color="auto"/>
              <w:bottom w:val="double" w:sz="6" w:space="0" w:color="auto"/>
              <w:right w:val="single" w:sz="6" w:space="0" w:color="auto"/>
            </w:tcBorders>
          </w:tcPr>
          <w:p w14:paraId="25D7108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672" w:type="dxa"/>
            <w:tcBorders>
              <w:top w:val="single" w:sz="6" w:space="0" w:color="auto"/>
              <w:left w:val="single" w:sz="6" w:space="0" w:color="auto"/>
              <w:bottom w:val="double" w:sz="6" w:space="0" w:color="auto"/>
              <w:right w:val="single" w:sz="6" w:space="0" w:color="auto"/>
            </w:tcBorders>
          </w:tcPr>
          <w:p w14:paraId="46A1EE0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5</w:t>
            </w:r>
          </w:p>
        </w:tc>
        <w:tc>
          <w:tcPr>
            <w:tcW w:w="586" w:type="dxa"/>
            <w:tcBorders>
              <w:top w:val="single" w:sz="6" w:space="0" w:color="auto"/>
              <w:left w:val="single" w:sz="6" w:space="0" w:color="auto"/>
              <w:bottom w:val="double" w:sz="6" w:space="0" w:color="auto"/>
              <w:right w:val="single" w:sz="6" w:space="0" w:color="auto"/>
            </w:tcBorders>
          </w:tcPr>
          <w:p w14:paraId="4D3533F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double" w:sz="6" w:space="0" w:color="auto"/>
            </w:tcBorders>
          </w:tcPr>
          <w:p w14:paraId="0D1892F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20" w:type="dxa"/>
            <w:tcBorders>
              <w:top w:val="single" w:sz="6" w:space="0" w:color="auto"/>
              <w:left w:val="single" w:sz="6" w:space="0" w:color="auto"/>
              <w:bottom w:val="double" w:sz="6" w:space="0" w:color="auto"/>
            </w:tcBorders>
          </w:tcPr>
          <w:p w14:paraId="02CB7CC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670" w:type="dxa"/>
            <w:tcBorders>
              <w:top w:val="single" w:sz="6" w:space="0" w:color="auto"/>
              <w:left w:val="single" w:sz="6" w:space="0" w:color="auto"/>
              <w:bottom w:val="double" w:sz="6" w:space="0" w:color="auto"/>
            </w:tcBorders>
          </w:tcPr>
          <w:p w14:paraId="537DBC3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5</w:t>
            </w:r>
          </w:p>
        </w:tc>
        <w:tc>
          <w:tcPr>
            <w:tcW w:w="756" w:type="dxa"/>
            <w:tcBorders>
              <w:top w:val="single" w:sz="6" w:space="0" w:color="auto"/>
              <w:left w:val="single" w:sz="6" w:space="0" w:color="auto"/>
              <w:bottom w:val="double" w:sz="6" w:space="0" w:color="auto"/>
            </w:tcBorders>
          </w:tcPr>
          <w:p w14:paraId="19AAB4D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20" w:type="dxa"/>
            <w:tcBorders>
              <w:top w:val="single" w:sz="6" w:space="0" w:color="auto"/>
              <w:left w:val="single" w:sz="6" w:space="0" w:color="auto"/>
              <w:bottom w:val="double" w:sz="6" w:space="0" w:color="auto"/>
            </w:tcBorders>
          </w:tcPr>
          <w:p w14:paraId="44E7AC2A"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720" w:type="dxa"/>
            <w:tcBorders>
              <w:top w:val="single" w:sz="6" w:space="0" w:color="auto"/>
              <w:left w:val="single" w:sz="6" w:space="0" w:color="auto"/>
              <w:bottom w:val="double" w:sz="6" w:space="0" w:color="auto"/>
            </w:tcBorders>
          </w:tcPr>
          <w:p w14:paraId="06C492DD"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751" w:type="dxa"/>
            <w:tcBorders>
              <w:top w:val="single" w:sz="6" w:space="0" w:color="auto"/>
              <w:left w:val="single" w:sz="6" w:space="0" w:color="auto"/>
              <w:bottom w:val="double" w:sz="6" w:space="0" w:color="auto"/>
            </w:tcBorders>
          </w:tcPr>
          <w:p w14:paraId="3E42E65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51" w:type="dxa"/>
            <w:tcBorders>
              <w:top w:val="single" w:sz="6" w:space="0" w:color="auto"/>
              <w:left w:val="single" w:sz="6" w:space="0" w:color="auto"/>
              <w:bottom w:val="double" w:sz="6" w:space="0" w:color="auto"/>
            </w:tcBorders>
          </w:tcPr>
          <w:p w14:paraId="278AE74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49" w:type="dxa"/>
            <w:tcBorders>
              <w:top w:val="single" w:sz="6" w:space="0" w:color="auto"/>
              <w:left w:val="single" w:sz="6" w:space="0" w:color="auto"/>
              <w:bottom w:val="double" w:sz="6" w:space="0" w:color="auto"/>
            </w:tcBorders>
          </w:tcPr>
          <w:p w14:paraId="16D7629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5</w:t>
            </w:r>
          </w:p>
        </w:tc>
        <w:tc>
          <w:tcPr>
            <w:tcW w:w="703" w:type="dxa"/>
            <w:tcBorders>
              <w:top w:val="single" w:sz="6" w:space="0" w:color="auto"/>
              <w:left w:val="single" w:sz="6" w:space="0" w:color="auto"/>
              <w:bottom w:val="double" w:sz="6" w:space="0" w:color="auto"/>
            </w:tcBorders>
          </w:tcPr>
          <w:p w14:paraId="5FED0AF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550" w:type="dxa"/>
            <w:tcBorders>
              <w:top w:val="single" w:sz="6" w:space="0" w:color="auto"/>
              <w:left w:val="single" w:sz="6" w:space="0" w:color="auto"/>
              <w:bottom w:val="double" w:sz="6" w:space="0" w:color="auto"/>
            </w:tcBorders>
          </w:tcPr>
          <w:p w14:paraId="23CBCCED"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bottom w:val="double" w:sz="6" w:space="0" w:color="auto"/>
            </w:tcBorders>
          </w:tcPr>
          <w:p w14:paraId="5C817657"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bottom w:val="double" w:sz="6" w:space="0" w:color="auto"/>
            </w:tcBorders>
          </w:tcPr>
          <w:p w14:paraId="6DA5C411"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bottom w:val="double" w:sz="6" w:space="0" w:color="auto"/>
              <w:right w:val="double" w:sz="6" w:space="0" w:color="auto"/>
            </w:tcBorders>
          </w:tcPr>
          <w:p w14:paraId="0B5F9F90"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r>
    </w:tbl>
    <w:p w14:paraId="35F2E9CC" w14:textId="77777777" w:rsidR="006346F0" w:rsidRDefault="006346F0">
      <w:pPr>
        <w:pStyle w:val="texto"/>
        <w:tabs>
          <w:tab w:val="center" w:pos="4860"/>
          <w:tab w:val="center" w:pos="6390"/>
          <w:tab w:val="center" w:pos="8100"/>
        </w:tabs>
        <w:rPr>
          <w:rFonts w:ascii="Verdana" w:hAnsi="Verdana"/>
          <w:sz w:val="16"/>
        </w:rPr>
      </w:pPr>
    </w:p>
    <w:p w14:paraId="42FFF693" w14:textId="77777777" w:rsidR="006346F0" w:rsidRDefault="006346F0">
      <w:pPr>
        <w:pStyle w:val="texto"/>
        <w:rPr>
          <w:rFonts w:ascii="Verdana" w:hAnsi="Verdana"/>
          <w:b/>
          <w:sz w:val="16"/>
        </w:rPr>
      </w:pPr>
    </w:p>
    <w:p w14:paraId="70A33978" w14:textId="77777777" w:rsidR="006346F0" w:rsidRDefault="006346F0">
      <w:pPr>
        <w:pStyle w:val="texto"/>
        <w:rPr>
          <w:rFonts w:ascii="Verdana" w:hAnsi="Verdana"/>
          <w:b/>
          <w:sz w:val="16"/>
          <w:lang w:val="es-MX"/>
        </w:rPr>
      </w:pPr>
    </w:p>
    <w:p w14:paraId="40E0A927" w14:textId="77777777" w:rsidR="006346F0" w:rsidRDefault="006346F0">
      <w:pPr>
        <w:pStyle w:val="texto"/>
        <w:rPr>
          <w:rFonts w:ascii="Verdana" w:hAnsi="Verdana"/>
          <w:b/>
          <w:sz w:val="16"/>
          <w:lang w:val="es-MX"/>
        </w:rPr>
      </w:pPr>
    </w:p>
    <w:p w14:paraId="05C6210D" w14:textId="77777777" w:rsidR="006346F0" w:rsidRDefault="006346F0">
      <w:pPr>
        <w:tabs>
          <w:tab w:val="left" w:pos="-720"/>
        </w:tabs>
        <w:suppressAutoHyphens/>
        <w:jc w:val="both"/>
        <w:rPr>
          <w:rFonts w:ascii="Arial" w:hAnsi="Arial"/>
          <w:spacing w:val="-1"/>
          <w:sz w:val="16"/>
          <w:lang w:val="es-MX"/>
        </w:rPr>
      </w:pPr>
      <w:r>
        <w:rPr>
          <w:rFonts w:ascii="Arial" w:hAnsi="Arial"/>
          <w:b/>
          <w:spacing w:val="-1"/>
          <w:sz w:val="16"/>
          <w:lang w:val="es-MX"/>
        </w:rPr>
        <w:t>(1)</w:t>
      </w:r>
      <w:r>
        <w:rPr>
          <w:rFonts w:ascii="Arial" w:hAnsi="Arial"/>
          <w:spacing w:val="-1"/>
          <w:sz w:val="16"/>
          <w:lang w:val="es-MX"/>
        </w:rPr>
        <w:t xml:space="preserve"> Instantáneo</w:t>
      </w:r>
    </w:p>
    <w:p w14:paraId="1CEEA812" w14:textId="77777777" w:rsidR="006346F0" w:rsidRDefault="006346F0">
      <w:pPr>
        <w:tabs>
          <w:tab w:val="left" w:pos="-720"/>
        </w:tabs>
        <w:suppressAutoHyphens/>
        <w:jc w:val="both"/>
        <w:rPr>
          <w:rFonts w:ascii="Arial" w:hAnsi="Arial"/>
          <w:spacing w:val="-1"/>
          <w:sz w:val="16"/>
          <w:lang w:val="es-MX"/>
        </w:rPr>
      </w:pPr>
      <w:r>
        <w:rPr>
          <w:rFonts w:ascii="Arial" w:hAnsi="Arial"/>
          <w:b/>
          <w:spacing w:val="-1"/>
          <w:sz w:val="16"/>
          <w:lang w:val="es-MX"/>
        </w:rPr>
        <w:t>(2)</w:t>
      </w:r>
      <w:r>
        <w:rPr>
          <w:rFonts w:ascii="Arial" w:hAnsi="Arial"/>
          <w:spacing w:val="-1"/>
          <w:sz w:val="16"/>
          <w:lang w:val="es-MX"/>
        </w:rPr>
        <w:t xml:space="preserve"> Muestra Simple Promedio Ponderado</w:t>
      </w:r>
    </w:p>
    <w:p w14:paraId="0AB284CC" w14:textId="77777777" w:rsidR="006346F0" w:rsidRDefault="006346F0">
      <w:pPr>
        <w:tabs>
          <w:tab w:val="left" w:pos="-720"/>
        </w:tabs>
        <w:suppressAutoHyphens/>
        <w:jc w:val="both"/>
        <w:rPr>
          <w:rFonts w:ascii="Arial" w:hAnsi="Arial"/>
          <w:spacing w:val="-1"/>
          <w:sz w:val="16"/>
          <w:lang w:val="es-MX"/>
        </w:rPr>
      </w:pPr>
      <w:r>
        <w:rPr>
          <w:rFonts w:ascii="Arial" w:hAnsi="Arial"/>
          <w:b/>
          <w:spacing w:val="-1"/>
          <w:sz w:val="16"/>
          <w:lang w:val="es-MX"/>
        </w:rPr>
        <w:t>(3)</w:t>
      </w:r>
      <w:r>
        <w:rPr>
          <w:rFonts w:ascii="Arial" w:hAnsi="Arial"/>
          <w:spacing w:val="-1"/>
          <w:sz w:val="16"/>
          <w:lang w:val="es-MX"/>
        </w:rPr>
        <w:t xml:space="preserve"> Ausente según el Método de Prueba definido en la NMX-AA-006.</w:t>
      </w:r>
    </w:p>
    <w:p w14:paraId="7D9D39CE" w14:textId="77777777" w:rsidR="006346F0" w:rsidRDefault="006346F0">
      <w:pPr>
        <w:tabs>
          <w:tab w:val="left" w:pos="-720"/>
        </w:tabs>
        <w:suppressAutoHyphens/>
        <w:jc w:val="both"/>
        <w:rPr>
          <w:rFonts w:ascii="Arial" w:hAnsi="Arial"/>
          <w:spacing w:val="-1"/>
          <w:sz w:val="16"/>
          <w:lang w:val="es-MX"/>
        </w:rPr>
      </w:pPr>
      <w:r>
        <w:rPr>
          <w:rFonts w:ascii="Arial" w:hAnsi="Arial"/>
          <w:spacing w:val="-1"/>
          <w:sz w:val="16"/>
          <w:lang w:val="es-MX"/>
        </w:rPr>
        <w:t>P.D.= Promedio Diario; P.M. = Promedio Mensual:</w:t>
      </w:r>
    </w:p>
    <w:p w14:paraId="13BFA0C7" w14:textId="77777777" w:rsidR="006346F0" w:rsidRDefault="006346F0">
      <w:pPr>
        <w:tabs>
          <w:tab w:val="left" w:pos="-720"/>
        </w:tabs>
        <w:suppressAutoHyphens/>
        <w:jc w:val="both"/>
        <w:rPr>
          <w:rFonts w:ascii="Arial" w:hAnsi="Arial"/>
          <w:spacing w:val="-1"/>
          <w:sz w:val="16"/>
          <w:lang w:val="es-MX"/>
        </w:rPr>
      </w:pPr>
      <w:r>
        <w:rPr>
          <w:rFonts w:ascii="Arial" w:hAnsi="Arial"/>
          <w:spacing w:val="-1"/>
          <w:sz w:val="16"/>
          <w:lang w:val="es-MX"/>
        </w:rPr>
        <w:t>N.A. = No es aplicable.</w:t>
      </w:r>
    </w:p>
    <w:p w14:paraId="3987BF65" w14:textId="77777777" w:rsidR="006346F0" w:rsidRPr="00401855" w:rsidRDefault="006346F0">
      <w:pPr>
        <w:tabs>
          <w:tab w:val="left" w:pos="-720"/>
        </w:tabs>
        <w:suppressAutoHyphens/>
        <w:jc w:val="both"/>
        <w:rPr>
          <w:rFonts w:ascii="Arial" w:hAnsi="Arial"/>
          <w:spacing w:val="-1"/>
          <w:sz w:val="16"/>
          <w:lang w:val="es-MX"/>
        </w:rPr>
      </w:pPr>
      <w:r>
        <w:rPr>
          <w:rFonts w:ascii="Arial" w:hAnsi="Arial"/>
          <w:spacing w:val="-1"/>
          <w:sz w:val="16"/>
          <w:lang w:val="es-MX"/>
        </w:rPr>
        <w:t>(A), (B) y (C): Tipo de Cuerpo Receptor según la Ley Federal de Derechos</w:t>
      </w:r>
      <w:r w:rsidRPr="00401855">
        <w:rPr>
          <w:rFonts w:ascii="Arial" w:hAnsi="Arial"/>
          <w:spacing w:val="-1"/>
          <w:sz w:val="16"/>
          <w:lang w:val="es-MX"/>
        </w:rPr>
        <w:t>.</w:t>
      </w:r>
    </w:p>
    <w:p w14:paraId="27C65C03" w14:textId="77777777" w:rsidR="006346F0" w:rsidRPr="00401855" w:rsidRDefault="006346F0">
      <w:pPr>
        <w:pStyle w:val="texto"/>
        <w:rPr>
          <w:rFonts w:ascii="Verdana" w:hAnsi="Verdana"/>
          <w:b/>
          <w:sz w:val="16"/>
          <w:lang w:val="es-MX"/>
        </w:rPr>
      </w:pPr>
    </w:p>
    <w:p w14:paraId="7FC49C27" w14:textId="77777777" w:rsidR="006346F0" w:rsidRPr="00401855" w:rsidRDefault="006346F0">
      <w:pPr>
        <w:pStyle w:val="texto"/>
        <w:rPr>
          <w:rFonts w:ascii="Verdana" w:hAnsi="Verdana"/>
          <w:b/>
          <w:sz w:val="16"/>
          <w:lang w:val="es-MX"/>
        </w:rPr>
      </w:pPr>
    </w:p>
    <w:p w14:paraId="34A785CC" w14:textId="77777777" w:rsidR="006346F0" w:rsidRPr="00401855" w:rsidRDefault="006346F0">
      <w:pPr>
        <w:pStyle w:val="texto"/>
        <w:rPr>
          <w:rFonts w:ascii="Verdana" w:hAnsi="Verdana"/>
          <w:b/>
          <w:sz w:val="16"/>
          <w:lang w:val="es-MX"/>
        </w:rPr>
      </w:pPr>
    </w:p>
    <w:p w14:paraId="19C49FE1" w14:textId="77777777" w:rsidR="006346F0" w:rsidRPr="00401855" w:rsidRDefault="006346F0">
      <w:pPr>
        <w:pStyle w:val="texto"/>
        <w:rPr>
          <w:rFonts w:ascii="Verdana" w:hAnsi="Verdana"/>
          <w:b/>
          <w:sz w:val="16"/>
          <w:lang w:val="es-MX"/>
        </w:rPr>
      </w:pPr>
    </w:p>
    <w:p w14:paraId="27363A21" w14:textId="77777777" w:rsidR="006346F0" w:rsidRPr="00401855" w:rsidRDefault="006346F0">
      <w:pPr>
        <w:pStyle w:val="texto"/>
        <w:rPr>
          <w:rFonts w:ascii="Verdana" w:hAnsi="Verdana"/>
          <w:b/>
          <w:sz w:val="16"/>
          <w:lang w:val="es-MX"/>
        </w:rPr>
      </w:pPr>
    </w:p>
    <w:tbl>
      <w:tblPr>
        <w:tblW w:w="0" w:type="auto"/>
        <w:jc w:val="center"/>
        <w:tblLayout w:type="fixed"/>
        <w:tblCellMar>
          <w:left w:w="120" w:type="dxa"/>
          <w:right w:w="120" w:type="dxa"/>
        </w:tblCellMar>
        <w:tblLook w:val="0000" w:firstRow="0" w:lastRow="0" w:firstColumn="0" w:lastColumn="0" w:noHBand="0" w:noVBand="0"/>
      </w:tblPr>
      <w:tblGrid>
        <w:gridCol w:w="1484"/>
        <w:gridCol w:w="672"/>
        <w:gridCol w:w="672"/>
        <w:gridCol w:w="672"/>
        <w:gridCol w:w="672"/>
        <w:gridCol w:w="672"/>
        <w:gridCol w:w="586"/>
        <w:gridCol w:w="634"/>
        <w:gridCol w:w="720"/>
        <w:gridCol w:w="670"/>
        <w:gridCol w:w="756"/>
        <w:gridCol w:w="720"/>
        <w:gridCol w:w="720"/>
        <w:gridCol w:w="751"/>
        <w:gridCol w:w="751"/>
        <w:gridCol w:w="749"/>
        <w:gridCol w:w="703"/>
        <w:gridCol w:w="550"/>
        <w:gridCol w:w="614"/>
        <w:gridCol w:w="614"/>
        <w:gridCol w:w="614"/>
      </w:tblGrid>
      <w:tr w:rsidR="006346F0" w14:paraId="2B4235AD" w14:textId="77777777">
        <w:trPr>
          <w:jc w:val="center"/>
        </w:trPr>
        <w:tc>
          <w:tcPr>
            <w:tcW w:w="14996" w:type="dxa"/>
            <w:gridSpan w:val="21"/>
            <w:tcBorders>
              <w:top w:val="double" w:sz="6" w:space="0" w:color="auto"/>
              <w:left w:val="double" w:sz="6" w:space="0" w:color="auto"/>
            </w:tcBorders>
            <w:shd w:val="pct10" w:color="auto" w:fill="auto"/>
          </w:tcPr>
          <w:p w14:paraId="6660D116"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 xml:space="preserve">MAXIMUM PERMISSIBLE LIMITS FOR BASIC CONTAMINANTS </w:t>
            </w:r>
          </w:p>
        </w:tc>
      </w:tr>
      <w:tr w:rsidR="006346F0" w14:paraId="29248D20" w14:textId="77777777">
        <w:trPr>
          <w:jc w:val="center"/>
        </w:trPr>
        <w:tc>
          <w:tcPr>
            <w:tcW w:w="1484" w:type="dxa"/>
            <w:tcBorders>
              <w:top w:val="double" w:sz="6" w:space="0" w:color="auto"/>
              <w:left w:val="double" w:sz="6" w:space="0" w:color="auto"/>
            </w:tcBorders>
            <w:shd w:val="pct10" w:color="auto" w:fill="auto"/>
          </w:tcPr>
          <w:p w14:paraId="2611EAEB"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PARAMETERS</w:t>
            </w:r>
          </w:p>
        </w:tc>
        <w:tc>
          <w:tcPr>
            <w:tcW w:w="3946" w:type="dxa"/>
            <w:gridSpan w:val="6"/>
            <w:tcBorders>
              <w:top w:val="single" w:sz="48" w:space="0" w:color="auto"/>
              <w:left w:val="single" w:sz="6" w:space="0" w:color="auto"/>
              <w:bottom w:val="double" w:sz="6" w:space="0" w:color="auto"/>
            </w:tcBorders>
            <w:shd w:val="pct10" w:color="auto" w:fill="auto"/>
          </w:tcPr>
          <w:p w14:paraId="186DEE46" w14:textId="77777777" w:rsidR="006346F0" w:rsidRDefault="006346F0">
            <w:pPr>
              <w:tabs>
                <w:tab w:val="left" w:pos="-720"/>
              </w:tabs>
              <w:suppressAutoHyphens/>
              <w:spacing w:before="120" w:after="120"/>
              <w:jc w:val="center"/>
              <w:rPr>
                <w:rFonts w:ascii="Arial" w:hAnsi="Arial"/>
                <w:spacing w:val="-1"/>
                <w:sz w:val="16"/>
              </w:rPr>
            </w:pPr>
            <w:r>
              <w:rPr>
                <w:rFonts w:ascii="Arial" w:hAnsi="Arial"/>
                <w:b/>
                <w:spacing w:val="-1"/>
                <w:sz w:val="16"/>
              </w:rPr>
              <w:t>RIVERS</w:t>
            </w:r>
          </w:p>
        </w:tc>
        <w:tc>
          <w:tcPr>
            <w:tcW w:w="2780" w:type="dxa"/>
            <w:gridSpan w:val="4"/>
            <w:tcBorders>
              <w:top w:val="single" w:sz="48" w:space="0" w:color="auto"/>
              <w:left w:val="single" w:sz="6" w:space="0" w:color="auto"/>
              <w:bottom w:val="double" w:sz="6" w:space="0" w:color="auto"/>
            </w:tcBorders>
            <w:shd w:val="pct10" w:color="auto" w:fill="auto"/>
          </w:tcPr>
          <w:p w14:paraId="4C5AB00C"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NATURAL AND ARTIFICIAL RESERVOIRS</w:t>
            </w:r>
          </w:p>
        </w:tc>
        <w:tc>
          <w:tcPr>
            <w:tcW w:w="4394" w:type="dxa"/>
            <w:gridSpan w:val="6"/>
            <w:tcBorders>
              <w:top w:val="single" w:sz="48" w:space="0" w:color="auto"/>
              <w:left w:val="single" w:sz="6" w:space="0" w:color="auto"/>
              <w:bottom w:val="double" w:sz="6" w:space="0" w:color="auto"/>
            </w:tcBorders>
            <w:shd w:val="pct10" w:color="auto" w:fill="auto"/>
          </w:tcPr>
          <w:p w14:paraId="4E20942D"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COASTAL WATERS</w:t>
            </w:r>
          </w:p>
        </w:tc>
        <w:tc>
          <w:tcPr>
            <w:tcW w:w="1164" w:type="dxa"/>
            <w:gridSpan w:val="2"/>
            <w:tcBorders>
              <w:top w:val="double" w:sz="6" w:space="0" w:color="auto"/>
              <w:left w:val="single" w:sz="6" w:space="0" w:color="auto"/>
            </w:tcBorders>
            <w:shd w:val="pct10" w:color="auto" w:fill="auto"/>
          </w:tcPr>
          <w:p w14:paraId="52E157B1"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GROUND</w:t>
            </w:r>
          </w:p>
        </w:tc>
        <w:tc>
          <w:tcPr>
            <w:tcW w:w="1228" w:type="dxa"/>
            <w:gridSpan w:val="2"/>
            <w:tcBorders>
              <w:top w:val="double" w:sz="6" w:space="0" w:color="auto"/>
              <w:left w:val="single" w:sz="6" w:space="0" w:color="auto"/>
            </w:tcBorders>
            <w:shd w:val="pct10" w:color="auto" w:fill="auto"/>
          </w:tcPr>
          <w:p w14:paraId="29EDF6DF" w14:textId="77777777" w:rsidR="006346F0" w:rsidRDefault="006346F0">
            <w:pPr>
              <w:tabs>
                <w:tab w:val="left" w:pos="-720"/>
              </w:tabs>
              <w:suppressAutoHyphens/>
              <w:spacing w:before="120" w:after="120"/>
              <w:jc w:val="center"/>
              <w:rPr>
                <w:rFonts w:ascii="Arial" w:hAnsi="Arial"/>
                <w:b/>
                <w:spacing w:val="-1"/>
                <w:sz w:val="16"/>
              </w:rPr>
            </w:pPr>
          </w:p>
        </w:tc>
      </w:tr>
      <w:tr w:rsidR="006346F0" w14:paraId="3386A88E" w14:textId="77777777">
        <w:trPr>
          <w:jc w:val="center"/>
        </w:trPr>
        <w:tc>
          <w:tcPr>
            <w:tcW w:w="1484" w:type="dxa"/>
            <w:tcBorders>
              <w:left w:val="double" w:sz="6" w:space="0" w:color="auto"/>
            </w:tcBorders>
          </w:tcPr>
          <w:p w14:paraId="7A46BC5E"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w:t>
            </w:r>
            <w:proofErr w:type="gramStart"/>
            <w:r>
              <w:rPr>
                <w:rFonts w:ascii="Arial" w:hAnsi="Arial"/>
                <w:b/>
                <w:spacing w:val="-1"/>
                <w:sz w:val="16"/>
              </w:rPr>
              <w:t>milligrams</w:t>
            </w:r>
            <w:proofErr w:type="gramEnd"/>
            <w:r>
              <w:rPr>
                <w:rFonts w:ascii="Arial" w:hAnsi="Arial"/>
                <w:b/>
                <w:spacing w:val="-1"/>
                <w:sz w:val="16"/>
              </w:rPr>
              <w:t xml:space="preserve"> per liter, except when otherwise specified) </w:t>
            </w:r>
          </w:p>
        </w:tc>
        <w:tc>
          <w:tcPr>
            <w:tcW w:w="1344" w:type="dxa"/>
            <w:gridSpan w:val="2"/>
            <w:tcBorders>
              <w:top w:val="single" w:sz="24" w:space="0" w:color="auto"/>
              <w:left w:val="single" w:sz="6" w:space="0" w:color="auto"/>
            </w:tcBorders>
          </w:tcPr>
          <w:p w14:paraId="06B567C0" w14:textId="77777777" w:rsidR="006346F0" w:rsidRDefault="006346F0">
            <w:pPr>
              <w:tabs>
                <w:tab w:val="left" w:pos="-720"/>
              </w:tabs>
              <w:suppressAutoHyphens/>
              <w:spacing w:before="120" w:after="120"/>
              <w:jc w:val="center"/>
              <w:rPr>
                <w:rFonts w:ascii="Arial" w:hAnsi="Arial"/>
                <w:b/>
                <w:spacing w:val="-1"/>
                <w:sz w:val="16"/>
              </w:rPr>
            </w:pPr>
            <w:r>
              <w:rPr>
                <w:rFonts w:ascii="Arial" w:hAnsi="Arial"/>
                <w:b/>
                <w:spacing w:val="-1"/>
                <w:sz w:val="16"/>
              </w:rPr>
              <w:t>Use in Agricultural irrigation (A)</w:t>
            </w:r>
          </w:p>
        </w:tc>
        <w:tc>
          <w:tcPr>
            <w:tcW w:w="1344" w:type="dxa"/>
            <w:gridSpan w:val="2"/>
            <w:tcBorders>
              <w:top w:val="single" w:sz="24" w:space="0" w:color="auto"/>
              <w:left w:val="single" w:sz="6" w:space="0" w:color="auto"/>
            </w:tcBorders>
          </w:tcPr>
          <w:p w14:paraId="7859DF21" w14:textId="77777777" w:rsidR="006346F0" w:rsidRDefault="006346F0">
            <w:pPr>
              <w:tabs>
                <w:tab w:val="left" w:pos="-720"/>
              </w:tabs>
              <w:suppressAutoHyphens/>
              <w:spacing w:before="120" w:after="120"/>
              <w:jc w:val="center"/>
              <w:rPr>
                <w:rFonts w:ascii="Arial" w:hAnsi="Arial"/>
                <w:spacing w:val="-1"/>
                <w:sz w:val="16"/>
              </w:rPr>
            </w:pPr>
            <w:proofErr w:type="spellStart"/>
            <w:r>
              <w:rPr>
                <w:rFonts w:ascii="Arial" w:hAnsi="Arial"/>
                <w:b/>
                <w:spacing w:val="-1"/>
                <w:sz w:val="16"/>
              </w:rPr>
              <w:t>Uso</w:t>
            </w:r>
            <w:proofErr w:type="spellEnd"/>
            <w:r>
              <w:rPr>
                <w:rFonts w:ascii="Arial" w:hAnsi="Arial"/>
                <w:b/>
                <w:spacing w:val="-1"/>
                <w:sz w:val="16"/>
              </w:rPr>
              <w:t xml:space="preserve"> </w:t>
            </w:r>
            <w:proofErr w:type="spellStart"/>
            <w:r>
              <w:rPr>
                <w:rFonts w:ascii="Arial" w:hAnsi="Arial"/>
                <w:b/>
                <w:spacing w:val="-1"/>
                <w:sz w:val="16"/>
              </w:rPr>
              <w:t>público</w:t>
            </w:r>
            <w:proofErr w:type="spellEnd"/>
            <w:r>
              <w:rPr>
                <w:rFonts w:ascii="Arial" w:hAnsi="Arial"/>
                <w:b/>
                <w:spacing w:val="-1"/>
                <w:sz w:val="16"/>
              </w:rPr>
              <w:t xml:space="preserve"> </w:t>
            </w:r>
            <w:proofErr w:type="spellStart"/>
            <w:r>
              <w:rPr>
                <w:rFonts w:ascii="Arial" w:hAnsi="Arial"/>
                <w:b/>
                <w:spacing w:val="-1"/>
                <w:sz w:val="16"/>
              </w:rPr>
              <w:t>urbano</w:t>
            </w:r>
            <w:proofErr w:type="spellEnd"/>
            <w:r>
              <w:rPr>
                <w:rFonts w:ascii="Arial" w:hAnsi="Arial"/>
                <w:b/>
                <w:spacing w:val="-1"/>
                <w:sz w:val="16"/>
              </w:rPr>
              <w:t xml:space="preserve"> (B) </w:t>
            </w:r>
            <w:r>
              <w:rPr>
                <w:rFonts w:ascii="Arial" w:hAnsi="Arial"/>
                <w:spacing w:val="-1"/>
                <w:sz w:val="16"/>
              </w:rPr>
              <w:t xml:space="preserve"> </w:t>
            </w:r>
          </w:p>
        </w:tc>
        <w:tc>
          <w:tcPr>
            <w:tcW w:w="1258" w:type="dxa"/>
            <w:gridSpan w:val="2"/>
            <w:tcBorders>
              <w:top w:val="single" w:sz="24" w:space="0" w:color="auto"/>
              <w:left w:val="single" w:sz="6" w:space="0" w:color="auto"/>
            </w:tcBorders>
          </w:tcPr>
          <w:p w14:paraId="2AD1DF8A"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Protection of Aquatic life (C)</w:t>
            </w:r>
          </w:p>
        </w:tc>
        <w:tc>
          <w:tcPr>
            <w:tcW w:w="1354" w:type="dxa"/>
            <w:gridSpan w:val="2"/>
            <w:tcBorders>
              <w:top w:val="single" w:sz="24" w:space="0" w:color="auto"/>
              <w:left w:val="single" w:sz="6" w:space="0" w:color="auto"/>
            </w:tcBorders>
          </w:tcPr>
          <w:p w14:paraId="50796FFF"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Use in agricultural irrigation (B)</w:t>
            </w:r>
          </w:p>
        </w:tc>
        <w:tc>
          <w:tcPr>
            <w:tcW w:w="1426" w:type="dxa"/>
            <w:gridSpan w:val="2"/>
            <w:tcBorders>
              <w:top w:val="single" w:sz="24" w:space="0" w:color="auto"/>
              <w:left w:val="single" w:sz="6" w:space="0" w:color="auto"/>
            </w:tcBorders>
          </w:tcPr>
          <w:p w14:paraId="5DCA72AF"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 xml:space="preserve">Public urban use (C) </w:t>
            </w:r>
          </w:p>
        </w:tc>
        <w:tc>
          <w:tcPr>
            <w:tcW w:w="1440" w:type="dxa"/>
            <w:gridSpan w:val="2"/>
            <w:tcBorders>
              <w:top w:val="single" w:sz="24" w:space="0" w:color="auto"/>
              <w:left w:val="single" w:sz="6" w:space="0" w:color="auto"/>
            </w:tcBorders>
          </w:tcPr>
          <w:p w14:paraId="3A9E96BD"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Fisheries, navigation, and other uses (A)</w:t>
            </w:r>
          </w:p>
        </w:tc>
        <w:tc>
          <w:tcPr>
            <w:tcW w:w="1502" w:type="dxa"/>
            <w:gridSpan w:val="2"/>
            <w:tcBorders>
              <w:top w:val="single" w:sz="24" w:space="0" w:color="auto"/>
              <w:left w:val="single" w:sz="6" w:space="0" w:color="auto"/>
            </w:tcBorders>
          </w:tcPr>
          <w:p w14:paraId="7109B177"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Recreation (B)</w:t>
            </w:r>
          </w:p>
        </w:tc>
        <w:tc>
          <w:tcPr>
            <w:tcW w:w="1452" w:type="dxa"/>
            <w:gridSpan w:val="2"/>
            <w:tcBorders>
              <w:top w:val="single" w:sz="24" w:space="0" w:color="auto"/>
              <w:left w:val="single" w:sz="6" w:space="0" w:color="auto"/>
            </w:tcBorders>
          </w:tcPr>
          <w:p w14:paraId="1BEA1626"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ESTUARIES (B)</w:t>
            </w:r>
          </w:p>
        </w:tc>
        <w:tc>
          <w:tcPr>
            <w:tcW w:w="1164" w:type="dxa"/>
            <w:gridSpan w:val="2"/>
            <w:tcBorders>
              <w:left w:val="single" w:sz="6" w:space="0" w:color="auto"/>
              <w:bottom w:val="double" w:sz="6" w:space="0" w:color="auto"/>
            </w:tcBorders>
          </w:tcPr>
          <w:p w14:paraId="7E606347"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Use in agricultural irrigation (A)</w:t>
            </w:r>
          </w:p>
        </w:tc>
        <w:tc>
          <w:tcPr>
            <w:tcW w:w="1228" w:type="dxa"/>
            <w:gridSpan w:val="2"/>
            <w:tcBorders>
              <w:left w:val="single" w:sz="6" w:space="0" w:color="auto"/>
              <w:bottom w:val="double" w:sz="6" w:space="0" w:color="auto"/>
            </w:tcBorders>
          </w:tcPr>
          <w:p w14:paraId="52CD92D4"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NATURAL WETLANDS (B)</w:t>
            </w:r>
          </w:p>
        </w:tc>
      </w:tr>
      <w:tr w:rsidR="006346F0" w14:paraId="4B00E4BB" w14:textId="77777777">
        <w:trPr>
          <w:jc w:val="center"/>
        </w:trPr>
        <w:tc>
          <w:tcPr>
            <w:tcW w:w="1484" w:type="dxa"/>
            <w:tcBorders>
              <w:left w:val="double" w:sz="6" w:space="0" w:color="auto"/>
            </w:tcBorders>
          </w:tcPr>
          <w:p w14:paraId="4FFD2BBF" w14:textId="77777777" w:rsidR="006346F0" w:rsidRDefault="006346F0">
            <w:pPr>
              <w:tabs>
                <w:tab w:val="left" w:pos="-720"/>
              </w:tabs>
              <w:suppressAutoHyphens/>
              <w:spacing w:before="120" w:after="120"/>
              <w:rPr>
                <w:rFonts w:ascii="Arial" w:hAnsi="Arial"/>
                <w:spacing w:val="-1"/>
                <w:sz w:val="16"/>
              </w:rPr>
            </w:pPr>
          </w:p>
        </w:tc>
        <w:tc>
          <w:tcPr>
            <w:tcW w:w="672" w:type="dxa"/>
            <w:tcBorders>
              <w:top w:val="single" w:sz="6" w:space="0" w:color="auto"/>
              <w:left w:val="single" w:sz="6" w:space="0" w:color="auto"/>
            </w:tcBorders>
          </w:tcPr>
          <w:p w14:paraId="3E84284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72" w:type="dxa"/>
            <w:tcBorders>
              <w:top w:val="single" w:sz="6" w:space="0" w:color="auto"/>
              <w:left w:val="single" w:sz="6" w:space="0" w:color="auto"/>
            </w:tcBorders>
          </w:tcPr>
          <w:p w14:paraId="6F095F1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672" w:type="dxa"/>
            <w:tcBorders>
              <w:top w:val="single" w:sz="6" w:space="0" w:color="auto"/>
              <w:left w:val="single" w:sz="6" w:space="0" w:color="auto"/>
              <w:right w:val="single" w:sz="6" w:space="0" w:color="auto"/>
            </w:tcBorders>
          </w:tcPr>
          <w:p w14:paraId="5590E90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72" w:type="dxa"/>
            <w:tcBorders>
              <w:top w:val="single" w:sz="6" w:space="0" w:color="auto"/>
              <w:left w:val="single" w:sz="6" w:space="0" w:color="auto"/>
              <w:right w:val="single" w:sz="6" w:space="0" w:color="auto"/>
            </w:tcBorders>
          </w:tcPr>
          <w:p w14:paraId="3348103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672" w:type="dxa"/>
            <w:tcBorders>
              <w:top w:val="single" w:sz="6" w:space="0" w:color="auto"/>
              <w:left w:val="single" w:sz="6" w:space="0" w:color="auto"/>
              <w:right w:val="single" w:sz="6" w:space="0" w:color="auto"/>
            </w:tcBorders>
          </w:tcPr>
          <w:p w14:paraId="6EA254E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586" w:type="dxa"/>
            <w:tcBorders>
              <w:top w:val="single" w:sz="6" w:space="0" w:color="auto"/>
              <w:left w:val="single" w:sz="6" w:space="0" w:color="auto"/>
              <w:right w:val="single" w:sz="6" w:space="0" w:color="auto"/>
            </w:tcBorders>
          </w:tcPr>
          <w:p w14:paraId="649F5291"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634" w:type="dxa"/>
            <w:tcBorders>
              <w:top w:val="single" w:sz="6" w:space="0" w:color="auto"/>
              <w:left w:val="single" w:sz="6" w:space="0" w:color="auto"/>
            </w:tcBorders>
          </w:tcPr>
          <w:p w14:paraId="4F2F773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720" w:type="dxa"/>
            <w:tcBorders>
              <w:top w:val="single" w:sz="6" w:space="0" w:color="auto"/>
              <w:left w:val="single" w:sz="6" w:space="0" w:color="auto"/>
            </w:tcBorders>
          </w:tcPr>
          <w:p w14:paraId="6AFE54F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670" w:type="dxa"/>
            <w:tcBorders>
              <w:top w:val="single" w:sz="6" w:space="0" w:color="auto"/>
              <w:left w:val="single" w:sz="6" w:space="0" w:color="auto"/>
            </w:tcBorders>
          </w:tcPr>
          <w:p w14:paraId="3A0DB66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756" w:type="dxa"/>
            <w:tcBorders>
              <w:top w:val="single" w:sz="6" w:space="0" w:color="auto"/>
              <w:left w:val="single" w:sz="6" w:space="0" w:color="auto"/>
            </w:tcBorders>
          </w:tcPr>
          <w:p w14:paraId="3B1C972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720" w:type="dxa"/>
            <w:tcBorders>
              <w:top w:val="single" w:sz="6" w:space="0" w:color="auto"/>
              <w:left w:val="single" w:sz="6" w:space="0" w:color="auto"/>
            </w:tcBorders>
          </w:tcPr>
          <w:p w14:paraId="52E0141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720" w:type="dxa"/>
            <w:tcBorders>
              <w:top w:val="single" w:sz="6" w:space="0" w:color="auto"/>
              <w:left w:val="single" w:sz="6" w:space="0" w:color="auto"/>
            </w:tcBorders>
          </w:tcPr>
          <w:p w14:paraId="79700E3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751" w:type="dxa"/>
            <w:tcBorders>
              <w:top w:val="single" w:sz="6" w:space="0" w:color="auto"/>
              <w:left w:val="single" w:sz="6" w:space="0" w:color="auto"/>
            </w:tcBorders>
          </w:tcPr>
          <w:p w14:paraId="5ADE864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751" w:type="dxa"/>
            <w:tcBorders>
              <w:top w:val="single" w:sz="6" w:space="0" w:color="auto"/>
              <w:left w:val="single" w:sz="6" w:space="0" w:color="auto"/>
            </w:tcBorders>
          </w:tcPr>
          <w:p w14:paraId="25D36A3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749" w:type="dxa"/>
            <w:tcBorders>
              <w:top w:val="single" w:sz="6" w:space="0" w:color="auto"/>
              <w:left w:val="single" w:sz="6" w:space="0" w:color="auto"/>
            </w:tcBorders>
          </w:tcPr>
          <w:p w14:paraId="3A9F11A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703" w:type="dxa"/>
            <w:tcBorders>
              <w:top w:val="single" w:sz="6" w:space="0" w:color="auto"/>
              <w:left w:val="single" w:sz="6" w:space="0" w:color="auto"/>
            </w:tcBorders>
          </w:tcPr>
          <w:p w14:paraId="0374302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550" w:type="dxa"/>
            <w:tcBorders>
              <w:top w:val="single" w:sz="24" w:space="0" w:color="auto"/>
              <w:left w:val="single" w:sz="6" w:space="0" w:color="auto"/>
            </w:tcBorders>
          </w:tcPr>
          <w:p w14:paraId="1B68C3E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14" w:type="dxa"/>
            <w:tcBorders>
              <w:top w:val="single" w:sz="24" w:space="0" w:color="auto"/>
              <w:left w:val="single" w:sz="6" w:space="0" w:color="auto"/>
            </w:tcBorders>
          </w:tcPr>
          <w:p w14:paraId="1D3140E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614" w:type="dxa"/>
            <w:tcBorders>
              <w:top w:val="single" w:sz="24" w:space="0" w:color="auto"/>
              <w:left w:val="single" w:sz="6" w:space="0" w:color="auto"/>
            </w:tcBorders>
          </w:tcPr>
          <w:p w14:paraId="0594982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14" w:type="dxa"/>
            <w:tcBorders>
              <w:top w:val="single" w:sz="24" w:space="0" w:color="auto"/>
              <w:left w:val="single" w:sz="6" w:space="0" w:color="auto"/>
              <w:right w:val="double" w:sz="6" w:space="0" w:color="auto"/>
            </w:tcBorders>
          </w:tcPr>
          <w:p w14:paraId="309E7BD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r>
      <w:tr w:rsidR="006346F0" w14:paraId="1F4DC382" w14:textId="77777777">
        <w:trPr>
          <w:jc w:val="center"/>
        </w:trPr>
        <w:tc>
          <w:tcPr>
            <w:tcW w:w="1484" w:type="dxa"/>
            <w:tcBorders>
              <w:top w:val="single" w:sz="6" w:space="0" w:color="auto"/>
              <w:left w:val="double" w:sz="6" w:space="0" w:color="auto"/>
            </w:tcBorders>
          </w:tcPr>
          <w:p w14:paraId="7C53B1A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 xml:space="preserve">Temperature </w:t>
            </w:r>
            <w:proofErr w:type="spellStart"/>
            <w:r>
              <w:rPr>
                <w:rFonts w:ascii="Arial" w:hAnsi="Arial"/>
                <w:spacing w:val="-1"/>
                <w:sz w:val="16"/>
                <w:vertAlign w:val="superscript"/>
              </w:rPr>
              <w:t>o</w:t>
            </w:r>
            <w:r>
              <w:rPr>
                <w:rFonts w:ascii="Arial" w:hAnsi="Arial"/>
                <w:spacing w:val="-1"/>
                <w:sz w:val="16"/>
              </w:rPr>
              <w:t>C</w:t>
            </w:r>
            <w:proofErr w:type="spellEnd"/>
            <w:r>
              <w:rPr>
                <w:rFonts w:ascii="Arial" w:hAnsi="Arial"/>
                <w:spacing w:val="-1"/>
                <w:sz w:val="16"/>
              </w:rPr>
              <w:t xml:space="preserve"> (1)</w:t>
            </w:r>
          </w:p>
        </w:tc>
        <w:tc>
          <w:tcPr>
            <w:tcW w:w="672" w:type="dxa"/>
            <w:tcBorders>
              <w:top w:val="single" w:sz="6" w:space="0" w:color="auto"/>
              <w:left w:val="single" w:sz="6" w:space="0" w:color="auto"/>
            </w:tcBorders>
          </w:tcPr>
          <w:p w14:paraId="31D40839"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72" w:type="dxa"/>
            <w:tcBorders>
              <w:top w:val="single" w:sz="6" w:space="0" w:color="auto"/>
              <w:left w:val="single" w:sz="6" w:space="0" w:color="auto"/>
            </w:tcBorders>
          </w:tcPr>
          <w:p w14:paraId="2E4C4C8C"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72" w:type="dxa"/>
            <w:tcBorders>
              <w:top w:val="single" w:sz="6" w:space="0" w:color="auto"/>
              <w:left w:val="single" w:sz="6" w:space="0" w:color="auto"/>
              <w:right w:val="single" w:sz="6" w:space="0" w:color="auto"/>
            </w:tcBorders>
          </w:tcPr>
          <w:p w14:paraId="4021688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right w:val="single" w:sz="6" w:space="0" w:color="auto"/>
            </w:tcBorders>
          </w:tcPr>
          <w:p w14:paraId="5CB402C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right w:val="single" w:sz="6" w:space="0" w:color="auto"/>
            </w:tcBorders>
          </w:tcPr>
          <w:p w14:paraId="00DC1A5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586" w:type="dxa"/>
            <w:tcBorders>
              <w:top w:val="single" w:sz="6" w:space="0" w:color="auto"/>
              <w:left w:val="single" w:sz="6" w:space="0" w:color="auto"/>
              <w:right w:val="single" w:sz="6" w:space="0" w:color="auto"/>
            </w:tcBorders>
          </w:tcPr>
          <w:p w14:paraId="16EB20F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34" w:type="dxa"/>
            <w:tcBorders>
              <w:top w:val="single" w:sz="6" w:space="0" w:color="auto"/>
              <w:left w:val="single" w:sz="6" w:space="0" w:color="auto"/>
            </w:tcBorders>
          </w:tcPr>
          <w:p w14:paraId="555DA29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20" w:type="dxa"/>
            <w:tcBorders>
              <w:top w:val="single" w:sz="6" w:space="0" w:color="auto"/>
              <w:left w:val="single" w:sz="6" w:space="0" w:color="auto"/>
            </w:tcBorders>
          </w:tcPr>
          <w:p w14:paraId="04344D6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0" w:type="dxa"/>
            <w:tcBorders>
              <w:top w:val="single" w:sz="6" w:space="0" w:color="auto"/>
              <w:left w:val="single" w:sz="6" w:space="0" w:color="auto"/>
            </w:tcBorders>
          </w:tcPr>
          <w:p w14:paraId="658AE51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56" w:type="dxa"/>
            <w:tcBorders>
              <w:top w:val="single" w:sz="6" w:space="0" w:color="auto"/>
              <w:left w:val="single" w:sz="6" w:space="0" w:color="auto"/>
            </w:tcBorders>
          </w:tcPr>
          <w:p w14:paraId="1C82F6A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20" w:type="dxa"/>
            <w:tcBorders>
              <w:top w:val="single" w:sz="6" w:space="0" w:color="auto"/>
              <w:left w:val="single" w:sz="6" w:space="0" w:color="auto"/>
            </w:tcBorders>
          </w:tcPr>
          <w:p w14:paraId="673C211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20" w:type="dxa"/>
            <w:tcBorders>
              <w:top w:val="single" w:sz="6" w:space="0" w:color="auto"/>
              <w:left w:val="single" w:sz="6" w:space="0" w:color="auto"/>
            </w:tcBorders>
          </w:tcPr>
          <w:p w14:paraId="08CEDF8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51" w:type="dxa"/>
            <w:tcBorders>
              <w:top w:val="single" w:sz="6" w:space="0" w:color="auto"/>
              <w:left w:val="single" w:sz="6" w:space="0" w:color="auto"/>
            </w:tcBorders>
          </w:tcPr>
          <w:p w14:paraId="0361116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51" w:type="dxa"/>
            <w:tcBorders>
              <w:top w:val="single" w:sz="6" w:space="0" w:color="auto"/>
              <w:left w:val="single" w:sz="6" w:space="0" w:color="auto"/>
            </w:tcBorders>
          </w:tcPr>
          <w:p w14:paraId="3DE5AFC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49" w:type="dxa"/>
            <w:tcBorders>
              <w:top w:val="single" w:sz="6" w:space="0" w:color="auto"/>
              <w:left w:val="single" w:sz="6" w:space="0" w:color="auto"/>
            </w:tcBorders>
          </w:tcPr>
          <w:p w14:paraId="2F96305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03" w:type="dxa"/>
            <w:tcBorders>
              <w:top w:val="single" w:sz="6" w:space="0" w:color="auto"/>
              <w:left w:val="single" w:sz="6" w:space="0" w:color="auto"/>
            </w:tcBorders>
          </w:tcPr>
          <w:p w14:paraId="2FC8CCB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550" w:type="dxa"/>
            <w:tcBorders>
              <w:top w:val="single" w:sz="6" w:space="0" w:color="auto"/>
              <w:left w:val="single" w:sz="6" w:space="0" w:color="auto"/>
            </w:tcBorders>
          </w:tcPr>
          <w:p w14:paraId="4562B69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614" w:type="dxa"/>
            <w:tcBorders>
              <w:top w:val="single" w:sz="6" w:space="0" w:color="auto"/>
              <w:left w:val="single" w:sz="6" w:space="0" w:color="auto"/>
            </w:tcBorders>
          </w:tcPr>
          <w:p w14:paraId="770483F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614" w:type="dxa"/>
            <w:tcBorders>
              <w:top w:val="single" w:sz="6" w:space="0" w:color="auto"/>
              <w:left w:val="single" w:sz="6" w:space="0" w:color="auto"/>
            </w:tcBorders>
          </w:tcPr>
          <w:p w14:paraId="0347A04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14" w:type="dxa"/>
            <w:tcBorders>
              <w:top w:val="single" w:sz="6" w:space="0" w:color="auto"/>
              <w:left w:val="single" w:sz="6" w:space="0" w:color="auto"/>
              <w:right w:val="double" w:sz="6" w:space="0" w:color="auto"/>
            </w:tcBorders>
          </w:tcPr>
          <w:p w14:paraId="6DDBAB7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r>
      <w:tr w:rsidR="006346F0" w14:paraId="36933251" w14:textId="77777777">
        <w:trPr>
          <w:jc w:val="center"/>
        </w:trPr>
        <w:tc>
          <w:tcPr>
            <w:tcW w:w="1484" w:type="dxa"/>
            <w:tcBorders>
              <w:top w:val="single" w:sz="6" w:space="0" w:color="auto"/>
              <w:left w:val="double" w:sz="6" w:space="0" w:color="auto"/>
            </w:tcBorders>
          </w:tcPr>
          <w:p w14:paraId="0552238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Greases and oils (2)</w:t>
            </w:r>
          </w:p>
        </w:tc>
        <w:tc>
          <w:tcPr>
            <w:tcW w:w="672" w:type="dxa"/>
            <w:tcBorders>
              <w:top w:val="single" w:sz="6" w:space="0" w:color="auto"/>
              <w:left w:val="single" w:sz="6" w:space="0" w:color="auto"/>
            </w:tcBorders>
          </w:tcPr>
          <w:p w14:paraId="3B29A89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72" w:type="dxa"/>
            <w:tcBorders>
              <w:top w:val="single" w:sz="6" w:space="0" w:color="auto"/>
              <w:left w:val="single" w:sz="6" w:space="0" w:color="auto"/>
            </w:tcBorders>
          </w:tcPr>
          <w:p w14:paraId="48358BB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72" w:type="dxa"/>
            <w:tcBorders>
              <w:top w:val="single" w:sz="6" w:space="0" w:color="auto"/>
              <w:left w:val="single" w:sz="6" w:space="0" w:color="auto"/>
              <w:right w:val="single" w:sz="6" w:space="0" w:color="auto"/>
            </w:tcBorders>
          </w:tcPr>
          <w:p w14:paraId="493CA8D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72" w:type="dxa"/>
            <w:tcBorders>
              <w:top w:val="single" w:sz="6" w:space="0" w:color="auto"/>
              <w:left w:val="single" w:sz="6" w:space="0" w:color="auto"/>
              <w:right w:val="single" w:sz="6" w:space="0" w:color="auto"/>
            </w:tcBorders>
          </w:tcPr>
          <w:p w14:paraId="3725378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72" w:type="dxa"/>
            <w:tcBorders>
              <w:top w:val="single" w:sz="6" w:space="0" w:color="auto"/>
              <w:left w:val="single" w:sz="6" w:space="0" w:color="auto"/>
              <w:right w:val="single" w:sz="6" w:space="0" w:color="auto"/>
            </w:tcBorders>
          </w:tcPr>
          <w:p w14:paraId="29CF716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586" w:type="dxa"/>
            <w:tcBorders>
              <w:top w:val="single" w:sz="6" w:space="0" w:color="auto"/>
              <w:left w:val="single" w:sz="6" w:space="0" w:color="auto"/>
              <w:right w:val="single" w:sz="6" w:space="0" w:color="auto"/>
            </w:tcBorders>
          </w:tcPr>
          <w:p w14:paraId="163E944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34" w:type="dxa"/>
            <w:tcBorders>
              <w:top w:val="single" w:sz="6" w:space="0" w:color="auto"/>
              <w:left w:val="single" w:sz="6" w:space="0" w:color="auto"/>
            </w:tcBorders>
          </w:tcPr>
          <w:p w14:paraId="79CC089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20" w:type="dxa"/>
            <w:tcBorders>
              <w:top w:val="single" w:sz="6" w:space="0" w:color="auto"/>
              <w:left w:val="single" w:sz="6" w:space="0" w:color="auto"/>
            </w:tcBorders>
          </w:tcPr>
          <w:p w14:paraId="23717E2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70" w:type="dxa"/>
            <w:tcBorders>
              <w:top w:val="single" w:sz="6" w:space="0" w:color="auto"/>
              <w:left w:val="single" w:sz="6" w:space="0" w:color="auto"/>
            </w:tcBorders>
          </w:tcPr>
          <w:p w14:paraId="5401E2D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56" w:type="dxa"/>
            <w:tcBorders>
              <w:top w:val="single" w:sz="6" w:space="0" w:color="auto"/>
              <w:left w:val="single" w:sz="6" w:space="0" w:color="auto"/>
            </w:tcBorders>
          </w:tcPr>
          <w:p w14:paraId="6768BDF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720" w:type="dxa"/>
            <w:tcBorders>
              <w:top w:val="single" w:sz="6" w:space="0" w:color="auto"/>
              <w:left w:val="single" w:sz="6" w:space="0" w:color="auto"/>
            </w:tcBorders>
          </w:tcPr>
          <w:p w14:paraId="384D188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20" w:type="dxa"/>
            <w:tcBorders>
              <w:top w:val="single" w:sz="6" w:space="0" w:color="auto"/>
              <w:left w:val="single" w:sz="6" w:space="0" w:color="auto"/>
            </w:tcBorders>
          </w:tcPr>
          <w:p w14:paraId="00B2E4C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751" w:type="dxa"/>
            <w:tcBorders>
              <w:top w:val="single" w:sz="6" w:space="0" w:color="auto"/>
              <w:left w:val="single" w:sz="6" w:space="0" w:color="auto"/>
            </w:tcBorders>
          </w:tcPr>
          <w:p w14:paraId="69FFC28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51" w:type="dxa"/>
            <w:tcBorders>
              <w:top w:val="single" w:sz="6" w:space="0" w:color="auto"/>
              <w:left w:val="single" w:sz="6" w:space="0" w:color="auto"/>
            </w:tcBorders>
          </w:tcPr>
          <w:p w14:paraId="13D6377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749" w:type="dxa"/>
            <w:tcBorders>
              <w:top w:val="single" w:sz="6" w:space="0" w:color="auto"/>
              <w:left w:val="single" w:sz="6" w:space="0" w:color="auto"/>
            </w:tcBorders>
          </w:tcPr>
          <w:p w14:paraId="1C19C82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03" w:type="dxa"/>
            <w:tcBorders>
              <w:top w:val="single" w:sz="6" w:space="0" w:color="auto"/>
              <w:left w:val="single" w:sz="6" w:space="0" w:color="auto"/>
            </w:tcBorders>
          </w:tcPr>
          <w:p w14:paraId="2420AC2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550" w:type="dxa"/>
            <w:tcBorders>
              <w:top w:val="single" w:sz="6" w:space="0" w:color="auto"/>
              <w:left w:val="single" w:sz="6" w:space="0" w:color="auto"/>
            </w:tcBorders>
          </w:tcPr>
          <w:p w14:paraId="147842A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14" w:type="dxa"/>
            <w:tcBorders>
              <w:top w:val="single" w:sz="6" w:space="0" w:color="auto"/>
              <w:left w:val="single" w:sz="6" w:space="0" w:color="auto"/>
            </w:tcBorders>
          </w:tcPr>
          <w:p w14:paraId="64A20A9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14" w:type="dxa"/>
            <w:tcBorders>
              <w:top w:val="single" w:sz="6" w:space="0" w:color="auto"/>
              <w:left w:val="single" w:sz="6" w:space="0" w:color="auto"/>
            </w:tcBorders>
          </w:tcPr>
          <w:p w14:paraId="377DEBD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14" w:type="dxa"/>
            <w:tcBorders>
              <w:top w:val="single" w:sz="6" w:space="0" w:color="auto"/>
              <w:left w:val="single" w:sz="6" w:space="0" w:color="auto"/>
              <w:right w:val="double" w:sz="6" w:space="0" w:color="auto"/>
            </w:tcBorders>
          </w:tcPr>
          <w:p w14:paraId="74CEA4B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r>
      <w:tr w:rsidR="006346F0" w14:paraId="2D7CF95B" w14:textId="77777777">
        <w:trPr>
          <w:jc w:val="center"/>
        </w:trPr>
        <w:tc>
          <w:tcPr>
            <w:tcW w:w="1484" w:type="dxa"/>
            <w:tcBorders>
              <w:top w:val="single" w:sz="6" w:space="0" w:color="auto"/>
              <w:left w:val="double" w:sz="6" w:space="0" w:color="auto"/>
            </w:tcBorders>
          </w:tcPr>
          <w:p w14:paraId="47FE1BE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Floating material (3)</w:t>
            </w:r>
          </w:p>
        </w:tc>
        <w:tc>
          <w:tcPr>
            <w:tcW w:w="672" w:type="dxa"/>
            <w:tcBorders>
              <w:top w:val="single" w:sz="6" w:space="0" w:color="auto"/>
              <w:left w:val="single" w:sz="6" w:space="0" w:color="auto"/>
            </w:tcBorders>
          </w:tcPr>
          <w:p w14:paraId="7A80410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254BB5E3"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648D812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2" w:type="dxa"/>
            <w:tcBorders>
              <w:top w:val="single" w:sz="6" w:space="0" w:color="auto"/>
              <w:left w:val="single" w:sz="6" w:space="0" w:color="auto"/>
            </w:tcBorders>
          </w:tcPr>
          <w:p w14:paraId="23A1B90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0E42EF13"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38DA569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2" w:type="dxa"/>
            <w:tcBorders>
              <w:top w:val="single" w:sz="6" w:space="0" w:color="auto"/>
              <w:left w:val="single" w:sz="6" w:space="0" w:color="auto"/>
              <w:right w:val="single" w:sz="6" w:space="0" w:color="auto"/>
            </w:tcBorders>
          </w:tcPr>
          <w:p w14:paraId="2B398D0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59E4A7D3"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340738C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2" w:type="dxa"/>
            <w:tcBorders>
              <w:top w:val="single" w:sz="6" w:space="0" w:color="auto"/>
              <w:left w:val="single" w:sz="6" w:space="0" w:color="auto"/>
              <w:right w:val="single" w:sz="6" w:space="0" w:color="auto"/>
            </w:tcBorders>
          </w:tcPr>
          <w:p w14:paraId="1419C5B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3BC2E9C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3F8E56A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2" w:type="dxa"/>
            <w:tcBorders>
              <w:top w:val="single" w:sz="6" w:space="0" w:color="auto"/>
              <w:left w:val="single" w:sz="6" w:space="0" w:color="auto"/>
              <w:right w:val="single" w:sz="6" w:space="0" w:color="auto"/>
            </w:tcBorders>
          </w:tcPr>
          <w:p w14:paraId="529EE75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351E9215"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70D70B6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586" w:type="dxa"/>
            <w:tcBorders>
              <w:top w:val="single" w:sz="6" w:space="0" w:color="auto"/>
              <w:left w:val="single" w:sz="6" w:space="0" w:color="auto"/>
              <w:right w:val="single" w:sz="6" w:space="0" w:color="auto"/>
            </w:tcBorders>
          </w:tcPr>
          <w:p w14:paraId="04DDCEE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4C575540"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4D6E503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34" w:type="dxa"/>
            <w:tcBorders>
              <w:top w:val="single" w:sz="6" w:space="0" w:color="auto"/>
              <w:left w:val="single" w:sz="6" w:space="0" w:color="auto"/>
            </w:tcBorders>
          </w:tcPr>
          <w:p w14:paraId="1C08314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0156A4AC"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73F7F8F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20" w:type="dxa"/>
            <w:tcBorders>
              <w:top w:val="single" w:sz="6" w:space="0" w:color="auto"/>
              <w:left w:val="single" w:sz="6" w:space="0" w:color="auto"/>
            </w:tcBorders>
          </w:tcPr>
          <w:p w14:paraId="0B178C4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216C5B2D"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4F2A4B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70" w:type="dxa"/>
            <w:tcBorders>
              <w:top w:val="single" w:sz="6" w:space="0" w:color="auto"/>
              <w:left w:val="single" w:sz="6" w:space="0" w:color="auto"/>
            </w:tcBorders>
          </w:tcPr>
          <w:p w14:paraId="7BA5D26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23849B2C"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3141A8D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56" w:type="dxa"/>
            <w:tcBorders>
              <w:top w:val="single" w:sz="6" w:space="0" w:color="auto"/>
              <w:left w:val="single" w:sz="6" w:space="0" w:color="auto"/>
            </w:tcBorders>
          </w:tcPr>
          <w:p w14:paraId="3EF759B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32395C88"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D9F96D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20" w:type="dxa"/>
            <w:tcBorders>
              <w:top w:val="single" w:sz="6" w:space="0" w:color="auto"/>
              <w:left w:val="single" w:sz="6" w:space="0" w:color="auto"/>
            </w:tcBorders>
          </w:tcPr>
          <w:p w14:paraId="4E6A69E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636CCA48"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F991B6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20" w:type="dxa"/>
            <w:tcBorders>
              <w:top w:val="single" w:sz="6" w:space="0" w:color="auto"/>
              <w:left w:val="single" w:sz="6" w:space="0" w:color="auto"/>
            </w:tcBorders>
          </w:tcPr>
          <w:p w14:paraId="0FBDF45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0552D1D2"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5482B9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51" w:type="dxa"/>
            <w:tcBorders>
              <w:top w:val="single" w:sz="6" w:space="0" w:color="auto"/>
              <w:left w:val="single" w:sz="6" w:space="0" w:color="auto"/>
            </w:tcBorders>
          </w:tcPr>
          <w:p w14:paraId="4CBC686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72FE855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294D7A5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51" w:type="dxa"/>
            <w:tcBorders>
              <w:top w:val="single" w:sz="6" w:space="0" w:color="auto"/>
              <w:left w:val="single" w:sz="6" w:space="0" w:color="auto"/>
            </w:tcBorders>
          </w:tcPr>
          <w:p w14:paraId="1C5A8C6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58C94BD8"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3D6F840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49" w:type="dxa"/>
            <w:tcBorders>
              <w:top w:val="single" w:sz="6" w:space="0" w:color="auto"/>
              <w:left w:val="single" w:sz="6" w:space="0" w:color="auto"/>
            </w:tcBorders>
          </w:tcPr>
          <w:p w14:paraId="7A298D6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2721DE5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595A8AB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703" w:type="dxa"/>
            <w:tcBorders>
              <w:top w:val="single" w:sz="6" w:space="0" w:color="auto"/>
              <w:left w:val="single" w:sz="6" w:space="0" w:color="auto"/>
            </w:tcBorders>
          </w:tcPr>
          <w:p w14:paraId="018763C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420C4521"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6BC4C96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550" w:type="dxa"/>
            <w:tcBorders>
              <w:top w:val="single" w:sz="6" w:space="0" w:color="auto"/>
              <w:left w:val="single" w:sz="6" w:space="0" w:color="auto"/>
            </w:tcBorders>
          </w:tcPr>
          <w:p w14:paraId="77700FA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21151DD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sente</w:t>
            </w:r>
          </w:p>
        </w:tc>
        <w:tc>
          <w:tcPr>
            <w:tcW w:w="614" w:type="dxa"/>
            <w:tcBorders>
              <w:top w:val="single" w:sz="6" w:space="0" w:color="auto"/>
              <w:left w:val="single" w:sz="6" w:space="0" w:color="auto"/>
            </w:tcBorders>
          </w:tcPr>
          <w:p w14:paraId="4227509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794ACE19"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45D185D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14" w:type="dxa"/>
            <w:tcBorders>
              <w:top w:val="single" w:sz="6" w:space="0" w:color="auto"/>
              <w:left w:val="single" w:sz="6" w:space="0" w:color="auto"/>
            </w:tcBorders>
          </w:tcPr>
          <w:p w14:paraId="1208BDE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746A5295"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sen</w:t>
            </w:r>
            <w:proofErr w:type="spellEnd"/>
          </w:p>
          <w:p w14:paraId="2DEF0E2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te</w:t>
            </w:r>
          </w:p>
        </w:tc>
        <w:tc>
          <w:tcPr>
            <w:tcW w:w="614" w:type="dxa"/>
            <w:tcBorders>
              <w:top w:val="single" w:sz="6" w:space="0" w:color="auto"/>
              <w:left w:val="single" w:sz="6" w:space="0" w:color="auto"/>
              <w:right w:val="double" w:sz="6" w:space="0" w:color="auto"/>
            </w:tcBorders>
          </w:tcPr>
          <w:p w14:paraId="46FE908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au</w:t>
            </w:r>
          </w:p>
          <w:p w14:paraId="2EFCA61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sente</w:t>
            </w:r>
          </w:p>
        </w:tc>
      </w:tr>
      <w:tr w:rsidR="006346F0" w14:paraId="719D259A" w14:textId="77777777">
        <w:trPr>
          <w:jc w:val="center"/>
        </w:trPr>
        <w:tc>
          <w:tcPr>
            <w:tcW w:w="1484" w:type="dxa"/>
            <w:tcBorders>
              <w:top w:val="single" w:sz="6" w:space="0" w:color="auto"/>
              <w:left w:val="double" w:sz="6" w:space="0" w:color="auto"/>
            </w:tcBorders>
          </w:tcPr>
          <w:p w14:paraId="2E76DD9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Sedimentary solids (ml/l)</w:t>
            </w:r>
          </w:p>
        </w:tc>
        <w:tc>
          <w:tcPr>
            <w:tcW w:w="672" w:type="dxa"/>
            <w:tcBorders>
              <w:top w:val="single" w:sz="6" w:space="0" w:color="auto"/>
              <w:left w:val="single" w:sz="6" w:space="0" w:color="auto"/>
            </w:tcBorders>
          </w:tcPr>
          <w:p w14:paraId="211FD94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72" w:type="dxa"/>
            <w:tcBorders>
              <w:top w:val="single" w:sz="6" w:space="0" w:color="auto"/>
              <w:left w:val="single" w:sz="6" w:space="0" w:color="auto"/>
            </w:tcBorders>
          </w:tcPr>
          <w:p w14:paraId="5DDF301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2" w:type="dxa"/>
            <w:tcBorders>
              <w:top w:val="single" w:sz="6" w:space="0" w:color="auto"/>
              <w:left w:val="single" w:sz="6" w:space="0" w:color="auto"/>
              <w:right w:val="single" w:sz="6" w:space="0" w:color="auto"/>
            </w:tcBorders>
          </w:tcPr>
          <w:p w14:paraId="5644BE2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72" w:type="dxa"/>
            <w:tcBorders>
              <w:top w:val="single" w:sz="6" w:space="0" w:color="auto"/>
              <w:left w:val="single" w:sz="6" w:space="0" w:color="auto"/>
              <w:right w:val="single" w:sz="6" w:space="0" w:color="auto"/>
            </w:tcBorders>
          </w:tcPr>
          <w:p w14:paraId="263F587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2" w:type="dxa"/>
            <w:tcBorders>
              <w:top w:val="single" w:sz="6" w:space="0" w:color="auto"/>
              <w:left w:val="single" w:sz="6" w:space="0" w:color="auto"/>
              <w:right w:val="single" w:sz="6" w:space="0" w:color="auto"/>
            </w:tcBorders>
          </w:tcPr>
          <w:p w14:paraId="6731FB4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586" w:type="dxa"/>
            <w:tcBorders>
              <w:top w:val="single" w:sz="6" w:space="0" w:color="auto"/>
              <w:left w:val="single" w:sz="6" w:space="0" w:color="auto"/>
              <w:right w:val="single" w:sz="6" w:space="0" w:color="auto"/>
            </w:tcBorders>
          </w:tcPr>
          <w:p w14:paraId="03821DD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34" w:type="dxa"/>
            <w:tcBorders>
              <w:top w:val="single" w:sz="6" w:space="0" w:color="auto"/>
              <w:left w:val="single" w:sz="6" w:space="0" w:color="auto"/>
            </w:tcBorders>
          </w:tcPr>
          <w:p w14:paraId="31BFF11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20" w:type="dxa"/>
            <w:tcBorders>
              <w:top w:val="single" w:sz="6" w:space="0" w:color="auto"/>
              <w:left w:val="single" w:sz="6" w:space="0" w:color="auto"/>
            </w:tcBorders>
          </w:tcPr>
          <w:p w14:paraId="2B91B2D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0" w:type="dxa"/>
            <w:tcBorders>
              <w:top w:val="single" w:sz="6" w:space="0" w:color="auto"/>
              <w:left w:val="single" w:sz="6" w:space="0" w:color="auto"/>
            </w:tcBorders>
          </w:tcPr>
          <w:p w14:paraId="0F878D2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56" w:type="dxa"/>
            <w:tcBorders>
              <w:top w:val="single" w:sz="6" w:space="0" w:color="auto"/>
              <w:left w:val="single" w:sz="6" w:space="0" w:color="auto"/>
            </w:tcBorders>
          </w:tcPr>
          <w:p w14:paraId="5E3E9B8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20" w:type="dxa"/>
            <w:tcBorders>
              <w:top w:val="single" w:sz="6" w:space="0" w:color="auto"/>
              <w:left w:val="single" w:sz="6" w:space="0" w:color="auto"/>
            </w:tcBorders>
          </w:tcPr>
          <w:p w14:paraId="22E0A69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20" w:type="dxa"/>
            <w:tcBorders>
              <w:top w:val="single" w:sz="6" w:space="0" w:color="auto"/>
              <w:left w:val="single" w:sz="6" w:space="0" w:color="auto"/>
            </w:tcBorders>
          </w:tcPr>
          <w:p w14:paraId="1F64AD7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51" w:type="dxa"/>
            <w:tcBorders>
              <w:top w:val="single" w:sz="6" w:space="0" w:color="auto"/>
              <w:left w:val="single" w:sz="6" w:space="0" w:color="auto"/>
            </w:tcBorders>
          </w:tcPr>
          <w:p w14:paraId="745EFB8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51" w:type="dxa"/>
            <w:tcBorders>
              <w:top w:val="single" w:sz="6" w:space="0" w:color="auto"/>
              <w:left w:val="single" w:sz="6" w:space="0" w:color="auto"/>
            </w:tcBorders>
          </w:tcPr>
          <w:p w14:paraId="7AE35ED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49" w:type="dxa"/>
            <w:tcBorders>
              <w:top w:val="single" w:sz="6" w:space="0" w:color="auto"/>
              <w:left w:val="single" w:sz="6" w:space="0" w:color="auto"/>
            </w:tcBorders>
          </w:tcPr>
          <w:p w14:paraId="7FB9B24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03" w:type="dxa"/>
            <w:tcBorders>
              <w:top w:val="single" w:sz="6" w:space="0" w:color="auto"/>
              <w:left w:val="single" w:sz="6" w:space="0" w:color="auto"/>
            </w:tcBorders>
          </w:tcPr>
          <w:p w14:paraId="11F8F76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550" w:type="dxa"/>
            <w:tcBorders>
              <w:top w:val="single" w:sz="6" w:space="0" w:color="auto"/>
              <w:left w:val="single" w:sz="6" w:space="0" w:color="auto"/>
            </w:tcBorders>
          </w:tcPr>
          <w:p w14:paraId="173716E3"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3775C35B"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3BD4391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14" w:type="dxa"/>
            <w:tcBorders>
              <w:top w:val="single" w:sz="6" w:space="0" w:color="auto"/>
              <w:left w:val="single" w:sz="6" w:space="0" w:color="auto"/>
              <w:right w:val="double" w:sz="6" w:space="0" w:color="auto"/>
            </w:tcBorders>
          </w:tcPr>
          <w:p w14:paraId="579E5E8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r>
      <w:tr w:rsidR="006346F0" w14:paraId="1CC870C2" w14:textId="77777777">
        <w:trPr>
          <w:jc w:val="center"/>
        </w:trPr>
        <w:tc>
          <w:tcPr>
            <w:tcW w:w="1484" w:type="dxa"/>
            <w:tcBorders>
              <w:top w:val="single" w:sz="6" w:space="0" w:color="auto"/>
              <w:left w:val="double" w:sz="6" w:space="0" w:color="auto"/>
            </w:tcBorders>
          </w:tcPr>
          <w:p w14:paraId="34B8668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Total suspended solids</w:t>
            </w:r>
          </w:p>
        </w:tc>
        <w:tc>
          <w:tcPr>
            <w:tcW w:w="672" w:type="dxa"/>
            <w:tcBorders>
              <w:top w:val="single" w:sz="6" w:space="0" w:color="auto"/>
              <w:left w:val="single" w:sz="6" w:space="0" w:color="auto"/>
            </w:tcBorders>
          </w:tcPr>
          <w:p w14:paraId="2141298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672" w:type="dxa"/>
            <w:tcBorders>
              <w:top w:val="single" w:sz="6" w:space="0" w:color="auto"/>
              <w:left w:val="single" w:sz="6" w:space="0" w:color="auto"/>
            </w:tcBorders>
          </w:tcPr>
          <w:p w14:paraId="5BE2B82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200</w:t>
            </w:r>
          </w:p>
        </w:tc>
        <w:tc>
          <w:tcPr>
            <w:tcW w:w="672" w:type="dxa"/>
            <w:tcBorders>
              <w:top w:val="single" w:sz="6" w:space="0" w:color="auto"/>
              <w:left w:val="single" w:sz="6" w:space="0" w:color="auto"/>
              <w:right w:val="single" w:sz="6" w:space="0" w:color="auto"/>
            </w:tcBorders>
          </w:tcPr>
          <w:p w14:paraId="23C0363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672" w:type="dxa"/>
            <w:tcBorders>
              <w:top w:val="single" w:sz="6" w:space="0" w:color="auto"/>
              <w:left w:val="single" w:sz="6" w:space="0" w:color="auto"/>
              <w:right w:val="single" w:sz="6" w:space="0" w:color="auto"/>
            </w:tcBorders>
          </w:tcPr>
          <w:p w14:paraId="1FEBD73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c>
          <w:tcPr>
            <w:tcW w:w="672" w:type="dxa"/>
            <w:tcBorders>
              <w:top w:val="single" w:sz="6" w:space="0" w:color="auto"/>
              <w:left w:val="single" w:sz="6" w:space="0" w:color="auto"/>
              <w:right w:val="single" w:sz="6" w:space="0" w:color="auto"/>
            </w:tcBorders>
          </w:tcPr>
          <w:p w14:paraId="35ABEB3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586" w:type="dxa"/>
            <w:tcBorders>
              <w:top w:val="single" w:sz="6" w:space="0" w:color="auto"/>
              <w:left w:val="single" w:sz="6" w:space="0" w:color="auto"/>
              <w:right w:val="single" w:sz="6" w:space="0" w:color="auto"/>
            </w:tcBorders>
          </w:tcPr>
          <w:p w14:paraId="1F6A6F9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34" w:type="dxa"/>
            <w:tcBorders>
              <w:top w:val="single" w:sz="6" w:space="0" w:color="auto"/>
              <w:left w:val="single" w:sz="6" w:space="0" w:color="auto"/>
            </w:tcBorders>
          </w:tcPr>
          <w:p w14:paraId="51480E4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20" w:type="dxa"/>
            <w:tcBorders>
              <w:top w:val="single" w:sz="6" w:space="0" w:color="auto"/>
              <w:left w:val="single" w:sz="6" w:space="0" w:color="auto"/>
            </w:tcBorders>
          </w:tcPr>
          <w:p w14:paraId="5458C7D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c>
          <w:tcPr>
            <w:tcW w:w="670" w:type="dxa"/>
            <w:tcBorders>
              <w:top w:val="single" w:sz="6" w:space="0" w:color="auto"/>
              <w:left w:val="single" w:sz="6" w:space="0" w:color="auto"/>
            </w:tcBorders>
          </w:tcPr>
          <w:p w14:paraId="6CF8056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56" w:type="dxa"/>
            <w:tcBorders>
              <w:top w:val="single" w:sz="6" w:space="0" w:color="auto"/>
              <w:left w:val="single" w:sz="6" w:space="0" w:color="auto"/>
            </w:tcBorders>
          </w:tcPr>
          <w:p w14:paraId="01F35ED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20" w:type="dxa"/>
            <w:tcBorders>
              <w:top w:val="single" w:sz="6" w:space="0" w:color="auto"/>
              <w:left w:val="single" w:sz="6" w:space="0" w:color="auto"/>
            </w:tcBorders>
          </w:tcPr>
          <w:p w14:paraId="708B0B3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720" w:type="dxa"/>
            <w:tcBorders>
              <w:top w:val="single" w:sz="6" w:space="0" w:color="auto"/>
              <w:left w:val="single" w:sz="6" w:space="0" w:color="auto"/>
            </w:tcBorders>
          </w:tcPr>
          <w:p w14:paraId="213B23E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200</w:t>
            </w:r>
          </w:p>
        </w:tc>
        <w:tc>
          <w:tcPr>
            <w:tcW w:w="751" w:type="dxa"/>
            <w:tcBorders>
              <w:top w:val="single" w:sz="6" w:space="0" w:color="auto"/>
              <w:left w:val="single" w:sz="6" w:space="0" w:color="auto"/>
            </w:tcBorders>
          </w:tcPr>
          <w:p w14:paraId="74DCAEA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51" w:type="dxa"/>
            <w:tcBorders>
              <w:top w:val="single" w:sz="6" w:space="0" w:color="auto"/>
              <w:left w:val="single" w:sz="6" w:space="0" w:color="auto"/>
            </w:tcBorders>
          </w:tcPr>
          <w:p w14:paraId="5124374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c>
          <w:tcPr>
            <w:tcW w:w="749" w:type="dxa"/>
            <w:tcBorders>
              <w:top w:val="single" w:sz="6" w:space="0" w:color="auto"/>
              <w:left w:val="single" w:sz="6" w:space="0" w:color="auto"/>
            </w:tcBorders>
          </w:tcPr>
          <w:p w14:paraId="756A2C2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03" w:type="dxa"/>
            <w:tcBorders>
              <w:top w:val="single" w:sz="6" w:space="0" w:color="auto"/>
              <w:left w:val="single" w:sz="6" w:space="0" w:color="auto"/>
            </w:tcBorders>
          </w:tcPr>
          <w:p w14:paraId="052CFAA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c>
          <w:tcPr>
            <w:tcW w:w="550" w:type="dxa"/>
            <w:tcBorders>
              <w:top w:val="single" w:sz="6" w:space="0" w:color="auto"/>
              <w:left w:val="single" w:sz="6" w:space="0" w:color="auto"/>
            </w:tcBorders>
          </w:tcPr>
          <w:p w14:paraId="2998F040"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6B458C55"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662584D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614" w:type="dxa"/>
            <w:tcBorders>
              <w:top w:val="single" w:sz="6" w:space="0" w:color="auto"/>
              <w:left w:val="single" w:sz="6" w:space="0" w:color="auto"/>
              <w:right w:val="double" w:sz="6" w:space="0" w:color="auto"/>
            </w:tcBorders>
          </w:tcPr>
          <w:p w14:paraId="48666F4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125</w:t>
            </w:r>
          </w:p>
        </w:tc>
      </w:tr>
      <w:tr w:rsidR="006346F0" w14:paraId="77559B8D" w14:textId="77777777">
        <w:trPr>
          <w:jc w:val="center"/>
        </w:trPr>
        <w:tc>
          <w:tcPr>
            <w:tcW w:w="1484" w:type="dxa"/>
            <w:tcBorders>
              <w:top w:val="single" w:sz="6" w:space="0" w:color="auto"/>
              <w:left w:val="double" w:sz="6" w:space="0" w:color="auto"/>
            </w:tcBorders>
          </w:tcPr>
          <w:p w14:paraId="509A742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lastRenderedPageBreak/>
              <w:t>Biochemical Demand for Oxygen</w:t>
            </w:r>
            <w:r>
              <w:rPr>
                <w:rFonts w:ascii="Arial" w:hAnsi="Arial"/>
                <w:spacing w:val="-1"/>
                <w:sz w:val="16"/>
                <w:vertAlign w:val="subscript"/>
              </w:rPr>
              <w:t>5</w:t>
            </w:r>
          </w:p>
        </w:tc>
        <w:tc>
          <w:tcPr>
            <w:tcW w:w="672" w:type="dxa"/>
            <w:tcBorders>
              <w:top w:val="single" w:sz="6" w:space="0" w:color="auto"/>
              <w:left w:val="single" w:sz="6" w:space="0" w:color="auto"/>
            </w:tcBorders>
          </w:tcPr>
          <w:p w14:paraId="5066E66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672" w:type="dxa"/>
            <w:tcBorders>
              <w:top w:val="single" w:sz="6" w:space="0" w:color="auto"/>
              <w:left w:val="single" w:sz="6" w:space="0" w:color="auto"/>
            </w:tcBorders>
          </w:tcPr>
          <w:p w14:paraId="16A2601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200</w:t>
            </w:r>
          </w:p>
        </w:tc>
        <w:tc>
          <w:tcPr>
            <w:tcW w:w="672" w:type="dxa"/>
            <w:tcBorders>
              <w:top w:val="single" w:sz="6" w:space="0" w:color="auto"/>
              <w:left w:val="single" w:sz="6" w:space="0" w:color="auto"/>
              <w:right w:val="single" w:sz="6" w:space="0" w:color="auto"/>
            </w:tcBorders>
          </w:tcPr>
          <w:p w14:paraId="6E4CA47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672" w:type="dxa"/>
            <w:tcBorders>
              <w:top w:val="single" w:sz="6" w:space="0" w:color="auto"/>
              <w:left w:val="single" w:sz="6" w:space="0" w:color="auto"/>
              <w:right w:val="single" w:sz="6" w:space="0" w:color="auto"/>
            </w:tcBorders>
          </w:tcPr>
          <w:p w14:paraId="0D4F960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672" w:type="dxa"/>
            <w:tcBorders>
              <w:top w:val="single" w:sz="6" w:space="0" w:color="auto"/>
              <w:left w:val="single" w:sz="6" w:space="0" w:color="auto"/>
              <w:right w:val="single" w:sz="6" w:space="0" w:color="auto"/>
            </w:tcBorders>
          </w:tcPr>
          <w:p w14:paraId="413C123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586" w:type="dxa"/>
            <w:tcBorders>
              <w:top w:val="single" w:sz="6" w:space="0" w:color="auto"/>
              <w:left w:val="single" w:sz="6" w:space="0" w:color="auto"/>
              <w:right w:val="single" w:sz="6" w:space="0" w:color="auto"/>
            </w:tcBorders>
          </w:tcPr>
          <w:p w14:paraId="3893A93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34" w:type="dxa"/>
            <w:tcBorders>
              <w:top w:val="single" w:sz="6" w:space="0" w:color="auto"/>
              <w:left w:val="single" w:sz="6" w:space="0" w:color="auto"/>
            </w:tcBorders>
          </w:tcPr>
          <w:p w14:paraId="13D05A2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20" w:type="dxa"/>
            <w:tcBorders>
              <w:top w:val="single" w:sz="6" w:space="0" w:color="auto"/>
              <w:left w:val="single" w:sz="6" w:space="0" w:color="auto"/>
            </w:tcBorders>
          </w:tcPr>
          <w:p w14:paraId="3B1F97E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670" w:type="dxa"/>
            <w:tcBorders>
              <w:top w:val="single" w:sz="6" w:space="0" w:color="auto"/>
              <w:left w:val="single" w:sz="6" w:space="0" w:color="auto"/>
            </w:tcBorders>
          </w:tcPr>
          <w:p w14:paraId="461478C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756" w:type="dxa"/>
            <w:tcBorders>
              <w:top w:val="single" w:sz="6" w:space="0" w:color="auto"/>
              <w:left w:val="single" w:sz="6" w:space="0" w:color="auto"/>
            </w:tcBorders>
          </w:tcPr>
          <w:p w14:paraId="1A6A32A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20" w:type="dxa"/>
            <w:tcBorders>
              <w:top w:val="single" w:sz="6" w:space="0" w:color="auto"/>
              <w:left w:val="single" w:sz="6" w:space="0" w:color="auto"/>
            </w:tcBorders>
          </w:tcPr>
          <w:p w14:paraId="7726DC2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720" w:type="dxa"/>
            <w:tcBorders>
              <w:top w:val="single" w:sz="6" w:space="0" w:color="auto"/>
              <w:left w:val="single" w:sz="6" w:space="0" w:color="auto"/>
            </w:tcBorders>
          </w:tcPr>
          <w:p w14:paraId="28D8C50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200</w:t>
            </w:r>
          </w:p>
        </w:tc>
        <w:tc>
          <w:tcPr>
            <w:tcW w:w="751" w:type="dxa"/>
            <w:tcBorders>
              <w:top w:val="single" w:sz="6" w:space="0" w:color="auto"/>
              <w:left w:val="single" w:sz="6" w:space="0" w:color="auto"/>
            </w:tcBorders>
          </w:tcPr>
          <w:p w14:paraId="1F0C210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51" w:type="dxa"/>
            <w:tcBorders>
              <w:top w:val="single" w:sz="6" w:space="0" w:color="auto"/>
              <w:left w:val="single" w:sz="6" w:space="0" w:color="auto"/>
            </w:tcBorders>
          </w:tcPr>
          <w:p w14:paraId="2F5B977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749" w:type="dxa"/>
            <w:tcBorders>
              <w:top w:val="single" w:sz="6" w:space="0" w:color="auto"/>
              <w:left w:val="single" w:sz="6" w:space="0" w:color="auto"/>
            </w:tcBorders>
          </w:tcPr>
          <w:p w14:paraId="67CF1B4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703" w:type="dxa"/>
            <w:tcBorders>
              <w:top w:val="single" w:sz="6" w:space="0" w:color="auto"/>
              <w:left w:val="single" w:sz="6" w:space="0" w:color="auto"/>
            </w:tcBorders>
          </w:tcPr>
          <w:p w14:paraId="0F566B9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c>
          <w:tcPr>
            <w:tcW w:w="550" w:type="dxa"/>
            <w:tcBorders>
              <w:top w:val="single" w:sz="6" w:space="0" w:color="auto"/>
              <w:left w:val="single" w:sz="6" w:space="0" w:color="auto"/>
            </w:tcBorders>
          </w:tcPr>
          <w:p w14:paraId="0169DF1E"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55A126E9"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225EAE8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75</w:t>
            </w:r>
          </w:p>
        </w:tc>
        <w:tc>
          <w:tcPr>
            <w:tcW w:w="614" w:type="dxa"/>
            <w:tcBorders>
              <w:top w:val="single" w:sz="6" w:space="0" w:color="auto"/>
              <w:left w:val="single" w:sz="6" w:space="0" w:color="auto"/>
              <w:right w:val="double" w:sz="6" w:space="0" w:color="auto"/>
            </w:tcBorders>
          </w:tcPr>
          <w:p w14:paraId="25598BD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150</w:t>
            </w:r>
          </w:p>
        </w:tc>
      </w:tr>
      <w:tr w:rsidR="006346F0" w14:paraId="3F40F2E2" w14:textId="77777777">
        <w:trPr>
          <w:jc w:val="center"/>
        </w:trPr>
        <w:tc>
          <w:tcPr>
            <w:tcW w:w="1484" w:type="dxa"/>
            <w:tcBorders>
              <w:top w:val="single" w:sz="6" w:space="0" w:color="auto"/>
              <w:left w:val="double" w:sz="6" w:space="0" w:color="auto"/>
            </w:tcBorders>
          </w:tcPr>
          <w:p w14:paraId="2A3D6D2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 xml:space="preserve">Total Nitrogen </w:t>
            </w:r>
          </w:p>
        </w:tc>
        <w:tc>
          <w:tcPr>
            <w:tcW w:w="672" w:type="dxa"/>
            <w:tcBorders>
              <w:top w:val="single" w:sz="6" w:space="0" w:color="auto"/>
              <w:left w:val="single" w:sz="6" w:space="0" w:color="auto"/>
            </w:tcBorders>
          </w:tcPr>
          <w:p w14:paraId="11905D0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tcBorders>
          </w:tcPr>
          <w:p w14:paraId="6A4DF82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72" w:type="dxa"/>
            <w:tcBorders>
              <w:top w:val="single" w:sz="6" w:space="0" w:color="auto"/>
              <w:left w:val="single" w:sz="6" w:space="0" w:color="auto"/>
              <w:right w:val="single" w:sz="6" w:space="0" w:color="auto"/>
            </w:tcBorders>
          </w:tcPr>
          <w:p w14:paraId="4C3536B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right w:val="single" w:sz="6" w:space="0" w:color="auto"/>
            </w:tcBorders>
          </w:tcPr>
          <w:p w14:paraId="30803EA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72" w:type="dxa"/>
            <w:tcBorders>
              <w:top w:val="single" w:sz="6" w:space="0" w:color="auto"/>
              <w:left w:val="single" w:sz="6" w:space="0" w:color="auto"/>
              <w:right w:val="single" w:sz="6" w:space="0" w:color="auto"/>
            </w:tcBorders>
          </w:tcPr>
          <w:p w14:paraId="42F06D6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586" w:type="dxa"/>
            <w:tcBorders>
              <w:top w:val="single" w:sz="6" w:space="0" w:color="auto"/>
              <w:left w:val="single" w:sz="6" w:space="0" w:color="auto"/>
              <w:right w:val="single" w:sz="6" w:space="0" w:color="auto"/>
            </w:tcBorders>
          </w:tcPr>
          <w:p w14:paraId="1CA1CF0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634" w:type="dxa"/>
            <w:tcBorders>
              <w:top w:val="single" w:sz="6" w:space="0" w:color="auto"/>
              <w:left w:val="single" w:sz="6" w:space="0" w:color="auto"/>
            </w:tcBorders>
          </w:tcPr>
          <w:p w14:paraId="068F10E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20" w:type="dxa"/>
            <w:tcBorders>
              <w:top w:val="single" w:sz="6" w:space="0" w:color="auto"/>
              <w:left w:val="single" w:sz="6" w:space="0" w:color="auto"/>
            </w:tcBorders>
          </w:tcPr>
          <w:p w14:paraId="39879EC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70" w:type="dxa"/>
            <w:tcBorders>
              <w:top w:val="single" w:sz="6" w:space="0" w:color="auto"/>
              <w:left w:val="single" w:sz="6" w:space="0" w:color="auto"/>
            </w:tcBorders>
          </w:tcPr>
          <w:p w14:paraId="22E3B2C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56" w:type="dxa"/>
            <w:tcBorders>
              <w:top w:val="single" w:sz="6" w:space="0" w:color="auto"/>
              <w:left w:val="single" w:sz="6" w:space="0" w:color="auto"/>
            </w:tcBorders>
          </w:tcPr>
          <w:p w14:paraId="144E5EC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720" w:type="dxa"/>
            <w:tcBorders>
              <w:top w:val="single" w:sz="6" w:space="0" w:color="auto"/>
              <w:left w:val="single" w:sz="6" w:space="0" w:color="auto"/>
            </w:tcBorders>
          </w:tcPr>
          <w:p w14:paraId="1D95B92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20" w:type="dxa"/>
            <w:tcBorders>
              <w:top w:val="single" w:sz="6" w:space="0" w:color="auto"/>
              <w:left w:val="single" w:sz="6" w:space="0" w:color="auto"/>
            </w:tcBorders>
          </w:tcPr>
          <w:p w14:paraId="13ECD900"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751" w:type="dxa"/>
            <w:tcBorders>
              <w:top w:val="single" w:sz="6" w:space="0" w:color="auto"/>
              <w:left w:val="single" w:sz="6" w:space="0" w:color="auto"/>
            </w:tcBorders>
          </w:tcPr>
          <w:p w14:paraId="004D819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51" w:type="dxa"/>
            <w:tcBorders>
              <w:top w:val="single" w:sz="6" w:space="0" w:color="auto"/>
              <w:left w:val="single" w:sz="6" w:space="0" w:color="auto"/>
            </w:tcBorders>
          </w:tcPr>
          <w:p w14:paraId="38710DE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49" w:type="dxa"/>
            <w:tcBorders>
              <w:top w:val="single" w:sz="6" w:space="0" w:color="auto"/>
              <w:left w:val="single" w:sz="6" w:space="0" w:color="auto"/>
            </w:tcBorders>
          </w:tcPr>
          <w:p w14:paraId="642EB8B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03" w:type="dxa"/>
            <w:tcBorders>
              <w:top w:val="single" w:sz="6" w:space="0" w:color="auto"/>
              <w:left w:val="single" w:sz="6" w:space="0" w:color="auto"/>
            </w:tcBorders>
          </w:tcPr>
          <w:p w14:paraId="6F7171B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25</w:t>
            </w:r>
          </w:p>
        </w:tc>
        <w:tc>
          <w:tcPr>
            <w:tcW w:w="550" w:type="dxa"/>
            <w:tcBorders>
              <w:top w:val="single" w:sz="6" w:space="0" w:color="auto"/>
              <w:left w:val="single" w:sz="6" w:space="0" w:color="auto"/>
            </w:tcBorders>
          </w:tcPr>
          <w:p w14:paraId="6E245185"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025845A5"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tcBorders>
          </w:tcPr>
          <w:p w14:paraId="0F7474D4"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right w:val="double" w:sz="6" w:space="0" w:color="auto"/>
            </w:tcBorders>
          </w:tcPr>
          <w:p w14:paraId="01B2B11A"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r>
      <w:tr w:rsidR="006346F0" w14:paraId="1D00C97C" w14:textId="77777777">
        <w:trPr>
          <w:jc w:val="center"/>
        </w:trPr>
        <w:tc>
          <w:tcPr>
            <w:tcW w:w="1484" w:type="dxa"/>
            <w:tcBorders>
              <w:top w:val="single" w:sz="6" w:space="0" w:color="auto"/>
              <w:left w:val="double" w:sz="6" w:space="0" w:color="auto"/>
              <w:bottom w:val="double" w:sz="6" w:space="0" w:color="auto"/>
            </w:tcBorders>
          </w:tcPr>
          <w:p w14:paraId="39B2AA0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Total Phosphorus</w:t>
            </w:r>
          </w:p>
        </w:tc>
        <w:tc>
          <w:tcPr>
            <w:tcW w:w="672" w:type="dxa"/>
            <w:tcBorders>
              <w:top w:val="single" w:sz="6" w:space="0" w:color="auto"/>
              <w:left w:val="single" w:sz="6" w:space="0" w:color="auto"/>
              <w:bottom w:val="double" w:sz="6" w:space="0" w:color="auto"/>
            </w:tcBorders>
          </w:tcPr>
          <w:p w14:paraId="1631F54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72" w:type="dxa"/>
            <w:tcBorders>
              <w:top w:val="single" w:sz="6" w:space="0" w:color="auto"/>
              <w:left w:val="single" w:sz="6" w:space="0" w:color="auto"/>
              <w:bottom w:val="double" w:sz="6" w:space="0" w:color="auto"/>
            </w:tcBorders>
          </w:tcPr>
          <w:p w14:paraId="159AC49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672" w:type="dxa"/>
            <w:tcBorders>
              <w:top w:val="single" w:sz="6" w:space="0" w:color="auto"/>
              <w:left w:val="single" w:sz="6" w:space="0" w:color="auto"/>
              <w:bottom w:val="double" w:sz="6" w:space="0" w:color="auto"/>
              <w:right w:val="single" w:sz="6" w:space="0" w:color="auto"/>
            </w:tcBorders>
          </w:tcPr>
          <w:p w14:paraId="6D747FA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72" w:type="dxa"/>
            <w:tcBorders>
              <w:top w:val="single" w:sz="6" w:space="0" w:color="auto"/>
              <w:left w:val="single" w:sz="6" w:space="0" w:color="auto"/>
              <w:bottom w:val="double" w:sz="6" w:space="0" w:color="auto"/>
              <w:right w:val="single" w:sz="6" w:space="0" w:color="auto"/>
            </w:tcBorders>
          </w:tcPr>
          <w:p w14:paraId="2951858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672" w:type="dxa"/>
            <w:tcBorders>
              <w:top w:val="single" w:sz="6" w:space="0" w:color="auto"/>
              <w:left w:val="single" w:sz="6" w:space="0" w:color="auto"/>
              <w:bottom w:val="double" w:sz="6" w:space="0" w:color="auto"/>
              <w:right w:val="single" w:sz="6" w:space="0" w:color="auto"/>
            </w:tcBorders>
          </w:tcPr>
          <w:p w14:paraId="377D5D7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5</w:t>
            </w:r>
          </w:p>
        </w:tc>
        <w:tc>
          <w:tcPr>
            <w:tcW w:w="586" w:type="dxa"/>
            <w:tcBorders>
              <w:top w:val="single" w:sz="6" w:space="0" w:color="auto"/>
              <w:left w:val="single" w:sz="6" w:space="0" w:color="auto"/>
              <w:bottom w:val="double" w:sz="6" w:space="0" w:color="auto"/>
              <w:right w:val="single" w:sz="6" w:space="0" w:color="auto"/>
            </w:tcBorders>
          </w:tcPr>
          <w:p w14:paraId="5F76B57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double" w:sz="6" w:space="0" w:color="auto"/>
            </w:tcBorders>
          </w:tcPr>
          <w:p w14:paraId="681D0C1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20" w:type="dxa"/>
            <w:tcBorders>
              <w:top w:val="single" w:sz="6" w:space="0" w:color="auto"/>
              <w:left w:val="single" w:sz="6" w:space="0" w:color="auto"/>
              <w:bottom w:val="double" w:sz="6" w:space="0" w:color="auto"/>
            </w:tcBorders>
          </w:tcPr>
          <w:p w14:paraId="3D64E6F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670" w:type="dxa"/>
            <w:tcBorders>
              <w:top w:val="single" w:sz="6" w:space="0" w:color="auto"/>
              <w:left w:val="single" w:sz="6" w:space="0" w:color="auto"/>
              <w:bottom w:val="double" w:sz="6" w:space="0" w:color="auto"/>
            </w:tcBorders>
          </w:tcPr>
          <w:p w14:paraId="62FD055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5</w:t>
            </w:r>
          </w:p>
        </w:tc>
        <w:tc>
          <w:tcPr>
            <w:tcW w:w="756" w:type="dxa"/>
            <w:tcBorders>
              <w:top w:val="single" w:sz="6" w:space="0" w:color="auto"/>
              <w:left w:val="single" w:sz="6" w:space="0" w:color="auto"/>
              <w:bottom w:val="double" w:sz="6" w:space="0" w:color="auto"/>
            </w:tcBorders>
          </w:tcPr>
          <w:p w14:paraId="1FC3C21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20" w:type="dxa"/>
            <w:tcBorders>
              <w:top w:val="single" w:sz="6" w:space="0" w:color="auto"/>
              <w:left w:val="single" w:sz="6" w:space="0" w:color="auto"/>
              <w:bottom w:val="double" w:sz="6" w:space="0" w:color="auto"/>
            </w:tcBorders>
          </w:tcPr>
          <w:p w14:paraId="33FA99A5"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720" w:type="dxa"/>
            <w:tcBorders>
              <w:top w:val="single" w:sz="6" w:space="0" w:color="auto"/>
              <w:left w:val="single" w:sz="6" w:space="0" w:color="auto"/>
              <w:bottom w:val="double" w:sz="6" w:space="0" w:color="auto"/>
            </w:tcBorders>
          </w:tcPr>
          <w:p w14:paraId="2FE510E1"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751" w:type="dxa"/>
            <w:tcBorders>
              <w:top w:val="single" w:sz="6" w:space="0" w:color="auto"/>
              <w:left w:val="single" w:sz="6" w:space="0" w:color="auto"/>
              <w:bottom w:val="double" w:sz="6" w:space="0" w:color="auto"/>
            </w:tcBorders>
          </w:tcPr>
          <w:p w14:paraId="01C55B9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51" w:type="dxa"/>
            <w:tcBorders>
              <w:top w:val="single" w:sz="6" w:space="0" w:color="auto"/>
              <w:left w:val="single" w:sz="6" w:space="0" w:color="auto"/>
              <w:bottom w:val="double" w:sz="6" w:space="0" w:color="auto"/>
            </w:tcBorders>
          </w:tcPr>
          <w:p w14:paraId="0B5746C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N.A.</w:t>
            </w:r>
          </w:p>
        </w:tc>
        <w:tc>
          <w:tcPr>
            <w:tcW w:w="749" w:type="dxa"/>
            <w:tcBorders>
              <w:top w:val="single" w:sz="6" w:space="0" w:color="auto"/>
              <w:left w:val="single" w:sz="6" w:space="0" w:color="auto"/>
              <w:bottom w:val="double" w:sz="6" w:space="0" w:color="auto"/>
            </w:tcBorders>
          </w:tcPr>
          <w:p w14:paraId="2E4356D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5</w:t>
            </w:r>
          </w:p>
        </w:tc>
        <w:tc>
          <w:tcPr>
            <w:tcW w:w="703" w:type="dxa"/>
            <w:tcBorders>
              <w:top w:val="single" w:sz="6" w:space="0" w:color="auto"/>
              <w:left w:val="single" w:sz="6" w:space="0" w:color="auto"/>
              <w:bottom w:val="double" w:sz="6" w:space="0" w:color="auto"/>
            </w:tcBorders>
          </w:tcPr>
          <w:p w14:paraId="6866CA4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550" w:type="dxa"/>
            <w:tcBorders>
              <w:top w:val="single" w:sz="6" w:space="0" w:color="auto"/>
              <w:left w:val="single" w:sz="6" w:space="0" w:color="auto"/>
              <w:bottom w:val="double" w:sz="6" w:space="0" w:color="auto"/>
            </w:tcBorders>
          </w:tcPr>
          <w:p w14:paraId="4A6A5354"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bottom w:val="double" w:sz="6" w:space="0" w:color="auto"/>
            </w:tcBorders>
          </w:tcPr>
          <w:p w14:paraId="6C0B9DB9"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bottom w:val="double" w:sz="6" w:space="0" w:color="auto"/>
            </w:tcBorders>
          </w:tcPr>
          <w:p w14:paraId="14AEA4BE"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c>
          <w:tcPr>
            <w:tcW w:w="614" w:type="dxa"/>
            <w:tcBorders>
              <w:top w:val="single" w:sz="6" w:space="0" w:color="auto"/>
              <w:left w:val="single" w:sz="6" w:space="0" w:color="auto"/>
              <w:bottom w:val="double" w:sz="6" w:space="0" w:color="auto"/>
              <w:right w:val="double" w:sz="6" w:space="0" w:color="auto"/>
            </w:tcBorders>
          </w:tcPr>
          <w:p w14:paraId="0AF2BB1C"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N.A</w:t>
            </w:r>
            <w:proofErr w:type="gramEnd"/>
          </w:p>
        </w:tc>
      </w:tr>
    </w:tbl>
    <w:p w14:paraId="423E693F" w14:textId="77777777" w:rsidR="006346F0" w:rsidRDefault="006346F0">
      <w:pPr>
        <w:pStyle w:val="texto"/>
        <w:rPr>
          <w:rFonts w:ascii="Verdana" w:hAnsi="Verdana"/>
          <w:b/>
          <w:sz w:val="16"/>
        </w:rPr>
      </w:pPr>
    </w:p>
    <w:p w14:paraId="6F586F80" w14:textId="77777777" w:rsidR="006346F0" w:rsidRDefault="006346F0">
      <w:pPr>
        <w:pStyle w:val="texto"/>
        <w:rPr>
          <w:rFonts w:ascii="Verdana" w:hAnsi="Verdana"/>
          <w:b/>
          <w:sz w:val="16"/>
        </w:rPr>
      </w:pPr>
    </w:p>
    <w:tbl>
      <w:tblPr>
        <w:tblW w:w="0" w:type="auto"/>
        <w:tblLook w:val="0000" w:firstRow="0" w:lastRow="0" w:firstColumn="0" w:lastColumn="0" w:noHBand="0" w:noVBand="0"/>
      </w:tblPr>
      <w:tblGrid>
        <w:gridCol w:w="6588"/>
      </w:tblGrid>
      <w:tr w:rsidR="006346F0" w14:paraId="3FB35A51" w14:textId="77777777">
        <w:tc>
          <w:tcPr>
            <w:tcW w:w="6588" w:type="dxa"/>
          </w:tcPr>
          <w:p w14:paraId="2EBA64A2" w14:textId="77777777" w:rsidR="006346F0" w:rsidRDefault="006346F0">
            <w:pPr>
              <w:rPr>
                <w:sz w:val="16"/>
              </w:rPr>
            </w:pPr>
            <w:r>
              <w:rPr>
                <w:sz w:val="16"/>
              </w:rPr>
              <w:t>1. Instantaneous</w:t>
            </w:r>
          </w:p>
        </w:tc>
      </w:tr>
      <w:tr w:rsidR="006346F0" w14:paraId="3B1F3F55" w14:textId="77777777">
        <w:tc>
          <w:tcPr>
            <w:tcW w:w="6588" w:type="dxa"/>
          </w:tcPr>
          <w:p w14:paraId="5E9CA97E" w14:textId="77777777" w:rsidR="006346F0" w:rsidRDefault="006346F0">
            <w:pPr>
              <w:rPr>
                <w:sz w:val="16"/>
              </w:rPr>
            </w:pPr>
            <w:r>
              <w:rPr>
                <w:sz w:val="16"/>
              </w:rPr>
              <w:t>2. Adjusted average simple sample</w:t>
            </w:r>
          </w:p>
        </w:tc>
      </w:tr>
      <w:tr w:rsidR="006346F0" w14:paraId="3F41A851" w14:textId="77777777">
        <w:tc>
          <w:tcPr>
            <w:tcW w:w="6588" w:type="dxa"/>
          </w:tcPr>
          <w:p w14:paraId="38CD83AF" w14:textId="77777777" w:rsidR="006346F0" w:rsidRDefault="006346F0">
            <w:pPr>
              <w:rPr>
                <w:sz w:val="16"/>
              </w:rPr>
            </w:pPr>
            <w:r>
              <w:rPr>
                <w:sz w:val="16"/>
              </w:rPr>
              <w:t>3. Absent according to the Testing Method defined in NMX-AA-006</w:t>
            </w:r>
          </w:p>
        </w:tc>
      </w:tr>
      <w:tr w:rsidR="006346F0" w14:paraId="2296072A" w14:textId="77777777">
        <w:tc>
          <w:tcPr>
            <w:tcW w:w="6588" w:type="dxa"/>
          </w:tcPr>
          <w:p w14:paraId="54E2F9CD" w14:textId="77777777" w:rsidR="006346F0" w:rsidRDefault="006346F0">
            <w:pPr>
              <w:rPr>
                <w:sz w:val="16"/>
              </w:rPr>
            </w:pPr>
            <w:r>
              <w:rPr>
                <w:sz w:val="16"/>
              </w:rPr>
              <w:t>D.A.= Daily average; M.A. = monthly average:</w:t>
            </w:r>
          </w:p>
        </w:tc>
      </w:tr>
      <w:tr w:rsidR="006346F0" w14:paraId="692986E7" w14:textId="77777777">
        <w:tc>
          <w:tcPr>
            <w:tcW w:w="6588" w:type="dxa"/>
          </w:tcPr>
          <w:p w14:paraId="709D99FE" w14:textId="77777777" w:rsidR="006346F0" w:rsidRDefault="006346F0">
            <w:pPr>
              <w:rPr>
                <w:sz w:val="16"/>
              </w:rPr>
            </w:pPr>
            <w:r>
              <w:rPr>
                <w:sz w:val="16"/>
              </w:rPr>
              <w:t>N.A. = Not applicable.</w:t>
            </w:r>
          </w:p>
        </w:tc>
      </w:tr>
      <w:tr w:rsidR="006346F0" w14:paraId="3E82A825" w14:textId="77777777">
        <w:tc>
          <w:tcPr>
            <w:tcW w:w="6588" w:type="dxa"/>
          </w:tcPr>
          <w:p w14:paraId="79293FD4" w14:textId="77777777" w:rsidR="006346F0" w:rsidRDefault="006346F0">
            <w:pPr>
              <w:rPr>
                <w:sz w:val="16"/>
              </w:rPr>
            </w:pPr>
            <w:r>
              <w:rPr>
                <w:sz w:val="16"/>
              </w:rPr>
              <w:t>(A), (B) and (C): Type of Recipient Body according to the Federal Law of Rights</w:t>
            </w:r>
          </w:p>
        </w:tc>
      </w:tr>
    </w:tbl>
    <w:p w14:paraId="35795E4C" w14:textId="77777777" w:rsidR="006346F0" w:rsidRDefault="006346F0">
      <w:pPr>
        <w:pStyle w:val="texto"/>
        <w:rPr>
          <w:rFonts w:ascii="Verdana" w:hAnsi="Verdana"/>
          <w:b/>
          <w:sz w:val="16"/>
        </w:rPr>
      </w:pPr>
    </w:p>
    <w:p w14:paraId="0C234EB2" w14:textId="77777777" w:rsidR="006346F0" w:rsidRDefault="006346F0">
      <w:pPr>
        <w:pStyle w:val="texto"/>
        <w:rPr>
          <w:rFonts w:ascii="Verdana" w:hAnsi="Verdana"/>
          <w:b/>
          <w:sz w:val="16"/>
        </w:rPr>
      </w:pPr>
    </w:p>
    <w:p w14:paraId="418EC846" w14:textId="77777777" w:rsidR="006346F0" w:rsidRDefault="006346F0">
      <w:pPr>
        <w:pStyle w:val="texto"/>
        <w:rPr>
          <w:rFonts w:ascii="Verdana" w:hAnsi="Verdana"/>
          <w:b/>
          <w:sz w:val="16"/>
        </w:rPr>
      </w:pPr>
    </w:p>
    <w:p w14:paraId="1DA5F575" w14:textId="77777777" w:rsidR="006346F0" w:rsidRDefault="006346F0">
      <w:pPr>
        <w:pStyle w:val="texto"/>
        <w:rPr>
          <w:rFonts w:ascii="Verdana" w:hAnsi="Verdana"/>
          <w:b/>
          <w:sz w:val="16"/>
        </w:rPr>
      </w:pPr>
    </w:p>
    <w:p w14:paraId="02C63CAF" w14:textId="77777777" w:rsidR="006346F0" w:rsidRDefault="006346F0">
      <w:pPr>
        <w:pStyle w:val="texto"/>
        <w:rPr>
          <w:rFonts w:ascii="Verdana" w:hAnsi="Verdana"/>
          <w:b/>
          <w:sz w:val="16"/>
        </w:rPr>
      </w:pPr>
    </w:p>
    <w:tbl>
      <w:tblPr>
        <w:tblW w:w="0" w:type="auto"/>
        <w:jc w:val="center"/>
        <w:tblLayout w:type="fixed"/>
        <w:tblCellMar>
          <w:left w:w="120" w:type="dxa"/>
          <w:right w:w="120" w:type="dxa"/>
        </w:tblCellMar>
        <w:tblLook w:val="0000" w:firstRow="0" w:lastRow="0" w:firstColumn="0" w:lastColumn="0" w:noHBand="0" w:noVBand="0"/>
      </w:tblPr>
      <w:tblGrid>
        <w:gridCol w:w="1225"/>
        <w:gridCol w:w="672"/>
        <w:gridCol w:w="672"/>
        <w:gridCol w:w="787"/>
        <w:gridCol w:w="701"/>
        <w:gridCol w:w="751"/>
        <w:gridCol w:w="701"/>
        <w:gridCol w:w="634"/>
        <w:gridCol w:w="634"/>
        <w:gridCol w:w="756"/>
        <w:gridCol w:w="670"/>
        <w:gridCol w:w="634"/>
        <w:gridCol w:w="634"/>
        <w:gridCol w:w="665"/>
        <w:gridCol w:w="665"/>
        <w:gridCol w:w="662"/>
        <w:gridCol w:w="662"/>
        <w:gridCol w:w="756"/>
        <w:gridCol w:w="670"/>
        <w:gridCol w:w="730"/>
        <w:gridCol w:w="718"/>
      </w:tblGrid>
      <w:tr w:rsidR="006346F0" w:rsidRPr="00570266" w14:paraId="3D605AAF" w14:textId="77777777">
        <w:trPr>
          <w:jc w:val="center"/>
        </w:trPr>
        <w:tc>
          <w:tcPr>
            <w:tcW w:w="14999" w:type="dxa"/>
            <w:gridSpan w:val="21"/>
            <w:tcBorders>
              <w:top w:val="double" w:sz="6" w:space="0" w:color="auto"/>
              <w:left w:val="double" w:sz="6" w:space="0" w:color="auto"/>
              <w:bottom w:val="nil"/>
              <w:right w:val="nil"/>
            </w:tcBorders>
            <w:shd w:val="pct10" w:color="auto" w:fill="auto"/>
          </w:tcPr>
          <w:p w14:paraId="0A12BB60" w14:textId="77777777" w:rsidR="006346F0" w:rsidRPr="00401855" w:rsidRDefault="006346F0">
            <w:pPr>
              <w:tabs>
                <w:tab w:val="left" w:pos="-720"/>
              </w:tabs>
              <w:suppressAutoHyphens/>
              <w:spacing w:before="60" w:after="60"/>
              <w:jc w:val="center"/>
              <w:rPr>
                <w:rFonts w:ascii="Arial" w:hAnsi="Arial"/>
                <w:b/>
                <w:spacing w:val="-1"/>
                <w:sz w:val="16"/>
                <w:lang w:val="es-MX"/>
              </w:rPr>
            </w:pPr>
            <w:r w:rsidRPr="00401855">
              <w:rPr>
                <w:rFonts w:ascii="Arial" w:hAnsi="Arial"/>
                <w:b/>
                <w:spacing w:val="-1"/>
                <w:sz w:val="16"/>
                <w:lang w:val="es-MX"/>
              </w:rPr>
              <w:t>LÍMITES MÁXIMOS PERMISIBLES PARA METALES PESADOS Y CIANUROS</w:t>
            </w:r>
          </w:p>
          <w:p w14:paraId="0BAB1564" w14:textId="77777777" w:rsidR="006346F0" w:rsidRPr="00401855" w:rsidRDefault="006346F0">
            <w:pPr>
              <w:tabs>
                <w:tab w:val="left" w:pos="-720"/>
              </w:tabs>
              <w:suppressAutoHyphens/>
              <w:spacing w:before="60" w:after="60"/>
              <w:jc w:val="center"/>
              <w:rPr>
                <w:rFonts w:ascii="Arial" w:hAnsi="Arial"/>
                <w:b/>
                <w:spacing w:val="-1"/>
                <w:sz w:val="16"/>
                <w:lang w:val="es-MX"/>
              </w:rPr>
            </w:pPr>
          </w:p>
        </w:tc>
      </w:tr>
      <w:tr w:rsidR="006346F0" w14:paraId="183F7EFF" w14:textId="77777777">
        <w:trPr>
          <w:jc w:val="center"/>
        </w:trPr>
        <w:tc>
          <w:tcPr>
            <w:tcW w:w="1225" w:type="dxa"/>
            <w:tcBorders>
              <w:top w:val="double" w:sz="6" w:space="0" w:color="auto"/>
              <w:left w:val="double" w:sz="6" w:space="0" w:color="auto"/>
              <w:bottom w:val="nil"/>
              <w:right w:val="nil"/>
            </w:tcBorders>
            <w:shd w:val="pct10" w:color="auto" w:fill="auto"/>
          </w:tcPr>
          <w:p w14:paraId="3483D374"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PARÁMETROS</w:t>
            </w:r>
          </w:p>
          <w:p w14:paraId="4053E0F5"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w:t>
            </w:r>
          </w:p>
        </w:tc>
        <w:tc>
          <w:tcPr>
            <w:tcW w:w="4284" w:type="dxa"/>
            <w:gridSpan w:val="6"/>
            <w:tcBorders>
              <w:top w:val="single" w:sz="48" w:space="0" w:color="auto"/>
              <w:left w:val="single" w:sz="6" w:space="0" w:color="auto"/>
              <w:bottom w:val="double" w:sz="6" w:space="0" w:color="auto"/>
              <w:right w:val="nil"/>
            </w:tcBorders>
            <w:shd w:val="pct10" w:color="auto" w:fill="auto"/>
          </w:tcPr>
          <w:p w14:paraId="6CE9EC58" w14:textId="77777777" w:rsidR="006346F0" w:rsidRDefault="006346F0">
            <w:pPr>
              <w:tabs>
                <w:tab w:val="left" w:pos="-720"/>
              </w:tabs>
              <w:suppressAutoHyphens/>
              <w:spacing w:before="60" w:after="60"/>
              <w:jc w:val="center"/>
              <w:rPr>
                <w:rFonts w:ascii="Arial" w:hAnsi="Arial"/>
                <w:spacing w:val="-1"/>
                <w:sz w:val="16"/>
              </w:rPr>
            </w:pPr>
            <w:r>
              <w:rPr>
                <w:rFonts w:ascii="Arial" w:hAnsi="Arial"/>
                <w:b/>
                <w:spacing w:val="-1"/>
                <w:sz w:val="16"/>
              </w:rPr>
              <w:t>RÍOS</w:t>
            </w:r>
          </w:p>
        </w:tc>
        <w:tc>
          <w:tcPr>
            <w:tcW w:w="2694" w:type="dxa"/>
            <w:gridSpan w:val="4"/>
            <w:tcBorders>
              <w:top w:val="single" w:sz="48" w:space="0" w:color="auto"/>
              <w:left w:val="single" w:sz="6" w:space="0" w:color="auto"/>
              <w:bottom w:val="double" w:sz="6" w:space="0" w:color="auto"/>
              <w:right w:val="nil"/>
            </w:tcBorders>
            <w:shd w:val="pct10" w:color="auto" w:fill="auto"/>
          </w:tcPr>
          <w:p w14:paraId="651CE7E6"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EMBALSES NATURALES Y ARTIFICIALES</w:t>
            </w:r>
          </w:p>
        </w:tc>
        <w:tc>
          <w:tcPr>
            <w:tcW w:w="3922" w:type="dxa"/>
            <w:gridSpan w:val="6"/>
            <w:tcBorders>
              <w:top w:val="single" w:sz="48" w:space="0" w:color="auto"/>
              <w:left w:val="single" w:sz="6" w:space="0" w:color="auto"/>
              <w:bottom w:val="double" w:sz="6" w:space="0" w:color="auto"/>
              <w:right w:val="nil"/>
            </w:tcBorders>
            <w:shd w:val="pct10" w:color="auto" w:fill="auto"/>
          </w:tcPr>
          <w:p w14:paraId="20F94D2E"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AGUAS COSTERAS</w:t>
            </w:r>
          </w:p>
        </w:tc>
        <w:tc>
          <w:tcPr>
            <w:tcW w:w="1426" w:type="dxa"/>
            <w:gridSpan w:val="2"/>
            <w:tcBorders>
              <w:top w:val="double" w:sz="6" w:space="0" w:color="auto"/>
              <w:left w:val="single" w:sz="6" w:space="0" w:color="auto"/>
              <w:bottom w:val="nil"/>
              <w:right w:val="nil"/>
            </w:tcBorders>
            <w:shd w:val="pct10" w:color="auto" w:fill="auto"/>
          </w:tcPr>
          <w:p w14:paraId="1712A366"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SUELO</w:t>
            </w:r>
          </w:p>
        </w:tc>
        <w:tc>
          <w:tcPr>
            <w:tcW w:w="1448" w:type="dxa"/>
            <w:gridSpan w:val="2"/>
            <w:tcBorders>
              <w:top w:val="double" w:sz="6" w:space="0" w:color="auto"/>
              <w:left w:val="single" w:sz="6" w:space="0" w:color="auto"/>
              <w:bottom w:val="nil"/>
              <w:right w:val="nil"/>
            </w:tcBorders>
            <w:shd w:val="pct10" w:color="auto" w:fill="auto"/>
          </w:tcPr>
          <w:p w14:paraId="411330AF" w14:textId="77777777" w:rsidR="006346F0" w:rsidRDefault="006346F0">
            <w:pPr>
              <w:tabs>
                <w:tab w:val="left" w:pos="-720"/>
              </w:tabs>
              <w:suppressAutoHyphens/>
              <w:spacing w:before="60" w:after="60"/>
              <w:jc w:val="center"/>
              <w:rPr>
                <w:rFonts w:ascii="Arial" w:hAnsi="Arial"/>
                <w:b/>
                <w:spacing w:val="-1"/>
                <w:sz w:val="16"/>
              </w:rPr>
            </w:pPr>
          </w:p>
        </w:tc>
      </w:tr>
      <w:tr w:rsidR="006346F0" w14:paraId="6E09C08D" w14:textId="77777777">
        <w:trPr>
          <w:jc w:val="center"/>
        </w:trPr>
        <w:tc>
          <w:tcPr>
            <w:tcW w:w="1225" w:type="dxa"/>
            <w:tcBorders>
              <w:top w:val="nil"/>
              <w:left w:val="double" w:sz="6" w:space="0" w:color="auto"/>
              <w:bottom w:val="nil"/>
              <w:right w:val="nil"/>
            </w:tcBorders>
          </w:tcPr>
          <w:p w14:paraId="56F7B2CF" w14:textId="77777777" w:rsidR="006346F0" w:rsidRDefault="006346F0">
            <w:pPr>
              <w:tabs>
                <w:tab w:val="left" w:pos="-720"/>
              </w:tabs>
              <w:suppressAutoHyphens/>
              <w:spacing w:before="120" w:after="120"/>
              <w:jc w:val="center"/>
              <w:rPr>
                <w:rFonts w:ascii="Arial" w:hAnsi="Arial"/>
                <w:spacing w:val="-1"/>
                <w:sz w:val="16"/>
              </w:rPr>
            </w:pPr>
            <w:r>
              <w:rPr>
                <w:rFonts w:ascii="Arial" w:hAnsi="Arial"/>
                <w:b/>
                <w:spacing w:val="-1"/>
                <w:sz w:val="16"/>
              </w:rPr>
              <w:t>(</w:t>
            </w:r>
            <w:proofErr w:type="spellStart"/>
            <w:proofErr w:type="gramStart"/>
            <w:r>
              <w:rPr>
                <w:rFonts w:ascii="Arial" w:hAnsi="Arial"/>
                <w:b/>
                <w:spacing w:val="-1"/>
                <w:sz w:val="16"/>
              </w:rPr>
              <w:t>miligramos</w:t>
            </w:r>
            <w:proofErr w:type="spellEnd"/>
            <w:proofErr w:type="gramEnd"/>
            <w:r>
              <w:rPr>
                <w:rFonts w:ascii="Arial" w:hAnsi="Arial"/>
                <w:b/>
                <w:spacing w:val="-1"/>
                <w:sz w:val="16"/>
              </w:rPr>
              <w:t xml:space="preserve"> </w:t>
            </w:r>
            <w:proofErr w:type="spellStart"/>
            <w:r>
              <w:rPr>
                <w:rFonts w:ascii="Arial" w:hAnsi="Arial"/>
                <w:b/>
                <w:spacing w:val="-1"/>
                <w:sz w:val="16"/>
              </w:rPr>
              <w:t>por</w:t>
            </w:r>
            <w:proofErr w:type="spellEnd"/>
            <w:r>
              <w:rPr>
                <w:rFonts w:ascii="Arial" w:hAnsi="Arial"/>
                <w:b/>
                <w:spacing w:val="-1"/>
                <w:sz w:val="16"/>
              </w:rPr>
              <w:t xml:space="preserve"> </w:t>
            </w:r>
            <w:proofErr w:type="spellStart"/>
            <w:r>
              <w:rPr>
                <w:rFonts w:ascii="Arial" w:hAnsi="Arial"/>
                <w:b/>
                <w:spacing w:val="-1"/>
                <w:sz w:val="16"/>
              </w:rPr>
              <w:t>litro</w:t>
            </w:r>
            <w:proofErr w:type="spellEnd"/>
            <w:r>
              <w:rPr>
                <w:rFonts w:ascii="Arial" w:hAnsi="Arial"/>
                <w:b/>
                <w:spacing w:val="-1"/>
                <w:sz w:val="16"/>
              </w:rPr>
              <w:t>)</w:t>
            </w:r>
          </w:p>
        </w:tc>
        <w:tc>
          <w:tcPr>
            <w:tcW w:w="1344" w:type="dxa"/>
            <w:gridSpan w:val="2"/>
            <w:tcBorders>
              <w:top w:val="single" w:sz="24" w:space="0" w:color="auto"/>
              <w:left w:val="single" w:sz="6" w:space="0" w:color="auto"/>
              <w:bottom w:val="nil"/>
              <w:right w:val="nil"/>
            </w:tcBorders>
          </w:tcPr>
          <w:p w14:paraId="7793958C" w14:textId="77777777" w:rsidR="006346F0" w:rsidRPr="00401855" w:rsidRDefault="006346F0">
            <w:pPr>
              <w:tabs>
                <w:tab w:val="left" w:pos="-720"/>
              </w:tabs>
              <w:suppressAutoHyphens/>
              <w:spacing w:before="120" w:after="120"/>
              <w:jc w:val="center"/>
              <w:rPr>
                <w:rFonts w:ascii="Arial" w:hAnsi="Arial"/>
                <w:spacing w:val="-1"/>
                <w:sz w:val="16"/>
                <w:lang w:val="es-MX"/>
              </w:rPr>
            </w:pPr>
            <w:r w:rsidRPr="00401855">
              <w:rPr>
                <w:rFonts w:ascii="Arial" w:hAnsi="Arial"/>
                <w:spacing w:val="-1"/>
                <w:sz w:val="16"/>
                <w:lang w:val="es-MX"/>
              </w:rPr>
              <w:t>Uso en riego agrícola (A)</w:t>
            </w:r>
          </w:p>
        </w:tc>
        <w:tc>
          <w:tcPr>
            <w:tcW w:w="1488" w:type="dxa"/>
            <w:gridSpan w:val="2"/>
            <w:tcBorders>
              <w:top w:val="single" w:sz="24" w:space="0" w:color="auto"/>
              <w:left w:val="single" w:sz="6" w:space="0" w:color="auto"/>
              <w:bottom w:val="nil"/>
              <w:right w:val="nil"/>
            </w:tcBorders>
          </w:tcPr>
          <w:p w14:paraId="73DD20B4" w14:textId="77777777" w:rsidR="006346F0" w:rsidRDefault="006346F0">
            <w:pPr>
              <w:tabs>
                <w:tab w:val="left" w:pos="-720"/>
              </w:tabs>
              <w:suppressAutoHyphens/>
              <w:spacing w:before="120" w:after="120"/>
              <w:jc w:val="center"/>
              <w:rPr>
                <w:rFonts w:ascii="Arial" w:hAnsi="Arial"/>
                <w:spacing w:val="-1"/>
                <w:sz w:val="16"/>
              </w:rPr>
            </w:pPr>
            <w:proofErr w:type="spellStart"/>
            <w:r>
              <w:rPr>
                <w:rFonts w:ascii="Arial" w:hAnsi="Arial"/>
                <w:spacing w:val="-1"/>
                <w:sz w:val="16"/>
              </w:rPr>
              <w:t>Uso</w:t>
            </w:r>
            <w:proofErr w:type="spellEnd"/>
            <w:r>
              <w:rPr>
                <w:rFonts w:ascii="Arial" w:hAnsi="Arial"/>
                <w:spacing w:val="-1"/>
                <w:sz w:val="16"/>
              </w:rPr>
              <w:t xml:space="preserve"> </w:t>
            </w:r>
            <w:proofErr w:type="spellStart"/>
            <w:r>
              <w:rPr>
                <w:rFonts w:ascii="Arial" w:hAnsi="Arial"/>
                <w:spacing w:val="-1"/>
                <w:sz w:val="16"/>
              </w:rPr>
              <w:t>público</w:t>
            </w:r>
            <w:proofErr w:type="spellEnd"/>
            <w:r>
              <w:rPr>
                <w:rFonts w:ascii="Arial" w:hAnsi="Arial"/>
                <w:spacing w:val="-1"/>
                <w:sz w:val="16"/>
              </w:rPr>
              <w:t xml:space="preserve"> </w:t>
            </w:r>
            <w:proofErr w:type="spellStart"/>
            <w:r>
              <w:rPr>
                <w:rFonts w:ascii="Arial" w:hAnsi="Arial"/>
                <w:spacing w:val="-1"/>
                <w:sz w:val="16"/>
              </w:rPr>
              <w:t>urbano</w:t>
            </w:r>
            <w:proofErr w:type="spellEnd"/>
            <w:r>
              <w:rPr>
                <w:rFonts w:ascii="Arial" w:hAnsi="Arial"/>
                <w:spacing w:val="-1"/>
                <w:sz w:val="16"/>
              </w:rPr>
              <w:t xml:space="preserve"> (B)</w:t>
            </w:r>
          </w:p>
        </w:tc>
        <w:tc>
          <w:tcPr>
            <w:tcW w:w="1452" w:type="dxa"/>
            <w:gridSpan w:val="2"/>
            <w:tcBorders>
              <w:top w:val="single" w:sz="24" w:space="0" w:color="auto"/>
              <w:left w:val="single" w:sz="6" w:space="0" w:color="auto"/>
              <w:bottom w:val="nil"/>
              <w:right w:val="nil"/>
            </w:tcBorders>
          </w:tcPr>
          <w:p w14:paraId="053C9B8C" w14:textId="77777777" w:rsidR="006346F0" w:rsidRPr="00401855" w:rsidRDefault="006346F0">
            <w:pPr>
              <w:tabs>
                <w:tab w:val="left" w:pos="-720"/>
              </w:tabs>
              <w:suppressAutoHyphens/>
              <w:spacing w:before="120" w:after="120"/>
              <w:jc w:val="center"/>
              <w:rPr>
                <w:rFonts w:ascii="Arial" w:hAnsi="Arial"/>
                <w:spacing w:val="-1"/>
                <w:sz w:val="16"/>
                <w:lang w:val="es-MX"/>
              </w:rPr>
            </w:pPr>
            <w:proofErr w:type="spellStart"/>
            <w:r w:rsidRPr="00401855">
              <w:rPr>
                <w:rFonts w:ascii="Arial" w:hAnsi="Arial"/>
                <w:spacing w:val="-1"/>
                <w:sz w:val="16"/>
                <w:lang w:val="es-MX"/>
              </w:rPr>
              <w:t>Protec</w:t>
            </w:r>
            <w:proofErr w:type="spellEnd"/>
            <w:r w:rsidRPr="00401855">
              <w:rPr>
                <w:rFonts w:ascii="Arial" w:hAnsi="Arial"/>
                <w:spacing w:val="-1"/>
                <w:sz w:val="16"/>
                <w:lang w:val="es-MX"/>
              </w:rPr>
              <w:t>-</w:t>
            </w:r>
          </w:p>
          <w:p w14:paraId="0127EA9B" w14:textId="77777777" w:rsidR="006346F0" w:rsidRPr="00401855" w:rsidRDefault="006346F0">
            <w:pPr>
              <w:tabs>
                <w:tab w:val="left" w:pos="-720"/>
              </w:tabs>
              <w:suppressAutoHyphens/>
              <w:spacing w:before="120" w:after="120"/>
              <w:jc w:val="center"/>
              <w:rPr>
                <w:rFonts w:ascii="Arial" w:hAnsi="Arial"/>
                <w:spacing w:val="-1"/>
                <w:sz w:val="16"/>
                <w:lang w:val="es-MX"/>
              </w:rPr>
            </w:pPr>
            <w:proofErr w:type="spellStart"/>
            <w:r w:rsidRPr="00401855">
              <w:rPr>
                <w:rFonts w:ascii="Arial" w:hAnsi="Arial"/>
                <w:spacing w:val="-1"/>
                <w:sz w:val="16"/>
                <w:lang w:val="es-MX"/>
              </w:rPr>
              <w:t>ción</w:t>
            </w:r>
            <w:proofErr w:type="spellEnd"/>
            <w:r w:rsidRPr="00401855">
              <w:rPr>
                <w:rFonts w:ascii="Arial" w:hAnsi="Arial"/>
                <w:spacing w:val="-1"/>
                <w:sz w:val="16"/>
                <w:lang w:val="es-MX"/>
              </w:rPr>
              <w:t xml:space="preserve"> de vida acuática (C)</w:t>
            </w:r>
          </w:p>
        </w:tc>
        <w:tc>
          <w:tcPr>
            <w:tcW w:w="1268" w:type="dxa"/>
            <w:gridSpan w:val="2"/>
            <w:tcBorders>
              <w:top w:val="single" w:sz="24" w:space="0" w:color="auto"/>
              <w:left w:val="single" w:sz="6" w:space="0" w:color="auto"/>
              <w:bottom w:val="nil"/>
              <w:right w:val="nil"/>
            </w:tcBorders>
          </w:tcPr>
          <w:p w14:paraId="735FFE3E" w14:textId="77777777" w:rsidR="006346F0" w:rsidRPr="00401855" w:rsidRDefault="006346F0">
            <w:pPr>
              <w:tabs>
                <w:tab w:val="left" w:pos="-720"/>
              </w:tabs>
              <w:suppressAutoHyphens/>
              <w:spacing w:before="120" w:after="120"/>
              <w:jc w:val="center"/>
              <w:rPr>
                <w:rFonts w:ascii="Arial" w:hAnsi="Arial"/>
                <w:spacing w:val="-1"/>
                <w:sz w:val="16"/>
                <w:lang w:val="es-MX"/>
              </w:rPr>
            </w:pPr>
            <w:r w:rsidRPr="00401855">
              <w:rPr>
                <w:rFonts w:ascii="Arial" w:hAnsi="Arial"/>
                <w:spacing w:val="-1"/>
                <w:sz w:val="16"/>
                <w:lang w:val="es-MX"/>
              </w:rPr>
              <w:t>Uso en riego agrícola (B)</w:t>
            </w:r>
          </w:p>
        </w:tc>
        <w:tc>
          <w:tcPr>
            <w:tcW w:w="1426" w:type="dxa"/>
            <w:gridSpan w:val="2"/>
            <w:tcBorders>
              <w:top w:val="single" w:sz="24" w:space="0" w:color="auto"/>
              <w:left w:val="single" w:sz="6" w:space="0" w:color="auto"/>
              <w:bottom w:val="nil"/>
              <w:right w:val="nil"/>
            </w:tcBorders>
          </w:tcPr>
          <w:p w14:paraId="44A98ABC" w14:textId="77777777" w:rsidR="006346F0" w:rsidRDefault="006346F0">
            <w:pPr>
              <w:tabs>
                <w:tab w:val="left" w:pos="-720"/>
              </w:tabs>
              <w:suppressAutoHyphens/>
              <w:spacing w:before="120" w:after="120"/>
              <w:jc w:val="center"/>
              <w:rPr>
                <w:rFonts w:ascii="Arial" w:hAnsi="Arial"/>
                <w:spacing w:val="-1"/>
                <w:sz w:val="16"/>
              </w:rPr>
            </w:pPr>
            <w:proofErr w:type="spellStart"/>
            <w:r>
              <w:rPr>
                <w:rFonts w:ascii="Arial" w:hAnsi="Arial"/>
                <w:spacing w:val="-1"/>
                <w:sz w:val="16"/>
              </w:rPr>
              <w:t>Uso</w:t>
            </w:r>
            <w:proofErr w:type="spellEnd"/>
            <w:r>
              <w:rPr>
                <w:rFonts w:ascii="Arial" w:hAnsi="Arial"/>
                <w:spacing w:val="-1"/>
                <w:sz w:val="16"/>
              </w:rPr>
              <w:t xml:space="preserve"> </w:t>
            </w:r>
            <w:proofErr w:type="spellStart"/>
            <w:r>
              <w:rPr>
                <w:rFonts w:ascii="Arial" w:hAnsi="Arial"/>
                <w:spacing w:val="-1"/>
                <w:sz w:val="16"/>
              </w:rPr>
              <w:t>público</w:t>
            </w:r>
            <w:proofErr w:type="spellEnd"/>
            <w:r>
              <w:rPr>
                <w:rFonts w:ascii="Arial" w:hAnsi="Arial"/>
                <w:spacing w:val="-1"/>
                <w:sz w:val="16"/>
              </w:rPr>
              <w:t xml:space="preserve"> </w:t>
            </w:r>
            <w:proofErr w:type="spellStart"/>
            <w:r>
              <w:rPr>
                <w:rFonts w:ascii="Arial" w:hAnsi="Arial"/>
                <w:spacing w:val="-1"/>
                <w:sz w:val="16"/>
              </w:rPr>
              <w:t>urbano</w:t>
            </w:r>
            <w:proofErr w:type="spellEnd"/>
            <w:r>
              <w:rPr>
                <w:rFonts w:ascii="Arial" w:hAnsi="Arial"/>
                <w:spacing w:val="-1"/>
                <w:sz w:val="16"/>
              </w:rPr>
              <w:t xml:space="preserve"> (C)</w:t>
            </w:r>
          </w:p>
        </w:tc>
        <w:tc>
          <w:tcPr>
            <w:tcW w:w="1268" w:type="dxa"/>
            <w:gridSpan w:val="2"/>
            <w:tcBorders>
              <w:top w:val="single" w:sz="24" w:space="0" w:color="auto"/>
              <w:left w:val="single" w:sz="6" w:space="0" w:color="auto"/>
              <w:bottom w:val="nil"/>
              <w:right w:val="nil"/>
            </w:tcBorders>
          </w:tcPr>
          <w:p w14:paraId="373C1734" w14:textId="77777777" w:rsidR="006346F0" w:rsidRPr="00401855" w:rsidRDefault="006346F0">
            <w:pPr>
              <w:tabs>
                <w:tab w:val="left" w:pos="-720"/>
              </w:tabs>
              <w:suppressAutoHyphens/>
              <w:spacing w:before="120" w:after="120"/>
              <w:jc w:val="center"/>
              <w:rPr>
                <w:rFonts w:ascii="Arial" w:hAnsi="Arial"/>
                <w:spacing w:val="-1"/>
                <w:sz w:val="16"/>
                <w:lang w:val="es-MX"/>
              </w:rPr>
            </w:pPr>
            <w:r w:rsidRPr="00401855">
              <w:rPr>
                <w:rFonts w:ascii="Arial" w:hAnsi="Arial"/>
                <w:spacing w:val="-1"/>
                <w:sz w:val="16"/>
                <w:lang w:val="es-MX"/>
              </w:rPr>
              <w:t>Explotación pesquera, navegación y otros usos (A)</w:t>
            </w:r>
          </w:p>
        </w:tc>
        <w:tc>
          <w:tcPr>
            <w:tcW w:w="1330" w:type="dxa"/>
            <w:gridSpan w:val="2"/>
            <w:tcBorders>
              <w:top w:val="single" w:sz="24" w:space="0" w:color="auto"/>
              <w:left w:val="single" w:sz="6" w:space="0" w:color="auto"/>
              <w:bottom w:val="nil"/>
              <w:right w:val="nil"/>
            </w:tcBorders>
          </w:tcPr>
          <w:p w14:paraId="1752F59E" w14:textId="77777777" w:rsidR="006346F0" w:rsidRDefault="006346F0">
            <w:pPr>
              <w:tabs>
                <w:tab w:val="left" w:pos="-720"/>
              </w:tabs>
              <w:suppressAutoHyphens/>
              <w:spacing w:before="120" w:after="120"/>
              <w:jc w:val="center"/>
              <w:rPr>
                <w:rFonts w:ascii="Arial" w:hAnsi="Arial"/>
                <w:spacing w:val="-1"/>
                <w:sz w:val="16"/>
              </w:rPr>
            </w:pPr>
            <w:proofErr w:type="spellStart"/>
            <w:r>
              <w:rPr>
                <w:rFonts w:ascii="Arial" w:hAnsi="Arial"/>
                <w:spacing w:val="-1"/>
                <w:sz w:val="16"/>
              </w:rPr>
              <w:t>Recreación</w:t>
            </w:r>
            <w:proofErr w:type="spellEnd"/>
            <w:r>
              <w:rPr>
                <w:rFonts w:ascii="Arial" w:hAnsi="Arial"/>
                <w:spacing w:val="-1"/>
                <w:sz w:val="16"/>
              </w:rPr>
              <w:t xml:space="preserve"> (B)</w:t>
            </w:r>
          </w:p>
        </w:tc>
        <w:tc>
          <w:tcPr>
            <w:tcW w:w="1324" w:type="dxa"/>
            <w:gridSpan w:val="2"/>
            <w:tcBorders>
              <w:top w:val="single" w:sz="24" w:space="0" w:color="auto"/>
              <w:left w:val="single" w:sz="6" w:space="0" w:color="auto"/>
              <w:bottom w:val="nil"/>
              <w:right w:val="nil"/>
            </w:tcBorders>
          </w:tcPr>
          <w:p w14:paraId="64A56C10"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ESTUARIOS (B)</w:t>
            </w:r>
          </w:p>
        </w:tc>
        <w:tc>
          <w:tcPr>
            <w:tcW w:w="1426" w:type="dxa"/>
            <w:gridSpan w:val="2"/>
            <w:tcBorders>
              <w:top w:val="nil"/>
              <w:left w:val="single" w:sz="6" w:space="0" w:color="auto"/>
              <w:bottom w:val="double" w:sz="6" w:space="0" w:color="auto"/>
              <w:right w:val="nil"/>
            </w:tcBorders>
          </w:tcPr>
          <w:p w14:paraId="392F8E76" w14:textId="77777777" w:rsidR="006346F0" w:rsidRPr="00401855" w:rsidRDefault="006346F0">
            <w:pPr>
              <w:tabs>
                <w:tab w:val="left" w:pos="-720"/>
              </w:tabs>
              <w:suppressAutoHyphens/>
              <w:spacing w:before="120" w:after="120"/>
              <w:jc w:val="center"/>
              <w:rPr>
                <w:rFonts w:ascii="Arial" w:hAnsi="Arial"/>
                <w:spacing w:val="-1"/>
                <w:sz w:val="16"/>
                <w:lang w:val="es-MX"/>
              </w:rPr>
            </w:pPr>
            <w:r w:rsidRPr="00401855">
              <w:rPr>
                <w:rFonts w:ascii="Arial" w:hAnsi="Arial"/>
                <w:spacing w:val="-1"/>
                <w:sz w:val="16"/>
                <w:lang w:val="es-MX"/>
              </w:rPr>
              <w:t>Uso en riego agrícola (A)</w:t>
            </w:r>
          </w:p>
        </w:tc>
        <w:tc>
          <w:tcPr>
            <w:tcW w:w="1448" w:type="dxa"/>
            <w:gridSpan w:val="2"/>
            <w:tcBorders>
              <w:top w:val="nil"/>
              <w:left w:val="single" w:sz="6" w:space="0" w:color="auto"/>
              <w:bottom w:val="double" w:sz="6" w:space="0" w:color="auto"/>
              <w:right w:val="nil"/>
            </w:tcBorders>
          </w:tcPr>
          <w:p w14:paraId="707906E0"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HUMEDALES NATURALES (B)</w:t>
            </w:r>
          </w:p>
        </w:tc>
      </w:tr>
      <w:tr w:rsidR="006346F0" w14:paraId="27D37D2A" w14:textId="77777777">
        <w:trPr>
          <w:jc w:val="center"/>
        </w:trPr>
        <w:tc>
          <w:tcPr>
            <w:tcW w:w="1225" w:type="dxa"/>
            <w:tcBorders>
              <w:top w:val="nil"/>
              <w:left w:val="double" w:sz="6" w:space="0" w:color="auto"/>
              <w:bottom w:val="nil"/>
              <w:right w:val="nil"/>
            </w:tcBorders>
          </w:tcPr>
          <w:p w14:paraId="072CC0C3" w14:textId="77777777" w:rsidR="006346F0" w:rsidRDefault="006346F0">
            <w:pPr>
              <w:tabs>
                <w:tab w:val="left" w:pos="-720"/>
              </w:tabs>
              <w:suppressAutoHyphens/>
              <w:spacing w:before="120" w:after="120"/>
              <w:rPr>
                <w:rFonts w:ascii="Arial" w:hAnsi="Arial"/>
                <w:spacing w:val="-1"/>
                <w:sz w:val="16"/>
              </w:rPr>
            </w:pPr>
          </w:p>
        </w:tc>
        <w:tc>
          <w:tcPr>
            <w:tcW w:w="672" w:type="dxa"/>
            <w:tcBorders>
              <w:top w:val="single" w:sz="6" w:space="0" w:color="auto"/>
              <w:left w:val="single" w:sz="6" w:space="0" w:color="auto"/>
              <w:bottom w:val="nil"/>
              <w:right w:val="nil"/>
            </w:tcBorders>
          </w:tcPr>
          <w:p w14:paraId="5AEB9CB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72" w:type="dxa"/>
            <w:tcBorders>
              <w:top w:val="single" w:sz="6" w:space="0" w:color="auto"/>
              <w:left w:val="single" w:sz="6" w:space="0" w:color="auto"/>
              <w:bottom w:val="nil"/>
              <w:right w:val="nil"/>
            </w:tcBorders>
          </w:tcPr>
          <w:p w14:paraId="1BE88C00"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787" w:type="dxa"/>
            <w:tcBorders>
              <w:top w:val="single" w:sz="6" w:space="0" w:color="auto"/>
              <w:left w:val="single" w:sz="6" w:space="0" w:color="auto"/>
              <w:bottom w:val="nil"/>
              <w:right w:val="single" w:sz="6" w:space="0" w:color="auto"/>
            </w:tcBorders>
          </w:tcPr>
          <w:p w14:paraId="434F9C3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701" w:type="dxa"/>
            <w:tcBorders>
              <w:top w:val="single" w:sz="6" w:space="0" w:color="auto"/>
              <w:left w:val="single" w:sz="6" w:space="0" w:color="auto"/>
              <w:bottom w:val="nil"/>
              <w:right w:val="single" w:sz="6" w:space="0" w:color="auto"/>
            </w:tcBorders>
          </w:tcPr>
          <w:p w14:paraId="6028B701"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751" w:type="dxa"/>
            <w:tcBorders>
              <w:top w:val="single" w:sz="6" w:space="0" w:color="auto"/>
              <w:left w:val="single" w:sz="6" w:space="0" w:color="auto"/>
              <w:bottom w:val="nil"/>
              <w:right w:val="single" w:sz="6" w:space="0" w:color="auto"/>
            </w:tcBorders>
          </w:tcPr>
          <w:p w14:paraId="1501971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701" w:type="dxa"/>
            <w:tcBorders>
              <w:top w:val="single" w:sz="6" w:space="0" w:color="auto"/>
              <w:left w:val="single" w:sz="6" w:space="0" w:color="auto"/>
              <w:bottom w:val="nil"/>
              <w:right w:val="single" w:sz="6" w:space="0" w:color="auto"/>
            </w:tcBorders>
          </w:tcPr>
          <w:p w14:paraId="790D9B73"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634" w:type="dxa"/>
            <w:tcBorders>
              <w:top w:val="single" w:sz="6" w:space="0" w:color="auto"/>
              <w:left w:val="single" w:sz="6" w:space="0" w:color="auto"/>
              <w:bottom w:val="nil"/>
              <w:right w:val="nil"/>
            </w:tcBorders>
          </w:tcPr>
          <w:p w14:paraId="1A118C0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34" w:type="dxa"/>
            <w:tcBorders>
              <w:top w:val="single" w:sz="6" w:space="0" w:color="auto"/>
              <w:left w:val="single" w:sz="6" w:space="0" w:color="auto"/>
              <w:bottom w:val="nil"/>
              <w:right w:val="nil"/>
            </w:tcBorders>
          </w:tcPr>
          <w:p w14:paraId="2E35CF1F"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756" w:type="dxa"/>
            <w:tcBorders>
              <w:top w:val="single" w:sz="6" w:space="0" w:color="auto"/>
              <w:left w:val="single" w:sz="6" w:space="0" w:color="auto"/>
              <w:bottom w:val="nil"/>
              <w:right w:val="nil"/>
            </w:tcBorders>
          </w:tcPr>
          <w:p w14:paraId="6157A54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70" w:type="dxa"/>
            <w:tcBorders>
              <w:top w:val="single" w:sz="6" w:space="0" w:color="auto"/>
              <w:left w:val="single" w:sz="6" w:space="0" w:color="auto"/>
              <w:bottom w:val="nil"/>
              <w:right w:val="nil"/>
            </w:tcBorders>
          </w:tcPr>
          <w:p w14:paraId="7A6CD73B"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634" w:type="dxa"/>
            <w:tcBorders>
              <w:top w:val="single" w:sz="6" w:space="0" w:color="auto"/>
              <w:left w:val="single" w:sz="6" w:space="0" w:color="auto"/>
              <w:bottom w:val="nil"/>
              <w:right w:val="nil"/>
            </w:tcBorders>
          </w:tcPr>
          <w:p w14:paraId="3C89D9F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34" w:type="dxa"/>
            <w:tcBorders>
              <w:top w:val="single" w:sz="6" w:space="0" w:color="auto"/>
              <w:left w:val="single" w:sz="6" w:space="0" w:color="auto"/>
              <w:bottom w:val="nil"/>
              <w:right w:val="nil"/>
            </w:tcBorders>
          </w:tcPr>
          <w:p w14:paraId="0F7C7397"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665" w:type="dxa"/>
            <w:tcBorders>
              <w:top w:val="single" w:sz="6" w:space="0" w:color="auto"/>
              <w:left w:val="single" w:sz="6" w:space="0" w:color="auto"/>
              <w:bottom w:val="nil"/>
              <w:right w:val="nil"/>
            </w:tcBorders>
          </w:tcPr>
          <w:p w14:paraId="346B0F9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65" w:type="dxa"/>
            <w:tcBorders>
              <w:top w:val="single" w:sz="6" w:space="0" w:color="auto"/>
              <w:left w:val="single" w:sz="6" w:space="0" w:color="auto"/>
              <w:bottom w:val="nil"/>
              <w:right w:val="nil"/>
            </w:tcBorders>
          </w:tcPr>
          <w:p w14:paraId="0A4111DC"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662" w:type="dxa"/>
            <w:tcBorders>
              <w:top w:val="single" w:sz="6" w:space="0" w:color="auto"/>
              <w:left w:val="single" w:sz="6" w:space="0" w:color="auto"/>
              <w:bottom w:val="nil"/>
              <w:right w:val="nil"/>
            </w:tcBorders>
          </w:tcPr>
          <w:p w14:paraId="7D56D2C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62" w:type="dxa"/>
            <w:tcBorders>
              <w:top w:val="single" w:sz="6" w:space="0" w:color="auto"/>
              <w:left w:val="single" w:sz="6" w:space="0" w:color="auto"/>
              <w:bottom w:val="nil"/>
              <w:right w:val="nil"/>
            </w:tcBorders>
          </w:tcPr>
          <w:p w14:paraId="06E0FC6E"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756" w:type="dxa"/>
            <w:tcBorders>
              <w:top w:val="single" w:sz="24" w:space="0" w:color="auto"/>
              <w:left w:val="single" w:sz="6" w:space="0" w:color="auto"/>
              <w:bottom w:val="nil"/>
              <w:right w:val="nil"/>
            </w:tcBorders>
          </w:tcPr>
          <w:p w14:paraId="0040BD3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670" w:type="dxa"/>
            <w:tcBorders>
              <w:top w:val="single" w:sz="24" w:space="0" w:color="auto"/>
              <w:left w:val="single" w:sz="6" w:space="0" w:color="auto"/>
              <w:bottom w:val="nil"/>
              <w:right w:val="nil"/>
            </w:tcBorders>
          </w:tcPr>
          <w:p w14:paraId="4EA88641"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spacing w:val="-1"/>
                <w:sz w:val="16"/>
              </w:rPr>
              <w:t>P.D</w:t>
            </w:r>
            <w:proofErr w:type="gramEnd"/>
          </w:p>
        </w:tc>
        <w:tc>
          <w:tcPr>
            <w:tcW w:w="730" w:type="dxa"/>
            <w:tcBorders>
              <w:top w:val="single" w:sz="24" w:space="0" w:color="auto"/>
              <w:left w:val="single" w:sz="6" w:space="0" w:color="auto"/>
              <w:bottom w:val="nil"/>
              <w:right w:val="nil"/>
            </w:tcBorders>
          </w:tcPr>
          <w:p w14:paraId="3233553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P.M</w:t>
            </w:r>
          </w:p>
        </w:tc>
        <w:tc>
          <w:tcPr>
            <w:tcW w:w="718" w:type="dxa"/>
            <w:tcBorders>
              <w:top w:val="single" w:sz="24" w:space="0" w:color="auto"/>
              <w:left w:val="single" w:sz="6" w:space="0" w:color="auto"/>
              <w:bottom w:val="nil"/>
              <w:right w:val="double" w:sz="6" w:space="0" w:color="auto"/>
            </w:tcBorders>
          </w:tcPr>
          <w:p w14:paraId="7657F80A" w14:textId="77777777" w:rsidR="006346F0" w:rsidRDefault="006346F0">
            <w:pPr>
              <w:tabs>
                <w:tab w:val="left" w:pos="-720"/>
              </w:tabs>
              <w:suppressAutoHyphens/>
              <w:spacing w:before="120" w:after="120"/>
              <w:rPr>
                <w:rFonts w:ascii="Arial" w:hAnsi="Arial"/>
                <w:spacing w:val="-1"/>
                <w:sz w:val="16"/>
              </w:rPr>
            </w:pPr>
            <w:proofErr w:type="gramStart"/>
            <w:r>
              <w:rPr>
                <w:rFonts w:ascii="Arial" w:hAnsi="Arial"/>
                <w:b/>
                <w:spacing w:val="-1"/>
                <w:sz w:val="16"/>
              </w:rPr>
              <w:t>P.D</w:t>
            </w:r>
            <w:proofErr w:type="gramEnd"/>
          </w:p>
        </w:tc>
      </w:tr>
      <w:tr w:rsidR="006346F0" w14:paraId="4273280E" w14:textId="77777777">
        <w:trPr>
          <w:jc w:val="center"/>
        </w:trPr>
        <w:tc>
          <w:tcPr>
            <w:tcW w:w="1225" w:type="dxa"/>
            <w:tcBorders>
              <w:top w:val="single" w:sz="6" w:space="0" w:color="auto"/>
              <w:left w:val="double" w:sz="6" w:space="0" w:color="auto"/>
              <w:bottom w:val="nil"/>
              <w:right w:val="nil"/>
            </w:tcBorders>
          </w:tcPr>
          <w:p w14:paraId="77756C87"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Arsénico</w:t>
            </w:r>
            <w:proofErr w:type="spellEnd"/>
          </w:p>
        </w:tc>
        <w:tc>
          <w:tcPr>
            <w:tcW w:w="672" w:type="dxa"/>
            <w:tcBorders>
              <w:top w:val="single" w:sz="6" w:space="0" w:color="auto"/>
              <w:left w:val="single" w:sz="6" w:space="0" w:color="auto"/>
              <w:bottom w:val="nil"/>
              <w:right w:val="nil"/>
            </w:tcBorders>
          </w:tcPr>
          <w:p w14:paraId="6ED160B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72" w:type="dxa"/>
            <w:tcBorders>
              <w:top w:val="single" w:sz="6" w:space="0" w:color="auto"/>
              <w:left w:val="single" w:sz="6" w:space="0" w:color="auto"/>
              <w:bottom w:val="nil"/>
              <w:right w:val="nil"/>
            </w:tcBorders>
          </w:tcPr>
          <w:p w14:paraId="717744A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87" w:type="dxa"/>
            <w:tcBorders>
              <w:top w:val="single" w:sz="6" w:space="0" w:color="auto"/>
              <w:left w:val="single" w:sz="6" w:space="0" w:color="auto"/>
              <w:bottom w:val="nil"/>
              <w:right w:val="single" w:sz="6" w:space="0" w:color="auto"/>
            </w:tcBorders>
          </w:tcPr>
          <w:p w14:paraId="0790EF1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01" w:type="dxa"/>
            <w:tcBorders>
              <w:top w:val="single" w:sz="6" w:space="0" w:color="auto"/>
              <w:left w:val="single" w:sz="6" w:space="0" w:color="auto"/>
              <w:bottom w:val="nil"/>
              <w:right w:val="single" w:sz="6" w:space="0" w:color="auto"/>
            </w:tcBorders>
          </w:tcPr>
          <w:p w14:paraId="5E302E8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51" w:type="dxa"/>
            <w:tcBorders>
              <w:top w:val="single" w:sz="6" w:space="0" w:color="auto"/>
              <w:left w:val="single" w:sz="6" w:space="0" w:color="auto"/>
              <w:bottom w:val="nil"/>
              <w:right w:val="single" w:sz="6" w:space="0" w:color="auto"/>
            </w:tcBorders>
          </w:tcPr>
          <w:p w14:paraId="7975B23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01" w:type="dxa"/>
            <w:tcBorders>
              <w:top w:val="single" w:sz="6" w:space="0" w:color="auto"/>
              <w:left w:val="single" w:sz="6" w:space="0" w:color="auto"/>
              <w:bottom w:val="nil"/>
              <w:right w:val="single" w:sz="6" w:space="0" w:color="auto"/>
            </w:tcBorders>
          </w:tcPr>
          <w:p w14:paraId="33435C5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3A399C5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4F308F2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56" w:type="dxa"/>
            <w:tcBorders>
              <w:top w:val="single" w:sz="6" w:space="0" w:color="auto"/>
              <w:left w:val="single" w:sz="6" w:space="0" w:color="auto"/>
              <w:bottom w:val="nil"/>
              <w:right w:val="nil"/>
            </w:tcBorders>
          </w:tcPr>
          <w:p w14:paraId="14F180B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70" w:type="dxa"/>
            <w:tcBorders>
              <w:top w:val="single" w:sz="6" w:space="0" w:color="auto"/>
              <w:left w:val="single" w:sz="6" w:space="0" w:color="auto"/>
              <w:bottom w:val="nil"/>
              <w:right w:val="nil"/>
            </w:tcBorders>
          </w:tcPr>
          <w:p w14:paraId="0FE3143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158B5CD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34" w:type="dxa"/>
            <w:tcBorders>
              <w:top w:val="single" w:sz="6" w:space="0" w:color="auto"/>
              <w:left w:val="single" w:sz="6" w:space="0" w:color="auto"/>
              <w:bottom w:val="nil"/>
              <w:right w:val="nil"/>
            </w:tcBorders>
          </w:tcPr>
          <w:p w14:paraId="1E76972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5" w:type="dxa"/>
            <w:tcBorders>
              <w:top w:val="single" w:sz="6" w:space="0" w:color="auto"/>
              <w:left w:val="single" w:sz="6" w:space="0" w:color="auto"/>
              <w:bottom w:val="nil"/>
              <w:right w:val="nil"/>
            </w:tcBorders>
          </w:tcPr>
          <w:p w14:paraId="4691793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5" w:type="dxa"/>
            <w:tcBorders>
              <w:top w:val="single" w:sz="6" w:space="0" w:color="auto"/>
              <w:left w:val="single" w:sz="6" w:space="0" w:color="auto"/>
              <w:bottom w:val="nil"/>
              <w:right w:val="nil"/>
            </w:tcBorders>
          </w:tcPr>
          <w:p w14:paraId="55E4798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62" w:type="dxa"/>
            <w:tcBorders>
              <w:top w:val="single" w:sz="6" w:space="0" w:color="auto"/>
              <w:left w:val="single" w:sz="6" w:space="0" w:color="auto"/>
              <w:bottom w:val="nil"/>
              <w:right w:val="nil"/>
            </w:tcBorders>
          </w:tcPr>
          <w:p w14:paraId="39178A4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62" w:type="dxa"/>
            <w:tcBorders>
              <w:top w:val="single" w:sz="6" w:space="0" w:color="auto"/>
              <w:left w:val="single" w:sz="6" w:space="0" w:color="auto"/>
              <w:bottom w:val="nil"/>
              <w:right w:val="nil"/>
            </w:tcBorders>
          </w:tcPr>
          <w:p w14:paraId="5721D71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56" w:type="dxa"/>
            <w:tcBorders>
              <w:top w:val="single" w:sz="6" w:space="0" w:color="auto"/>
              <w:left w:val="single" w:sz="6" w:space="0" w:color="auto"/>
              <w:bottom w:val="nil"/>
              <w:right w:val="nil"/>
            </w:tcBorders>
          </w:tcPr>
          <w:p w14:paraId="484621E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70" w:type="dxa"/>
            <w:tcBorders>
              <w:top w:val="single" w:sz="6" w:space="0" w:color="auto"/>
              <w:left w:val="single" w:sz="6" w:space="0" w:color="auto"/>
              <w:bottom w:val="nil"/>
              <w:right w:val="nil"/>
            </w:tcBorders>
          </w:tcPr>
          <w:p w14:paraId="458FF88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30" w:type="dxa"/>
            <w:tcBorders>
              <w:top w:val="single" w:sz="6" w:space="0" w:color="auto"/>
              <w:left w:val="single" w:sz="6" w:space="0" w:color="auto"/>
              <w:bottom w:val="nil"/>
              <w:right w:val="nil"/>
            </w:tcBorders>
          </w:tcPr>
          <w:p w14:paraId="3F3F44A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18" w:type="dxa"/>
            <w:tcBorders>
              <w:top w:val="single" w:sz="6" w:space="0" w:color="auto"/>
              <w:left w:val="single" w:sz="6" w:space="0" w:color="auto"/>
              <w:bottom w:val="nil"/>
              <w:right w:val="double" w:sz="6" w:space="0" w:color="auto"/>
            </w:tcBorders>
          </w:tcPr>
          <w:p w14:paraId="793A08D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r>
      <w:tr w:rsidR="006346F0" w14:paraId="3AFD4C72" w14:textId="77777777">
        <w:trPr>
          <w:jc w:val="center"/>
        </w:trPr>
        <w:tc>
          <w:tcPr>
            <w:tcW w:w="1225" w:type="dxa"/>
            <w:tcBorders>
              <w:top w:val="single" w:sz="6" w:space="0" w:color="auto"/>
              <w:left w:val="double" w:sz="6" w:space="0" w:color="auto"/>
              <w:bottom w:val="nil"/>
              <w:right w:val="nil"/>
            </w:tcBorders>
          </w:tcPr>
          <w:p w14:paraId="56D48138"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Cadmio</w:t>
            </w:r>
            <w:proofErr w:type="spellEnd"/>
          </w:p>
        </w:tc>
        <w:tc>
          <w:tcPr>
            <w:tcW w:w="672" w:type="dxa"/>
            <w:tcBorders>
              <w:top w:val="single" w:sz="6" w:space="0" w:color="auto"/>
              <w:left w:val="single" w:sz="6" w:space="0" w:color="auto"/>
              <w:bottom w:val="nil"/>
              <w:right w:val="nil"/>
            </w:tcBorders>
          </w:tcPr>
          <w:p w14:paraId="316E1CE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72" w:type="dxa"/>
            <w:tcBorders>
              <w:top w:val="single" w:sz="6" w:space="0" w:color="auto"/>
              <w:left w:val="single" w:sz="6" w:space="0" w:color="auto"/>
              <w:bottom w:val="nil"/>
              <w:right w:val="nil"/>
            </w:tcBorders>
          </w:tcPr>
          <w:p w14:paraId="6857C8C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87" w:type="dxa"/>
            <w:tcBorders>
              <w:top w:val="single" w:sz="6" w:space="0" w:color="auto"/>
              <w:left w:val="single" w:sz="6" w:space="0" w:color="auto"/>
              <w:bottom w:val="nil"/>
              <w:right w:val="single" w:sz="6" w:space="0" w:color="auto"/>
            </w:tcBorders>
          </w:tcPr>
          <w:p w14:paraId="0ABE1B4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01" w:type="dxa"/>
            <w:tcBorders>
              <w:top w:val="single" w:sz="6" w:space="0" w:color="auto"/>
              <w:left w:val="single" w:sz="6" w:space="0" w:color="auto"/>
              <w:bottom w:val="nil"/>
              <w:right w:val="single" w:sz="6" w:space="0" w:color="auto"/>
            </w:tcBorders>
          </w:tcPr>
          <w:p w14:paraId="3A28B02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51" w:type="dxa"/>
            <w:tcBorders>
              <w:top w:val="single" w:sz="6" w:space="0" w:color="auto"/>
              <w:left w:val="single" w:sz="6" w:space="0" w:color="auto"/>
              <w:bottom w:val="nil"/>
              <w:right w:val="single" w:sz="6" w:space="0" w:color="auto"/>
            </w:tcBorders>
          </w:tcPr>
          <w:p w14:paraId="45FBC28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01" w:type="dxa"/>
            <w:tcBorders>
              <w:top w:val="single" w:sz="6" w:space="0" w:color="auto"/>
              <w:left w:val="single" w:sz="6" w:space="0" w:color="auto"/>
              <w:bottom w:val="nil"/>
              <w:right w:val="single" w:sz="6" w:space="0" w:color="auto"/>
            </w:tcBorders>
          </w:tcPr>
          <w:p w14:paraId="6663A65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17F2236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3F44727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56" w:type="dxa"/>
            <w:tcBorders>
              <w:top w:val="single" w:sz="6" w:space="0" w:color="auto"/>
              <w:left w:val="single" w:sz="6" w:space="0" w:color="auto"/>
              <w:bottom w:val="nil"/>
              <w:right w:val="nil"/>
            </w:tcBorders>
          </w:tcPr>
          <w:p w14:paraId="3FE92A5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70" w:type="dxa"/>
            <w:tcBorders>
              <w:top w:val="single" w:sz="6" w:space="0" w:color="auto"/>
              <w:left w:val="single" w:sz="6" w:space="0" w:color="auto"/>
              <w:bottom w:val="nil"/>
              <w:right w:val="nil"/>
            </w:tcBorders>
          </w:tcPr>
          <w:p w14:paraId="6F09E18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691F0D4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34" w:type="dxa"/>
            <w:tcBorders>
              <w:top w:val="single" w:sz="6" w:space="0" w:color="auto"/>
              <w:left w:val="single" w:sz="6" w:space="0" w:color="auto"/>
              <w:bottom w:val="nil"/>
              <w:right w:val="nil"/>
            </w:tcBorders>
          </w:tcPr>
          <w:p w14:paraId="674C5C7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5" w:type="dxa"/>
            <w:tcBorders>
              <w:top w:val="single" w:sz="6" w:space="0" w:color="auto"/>
              <w:left w:val="single" w:sz="6" w:space="0" w:color="auto"/>
              <w:bottom w:val="nil"/>
              <w:right w:val="nil"/>
            </w:tcBorders>
          </w:tcPr>
          <w:p w14:paraId="77832F1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5" w:type="dxa"/>
            <w:tcBorders>
              <w:top w:val="single" w:sz="6" w:space="0" w:color="auto"/>
              <w:left w:val="single" w:sz="6" w:space="0" w:color="auto"/>
              <w:bottom w:val="nil"/>
              <w:right w:val="nil"/>
            </w:tcBorders>
          </w:tcPr>
          <w:p w14:paraId="7EB38A7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62" w:type="dxa"/>
            <w:tcBorders>
              <w:top w:val="single" w:sz="6" w:space="0" w:color="auto"/>
              <w:left w:val="single" w:sz="6" w:space="0" w:color="auto"/>
              <w:bottom w:val="nil"/>
              <w:right w:val="nil"/>
            </w:tcBorders>
          </w:tcPr>
          <w:p w14:paraId="48D38E6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62" w:type="dxa"/>
            <w:tcBorders>
              <w:top w:val="single" w:sz="6" w:space="0" w:color="auto"/>
              <w:left w:val="single" w:sz="6" w:space="0" w:color="auto"/>
              <w:bottom w:val="nil"/>
              <w:right w:val="nil"/>
            </w:tcBorders>
          </w:tcPr>
          <w:p w14:paraId="770A246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56" w:type="dxa"/>
            <w:tcBorders>
              <w:top w:val="single" w:sz="6" w:space="0" w:color="auto"/>
              <w:left w:val="single" w:sz="6" w:space="0" w:color="auto"/>
              <w:bottom w:val="nil"/>
              <w:right w:val="nil"/>
            </w:tcBorders>
          </w:tcPr>
          <w:p w14:paraId="5B22BB3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0.05</w:t>
            </w:r>
          </w:p>
        </w:tc>
        <w:tc>
          <w:tcPr>
            <w:tcW w:w="670" w:type="dxa"/>
            <w:tcBorders>
              <w:top w:val="single" w:sz="6" w:space="0" w:color="auto"/>
              <w:left w:val="single" w:sz="6" w:space="0" w:color="auto"/>
              <w:bottom w:val="nil"/>
              <w:right w:val="nil"/>
            </w:tcBorders>
          </w:tcPr>
          <w:p w14:paraId="5E73F66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30" w:type="dxa"/>
            <w:tcBorders>
              <w:top w:val="single" w:sz="6" w:space="0" w:color="auto"/>
              <w:left w:val="single" w:sz="6" w:space="0" w:color="auto"/>
              <w:bottom w:val="nil"/>
              <w:right w:val="nil"/>
            </w:tcBorders>
          </w:tcPr>
          <w:p w14:paraId="21BFCE3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18" w:type="dxa"/>
            <w:tcBorders>
              <w:top w:val="single" w:sz="6" w:space="0" w:color="auto"/>
              <w:left w:val="single" w:sz="6" w:space="0" w:color="auto"/>
              <w:bottom w:val="nil"/>
              <w:right w:val="double" w:sz="6" w:space="0" w:color="auto"/>
            </w:tcBorders>
          </w:tcPr>
          <w:p w14:paraId="5655F74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r>
      <w:tr w:rsidR="006346F0" w14:paraId="1AE8E28A" w14:textId="77777777">
        <w:trPr>
          <w:jc w:val="center"/>
        </w:trPr>
        <w:tc>
          <w:tcPr>
            <w:tcW w:w="1225" w:type="dxa"/>
            <w:tcBorders>
              <w:top w:val="single" w:sz="6" w:space="0" w:color="auto"/>
              <w:left w:val="double" w:sz="6" w:space="0" w:color="auto"/>
              <w:bottom w:val="nil"/>
              <w:right w:val="nil"/>
            </w:tcBorders>
          </w:tcPr>
          <w:p w14:paraId="226A747A"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lastRenderedPageBreak/>
              <w:t>Cianuros</w:t>
            </w:r>
            <w:proofErr w:type="spellEnd"/>
          </w:p>
        </w:tc>
        <w:tc>
          <w:tcPr>
            <w:tcW w:w="672" w:type="dxa"/>
            <w:tcBorders>
              <w:top w:val="single" w:sz="6" w:space="0" w:color="auto"/>
              <w:left w:val="single" w:sz="6" w:space="0" w:color="auto"/>
              <w:bottom w:val="nil"/>
              <w:right w:val="nil"/>
            </w:tcBorders>
          </w:tcPr>
          <w:p w14:paraId="69033599" w14:textId="77777777" w:rsidR="006346F0" w:rsidRDefault="006346F0">
            <w:pPr>
              <w:tabs>
                <w:tab w:val="left" w:pos="-720"/>
              </w:tabs>
              <w:suppressAutoHyphens/>
              <w:spacing w:before="120" w:after="120"/>
              <w:rPr>
                <w:rFonts w:ascii="Arial" w:hAnsi="Arial"/>
                <w:spacing w:val="-1"/>
                <w:sz w:val="16"/>
                <w:u w:val="single"/>
              </w:rPr>
            </w:pPr>
            <w:r>
              <w:rPr>
                <w:rFonts w:ascii="Arial" w:hAnsi="Arial"/>
                <w:spacing w:val="-1"/>
                <w:sz w:val="16"/>
              </w:rPr>
              <w:t>1.0</w:t>
            </w:r>
          </w:p>
        </w:tc>
        <w:tc>
          <w:tcPr>
            <w:tcW w:w="672" w:type="dxa"/>
            <w:tcBorders>
              <w:top w:val="single" w:sz="6" w:space="0" w:color="auto"/>
              <w:left w:val="single" w:sz="6" w:space="0" w:color="auto"/>
              <w:bottom w:val="nil"/>
              <w:right w:val="nil"/>
            </w:tcBorders>
          </w:tcPr>
          <w:p w14:paraId="3B2C212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787" w:type="dxa"/>
            <w:tcBorders>
              <w:top w:val="single" w:sz="6" w:space="0" w:color="auto"/>
              <w:left w:val="single" w:sz="6" w:space="0" w:color="auto"/>
              <w:bottom w:val="nil"/>
              <w:right w:val="single" w:sz="6" w:space="0" w:color="auto"/>
            </w:tcBorders>
          </w:tcPr>
          <w:p w14:paraId="27007E3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01" w:type="dxa"/>
            <w:tcBorders>
              <w:top w:val="single" w:sz="6" w:space="0" w:color="auto"/>
              <w:left w:val="single" w:sz="6" w:space="0" w:color="auto"/>
              <w:bottom w:val="nil"/>
              <w:right w:val="single" w:sz="6" w:space="0" w:color="auto"/>
            </w:tcBorders>
          </w:tcPr>
          <w:p w14:paraId="58F7659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1" w:type="dxa"/>
            <w:tcBorders>
              <w:top w:val="single" w:sz="6" w:space="0" w:color="auto"/>
              <w:left w:val="single" w:sz="6" w:space="0" w:color="auto"/>
              <w:bottom w:val="nil"/>
              <w:right w:val="single" w:sz="6" w:space="0" w:color="auto"/>
            </w:tcBorders>
          </w:tcPr>
          <w:p w14:paraId="260128A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01" w:type="dxa"/>
            <w:tcBorders>
              <w:top w:val="single" w:sz="6" w:space="0" w:color="auto"/>
              <w:left w:val="single" w:sz="6" w:space="0" w:color="auto"/>
              <w:bottom w:val="nil"/>
              <w:right w:val="single" w:sz="6" w:space="0" w:color="auto"/>
            </w:tcBorders>
          </w:tcPr>
          <w:p w14:paraId="158042A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nil"/>
              <w:right w:val="nil"/>
            </w:tcBorders>
          </w:tcPr>
          <w:p w14:paraId="7489501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nil"/>
              <w:right w:val="nil"/>
            </w:tcBorders>
          </w:tcPr>
          <w:p w14:paraId="52D34DC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756" w:type="dxa"/>
            <w:tcBorders>
              <w:top w:val="single" w:sz="6" w:space="0" w:color="auto"/>
              <w:left w:val="single" w:sz="6" w:space="0" w:color="auto"/>
              <w:bottom w:val="nil"/>
              <w:right w:val="nil"/>
            </w:tcBorders>
          </w:tcPr>
          <w:p w14:paraId="0F5B1AF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70" w:type="dxa"/>
            <w:tcBorders>
              <w:top w:val="single" w:sz="6" w:space="0" w:color="auto"/>
              <w:left w:val="single" w:sz="6" w:space="0" w:color="auto"/>
              <w:bottom w:val="nil"/>
              <w:right w:val="nil"/>
            </w:tcBorders>
          </w:tcPr>
          <w:p w14:paraId="3526498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nil"/>
              <w:right w:val="nil"/>
            </w:tcBorders>
          </w:tcPr>
          <w:p w14:paraId="18DE903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nil"/>
              <w:right w:val="nil"/>
            </w:tcBorders>
          </w:tcPr>
          <w:p w14:paraId="2D4E4F5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65" w:type="dxa"/>
            <w:tcBorders>
              <w:top w:val="single" w:sz="6" w:space="0" w:color="auto"/>
              <w:left w:val="single" w:sz="6" w:space="0" w:color="auto"/>
              <w:bottom w:val="nil"/>
              <w:right w:val="nil"/>
            </w:tcBorders>
          </w:tcPr>
          <w:p w14:paraId="3047790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65" w:type="dxa"/>
            <w:tcBorders>
              <w:top w:val="single" w:sz="6" w:space="0" w:color="auto"/>
              <w:left w:val="single" w:sz="6" w:space="0" w:color="auto"/>
              <w:bottom w:val="nil"/>
              <w:right w:val="nil"/>
            </w:tcBorders>
          </w:tcPr>
          <w:p w14:paraId="40FADE0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662" w:type="dxa"/>
            <w:tcBorders>
              <w:top w:val="single" w:sz="6" w:space="0" w:color="auto"/>
              <w:left w:val="single" w:sz="6" w:space="0" w:color="auto"/>
              <w:bottom w:val="nil"/>
              <w:right w:val="nil"/>
            </w:tcBorders>
          </w:tcPr>
          <w:p w14:paraId="7323ABB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62" w:type="dxa"/>
            <w:tcBorders>
              <w:top w:val="single" w:sz="6" w:space="0" w:color="auto"/>
              <w:left w:val="single" w:sz="6" w:space="0" w:color="auto"/>
              <w:bottom w:val="nil"/>
              <w:right w:val="nil"/>
            </w:tcBorders>
          </w:tcPr>
          <w:p w14:paraId="3A80A0F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6" w:type="dxa"/>
            <w:tcBorders>
              <w:top w:val="single" w:sz="6" w:space="0" w:color="auto"/>
              <w:left w:val="single" w:sz="6" w:space="0" w:color="auto"/>
              <w:bottom w:val="nil"/>
              <w:right w:val="nil"/>
            </w:tcBorders>
          </w:tcPr>
          <w:p w14:paraId="73AD0B9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70" w:type="dxa"/>
            <w:tcBorders>
              <w:top w:val="single" w:sz="6" w:space="0" w:color="auto"/>
              <w:left w:val="single" w:sz="6" w:space="0" w:color="auto"/>
              <w:bottom w:val="nil"/>
              <w:right w:val="nil"/>
            </w:tcBorders>
          </w:tcPr>
          <w:p w14:paraId="50A3499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730" w:type="dxa"/>
            <w:tcBorders>
              <w:top w:val="single" w:sz="6" w:space="0" w:color="auto"/>
              <w:left w:val="single" w:sz="6" w:space="0" w:color="auto"/>
              <w:bottom w:val="nil"/>
              <w:right w:val="nil"/>
            </w:tcBorders>
          </w:tcPr>
          <w:p w14:paraId="234C2C9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18" w:type="dxa"/>
            <w:tcBorders>
              <w:top w:val="single" w:sz="6" w:space="0" w:color="auto"/>
              <w:left w:val="single" w:sz="6" w:space="0" w:color="auto"/>
              <w:bottom w:val="nil"/>
              <w:right w:val="double" w:sz="6" w:space="0" w:color="auto"/>
            </w:tcBorders>
          </w:tcPr>
          <w:p w14:paraId="3C5819F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r>
      <w:tr w:rsidR="006346F0" w14:paraId="4F24DE82" w14:textId="77777777">
        <w:trPr>
          <w:jc w:val="center"/>
        </w:trPr>
        <w:tc>
          <w:tcPr>
            <w:tcW w:w="1225" w:type="dxa"/>
            <w:tcBorders>
              <w:top w:val="single" w:sz="6" w:space="0" w:color="auto"/>
              <w:left w:val="double" w:sz="6" w:space="0" w:color="auto"/>
              <w:bottom w:val="nil"/>
              <w:right w:val="nil"/>
            </w:tcBorders>
          </w:tcPr>
          <w:p w14:paraId="73477862"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Cobre</w:t>
            </w:r>
            <w:proofErr w:type="spellEnd"/>
          </w:p>
        </w:tc>
        <w:tc>
          <w:tcPr>
            <w:tcW w:w="672" w:type="dxa"/>
            <w:tcBorders>
              <w:top w:val="single" w:sz="6" w:space="0" w:color="auto"/>
              <w:left w:val="single" w:sz="6" w:space="0" w:color="auto"/>
              <w:bottom w:val="nil"/>
              <w:right w:val="nil"/>
            </w:tcBorders>
          </w:tcPr>
          <w:p w14:paraId="17E246E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bottom w:val="nil"/>
              <w:right w:val="nil"/>
            </w:tcBorders>
          </w:tcPr>
          <w:p w14:paraId="5EC6FD2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87" w:type="dxa"/>
            <w:tcBorders>
              <w:top w:val="single" w:sz="6" w:space="0" w:color="auto"/>
              <w:left w:val="single" w:sz="6" w:space="0" w:color="auto"/>
              <w:bottom w:val="nil"/>
              <w:right w:val="single" w:sz="6" w:space="0" w:color="auto"/>
            </w:tcBorders>
          </w:tcPr>
          <w:p w14:paraId="12E9ECC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01" w:type="dxa"/>
            <w:tcBorders>
              <w:top w:val="single" w:sz="6" w:space="0" w:color="auto"/>
              <w:left w:val="single" w:sz="6" w:space="0" w:color="auto"/>
              <w:bottom w:val="nil"/>
              <w:right w:val="single" w:sz="6" w:space="0" w:color="auto"/>
            </w:tcBorders>
          </w:tcPr>
          <w:p w14:paraId="332E3A1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51" w:type="dxa"/>
            <w:tcBorders>
              <w:top w:val="single" w:sz="6" w:space="0" w:color="auto"/>
              <w:left w:val="single" w:sz="6" w:space="0" w:color="auto"/>
              <w:bottom w:val="nil"/>
              <w:right w:val="single" w:sz="6" w:space="0" w:color="auto"/>
            </w:tcBorders>
          </w:tcPr>
          <w:p w14:paraId="0F7707A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01" w:type="dxa"/>
            <w:tcBorders>
              <w:top w:val="single" w:sz="6" w:space="0" w:color="auto"/>
              <w:left w:val="single" w:sz="6" w:space="0" w:color="auto"/>
              <w:bottom w:val="nil"/>
              <w:right w:val="single" w:sz="6" w:space="0" w:color="auto"/>
            </w:tcBorders>
          </w:tcPr>
          <w:p w14:paraId="646D6B3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34" w:type="dxa"/>
            <w:tcBorders>
              <w:top w:val="single" w:sz="6" w:space="0" w:color="auto"/>
              <w:left w:val="single" w:sz="6" w:space="0" w:color="auto"/>
              <w:bottom w:val="nil"/>
              <w:right w:val="nil"/>
            </w:tcBorders>
          </w:tcPr>
          <w:p w14:paraId="54B6AC6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34" w:type="dxa"/>
            <w:tcBorders>
              <w:top w:val="single" w:sz="6" w:space="0" w:color="auto"/>
              <w:left w:val="single" w:sz="6" w:space="0" w:color="auto"/>
              <w:bottom w:val="nil"/>
              <w:right w:val="nil"/>
            </w:tcBorders>
          </w:tcPr>
          <w:p w14:paraId="7F01486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56" w:type="dxa"/>
            <w:tcBorders>
              <w:top w:val="single" w:sz="6" w:space="0" w:color="auto"/>
              <w:left w:val="single" w:sz="6" w:space="0" w:color="auto"/>
              <w:bottom w:val="nil"/>
              <w:right w:val="nil"/>
            </w:tcBorders>
          </w:tcPr>
          <w:p w14:paraId="6F42A45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70" w:type="dxa"/>
            <w:tcBorders>
              <w:top w:val="single" w:sz="6" w:space="0" w:color="auto"/>
              <w:left w:val="single" w:sz="6" w:space="0" w:color="auto"/>
              <w:bottom w:val="nil"/>
              <w:right w:val="nil"/>
            </w:tcBorders>
          </w:tcPr>
          <w:p w14:paraId="6AA7045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34" w:type="dxa"/>
            <w:tcBorders>
              <w:top w:val="single" w:sz="6" w:space="0" w:color="auto"/>
              <w:left w:val="single" w:sz="6" w:space="0" w:color="auto"/>
              <w:bottom w:val="nil"/>
              <w:right w:val="nil"/>
            </w:tcBorders>
          </w:tcPr>
          <w:p w14:paraId="245EE8C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34" w:type="dxa"/>
            <w:tcBorders>
              <w:top w:val="single" w:sz="6" w:space="0" w:color="auto"/>
              <w:left w:val="single" w:sz="6" w:space="0" w:color="auto"/>
              <w:bottom w:val="nil"/>
              <w:right w:val="nil"/>
            </w:tcBorders>
          </w:tcPr>
          <w:p w14:paraId="6816073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65" w:type="dxa"/>
            <w:tcBorders>
              <w:top w:val="single" w:sz="6" w:space="0" w:color="auto"/>
              <w:left w:val="single" w:sz="6" w:space="0" w:color="auto"/>
              <w:bottom w:val="nil"/>
              <w:right w:val="nil"/>
            </w:tcBorders>
          </w:tcPr>
          <w:p w14:paraId="301ED34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65" w:type="dxa"/>
            <w:tcBorders>
              <w:top w:val="single" w:sz="6" w:space="0" w:color="auto"/>
              <w:left w:val="single" w:sz="6" w:space="0" w:color="auto"/>
              <w:bottom w:val="nil"/>
              <w:right w:val="nil"/>
            </w:tcBorders>
          </w:tcPr>
          <w:p w14:paraId="299BCA3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62" w:type="dxa"/>
            <w:tcBorders>
              <w:top w:val="single" w:sz="6" w:space="0" w:color="auto"/>
              <w:left w:val="single" w:sz="6" w:space="0" w:color="auto"/>
              <w:bottom w:val="nil"/>
              <w:right w:val="nil"/>
            </w:tcBorders>
          </w:tcPr>
          <w:p w14:paraId="58A8A89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62" w:type="dxa"/>
            <w:tcBorders>
              <w:top w:val="single" w:sz="6" w:space="0" w:color="auto"/>
              <w:left w:val="single" w:sz="6" w:space="0" w:color="auto"/>
              <w:bottom w:val="nil"/>
              <w:right w:val="nil"/>
            </w:tcBorders>
          </w:tcPr>
          <w:p w14:paraId="5959A80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56" w:type="dxa"/>
            <w:tcBorders>
              <w:top w:val="single" w:sz="6" w:space="0" w:color="auto"/>
              <w:left w:val="single" w:sz="6" w:space="0" w:color="auto"/>
              <w:bottom w:val="nil"/>
              <w:right w:val="nil"/>
            </w:tcBorders>
          </w:tcPr>
          <w:p w14:paraId="5F905E0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70" w:type="dxa"/>
            <w:tcBorders>
              <w:top w:val="single" w:sz="6" w:space="0" w:color="auto"/>
              <w:left w:val="single" w:sz="6" w:space="0" w:color="auto"/>
              <w:bottom w:val="nil"/>
              <w:right w:val="nil"/>
            </w:tcBorders>
          </w:tcPr>
          <w:p w14:paraId="4073F69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30" w:type="dxa"/>
            <w:tcBorders>
              <w:top w:val="single" w:sz="6" w:space="0" w:color="auto"/>
              <w:left w:val="single" w:sz="6" w:space="0" w:color="auto"/>
              <w:bottom w:val="nil"/>
              <w:right w:val="nil"/>
            </w:tcBorders>
          </w:tcPr>
          <w:p w14:paraId="3BC762E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18" w:type="dxa"/>
            <w:tcBorders>
              <w:top w:val="single" w:sz="6" w:space="0" w:color="auto"/>
              <w:left w:val="single" w:sz="6" w:space="0" w:color="auto"/>
              <w:bottom w:val="nil"/>
              <w:right w:val="double" w:sz="6" w:space="0" w:color="auto"/>
            </w:tcBorders>
          </w:tcPr>
          <w:p w14:paraId="6B2A41A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r>
      <w:tr w:rsidR="006346F0" w14:paraId="4F7EB383" w14:textId="77777777">
        <w:trPr>
          <w:jc w:val="center"/>
        </w:trPr>
        <w:tc>
          <w:tcPr>
            <w:tcW w:w="1225" w:type="dxa"/>
            <w:tcBorders>
              <w:top w:val="single" w:sz="6" w:space="0" w:color="auto"/>
              <w:left w:val="double" w:sz="6" w:space="0" w:color="auto"/>
              <w:bottom w:val="nil"/>
              <w:right w:val="nil"/>
            </w:tcBorders>
          </w:tcPr>
          <w:p w14:paraId="54790867"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Cromo</w:t>
            </w:r>
            <w:proofErr w:type="spellEnd"/>
          </w:p>
        </w:tc>
        <w:tc>
          <w:tcPr>
            <w:tcW w:w="672" w:type="dxa"/>
            <w:tcBorders>
              <w:top w:val="single" w:sz="6" w:space="0" w:color="auto"/>
              <w:left w:val="single" w:sz="6" w:space="0" w:color="auto"/>
              <w:bottom w:val="nil"/>
              <w:right w:val="nil"/>
            </w:tcBorders>
          </w:tcPr>
          <w:p w14:paraId="424435D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72" w:type="dxa"/>
            <w:tcBorders>
              <w:top w:val="single" w:sz="6" w:space="0" w:color="auto"/>
              <w:left w:val="single" w:sz="6" w:space="0" w:color="auto"/>
              <w:bottom w:val="nil"/>
              <w:right w:val="nil"/>
            </w:tcBorders>
          </w:tcPr>
          <w:p w14:paraId="4DD1DAC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87" w:type="dxa"/>
            <w:tcBorders>
              <w:top w:val="single" w:sz="6" w:space="0" w:color="auto"/>
              <w:left w:val="single" w:sz="6" w:space="0" w:color="auto"/>
              <w:bottom w:val="nil"/>
              <w:right w:val="single" w:sz="6" w:space="0" w:color="auto"/>
            </w:tcBorders>
          </w:tcPr>
          <w:p w14:paraId="06C22F0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701" w:type="dxa"/>
            <w:tcBorders>
              <w:top w:val="single" w:sz="6" w:space="0" w:color="auto"/>
              <w:left w:val="single" w:sz="6" w:space="0" w:color="auto"/>
              <w:bottom w:val="nil"/>
              <w:right w:val="single" w:sz="6" w:space="0" w:color="auto"/>
            </w:tcBorders>
          </w:tcPr>
          <w:p w14:paraId="6292DE4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51" w:type="dxa"/>
            <w:tcBorders>
              <w:top w:val="single" w:sz="6" w:space="0" w:color="auto"/>
              <w:left w:val="single" w:sz="6" w:space="0" w:color="auto"/>
              <w:bottom w:val="nil"/>
              <w:right w:val="single" w:sz="6" w:space="0" w:color="auto"/>
            </w:tcBorders>
          </w:tcPr>
          <w:p w14:paraId="3765651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701" w:type="dxa"/>
            <w:tcBorders>
              <w:top w:val="single" w:sz="6" w:space="0" w:color="auto"/>
              <w:left w:val="single" w:sz="6" w:space="0" w:color="auto"/>
              <w:bottom w:val="nil"/>
              <w:right w:val="single" w:sz="6" w:space="0" w:color="auto"/>
            </w:tcBorders>
          </w:tcPr>
          <w:p w14:paraId="47E3F86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nil"/>
              <w:right w:val="nil"/>
            </w:tcBorders>
          </w:tcPr>
          <w:p w14:paraId="0FBD411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34" w:type="dxa"/>
            <w:tcBorders>
              <w:top w:val="single" w:sz="6" w:space="0" w:color="auto"/>
              <w:left w:val="single" w:sz="6" w:space="0" w:color="auto"/>
              <w:bottom w:val="nil"/>
              <w:right w:val="nil"/>
            </w:tcBorders>
          </w:tcPr>
          <w:p w14:paraId="6A77CA2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56" w:type="dxa"/>
            <w:tcBorders>
              <w:top w:val="single" w:sz="6" w:space="0" w:color="auto"/>
              <w:left w:val="single" w:sz="6" w:space="0" w:color="auto"/>
              <w:bottom w:val="nil"/>
              <w:right w:val="nil"/>
            </w:tcBorders>
          </w:tcPr>
          <w:p w14:paraId="1092309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70" w:type="dxa"/>
            <w:tcBorders>
              <w:top w:val="single" w:sz="6" w:space="0" w:color="auto"/>
              <w:left w:val="single" w:sz="6" w:space="0" w:color="auto"/>
              <w:bottom w:val="nil"/>
              <w:right w:val="nil"/>
            </w:tcBorders>
          </w:tcPr>
          <w:p w14:paraId="535F4AE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nil"/>
              <w:right w:val="nil"/>
            </w:tcBorders>
          </w:tcPr>
          <w:p w14:paraId="09C95A4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34" w:type="dxa"/>
            <w:tcBorders>
              <w:top w:val="single" w:sz="6" w:space="0" w:color="auto"/>
              <w:left w:val="single" w:sz="6" w:space="0" w:color="auto"/>
              <w:bottom w:val="nil"/>
              <w:right w:val="nil"/>
            </w:tcBorders>
          </w:tcPr>
          <w:p w14:paraId="0C99583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65" w:type="dxa"/>
            <w:tcBorders>
              <w:top w:val="single" w:sz="6" w:space="0" w:color="auto"/>
              <w:left w:val="single" w:sz="6" w:space="0" w:color="auto"/>
              <w:bottom w:val="nil"/>
              <w:right w:val="nil"/>
            </w:tcBorders>
          </w:tcPr>
          <w:p w14:paraId="71DB256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65" w:type="dxa"/>
            <w:tcBorders>
              <w:top w:val="single" w:sz="6" w:space="0" w:color="auto"/>
              <w:left w:val="single" w:sz="6" w:space="0" w:color="auto"/>
              <w:bottom w:val="nil"/>
              <w:right w:val="nil"/>
            </w:tcBorders>
          </w:tcPr>
          <w:p w14:paraId="7F37BDC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62" w:type="dxa"/>
            <w:tcBorders>
              <w:top w:val="single" w:sz="6" w:space="0" w:color="auto"/>
              <w:left w:val="single" w:sz="6" w:space="0" w:color="auto"/>
              <w:bottom w:val="nil"/>
              <w:right w:val="nil"/>
            </w:tcBorders>
          </w:tcPr>
          <w:p w14:paraId="187987B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62" w:type="dxa"/>
            <w:tcBorders>
              <w:top w:val="single" w:sz="6" w:space="0" w:color="auto"/>
              <w:left w:val="single" w:sz="6" w:space="0" w:color="auto"/>
              <w:bottom w:val="nil"/>
              <w:right w:val="nil"/>
            </w:tcBorders>
          </w:tcPr>
          <w:p w14:paraId="095939E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56" w:type="dxa"/>
            <w:tcBorders>
              <w:top w:val="single" w:sz="6" w:space="0" w:color="auto"/>
              <w:left w:val="single" w:sz="6" w:space="0" w:color="auto"/>
              <w:bottom w:val="nil"/>
              <w:right w:val="nil"/>
            </w:tcBorders>
          </w:tcPr>
          <w:p w14:paraId="3F0EF70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70" w:type="dxa"/>
            <w:tcBorders>
              <w:top w:val="single" w:sz="6" w:space="0" w:color="auto"/>
              <w:left w:val="single" w:sz="6" w:space="0" w:color="auto"/>
              <w:bottom w:val="nil"/>
              <w:right w:val="nil"/>
            </w:tcBorders>
          </w:tcPr>
          <w:p w14:paraId="3C27DCE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30" w:type="dxa"/>
            <w:tcBorders>
              <w:top w:val="single" w:sz="6" w:space="0" w:color="auto"/>
              <w:left w:val="single" w:sz="6" w:space="0" w:color="auto"/>
              <w:bottom w:val="nil"/>
              <w:right w:val="nil"/>
            </w:tcBorders>
          </w:tcPr>
          <w:p w14:paraId="6051579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718" w:type="dxa"/>
            <w:tcBorders>
              <w:top w:val="single" w:sz="6" w:space="0" w:color="auto"/>
              <w:left w:val="single" w:sz="6" w:space="0" w:color="auto"/>
              <w:bottom w:val="nil"/>
              <w:right w:val="double" w:sz="6" w:space="0" w:color="auto"/>
            </w:tcBorders>
          </w:tcPr>
          <w:p w14:paraId="2B9A0A0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r>
      <w:tr w:rsidR="006346F0" w14:paraId="5CC921CE" w14:textId="77777777">
        <w:trPr>
          <w:jc w:val="center"/>
        </w:trPr>
        <w:tc>
          <w:tcPr>
            <w:tcW w:w="1225" w:type="dxa"/>
            <w:tcBorders>
              <w:top w:val="single" w:sz="6" w:space="0" w:color="auto"/>
              <w:left w:val="double" w:sz="6" w:space="0" w:color="auto"/>
              <w:bottom w:val="nil"/>
              <w:right w:val="nil"/>
            </w:tcBorders>
          </w:tcPr>
          <w:p w14:paraId="4AB978B0"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Mercurio</w:t>
            </w:r>
            <w:proofErr w:type="spellEnd"/>
          </w:p>
        </w:tc>
        <w:tc>
          <w:tcPr>
            <w:tcW w:w="672" w:type="dxa"/>
            <w:tcBorders>
              <w:top w:val="single" w:sz="6" w:space="0" w:color="auto"/>
              <w:left w:val="single" w:sz="6" w:space="0" w:color="auto"/>
              <w:bottom w:val="nil"/>
              <w:right w:val="nil"/>
            </w:tcBorders>
          </w:tcPr>
          <w:p w14:paraId="4857D87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72" w:type="dxa"/>
            <w:tcBorders>
              <w:top w:val="single" w:sz="6" w:space="0" w:color="auto"/>
              <w:left w:val="single" w:sz="6" w:space="0" w:color="auto"/>
              <w:bottom w:val="nil"/>
              <w:right w:val="nil"/>
            </w:tcBorders>
          </w:tcPr>
          <w:p w14:paraId="6D17657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787" w:type="dxa"/>
            <w:tcBorders>
              <w:top w:val="single" w:sz="6" w:space="0" w:color="auto"/>
              <w:left w:val="single" w:sz="6" w:space="0" w:color="auto"/>
              <w:bottom w:val="nil"/>
              <w:right w:val="single" w:sz="6" w:space="0" w:color="auto"/>
            </w:tcBorders>
          </w:tcPr>
          <w:p w14:paraId="359BFD6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701" w:type="dxa"/>
            <w:tcBorders>
              <w:top w:val="single" w:sz="6" w:space="0" w:color="auto"/>
              <w:left w:val="single" w:sz="6" w:space="0" w:color="auto"/>
              <w:bottom w:val="nil"/>
              <w:right w:val="single" w:sz="6" w:space="0" w:color="auto"/>
            </w:tcBorders>
          </w:tcPr>
          <w:p w14:paraId="3C54AEA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751" w:type="dxa"/>
            <w:tcBorders>
              <w:top w:val="single" w:sz="6" w:space="0" w:color="auto"/>
              <w:left w:val="single" w:sz="6" w:space="0" w:color="auto"/>
              <w:bottom w:val="nil"/>
              <w:right w:val="single" w:sz="6" w:space="0" w:color="auto"/>
            </w:tcBorders>
          </w:tcPr>
          <w:p w14:paraId="17BE42B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701" w:type="dxa"/>
            <w:tcBorders>
              <w:top w:val="single" w:sz="6" w:space="0" w:color="auto"/>
              <w:left w:val="single" w:sz="6" w:space="0" w:color="auto"/>
              <w:bottom w:val="nil"/>
              <w:right w:val="single" w:sz="6" w:space="0" w:color="auto"/>
            </w:tcBorders>
          </w:tcPr>
          <w:p w14:paraId="791364B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34" w:type="dxa"/>
            <w:tcBorders>
              <w:top w:val="single" w:sz="6" w:space="0" w:color="auto"/>
              <w:left w:val="single" w:sz="6" w:space="0" w:color="auto"/>
              <w:bottom w:val="nil"/>
              <w:right w:val="nil"/>
            </w:tcBorders>
          </w:tcPr>
          <w:p w14:paraId="780AA2D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34" w:type="dxa"/>
            <w:tcBorders>
              <w:top w:val="single" w:sz="6" w:space="0" w:color="auto"/>
              <w:left w:val="single" w:sz="6" w:space="0" w:color="auto"/>
              <w:bottom w:val="nil"/>
              <w:right w:val="nil"/>
            </w:tcBorders>
          </w:tcPr>
          <w:p w14:paraId="4B1598A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756" w:type="dxa"/>
            <w:tcBorders>
              <w:top w:val="single" w:sz="6" w:space="0" w:color="auto"/>
              <w:left w:val="single" w:sz="6" w:space="0" w:color="auto"/>
              <w:bottom w:val="nil"/>
              <w:right w:val="nil"/>
            </w:tcBorders>
          </w:tcPr>
          <w:p w14:paraId="168D047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670" w:type="dxa"/>
            <w:tcBorders>
              <w:top w:val="single" w:sz="6" w:space="0" w:color="auto"/>
              <w:left w:val="single" w:sz="6" w:space="0" w:color="auto"/>
              <w:bottom w:val="nil"/>
              <w:right w:val="nil"/>
            </w:tcBorders>
          </w:tcPr>
          <w:p w14:paraId="3AF1615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34" w:type="dxa"/>
            <w:tcBorders>
              <w:top w:val="single" w:sz="6" w:space="0" w:color="auto"/>
              <w:left w:val="single" w:sz="6" w:space="0" w:color="auto"/>
              <w:bottom w:val="nil"/>
              <w:right w:val="nil"/>
            </w:tcBorders>
          </w:tcPr>
          <w:p w14:paraId="592FEFB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34" w:type="dxa"/>
            <w:tcBorders>
              <w:top w:val="single" w:sz="6" w:space="0" w:color="auto"/>
              <w:left w:val="single" w:sz="6" w:space="0" w:color="auto"/>
              <w:bottom w:val="nil"/>
              <w:right w:val="nil"/>
            </w:tcBorders>
          </w:tcPr>
          <w:p w14:paraId="1F0D1B2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665" w:type="dxa"/>
            <w:tcBorders>
              <w:top w:val="single" w:sz="6" w:space="0" w:color="auto"/>
              <w:left w:val="single" w:sz="6" w:space="0" w:color="auto"/>
              <w:bottom w:val="nil"/>
              <w:right w:val="nil"/>
            </w:tcBorders>
          </w:tcPr>
          <w:p w14:paraId="54D7537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65" w:type="dxa"/>
            <w:tcBorders>
              <w:top w:val="single" w:sz="6" w:space="0" w:color="auto"/>
              <w:left w:val="single" w:sz="6" w:space="0" w:color="auto"/>
              <w:bottom w:val="nil"/>
              <w:right w:val="nil"/>
            </w:tcBorders>
          </w:tcPr>
          <w:p w14:paraId="63A94A0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662" w:type="dxa"/>
            <w:tcBorders>
              <w:top w:val="single" w:sz="6" w:space="0" w:color="auto"/>
              <w:left w:val="single" w:sz="6" w:space="0" w:color="auto"/>
              <w:bottom w:val="nil"/>
              <w:right w:val="nil"/>
            </w:tcBorders>
          </w:tcPr>
          <w:p w14:paraId="7089D3E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62" w:type="dxa"/>
            <w:tcBorders>
              <w:top w:val="single" w:sz="6" w:space="0" w:color="auto"/>
              <w:left w:val="single" w:sz="6" w:space="0" w:color="auto"/>
              <w:bottom w:val="nil"/>
              <w:right w:val="nil"/>
            </w:tcBorders>
          </w:tcPr>
          <w:p w14:paraId="7293D55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756" w:type="dxa"/>
            <w:tcBorders>
              <w:top w:val="single" w:sz="6" w:space="0" w:color="auto"/>
              <w:left w:val="single" w:sz="6" w:space="0" w:color="auto"/>
              <w:bottom w:val="nil"/>
              <w:right w:val="nil"/>
            </w:tcBorders>
          </w:tcPr>
          <w:p w14:paraId="2C6CEEF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670" w:type="dxa"/>
            <w:tcBorders>
              <w:top w:val="single" w:sz="6" w:space="0" w:color="auto"/>
              <w:left w:val="single" w:sz="6" w:space="0" w:color="auto"/>
              <w:bottom w:val="nil"/>
              <w:right w:val="nil"/>
            </w:tcBorders>
          </w:tcPr>
          <w:p w14:paraId="6A18F4D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730" w:type="dxa"/>
            <w:tcBorders>
              <w:top w:val="single" w:sz="6" w:space="0" w:color="auto"/>
              <w:left w:val="single" w:sz="6" w:space="0" w:color="auto"/>
              <w:bottom w:val="nil"/>
              <w:right w:val="nil"/>
            </w:tcBorders>
          </w:tcPr>
          <w:p w14:paraId="5A74C36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718" w:type="dxa"/>
            <w:tcBorders>
              <w:top w:val="single" w:sz="6" w:space="0" w:color="auto"/>
              <w:left w:val="single" w:sz="6" w:space="0" w:color="auto"/>
              <w:bottom w:val="nil"/>
              <w:right w:val="double" w:sz="6" w:space="0" w:color="auto"/>
            </w:tcBorders>
          </w:tcPr>
          <w:p w14:paraId="4C79193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r>
      <w:tr w:rsidR="006346F0" w14:paraId="2B203996" w14:textId="77777777">
        <w:trPr>
          <w:jc w:val="center"/>
        </w:trPr>
        <w:tc>
          <w:tcPr>
            <w:tcW w:w="1225" w:type="dxa"/>
            <w:tcBorders>
              <w:top w:val="single" w:sz="6" w:space="0" w:color="auto"/>
              <w:left w:val="double" w:sz="6" w:space="0" w:color="auto"/>
              <w:bottom w:val="nil"/>
              <w:right w:val="nil"/>
            </w:tcBorders>
          </w:tcPr>
          <w:p w14:paraId="2B22B8F9"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Níquel</w:t>
            </w:r>
            <w:proofErr w:type="spellEnd"/>
          </w:p>
        </w:tc>
        <w:tc>
          <w:tcPr>
            <w:tcW w:w="672" w:type="dxa"/>
            <w:tcBorders>
              <w:top w:val="single" w:sz="6" w:space="0" w:color="auto"/>
              <w:left w:val="single" w:sz="6" w:space="0" w:color="auto"/>
              <w:bottom w:val="nil"/>
              <w:right w:val="nil"/>
            </w:tcBorders>
          </w:tcPr>
          <w:p w14:paraId="6E1EF9D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2" w:type="dxa"/>
            <w:tcBorders>
              <w:top w:val="single" w:sz="6" w:space="0" w:color="auto"/>
              <w:left w:val="single" w:sz="6" w:space="0" w:color="auto"/>
              <w:bottom w:val="nil"/>
              <w:right w:val="nil"/>
            </w:tcBorders>
          </w:tcPr>
          <w:p w14:paraId="35631DE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87" w:type="dxa"/>
            <w:tcBorders>
              <w:top w:val="single" w:sz="6" w:space="0" w:color="auto"/>
              <w:left w:val="single" w:sz="6" w:space="0" w:color="auto"/>
              <w:bottom w:val="nil"/>
              <w:right w:val="single" w:sz="6" w:space="0" w:color="auto"/>
            </w:tcBorders>
          </w:tcPr>
          <w:p w14:paraId="367EB8F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01" w:type="dxa"/>
            <w:tcBorders>
              <w:top w:val="single" w:sz="6" w:space="0" w:color="auto"/>
              <w:left w:val="single" w:sz="6" w:space="0" w:color="auto"/>
              <w:bottom w:val="nil"/>
              <w:right w:val="single" w:sz="6" w:space="0" w:color="auto"/>
            </w:tcBorders>
          </w:tcPr>
          <w:p w14:paraId="368B200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51" w:type="dxa"/>
            <w:tcBorders>
              <w:top w:val="single" w:sz="6" w:space="0" w:color="auto"/>
              <w:left w:val="single" w:sz="6" w:space="0" w:color="auto"/>
              <w:bottom w:val="nil"/>
              <w:right w:val="single" w:sz="6" w:space="0" w:color="auto"/>
            </w:tcBorders>
          </w:tcPr>
          <w:p w14:paraId="12591BF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01" w:type="dxa"/>
            <w:tcBorders>
              <w:top w:val="single" w:sz="6" w:space="0" w:color="auto"/>
              <w:left w:val="single" w:sz="6" w:space="0" w:color="auto"/>
              <w:bottom w:val="nil"/>
              <w:right w:val="single" w:sz="6" w:space="0" w:color="auto"/>
            </w:tcBorders>
          </w:tcPr>
          <w:p w14:paraId="7F91AD2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34" w:type="dxa"/>
            <w:tcBorders>
              <w:top w:val="single" w:sz="6" w:space="0" w:color="auto"/>
              <w:left w:val="single" w:sz="6" w:space="0" w:color="auto"/>
              <w:bottom w:val="nil"/>
              <w:right w:val="nil"/>
            </w:tcBorders>
          </w:tcPr>
          <w:p w14:paraId="12AC079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34" w:type="dxa"/>
            <w:tcBorders>
              <w:top w:val="single" w:sz="6" w:space="0" w:color="auto"/>
              <w:left w:val="single" w:sz="6" w:space="0" w:color="auto"/>
              <w:bottom w:val="nil"/>
              <w:right w:val="nil"/>
            </w:tcBorders>
          </w:tcPr>
          <w:p w14:paraId="6CABC04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56" w:type="dxa"/>
            <w:tcBorders>
              <w:top w:val="single" w:sz="6" w:space="0" w:color="auto"/>
              <w:left w:val="single" w:sz="6" w:space="0" w:color="auto"/>
              <w:bottom w:val="nil"/>
              <w:right w:val="nil"/>
            </w:tcBorders>
          </w:tcPr>
          <w:p w14:paraId="13FD871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0" w:type="dxa"/>
            <w:tcBorders>
              <w:top w:val="single" w:sz="6" w:space="0" w:color="auto"/>
              <w:left w:val="single" w:sz="6" w:space="0" w:color="auto"/>
              <w:bottom w:val="nil"/>
              <w:right w:val="nil"/>
            </w:tcBorders>
          </w:tcPr>
          <w:p w14:paraId="003468E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34" w:type="dxa"/>
            <w:tcBorders>
              <w:top w:val="single" w:sz="6" w:space="0" w:color="auto"/>
              <w:left w:val="single" w:sz="6" w:space="0" w:color="auto"/>
              <w:bottom w:val="nil"/>
              <w:right w:val="nil"/>
            </w:tcBorders>
          </w:tcPr>
          <w:p w14:paraId="75A84C5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34" w:type="dxa"/>
            <w:tcBorders>
              <w:top w:val="single" w:sz="6" w:space="0" w:color="auto"/>
              <w:left w:val="single" w:sz="6" w:space="0" w:color="auto"/>
              <w:bottom w:val="nil"/>
              <w:right w:val="nil"/>
            </w:tcBorders>
          </w:tcPr>
          <w:p w14:paraId="54848B5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65" w:type="dxa"/>
            <w:tcBorders>
              <w:top w:val="single" w:sz="6" w:space="0" w:color="auto"/>
              <w:left w:val="single" w:sz="6" w:space="0" w:color="auto"/>
              <w:bottom w:val="nil"/>
              <w:right w:val="nil"/>
            </w:tcBorders>
          </w:tcPr>
          <w:p w14:paraId="7BE1FDE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65" w:type="dxa"/>
            <w:tcBorders>
              <w:top w:val="single" w:sz="6" w:space="0" w:color="auto"/>
              <w:left w:val="single" w:sz="6" w:space="0" w:color="auto"/>
              <w:bottom w:val="nil"/>
              <w:right w:val="nil"/>
            </w:tcBorders>
          </w:tcPr>
          <w:p w14:paraId="27D5EEA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62" w:type="dxa"/>
            <w:tcBorders>
              <w:top w:val="single" w:sz="6" w:space="0" w:color="auto"/>
              <w:left w:val="single" w:sz="6" w:space="0" w:color="auto"/>
              <w:bottom w:val="nil"/>
              <w:right w:val="nil"/>
            </w:tcBorders>
          </w:tcPr>
          <w:p w14:paraId="5530E91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62" w:type="dxa"/>
            <w:tcBorders>
              <w:top w:val="single" w:sz="6" w:space="0" w:color="auto"/>
              <w:left w:val="single" w:sz="6" w:space="0" w:color="auto"/>
              <w:bottom w:val="nil"/>
              <w:right w:val="nil"/>
            </w:tcBorders>
          </w:tcPr>
          <w:p w14:paraId="506BC7B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56" w:type="dxa"/>
            <w:tcBorders>
              <w:top w:val="single" w:sz="6" w:space="0" w:color="auto"/>
              <w:left w:val="single" w:sz="6" w:space="0" w:color="auto"/>
              <w:bottom w:val="nil"/>
              <w:right w:val="nil"/>
            </w:tcBorders>
          </w:tcPr>
          <w:p w14:paraId="51D98A9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0" w:type="dxa"/>
            <w:tcBorders>
              <w:top w:val="single" w:sz="6" w:space="0" w:color="auto"/>
              <w:left w:val="single" w:sz="6" w:space="0" w:color="auto"/>
              <w:bottom w:val="nil"/>
              <w:right w:val="nil"/>
            </w:tcBorders>
          </w:tcPr>
          <w:p w14:paraId="21A6141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30" w:type="dxa"/>
            <w:tcBorders>
              <w:top w:val="single" w:sz="6" w:space="0" w:color="auto"/>
              <w:left w:val="single" w:sz="6" w:space="0" w:color="auto"/>
              <w:bottom w:val="nil"/>
              <w:right w:val="nil"/>
            </w:tcBorders>
          </w:tcPr>
          <w:p w14:paraId="7B5DF61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18" w:type="dxa"/>
            <w:tcBorders>
              <w:top w:val="single" w:sz="6" w:space="0" w:color="auto"/>
              <w:left w:val="single" w:sz="6" w:space="0" w:color="auto"/>
              <w:bottom w:val="nil"/>
              <w:right w:val="double" w:sz="6" w:space="0" w:color="auto"/>
            </w:tcBorders>
          </w:tcPr>
          <w:p w14:paraId="5EB6EFF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r>
      <w:tr w:rsidR="006346F0" w14:paraId="599FE6F1" w14:textId="77777777">
        <w:trPr>
          <w:jc w:val="center"/>
        </w:trPr>
        <w:tc>
          <w:tcPr>
            <w:tcW w:w="1225" w:type="dxa"/>
            <w:tcBorders>
              <w:top w:val="single" w:sz="6" w:space="0" w:color="auto"/>
              <w:left w:val="double" w:sz="6" w:space="0" w:color="auto"/>
              <w:bottom w:val="nil"/>
              <w:right w:val="nil"/>
            </w:tcBorders>
          </w:tcPr>
          <w:p w14:paraId="0E4DF015" w14:textId="77777777" w:rsidR="006346F0" w:rsidRDefault="006346F0">
            <w:pPr>
              <w:tabs>
                <w:tab w:val="left" w:pos="-720"/>
              </w:tabs>
              <w:suppressAutoHyphens/>
              <w:spacing w:before="120" w:after="120"/>
              <w:rPr>
                <w:rFonts w:ascii="Arial" w:hAnsi="Arial"/>
                <w:spacing w:val="-1"/>
                <w:sz w:val="16"/>
              </w:rPr>
            </w:pPr>
            <w:proofErr w:type="spellStart"/>
            <w:r>
              <w:rPr>
                <w:rFonts w:ascii="Arial" w:hAnsi="Arial"/>
                <w:spacing w:val="-1"/>
                <w:sz w:val="16"/>
              </w:rPr>
              <w:t>Plomo</w:t>
            </w:r>
            <w:proofErr w:type="spellEnd"/>
          </w:p>
        </w:tc>
        <w:tc>
          <w:tcPr>
            <w:tcW w:w="672" w:type="dxa"/>
            <w:tcBorders>
              <w:top w:val="single" w:sz="6" w:space="0" w:color="auto"/>
              <w:left w:val="single" w:sz="6" w:space="0" w:color="auto"/>
              <w:bottom w:val="nil"/>
              <w:right w:val="nil"/>
            </w:tcBorders>
          </w:tcPr>
          <w:p w14:paraId="5F001F2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72" w:type="dxa"/>
            <w:tcBorders>
              <w:top w:val="single" w:sz="6" w:space="0" w:color="auto"/>
              <w:left w:val="single" w:sz="6" w:space="0" w:color="auto"/>
              <w:bottom w:val="nil"/>
              <w:right w:val="nil"/>
            </w:tcBorders>
          </w:tcPr>
          <w:p w14:paraId="22B73C7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87" w:type="dxa"/>
            <w:tcBorders>
              <w:top w:val="single" w:sz="6" w:space="0" w:color="auto"/>
              <w:left w:val="single" w:sz="6" w:space="0" w:color="auto"/>
              <w:bottom w:val="nil"/>
              <w:right w:val="single" w:sz="6" w:space="0" w:color="auto"/>
            </w:tcBorders>
          </w:tcPr>
          <w:p w14:paraId="6A973DE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01" w:type="dxa"/>
            <w:tcBorders>
              <w:top w:val="single" w:sz="6" w:space="0" w:color="auto"/>
              <w:left w:val="single" w:sz="6" w:space="0" w:color="auto"/>
              <w:bottom w:val="nil"/>
              <w:right w:val="single" w:sz="6" w:space="0" w:color="auto"/>
            </w:tcBorders>
          </w:tcPr>
          <w:p w14:paraId="472F9CB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51" w:type="dxa"/>
            <w:tcBorders>
              <w:top w:val="single" w:sz="6" w:space="0" w:color="auto"/>
              <w:left w:val="single" w:sz="6" w:space="0" w:color="auto"/>
              <w:bottom w:val="nil"/>
              <w:right w:val="single" w:sz="6" w:space="0" w:color="auto"/>
            </w:tcBorders>
          </w:tcPr>
          <w:p w14:paraId="089CF13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01" w:type="dxa"/>
            <w:tcBorders>
              <w:top w:val="single" w:sz="6" w:space="0" w:color="auto"/>
              <w:left w:val="single" w:sz="6" w:space="0" w:color="auto"/>
              <w:bottom w:val="nil"/>
              <w:right w:val="single" w:sz="6" w:space="0" w:color="auto"/>
            </w:tcBorders>
          </w:tcPr>
          <w:p w14:paraId="07DF0D8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34" w:type="dxa"/>
            <w:tcBorders>
              <w:top w:val="single" w:sz="6" w:space="0" w:color="auto"/>
              <w:left w:val="single" w:sz="6" w:space="0" w:color="auto"/>
              <w:bottom w:val="nil"/>
              <w:right w:val="nil"/>
            </w:tcBorders>
          </w:tcPr>
          <w:p w14:paraId="1315894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34" w:type="dxa"/>
            <w:tcBorders>
              <w:top w:val="single" w:sz="6" w:space="0" w:color="auto"/>
              <w:left w:val="single" w:sz="6" w:space="0" w:color="auto"/>
              <w:bottom w:val="nil"/>
              <w:right w:val="nil"/>
            </w:tcBorders>
          </w:tcPr>
          <w:p w14:paraId="3C40D90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56" w:type="dxa"/>
            <w:tcBorders>
              <w:top w:val="single" w:sz="6" w:space="0" w:color="auto"/>
              <w:left w:val="single" w:sz="6" w:space="0" w:color="auto"/>
              <w:bottom w:val="nil"/>
              <w:right w:val="nil"/>
            </w:tcBorders>
          </w:tcPr>
          <w:p w14:paraId="1ED22EF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70" w:type="dxa"/>
            <w:tcBorders>
              <w:top w:val="single" w:sz="6" w:space="0" w:color="auto"/>
              <w:left w:val="single" w:sz="6" w:space="0" w:color="auto"/>
              <w:bottom w:val="nil"/>
              <w:right w:val="nil"/>
            </w:tcBorders>
          </w:tcPr>
          <w:p w14:paraId="0060A2A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34" w:type="dxa"/>
            <w:tcBorders>
              <w:top w:val="single" w:sz="6" w:space="0" w:color="auto"/>
              <w:left w:val="single" w:sz="6" w:space="0" w:color="auto"/>
              <w:bottom w:val="nil"/>
              <w:right w:val="nil"/>
            </w:tcBorders>
          </w:tcPr>
          <w:p w14:paraId="164BDFB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77D2588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65" w:type="dxa"/>
            <w:tcBorders>
              <w:top w:val="single" w:sz="6" w:space="0" w:color="auto"/>
              <w:left w:val="single" w:sz="6" w:space="0" w:color="auto"/>
              <w:bottom w:val="nil"/>
              <w:right w:val="nil"/>
            </w:tcBorders>
          </w:tcPr>
          <w:p w14:paraId="5B9B349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65" w:type="dxa"/>
            <w:tcBorders>
              <w:top w:val="single" w:sz="6" w:space="0" w:color="auto"/>
              <w:left w:val="single" w:sz="6" w:space="0" w:color="auto"/>
              <w:bottom w:val="nil"/>
              <w:right w:val="nil"/>
            </w:tcBorders>
          </w:tcPr>
          <w:p w14:paraId="6C3CCF4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62" w:type="dxa"/>
            <w:tcBorders>
              <w:top w:val="single" w:sz="6" w:space="0" w:color="auto"/>
              <w:left w:val="single" w:sz="6" w:space="0" w:color="auto"/>
              <w:bottom w:val="nil"/>
              <w:right w:val="nil"/>
            </w:tcBorders>
          </w:tcPr>
          <w:p w14:paraId="73E8DBD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2" w:type="dxa"/>
            <w:tcBorders>
              <w:top w:val="single" w:sz="6" w:space="0" w:color="auto"/>
              <w:left w:val="single" w:sz="6" w:space="0" w:color="auto"/>
              <w:bottom w:val="nil"/>
              <w:right w:val="nil"/>
            </w:tcBorders>
          </w:tcPr>
          <w:p w14:paraId="47479DE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56" w:type="dxa"/>
            <w:tcBorders>
              <w:top w:val="single" w:sz="6" w:space="0" w:color="auto"/>
              <w:left w:val="single" w:sz="6" w:space="0" w:color="auto"/>
              <w:bottom w:val="nil"/>
              <w:right w:val="nil"/>
            </w:tcBorders>
          </w:tcPr>
          <w:p w14:paraId="2181810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5</w:t>
            </w:r>
          </w:p>
        </w:tc>
        <w:tc>
          <w:tcPr>
            <w:tcW w:w="670" w:type="dxa"/>
            <w:tcBorders>
              <w:top w:val="single" w:sz="6" w:space="0" w:color="auto"/>
              <w:left w:val="single" w:sz="6" w:space="0" w:color="auto"/>
              <w:bottom w:val="nil"/>
              <w:right w:val="nil"/>
            </w:tcBorders>
          </w:tcPr>
          <w:p w14:paraId="0040E3A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30" w:type="dxa"/>
            <w:tcBorders>
              <w:top w:val="single" w:sz="6" w:space="0" w:color="auto"/>
              <w:left w:val="single" w:sz="6" w:space="0" w:color="auto"/>
              <w:bottom w:val="nil"/>
              <w:right w:val="nil"/>
            </w:tcBorders>
          </w:tcPr>
          <w:p w14:paraId="546986C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18" w:type="dxa"/>
            <w:tcBorders>
              <w:top w:val="single" w:sz="6" w:space="0" w:color="auto"/>
              <w:left w:val="single" w:sz="6" w:space="0" w:color="auto"/>
              <w:bottom w:val="nil"/>
              <w:right w:val="double" w:sz="6" w:space="0" w:color="auto"/>
            </w:tcBorders>
          </w:tcPr>
          <w:p w14:paraId="6F63903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r>
      <w:tr w:rsidR="006346F0" w14:paraId="103391E5" w14:textId="77777777">
        <w:trPr>
          <w:jc w:val="center"/>
        </w:trPr>
        <w:tc>
          <w:tcPr>
            <w:tcW w:w="1225" w:type="dxa"/>
            <w:tcBorders>
              <w:top w:val="single" w:sz="6" w:space="0" w:color="auto"/>
              <w:left w:val="double" w:sz="6" w:space="0" w:color="auto"/>
              <w:bottom w:val="double" w:sz="6" w:space="0" w:color="auto"/>
              <w:right w:val="nil"/>
            </w:tcBorders>
          </w:tcPr>
          <w:p w14:paraId="666B937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Zinc</w:t>
            </w:r>
          </w:p>
        </w:tc>
        <w:tc>
          <w:tcPr>
            <w:tcW w:w="672" w:type="dxa"/>
            <w:tcBorders>
              <w:top w:val="single" w:sz="6" w:space="0" w:color="auto"/>
              <w:left w:val="single" w:sz="6" w:space="0" w:color="auto"/>
              <w:bottom w:val="double" w:sz="6" w:space="0" w:color="auto"/>
              <w:right w:val="nil"/>
            </w:tcBorders>
          </w:tcPr>
          <w:p w14:paraId="480586B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72" w:type="dxa"/>
            <w:tcBorders>
              <w:top w:val="single" w:sz="6" w:space="0" w:color="auto"/>
              <w:left w:val="single" w:sz="6" w:space="0" w:color="auto"/>
              <w:bottom w:val="double" w:sz="6" w:space="0" w:color="auto"/>
              <w:right w:val="nil"/>
            </w:tcBorders>
          </w:tcPr>
          <w:p w14:paraId="170CDFD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87" w:type="dxa"/>
            <w:tcBorders>
              <w:top w:val="single" w:sz="6" w:space="0" w:color="auto"/>
              <w:left w:val="single" w:sz="6" w:space="0" w:color="auto"/>
              <w:bottom w:val="double" w:sz="6" w:space="0" w:color="auto"/>
              <w:right w:val="single" w:sz="6" w:space="0" w:color="auto"/>
            </w:tcBorders>
          </w:tcPr>
          <w:p w14:paraId="63F3DCA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01" w:type="dxa"/>
            <w:tcBorders>
              <w:top w:val="single" w:sz="6" w:space="0" w:color="auto"/>
              <w:left w:val="single" w:sz="6" w:space="0" w:color="auto"/>
              <w:bottom w:val="double" w:sz="6" w:space="0" w:color="auto"/>
              <w:right w:val="single" w:sz="6" w:space="0" w:color="auto"/>
            </w:tcBorders>
          </w:tcPr>
          <w:p w14:paraId="1D659AB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1" w:type="dxa"/>
            <w:tcBorders>
              <w:top w:val="single" w:sz="6" w:space="0" w:color="auto"/>
              <w:left w:val="single" w:sz="6" w:space="0" w:color="auto"/>
              <w:bottom w:val="double" w:sz="6" w:space="0" w:color="auto"/>
              <w:right w:val="single" w:sz="6" w:space="0" w:color="auto"/>
            </w:tcBorders>
          </w:tcPr>
          <w:p w14:paraId="5DED04F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01" w:type="dxa"/>
            <w:tcBorders>
              <w:top w:val="single" w:sz="6" w:space="0" w:color="auto"/>
              <w:left w:val="single" w:sz="6" w:space="0" w:color="auto"/>
              <w:bottom w:val="double" w:sz="6" w:space="0" w:color="auto"/>
              <w:right w:val="single" w:sz="6" w:space="0" w:color="auto"/>
            </w:tcBorders>
          </w:tcPr>
          <w:p w14:paraId="68E56C0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double" w:sz="6" w:space="0" w:color="auto"/>
              <w:right w:val="nil"/>
            </w:tcBorders>
          </w:tcPr>
          <w:p w14:paraId="446EF82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double" w:sz="6" w:space="0" w:color="auto"/>
              <w:right w:val="nil"/>
            </w:tcBorders>
          </w:tcPr>
          <w:p w14:paraId="7032CA4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6" w:type="dxa"/>
            <w:tcBorders>
              <w:top w:val="single" w:sz="6" w:space="0" w:color="auto"/>
              <w:left w:val="single" w:sz="6" w:space="0" w:color="auto"/>
              <w:bottom w:val="double" w:sz="6" w:space="0" w:color="auto"/>
              <w:right w:val="nil"/>
            </w:tcBorders>
          </w:tcPr>
          <w:p w14:paraId="6787FFE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70" w:type="dxa"/>
            <w:tcBorders>
              <w:top w:val="single" w:sz="6" w:space="0" w:color="auto"/>
              <w:left w:val="single" w:sz="6" w:space="0" w:color="auto"/>
              <w:bottom w:val="double" w:sz="6" w:space="0" w:color="auto"/>
              <w:right w:val="nil"/>
            </w:tcBorders>
          </w:tcPr>
          <w:p w14:paraId="67704A2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double" w:sz="6" w:space="0" w:color="auto"/>
              <w:right w:val="nil"/>
            </w:tcBorders>
          </w:tcPr>
          <w:p w14:paraId="59D9BE3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double" w:sz="6" w:space="0" w:color="auto"/>
              <w:right w:val="nil"/>
            </w:tcBorders>
          </w:tcPr>
          <w:p w14:paraId="1162399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65" w:type="dxa"/>
            <w:tcBorders>
              <w:top w:val="single" w:sz="6" w:space="0" w:color="auto"/>
              <w:left w:val="single" w:sz="6" w:space="0" w:color="auto"/>
              <w:bottom w:val="double" w:sz="6" w:space="0" w:color="auto"/>
              <w:right w:val="nil"/>
            </w:tcBorders>
          </w:tcPr>
          <w:p w14:paraId="00481CE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65" w:type="dxa"/>
            <w:tcBorders>
              <w:top w:val="single" w:sz="6" w:space="0" w:color="auto"/>
              <w:left w:val="single" w:sz="6" w:space="0" w:color="auto"/>
              <w:bottom w:val="double" w:sz="6" w:space="0" w:color="auto"/>
              <w:right w:val="nil"/>
            </w:tcBorders>
          </w:tcPr>
          <w:p w14:paraId="698911C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62" w:type="dxa"/>
            <w:tcBorders>
              <w:top w:val="single" w:sz="6" w:space="0" w:color="auto"/>
              <w:left w:val="single" w:sz="6" w:space="0" w:color="auto"/>
              <w:bottom w:val="double" w:sz="6" w:space="0" w:color="auto"/>
              <w:right w:val="nil"/>
            </w:tcBorders>
          </w:tcPr>
          <w:p w14:paraId="4A7C971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62" w:type="dxa"/>
            <w:tcBorders>
              <w:top w:val="single" w:sz="6" w:space="0" w:color="auto"/>
              <w:left w:val="single" w:sz="6" w:space="0" w:color="auto"/>
              <w:bottom w:val="double" w:sz="6" w:space="0" w:color="auto"/>
              <w:right w:val="nil"/>
            </w:tcBorders>
          </w:tcPr>
          <w:p w14:paraId="28BCA59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6" w:type="dxa"/>
            <w:tcBorders>
              <w:top w:val="single" w:sz="6" w:space="0" w:color="auto"/>
              <w:left w:val="single" w:sz="6" w:space="0" w:color="auto"/>
              <w:bottom w:val="double" w:sz="6" w:space="0" w:color="auto"/>
              <w:right w:val="nil"/>
            </w:tcBorders>
          </w:tcPr>
          <w:p w14:paraId="68289A9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70" w:type="dxa"/>
            <w:tcBorders>
              <w:top w:val="single" w:sz="6" w:space="0" w:color="auto"/>
              <w:left w:val="single" w:sz="6" w:space="0" w:color="auto"/>
              <w:bottom w:val="double" w:sz="6" w:space="0" w:color="auto"/>
              <w:right w:val="nil"/>
            </w:tcBorders>
          </w:tcPr>
          <w:p w14:paraId="78BEA64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30" w:type="dxa"/>
            <w:tcBorders>
              <w:top w:val="single" w:sz="6" w:space="0" w:color="auto"/>
              <w:left w:val="single" w:sz="6" w:space="0" w:color="auto"/>
              <w:bottom w:val="double" w:sz="6" w:space="0" w:color="auto"/>
              <w:right w:val="nil"/>
            </w:tcBorders>
          </w:tcPr>
          <w:p w14:paraId="44FE10C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18" w:type="dxa"/>
            <w:tcBorders>
              <w:top w:val="single" w:sz="6" w:space="0" w:color="auto"/>
              <w:left w:val="single" w:sz="6" w:space="0" w:color="auto"/>
              <w:bottom w:val="double" w:sz="6" w:space="0" w:color="auto"/>
              <w:right w:val="double" w:sz="6" w:space="0" w:color="auto"/>
            </w:tcBorders>
          </w:tcPr>
          <w:p w14:paraId="61D7004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r>
    </w:tbl>
    <w:p w14:paraId="2570C4B3" w14:textId="77777777" w:rsidR="006346F0" w:rsidRDefault="006346F0">
      <w:pPr>
        <w:pStyle w:val="texto"/>
        <w:rPr>
          <w:rFonts w:ascii="Verdana" w:hAnsi="Verdana"/>
          <w:bCs/>
          <w:sz w:val="16"/>
        </w:rPr>
      </w:pPr>
    </w:p>
    <w:p w14:paraId="7236DDF1" w14:textId="77777777" w:rsidR="006346F0" w:rsidRDefault="006346F0">
      <w:pPr>
        <w:tabs>
          <w:tab w:val="left" w:pos="-720"/>
        </w:tabs>
        <w:suppressAutoHyphens/>
        <w:jc w:val="both"/>
        <w:rPr>
          <w:rFonts w:ascii="Arial" w:hAnsi="Arial"/>
          <w:bCs/>
          <w:spacing w:val="-1"/>
          <w:sz w:val="16"/>
        </w:rPr>
      </w:pPr>
      <w:r>
        <w:rPr>
          <w:rFonts w:ascii="Arial" w:hAnsi="Arial"/>
          <w:bCs/>
          <w:spacing w:val="-1"/>
          <w:sz w:val="16"/>
        </w:rPr>
        <w:t xml:space="preserve">(*) </w:t>
      </w:r>
      <w:proofErr w:type="spellStart"/>
      <w:r>
        <w:rPr>
          <w:rFonts w:ascii="Arial" w:hAnsi="Arial"/>
          <w:bCs/>
          <w:spacing w:val="-1"/>
          <w:sz w:val="16"/>
        </w:rPr>
        <w:t>Medidos</w:t>
      </w:r>
      <w:proofErr w:type="spellEnd"/>
      <w:r>
        <w:rPr>
          <w:rFonts w:ascii="Arial" w:hAnsi="Arial"/>
          <w:bCs/>
          <w:spacing w:val="-1"/>
          <w:sz w:val="16"/>
        </w:rPr>
        <w:t xml:space="preserve"> de manera total.</w:t>
      </w:r>
    </w:p>
    <w:p w14:paraId="3DED5B5D" w14:textId="77777777" w:rsidR="006346F0" w:rsidRPr="00401855" w:rsidRDefault="006346F0">
      <w:pPr>
        <w:tabs>
          <w:tab w:val="left" w:pos="-720"/>
        </w:tabs>
        <w:suppressAutoHyphens/>
        <w:jc w:val="both"/>
        <w:rPr>
          <w:rFonts w:ascii="Arial" w:hAnsi="Arial"/>
          <w:bCs/>
          <w:spacing w:val="-1"/>
          <w:sz w:val="16"/>
          <w:lang w:val="es-MX"/>
        </w:rPr>
      </w:pPr>
      <w:r w:rsidRPr="00401855">
        <w:rPr>
          <w:rFonts w:ascii="Arial" w:hAnsi="Arial"/>
          <w:bCs/>
          <w:spacing w:val="-1"/>
          <w:sz w:val="16"/>
          <w:lang w:val="es-MX"/>
        </w:rPr>
        <w:t>P.D. = Promedio Diario</w:t>
      </w:r>
      <w:r w:rsidRPr="00401855">
        <w:rPr>
          <w:rFonts w:ascii="Arial" w:hAnsi="Arial"/>
          <w:bCs/>
          <w:spacing w:val="-1"/>
          <w:sz w:val="16"/>
          <w:lang w:val="es-MX"/>
        </w:rPr>
        <w:tab/>
        <w:t>P.M. = Promedio Mensual</w:t>
      </w:r>
      <w:r w:rsidRPr="00401855">
        <w:rPr>
          <w:rFonts w:ascii="Arial" w:hAnsi="Arial"/>
          <w:bCs/>
          <w:spacing w:val="-1"/>
          <w:sz w:val="16"/>
          <w:lang w:val="es-MX"/>
        </w:rPr>
        <w:tab/>
        <w:t>N.A. = No es aplicable</w:t>
      </w:r>
    </w:p>
    <w:p w14:paraId="55D6DF84" w14:textId="77777777" w:rsidR="006346F0" w:rsidRPr="00401855" w:rsidRDefault="006346F0">
      <w:pPr>
        <w:tabs>
          <w:tab w:val="left" w:pos="-720"/>
        </w:tabs>
        <w:suppressAutoHyphens/>
        <w:jc w:val="both"/>
        <w:rPr>
          <w:rFonts w:ascii="Arial" w:hAnsi="Arial"/>
          <w:bCs/>
          <w:spacing w:val="-1"/>
          <w:sz w:val="16"/>
          <w:lang w:val="es-MX"/>
        </w:rPr>
      </w:pPr>
      <w:r w:rsidRPr="00401855">
        <w:rPr>
          <w:rFonts w:ascii="Arial" w:hAnsi="Arial"/>
          <w:bCs/>
          <w:spacing w:val="-1"/>
          <w:sz w:val="16"/>
          <w:lang w:val="es-MX"/>
        </w:rPr>
        <w:t xml:space="preserve">(A), (B) y (C): Tipo de Cuerpo Receptor según la Ley Federal de Derechos.   </w:t>
      </w:r>
    </w:p>
    <w:p w14:paraId="2F49B7E6" w14:textId="77777777" w:rsidR="006346F0" w:rsidRPr="00401855" w:rsidRDefault="006346F0">
      <w:pPr>
        <w:tabs>
          <w:tab w:val="left" w:pos="-720"/>
        </w:tabs>
        <w:suppressAutoHyphens/>
        <w:jc w:val="both"/>
        <w:rPr>
          <w:rFonts w:ascii="Arial" w:hAnsi="Arial"/>
          <w:bCs/>
          <w:spacing w:val="-1"/>
          <w:sz w:val="16"/>
          <w:lang w:val="es-MX"/>
        </w:rPr>
      </w:pPr>
    </w:p>
    <w:p w14:paraId="3A20D071" w14:textId="77777777" w:rsidR="006346F0" w:rsidRPr="00401855" w:rsidRDefault="006346F0">
      <w:pPr>
        <w:pStyle w:val="texto"/>
        <w:rPr>
          <w:rFonts w:ascii="Verdana" w:hAnsi="Verdana"/>
          <w:bCs/>
          <w:sz w:val="16"/>
          <w:lang w:val="es-MX"/>
        </w:rPr>
      </w:pPr>
    </w:p>
    <w:p w14:paraId="17E94962" w14:textId="77777777" w:rsidR="006346F0" w:rsidRPr="00401855" w:rsidRDefault="006346F0">
      <w:pPr>
        <w:pStyle w:val="texto"/>
        <w:rPr>
          <w:rFonts w:ascii="Verdana" w:hAnsi="Verdana"/>
          <w:b/>
          <w:sz w:val="16"/>
          <w:lang w:val="es-MX"/>
        </w:rPr>
      </w:pPr>
    </w:p>
    <w:p w14:paraId="6BB0EF45" w14:textId="77777777" w:rsidR="006346F0" w:rsidRPr="00401855" w:rsidRDefault="006346F0">
      <w:pPr>
        <w:pStyle w:val="texto"/>
        <w:rPr>
          <w:rFonts w:ascii="Verdana" w:hAnsi="Verdana"/>
          <w:b/>
          <w:sz w:val="16"/>
          <w:lang w:val="es-MX"/>
        </w:rPr>
      </w:pPr>
    </w:p>
    <w:p w14:paraId="7DD80C85" w14:textId="77777777" w:rsidR="006346F0" w:rsidRPr="00401855" w:rsidRDefault="006346F0">
      <w:pPr>
        <w:pStyle w:val="texto"/>
        <w:rPr>
          <w:rFonts w:ascii="Verdana" w:hAnsi="Verdana"/>
          <w:b/>
          <w:sz w:val="16"/>
          <w:lang w:val="es-MX"/>
        </w:rPr>
      </w:pPr>
    </w:p>
    <w:p w14:paraId="64653E3B" w14:textId="77777777" w:rsidR="006346F0" w:rsidRPr="00401855" w:rsidRDefault="006346F0">
      <w:pPr>
        <w:pStyle w:val="texto"/>
        <w:rPr>
          <w:rFonts w:ascii="Verdana" w:hAnsi="Verdana"/>
          <w:b/>
          <w:sz w:val="16"/>
          <w:lang w:val="es-MX"/>
        </w:rPr>
      </w:pPr>
    </w:p>
    <w:p w14:paraId="1B113746" w14:textId="77777777" w:rsidR="006346F0" w:rsidRPr="00401855" w:rsidRDefault="006346F0">
      <w:pPr>
        <w:pStyle w:val="texto"/>
        <w:rPr>
          <w:rFonts w:ascii="Verdana" w:hAnsi="Verdana"/>
          <w:b/>
          <w:sz w:val="16"/>
          <w:lang w:val="es-MX"/>
        </w:rPr>
      </w:pPr>
    </w:p>
    <w:p w14:paraId="7E824A19" w14:textId="77777777" w:rsidR="006346F0" w:rsidRPr="00401855" w:rsidRDefault="006346F0">
      <w:pPr>
        <w:pStyle w:val="texto"/>
        <w:rPr>
          <w:rFonts w:ascii="Verdana" w:hAnsi="Verdana"/>
          <w:b/>
          <w:sz w:val="16"/>
          <w:lang w:val="es-MX"/>
        </w:rPr>
      </w:pPr>
    </w:p>
    <w:p w14:paraId="6761A0D5" w14:textId="77777777" w:rsidR="006346F0" w:rsidRPr="00401855" w:rsidRDefault="006346F0">
      <w:pPr>
        <w:pStyle w:val="texto"/>
        <w:rPr>
          <w:rFonts w:ascii="Verdana" w:hAnsi="Verdana"/>
          <w:b/>
          <w:sz w:val="16"/>
          <w:lang w:val="es-MX"/>
        </w:rPr>
      </w:pPr>
    </w:p>
    <w:p w14:paraId="2764000B" w14:textId="77777777" w:rsidR="006346F0" w:rsidRPr="00401855" w:rsidRDefault="006346F0">
      <w:pPr>
        <w:pStyle w:val="texto"/>
        <w:rPr>
          <w:rFonts w:ascii="Verdana" w:hAnsi="Verdana"/>
          <w:b/>
          <w:sz w:val="16"/>
          <w:lang w:val="es-MX"/>
        </w:rPr>
      </w:pPr>
    </w:p>
    <w:p w14:paraId="426278B8" w14:textId="77777777" w:rsidR="006346F0" w:rsidRPr="00401855" w:rsidRDefault="006346F0">
      <w:pPr>
        <w:pStyle w:val="texto"/>
        <w:rPr>
          <w:rFonts w:ascii="Verdana" w:hAnsi="Verdana"/>
          <w:b/>
          <w:sz w:val="16"/>
          <w:lang w:val="es-MX"/>
        </w:rPr>
      </w:pPr>
    </w:p>
    <w:p w14:paraId="56BDF2B3" w14:textId="77777777" w:rsidR="006346F0" w:rsidRPr="00401855" w:rsidRDefault="006346F0">
      <w:pPr>
        <w:pStyle w:val="texto"/>
        <w:rPr>
          <w:rFonts w:ascii="Verdana" w:hAnsi="Verdana"/>
          <w:b/>
          <w:sz w:val="16"/>
          <w:lang w:val="es-MX"/>
        </w:rPr>
      </w:pPr>
    </w:p>
    <w:p w14:paraId="50149E49" w14:textId="77777777" w:rsidR="006346F0" w:rsidRPr="00401855" w:rsidRDefault="006346F0">
      <w:pPr>
        <w:pStyle w:val="texto"/>
        <w:rPr>
          <w:rFonts w:ascii="Verdana" w:hAnsi="Verdana"/>
          <w:b/>
          <w:sz w:val="16"/>
          <w:lang w:val="es-MX"/>
        </w:rPr>
      </w:pPr>
    </w:p>
    <w:p w14:paraId="42092784" w14:textId="77777777" w:rsidR="006346F0" w:rsidRPr="00401855" w:rsidRDefault="006346F0">
      <w:pPr>
        <w:pStyle w:val="texto"/>
        <w:rPr>
          <w:rFonts w:ascii="Verdana" w:hAnsi="Verdana"/>
          <w:b/>
          <w:sz w:val="16"/>
          <w:lang w:val="es-MX"/>
        </w:rPr>
      </w:pPr>
    </w:p>
    <w:p w14:paraId="743DDA5A" w14:textId="77777777" w:rsidR="006346F0" w:rsidRPr="00401855" w:rsidRDefault="006346F0">
      <w:pPr>
        <w:pStyle w:val="texto"/>
        <w:rPr>
          <w:rFonts w:ascii="Verdana" w:hAnsi="Verdana"/>
          <w:b/>
          <w:sz w:val="16"/>
          <w:lang w:val="es-MX"/>
        </w:rPr>
      </w:pPr>
    </w:p>
    <w:p w14:paraId="03EEA204" w14:textId="77777777" w:rsidR="006346F0" w:rsidRPr="00401855" w:rsidRDefault="006346F0">
      <w:pPr>
        <w:pStyle w:val="texto"/>
        <w:rPr>
          <w:rFonts w:ascii="Verdana" w:hAnsi="Verdana"/>
          <w:b/>
          <w:sz w:val="16"/>
          <w:lang w:val="es-MX"/>
        </w:rPr>
      </w:pPr>
    </w:p>
    <w:p w14:paraId="74CA158B" w14:textId="77777777" w:rsidR="006346F0" w:rsidRPr="00401855" w:rsidRDefault="006346F0">
      <w:pPr>
        <w:pStyle w:val="texto"/>
        <w:rPr>
          <w:rFonts w:ascii="Verdana" w:hAnsi="Verdana"/>
          <w:b/>
          <w:sz w:val="16"/>
          <w:lang w:val="es-MX"/>
        </w:rPr>
      </w:pPr>
    </w:p>
    <w:tbl>
      <w:tblPr>
        <w:tblW w:w="0" w:type="auto"/>
        <w:jc w:val="center"/>
        <w:tblLayout w:type="fixed"/>
        <w:tblCellMar>
          <w:left w:w="120" w:type="dxa"/>
          <w:right w:w="120" w:type="dxa"/>
        </w:tblCellMar>
        <w:tblLook w:val="0000" w:firstRow="0" w:lastRow="0" w:firstColumn="0" w:lastColumn="0" w:noHBand="0" w:noVBand="0"/>
      </w:tblPr>
      <w:tblGrid>
        <w:gridCol w:w="1225"/>
        <w:gridCol w:w="672"/>
        <w:gridCol w:w="672"/>
        <w:gridCol w:w="787"/>
        <w:gridCol w:w="701"/>
        <w:gridCol w:w="751"/>
        <w:gridCol w:w="701"/>
        <w:gridCol w:w="634"/>
        <w:gridCol w:w="634"/>
        <w:gridCol w:w="756"/>
        <w:gridCol w:w="670"/>
        <w:gridCol w:w="634"/>
        <w:gridCol w:w="634"/>
        <w:gridCol w:w="665"/>
        <w:gridCol w:w="665"/>
        <w:gridCol w:w="662"/>
        <w:gridCol w:w="662"/>
        <w:gridCol w:w="756"/>
        <w:gridCol w:w="670"/>
        <w:gridCol w:w="730"/>
        <w:gridCol w:w="718"/>
      </w:tblGrid>
      <w:tr w:rsidR="006346F0" w14:paraId="4D90FEF3" w14:textId="77777777">
        <w:trPr>
          <w:jc w:val="center"/>
        </w:trPr>
        <w:tc>
          <w:tcPr>
            <w:tcW w:w="14999" w:type="dxa"/>
            <w:gridSpan w:val="21"/>
            <w:tcBorders>
              <w:top w:val="double" w:sz="6" w:space="0" w:color="auto"/>
              <w:left w:val="double" w:sz="6" w:space="0" w:color="auto"/>
              <w:bottom w:val="nil"/>
              <w:right w:val="nil"/>
            </w:tcBorders>
            <w:shd w:val="pct10" w:color="auto" w:fill="auto"/>
          </w:tcPr>
          <w:p w14:paraId="07A96824"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lastRenderedPageBreak/>
              <w:t>MAXIMUM PERMISSIBLE LIMITS FOR HEAVY METALS AND CYANIDES</w:t>
            </w:r>
          </w:p>
          <w:p w14:paraId="090CDD43" w14:textId="77777777" w:rsidR="006346F0" w:rsidRDefault="006346F0">
            <w:pPr>
              <w:tabs>
                <w:tab w:val="left" w:pos="-720"/>
              </w:tabs>
              <w:suppressAutoHyphens/>
              <w:spacing w:before="60" w:after="60"/>
              <w:jc w:val="center"/>
              <w:rPr>
                <w:rFonts w:ascii="Arial" w:hAnsi="Arial"/>
                <w:b/>
                <w:spacing w:val="-1"/>
                <w:sz w:val="16"/>
              </w:rPr>
            </w:pPr>
          </w:p>
        </w:tc>
      </w:tr>
      <w:tr w:rsidR="006346F0" w14:paraId="31D58EFC" w14:textId="77777777">
        <w:trPr>
          <w:jc w:val="center"/>
        </w:trPr>
        <w:tc>
          <w:tcPr>
            <w:tcW w:w="1225" w:type="dxa"/>
            <w:tcBorders>
              <w:top w:val="double" w:sz="6" w:space="0" w:color="auto"/>
              <w:left w:val="double" w:sz="6" w:space="0" w:color="auto"/>
              <w:bottom w:val="nil"/>
              <w:right w:val="nil"/>
            </w:tcBorders>
            <w:shd w:val="pct10" w:color="auto" w:fill="auto"/>
          </w:tcPr>
          <w:p w14:paraId="4E917F2D"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PARAMETERS</w:t>
            </w:r>
          </w:p>
          <w:p w14:paraId="3EC8C574"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w:t>
            </w:r>
          </w:p>
        </w:tc>
        <w:tc>
          <w:tcPr>
            <w:tcW w:w="4284" w:type="dxa"/>
            <w:gridSpan w:val="6"/>
            <w:tcBorders>
              <w:top w:val="single" w:sz="48" w:space="0" w:color="auto"/>
              <w:left w:val="single" w:sz="6" w:space="0" w:color="auto"/>
              <w:bottom w:val="double" w:sz="6" w:space="0" w:color="auto"/>
              <w:right w:val="nil"/>
            </w:tcBorders>
            <w:shd w:val="pct10" w:color="auto" w:fill="auto"/>
          </w:tcPr>
          <w:p w14:paraId="374BC064" w14:textId="77777777" w:rsidR="006346F0" w:rsidRDefault="006346F0">
            <w:pPr>
              <w:tabs>
                <w:tab w:val="left" w:pos="-720"/>
              </w:tabs>
              <w:suppressAutoHyphens/>
              <w:spacing w:before="60" w:after="60"/>
              <w:jc w:val="center"/>
              <w:rPr>
                <w:rFonts w:ascii="Arial" w:hAnsi="Arial"/>
                <w:spacing w:val="-1"/>
                <w:sz w:val="16"/>
              </w:rPr>
            </w:pPr>
            <w:r>
              <w:rPr>
                <w:rFonts w:ascii="Arial" w:hAnsi="Arial"/>
                <w:b/>
                <w:spacing w:val="-1"/>
                <w:sz w:val="16"/>
              </w:rPr>
              <w:t>RIVERS</w:t>
            </w:r>
          </w:p>
        </w:tc>
        <w:tc>
          <w:tcPr>
            <w:tcW w:w="2694" w:type="dxa"/>
            <w:gridSpan w:val="4"/>
            <w:tcBorders>
              <w:top w:val="single" w:sz="48" w:space="0" w:color="auto"/>
              <w:left w:val="single" w:sz="6" w:space="0" w:color="auto"/>
              <w:bottom w:val="double" w:sz="6" w:space="0" w:color="auto"/>
              <w:right w:val="nil"/>
            </w:tcBorders>
            <w:shd w:val="pct10" w:color="auto" w:fill="auto"/>
          </w:tcPr>
          <w:p w14:paraId="7020A094"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NATURAL AND ARTIFICIAL RESERVOIRS</w:t>
            </w:r>
          </w:p>
        </w:tc>
        <w:tc>
          <w:tcPr>
            <w:tcW w:w="3922" w:type="dxa"/>
            <w:gridSpan w:val="6"/>
            <w:tcBorders>
              <w:top w:val="single" w:sz="48" w:space="0" w:color="auto"/>
              <w:left w:val="single" w:sz="6" w:space="0" w:color="auto"/>
              <w:bottom w:val="double" w:sz="6" w:space="0" w:color="auto"/>
              <w:right w:val="nil"/>
            </w:tcBorders>
            <w:shd w:val="pct10" w:color="auto" w:fill="auto"/>
          </w:tcPr>
          <w:p w14:paraId="2EBD4F51"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COASTAL WATERS</w:t>
            </w:r>
          </w:p>
        </w:tc>
        <w:tc>
          <w:tcPr>
            <w:tcW w:w="1426" w:type="dxa"/>
            <w:gridSpan w:val="2"/>
            <w:tcBorders>
              <w:top w:val="double" w:sz="6" w:space="0" w:color="auto"/>
              <w:left w:val="single" w:sz="6" w:space="0" w:color="auto"/>
              <w:bottom w:val="nil"/>
              <w:right w:val="nil"/>
            </w:tcBorders>
            <w:shd w:val="pct10" w:color="auto" w:fill="auto"/>
          </w:tcPr>
          <w:p w14:paraId="2F98B284" w14:textId="77777777" w:rsidR="006346F0" w:rsidRDefault="006346F0">
            <w:pPr>
              <w:tabs>
                <w:tab w:val="left" w:pos="-720"/>
              </w:tabs>
              <w:suppressAutoHyphens/>
              <w:spacing w:before="60" w:after="60"/>
              <w:jc w:val="center"/>
              <w:rPr>
                <w:rFonts w:ascii="Arial" w:hAnsi="Arial"/>
                <w:b/>
                <w:spacing w:val="-1"/>
                <w:sz w:val="16"/>
              </w:rPr>
            </w:pPr>
            <w:r>
              <w:rPr>
                <w:rFonts w:ascii="Arial" w:hAnsi="Arial"/>
                <w:b/>
                <w:spacing w:val="-1"/>
                <w:sz w:val="16"/>
              </w:rPr>
              <w:t>GROUND</w:t>
            </w:r>
          </w:p>
        </w:tc>
        <w:tc>
          <w:tcPr>
            <w:tcW w:w="1448" w:type="dxa"/>
            <w:gridSpan w:val="2"/>
            <w:tcBorders>
              <w:top w:val="double" w:sz="6" w:space="0" w:color="auto"/>
              <w:left w:val="single" w:sz="6" w:space="0" w:color="auto"/>
              <w:bottom w:val="nil"/>
              <w:right w:val="nil"/>
            </w:tcBorders>
            <w:shd w:val="pct10" w:color="auto" w:fill="auto"/>
          </w:tcPr>
          <w:p w14:paraId="10052E80" w14:textId="77777777" w:rsidR="006346F0" w:rsidRDefault="006346F0">
            <w:pPr>
              <w:tabs>
                <w:tab w:val="left" w:pos="-720"/>
              </w:tabs>
              <w:suppressAutoHyphens/>
              <w:spacing w:before="60" w:after="60"/>
              <w:jc w:val="center"/>
              <w:rPr>
                <w:rFonts w:ascii="Arial" w:hAnsi="Arial"/>
                <w:b/>
                <w:spacing w:val="-1"/>
                <w:sz w:val="16"/>
              </w:rPr>
            </w:pPr>
          </w:p>
        </w:tc>
      </w:tr>
      <w:tr w:rsidR="006346F0" w14:paraId="15459313" w14:textId="77777777">
        <w:trPr>
          <w:jc w:val="center"/>
        </w:trPr>
        <w:tc>
          <w:tcPr>
            <w:tcW w:w="1225" w:type="dxa"/>
            <w:tcBorders>
              <w:top w:val="nil"/>
              <w:left w:val="double" w:sz="6" w:space="0" w:color="auto"/>
              <w:bottom w:val="nil"/>
              <w:right w:val="nil"/>
            </w:tcBorders>
          </w:tcPr>
          <w:p w14:paraId="68DB3302" w14:textId="77777777" w:rsidR="006346F0" w:rsidRDefault="006346F0">
            <w:pPr>
              <w:tabs>
                <w:tab w:val="left" w:pos="-720"/>
              </w:tabs>
              <w:suppressAutoHyphens/>
              <w:spacing w:before="120" w:after="120"/>
              <w:jc w:val="center"/>
              <w:rPr>
                <w:rFonts w:ascii="Arial" w:hAnsi="Arial"/>
                <w:spacing w:val="-1"/>
                <w:sz w:val="16"/>
              </w:rPr>
            </w:pPr>
            <w:r>
              <w:rPr>
                <w:rFonts w:ascii="Arial" w:hAnsi="Arial"/>
                <w:b/>
                <w:spacing w:val="-1"/>
                <w:sz w:val="16"/>
              </w:rPr>
              <w:t>(</w:t>
            </w:r>
            <w:proofErr w:type="gramStart"/>
            <w:r>
              <w:rPr>
                <w:rFonts w:ascii="Arial" w:hAnsi="Arial"/>
                <w:b/>
                <w:spacing w:val="-1"/>
                <w:sz w:val="16"/>
              </w:rPr>
              <w:t>milligrams</w:t>
            </w:r>
            <w:proofErr w:type="gramEnd"/>
            <w:r>
              <w:rPr>
                <w:rFonts w:ascii="Arial" w:hAnsi="Arial"/>
                <w:b/>
                <w:spacing w:val="-1"/>
                <w:sz w:val="16"/>
              </w:rPr>
              <w:t xml:space="preserve"> per liter)</w:t>
            </w:r>
          </w:p>
        </w:tc>
        <w:tc>
          <w:tcPr>
            <w:tcW w:w="1344" w:type="dxa"/>
            <w:gridSpan w:val="2"/>
            <w:tcBorders>
              <w:top w:val="single" w:sz="24" w:space="0" w:color="auto"/>
              <w:left w:val="single" w:sz="6" w:space="0" w:color="auto"/>
              <w:bottom w:val="nil"/>
              <w:right w:val="nil"/>
            </w:tcBorders>
          </w:tcPr>
          <w:p w14:paraId="3C40CF49"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Use in agricultural irrigation (A)</w:t>
            </w:r>
          </w:p>
        </w:tc>
        <w:tc>
          <w:tcPr>
            <w:tcW w:w="1488" w:type="dxa"/>
            <w:gridSpan w:val="2"/>
            <w:tcBorders>
              <w:top w:val="single" w:sz="24" w:space="0" w:color="auto"/>
              <w:left w:val="single" w:sz="6" w:space="0" w:color="auto"/>
              <w:bottom w:val="nil"/>
              <w:right w:val="nil"/>
            </w:tcBorders>
          </w:tcPr>
          <w:p w14:paraId="1D5CEB27"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Public urban use (B)</w:t>
            </w:r>
          </w:p>
        </w:tc>
        <w:tc>
          <w:tcPr>
            <w:tcW w:w="1452" w:type="dxa"/>
            <w:gridSpan w:val="2"/>
            <w:tcBorders>
              <w:top w:val="single" w:sz="24" w:space="0" w:color="auto"/>
              <w:left w:val="single" w:sz="6" w:space="0" w:color="auto"/>
              <w:bottom w:val="nil"/>
              <w:right w:val="nil"/>
            </w:tcBorders>
          </w:tcPr>
          <w:p w14:paraId="10B60386"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Protection of Aquatic life (C)</w:t>
            </w:r>
          </w:p>
        </w:tc>
        <w:tc>
          <w:tcPr>
            <w:tcW w:w="1268" w:type="dxa"/>
            <w:gridSpan w:val="2"/>
            <w:tcBorders>
              <w:top w:val="single" w:sz="24" w:space="0" w:color="auto"/>
              <w:left w:val="single" w:sz="6" w:space="0" w:color="auto"/>
              <w:bottom w:val="nil"/>
              <w:right w:val="nil"/>
            </w:tcBorders>
          </w:tcPr>
          <w:p w14:paraId="31B1E2AE"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Use in agricultural irrigation (B)</w:t>
            </w:r>
          </w:p>
        </w:tc>
        <w:tc>
          <w:tcPr>
            <w:tcW w:w="1426" w:type="dxa"/>
            <w:gridSpan w:val="2"/>
            <w:tcBorders>
              <w:top w:val="single" w:sz="24" w:space="0" w:color="auto"/>
              <w:left w:val="single" w:sz="6" w:space="0" w:color="auto"/>
              <w:bottom w:val="nil"/>
              <w:right w:val="nil"/>
            </w:tcBorders>
          </w:tcPr>
          <w:p w14:paraId="1051ED21"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Public urban life (C)</w:t>
            </w:r>
          </w:p>
        </w:tc>
        <w:tc>
          <w:tcPr>
            <w:tcW w:w="1268" w:type="dxa"/>
            <w:gridSpan w:val="2"/>
            <w:tcBorders>
              <w:top w:val="single" w:sz="24" w:space="0" w:color="auto"/>
              <w:left w:val="single" w:sz="6" w:space="0" w:color="auto"/>
              <w:bottom w:val="nil"/>
              <w:right w:val="nil"/>
            </w:tcBorders>
          </w:tcPr>
          <w:p w14:paraId="3202BC24"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Fisheries, navigation, and other uses (A)</w:t>
            </w:r>
          </w:p>
        </w:tc>
        <w:tc>
          <w:tcPr>
            <w:tcW w:w="1330" w:type="dxa"/>
            <w:gridSpan w:val="2"/>
            <w:tcBorders>
              <w:top w:val="single" w:sz="24" w:space="0" w:color="auto"/>
              <w:left w:val="single" w:sz="6" w:space="0" w:color="auto"/>
              <w:bottom w:val="nil"/>
              <w:right w:val="nil"/>
            </w:tcBorders>
          </w:tcPr>
          <w:p w14:paraId="2DF890EA"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Recreation (B)</w:t>
            </w:r>
          </w:p>
        </w:tc>
        <w:tc>
          <w:tcPr>
            <w:tcW w:w="1324" w:type="dxa"/>
            <w:gridSpan w:val="2"/>
            <w:tcBorders>
              <w:top w:val="single" w:sz="24" w:space="0" w:color="auto"/>
              <w:left w:val="single" w:sz="6" w:space="0" w:color="auto"/>
              <w:bottom w:val="nil"/>
              <w:right w:val="nil"/>
            </w:tcBorders>
          </w:tcPr>
          <w:p w14:paraId="33DC20B3"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ESTUARIES (B)</w:t>
            </w:r>
          </w:p>
        </w:tc>
        <w:tc>
          <w:tcPr>
            <w:tcW w:w="1426" w:type="dxa"/>
            <w:gridSpan w:val="2"/>
            <w:tcBorders>
              <w:top w:val="nil"/>
              <w:left w:val="single" w:sz="6" w:space="0" w:color="auto"/>
              <w:bottom w:val="double" w:sz="6" w:space="0" w:color="auto"/>
              <w:right w:val="nil"/>
            </w:tcBorders>
          </w:tcPr>
          <w:p w14:paraId="1EDF35A4"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Use in Agricultural irrigation (A)</w:t>
            </w:r>
          </w:p>
        </w:tc>
        <w:tc>
          <w:tcPr>
            <w:tcW w:w="1448" w:type="dxa"/>
            <w:gridSpan w:val="2"/>
            <w:tcBorders>
              <w:top w:val="nil"/>
              <w:left w:val="single" w:sz="6" w:space="0" w:color="auto"/>
              <w:bottom w:val="double" w:sz="6" w:space="0" w:color="auto"/>
              <w:right w:val="nil"/>
            </w:tcBorders>
          </w:tcPr>
          <w:p w14:paraId="74199A69" w14:textId="77777777" w:rsidR="006346F0" w:rsidRDefault="006346F0">
            <w:pPr>
              <w:tabs>
                <w:tab w:val="left" w:pos="-720"/>
              </w:tabs>
              <w:suppressAutoHyphens/>
              <w:spacing w:before="120" w:after="120"/>
              <w:jc w:val="center"/>
              <w:rPr>
                <w:rFonts w:ascii="Arial" w:hAnsi="Arial"/>
                <w:spacing w:val="-1"/>
                <w:sz w:val="16"/>
              </w:rPr>
            </w:pPr>
            <w:r>
              <w:rPr>
                <w:rFonts w:ascii="Arial" w:hAnsi="Arial"/>
                <w:spacing w:val="-1"/>
                <w:sz w:val="16"/>
              </w:rPr>
              <w:t>NATURAL WETLANDS (B)</w:t>
            </w:r>
          </w:p>
        </w:tc>
      </w:tr>
      <w:tr w:rsidR="006346F0" w14:paraId="3C9F905F" w14:textId="77777777">
        <w:trPr>
          <w:jc w:val="center"/>
        </w:trPr>
        <w:tc>
          <w:tcPr>
            <w:tcW w:w="1225" w:type="dxa"/>
            <w:tcBorders>
              <w:top w:val="nil"/>
              <w:left w:val="double" w:sz="6" w:space="0" w:color="auto"/>
              <w:bottom w:val="nil"/>
              <w:right w:val="nil"/>
            </w:tcBorders>
          </w:tcPr>
          <w:p w14:paraId="29280D28" w14:textId="77777777" w:rsidR="006346F0" w:rsidRDefault="006346F0">
            <w:pPr>
              <w:tabs>
                <w:tab w:val="left" w:pos="-720"/>
              </w:tabs>
              <w:suppressAutoHyphens/>
              <w:spacing w:before="120" w:after="120"/>
              <w:rPr>
                <w:rFonts w:ascii="Arial" w:hAnsi="Arial"/>
                <w:spacing w:val="-1"/>
                <w:sz w:val="16"/>
              </w:rPr>
            </w:pPr>
          </w:p>
        </w:tc>
        <w:tc>
          <w:tcPr>
            <w:tcW w:w="672" w:type="dxa"/>
            <w:tcBorders>
              <w:top w:val="single" w:sz="6" w:space="0" w:color="auto"/>
              <w:left w:val="single" w:sz="6" w:space="0" w:color="auto"/>
              <w:bottom w:val="nil"/>
              <w:right w:val="nil"/>
            </w:tcBorders>
          </w:tcPr>
          <w:p w14:paraId="008D756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72" w:type="dxa"/>
            <w:tcBorders>
              <w:top w:val="single" w:sz="6" w:space="0" w:color="auto"/>
              <w:left w:val="single" w:sz="6" w:space="0" w:color="auto"/>
              <w:bottom w:val="nil"/>
              <w:right w:val="nil"/>
            </w:tcBorders>
          </w:tcPr>
          <w:p w14:paraId="4DDE8B6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787" w:type="dxa"/>
            <w:tcBorders>
              <w:top w:val="single" w:sz="6" w:space="0" w:color="auto"/>
              <w:left w:val="single" w:sz="6" w:space="0" w:color="auto"/>
              <w:bottom w:val="nil"/>
              <w:right w:val="single" w:sz="6" w:space="0" w:color="auto"/>
            </w:tcBorders>
          </w:tcPr>
          <w:p w14:paraId="6D978A3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701" w:type="dxa"/>
            <w:tcBorders>
              <w:top w:val="single" w:sz="6" w:space="0" w:color="auto"/>
              <w:left w:val="single" w:sz="6" w:space="0" w:color="auto"/>
              <w:bottom w:val="nil"/>
              <w:right w:val="single" w:sz="6" w:space="0" w:color="auto"/>
            </w:tcBorders>
          </w:tcPr>
          <w:p w14:paraId="699F7A4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751" w:type="dxa"/>
            <w:tcBorders>
              <w:top w:val="single" w:sz="6" w:space="0" w:color="auto"/>
              <w:left w:val="single" w:sz="6" w:space="0" w:color="auto"/>
              <w:bottom w:val="nil"/>
              <w:right w:val="single" w:sz="6" w:space="0" w:color="auto"/>
            </w:tcBorders>
          </w:tcPr>
          <w:p w14:paraId="262335D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701" w:type="dxa"/>
            <w:tcBorders>
              <w:top w:val="single" w:sz="6" w:space="0" w:color="auto"/>
              <w:left w:val="single" w:sz="6" w:space="0" w:color="auto"/>
              <w:bottom w:val="nil"/>
              <w:right w:val="single" w:sz="6" w:space="0" w:color="auto"/>
            </w:tcBorders>
          </w:tcPr>
          <w:p w14:paraId="2FD51B2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634" w:type="dxa"/>
            <w:tcBorders>
              <w:top w:val="single" w:sz="6" w:space="0" w:color="auto"/>
              <w:left w:val="single" w:sz="6" w:space="0" w:color="auto"/>
              <w:bottom w:val="nil"/>
              <w:right w:val="nil"/>
            </w:tcBorders>
          </w:tcPr>
          <w:p w14:paraId="1D7E5FF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34" w:type="dxa"/>
            <w:tcBorders>
              <w:top w:val="single" w:sz="6" w:space="0" w:color="auto"/>
              <w:left w:val="single" w:sz="6" w:space="0" w:color="auto"/>
              <w:bottom w:val="nil"/>
              <w:right w:val="nil"/>
            </w:tcBorders>
          </w:tcPr>
          <w:p w14:paraId="14332E5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756" w:type="dxa"/>
            <w:tcBorders>
              <w:top w:val="single" w:sz="6" w:space="0" w:color="auto"/>
              <w:left w:val="single" w:sz="6" w:space="0" w:color="auto"/>
              <w:bottom w:val="nil"/>
              <w:right w:val="nil"/>
            </w:tcBorders>
          </w:tcPr>
          <w:p w14:paraId="0A85834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70" w:type="dxa"/>
            <w:tcBorders>
              <w:top w:val="single" w:sz="6" w:space="0" w:color="auto"/>
              <w:left w:val="single" w:sz="6" w:space="0" w:color="auto"/>
              <w:bottom w:val="nil"/>
              <w:right w:val="nil"/>
            </w:tcBorders>
          </w:tcPr>
          <w:p w14:paraId="3F09A25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634" w:type="dxa"/>
            <w:tcBorders>
              <w:top w:val="single" w:sz="6" w:space="0" w:color="auto"/>
              <w:left w:val="single" w:sz="6" w:space="0" w:color="auto"/>
              <w:bottom w:val="nil"/>
              <w:right w:val="nil"/>
            </w:tcBorders>
          </w:tcPr>
          <w:p w14:paraId="6FA6C1B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34" w:type="dxa"/>
            <w:tcBorders>
              <w:top w:val="single" w:sz="6" w:space="0" w:color="auto"/>
              <w:left w:val="single" w:sz="6" w:space="0" w:color="auto"/>
              <w:bottom w:val="nil"/>
              <w:right w:val="nil"/>
            </w:tcBorders>
          </w:tcPr>
          <w:p w14:paraId="6B638EC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665" w:type="dxa"/>
            <w:tcBorders>
              <w:top w:val="single" w:sz="6" w:space="0" w:color="auto"/>
              <w:left w:val="single" w:sz="6" w:space="0" w:color="auto"/>
              <w:bottom w:val="nil"/>
              <w:right w:val="nil"/>
            </w:tcBorders>
          </w:tcPr>
          <w:p w14:paraId="656A6D8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65" w:type="dxa"/>
            <w:tcBorders>
              <w:top w:val="single" w:sz="6" w:space="0" w:color="auto"/>
              <w:left w:val="single" w:sz="6" w:space="0" w:color="auto"/>
              <w:bottom w:val="nil"/>
              <w:right w:val="nil"/>
            </w:tcBorders>
          </w:tcPr>
          <w:p w14:paraId="3EF95F5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662" w:type="dxa"/>
            <w:tcBorders>
              <w:top w:val="single" w:sz="6" w:space="0" w:color="auto"/>
              <w:left w:val="single" w:sz="6" w:space="0" w:color="auto"/>
              <w:bottom w:val="nil"/>
              <w:right w:val="nil"/>
            </w:tcBorders>
          </w:tcPr>
          <w:p w14:paraId="7FCA568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62" w:type="dxa"/>
            <w:tcBorders>
              <w:top w:val="single" w:sz="6" w:space="0" w:color="auto"/>
              <w:left w:val="single" w:sz="6" w:space="0" w:color="auto"/>
              <w:bottom w:val="nil"/>
              <w:right w:val="nil"/>
            </w:tcBorders>
          </w:tcPr>
          <w:p w14:paraId="10666A6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756" w:type="dxa"/>
            <w:tcBorders>
              <w:top w:val="single" w:sz="24" w:space="0" w:color="auto"/>
              <w:left w:val="single" w:sz="6" w:space="0" w:color="auto"/>
              <w:bottom w:val="nil"/>
              <w:right w:val="nil"/>
            </w:tcBorders>
          </w:tcPr>
          <w:p w14:paraId="440D113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670" w:type="dxa"/>
            <w:tcBorders>
              <w:top w:val="single" w:sz="24" w:space="0" w:color="auto"/>
              <w:left w:val="single" w:sz="6" w:space="0" w:color="auto"/>
              <w:bottom w:val="nil"/>
              <w:right w:val="nil"/>
            </w:tcBorders>
          </w:tcPr>
          <w:p w14:paraId="445B3BD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D.A.</w:t>
            </w:r>
          </w:p>
        </w:tc>
        <w:tc>
          <w:tcPr>
            <w:tcW w:w="730" w:type="dxa"/>
            <w:tcBorders>
              <w:top w:val="single" w:sz="24" w:space="0" w:color="auto"/>
              <w:left w:val="single" w:sz="6" w:space="0" w:color="auto"/>
              <w:bottom w:val="nil"/>
              <w:right w:val="nil"/>
            </w:tcBorders>
          </w:tcPr>
          <w:p w14:paraId="7B14339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M.A.</w:t>
            </w:r>
          </w:p>
        </w:tc>
        <w:tc>
          <w:tcPr>
            <w:tcW w:w="718" w:type="dxa"/>
            <w:tcBorders>
              <w:top w:val="single" w:sz="24" w:space="0" w:color="auto"/>
              <w:left w:val="single" w:sz="6" w:space="0" w:color="auto"/>
              <w:bottom w:val="nil"/>
              <w:right w:val="double" w:sz="6" w:space="0" w:color="auto"/>
            </w:tcBorders>
          </w:tcPr>
          <w:p w14:paraId="510B6146" w14:textId="77777777" w:rsidR="006346F0" w:rsidRDefault="006346F0">
            <w:pPr>
              <w:tabs>
                <w:tab w:val="left" w:pos="-720"/>
              </w:tabs>
              <w:suppressAutoHyphens/>
              <w:spacing w:before="120" w:after="120"/>
              <w:rPr>
                <w:rFonts w:ascii="Arial" w:hAnsi="Arial"/>
                <w:spacing w:val="-1"/>
                <w:sz w:val="16"/>
              </w:rPr>
            </w:pPr>
            <w:r>
              <w:rPr>
                <w:rFonts w:ascii="Arial" w:hAnsi="Arial"/>
                <w:b/>
                <w:spacing w:val="-1"/>
                <w:sz w:val="16"/>
              </w:rPr>
              <w:t>D.A.</w:t>
            </w:r>
          </w:p>
        </w:tc>
      </w:tr>
      <w:tr w:rsidR="006346F0" w14:paraId="266FC9CA" w14:textId="77777777">
        <w:trPr>
          <w:jc w:val="center"/>
        </w:trPr>
        <w:tc>
          <w:tcPr>
            <w:tcW w:w="1225" w:type="dxa"/>
            <w:tcBorders>
              <w:top w:val="single" w:sz="6" w:space="0" w:color="auto"/>
              <w:left w:val="double" w:sz="6" w:space="0" w:color="auto"/>
              <w:bottom w:val="nil"/>
              <w:right w:val="nil"/>
            </w:tcBorders>
          </w:tcPr>
          <w:p w14:paraId="5072737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Arsenic</w:t>
            </w:r>
          </w:p>
        </w:tc>
        <w:tc>
          <w:tcPr>
            <w:tcW w:w="672" w:type="dxa"/>
            <w:tcBorders>
              <w:top w:val="single" w:sz="6" w:space="0" w:color="auto"/>
              <w:left w:val="single" w:sz="6" w:space="0" w:color="auto"/>
              <w:bottom w:val="nil"/>
              <w:right w:val="nil"/>
            </w:tcBorders>
          </w:tcPr>
          <w:p w14:paraId="51C465B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72" w:type="dxa"/>
            <w:tcBorders>
              <w:top w:val="single" w:sz="6" w:space="0" w:color="auto"/>
              <w:left w:val="single" w:sz="6" w:space="0" w:color="auto"/>
              <w:bottom w:val="nil"/>
              <w:right w:val="nil"/>
            </w:tcBorders>
          </w:tcPr>
          <w:p w14:paraId="767FBE6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87" w:type="dxa"/>
            <w:tcBorders>
              <w:top w:val="single" w:sz="6" w:space="0" w:color="auto"/>
              <w:left w:val="single" w:sz="6" w:space="0" w:color="auto"/>
              <w:bottom w:val="nil"/>
              <w:right w:val="single" w:sz="6" w:space="0" w:color="auto"/>
            </w:tcBorders>
          </w:tcPr>
          <w:p w14:paraId="1DB85ED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01" w:type="dxa"/>
            <w:tcBorders>
              <w:top w:val="single" w:sz="6" w:space="0" w:color="auto"/>
              <w:left w:val="single" w:sz="6" w:space="0" w:color="auto"/>
              <w:bottom w:val="nil"/>
              <w:right w:val="single" w:sz="6" w:space="0" w:color="auto"/>
            </w:tcBorders>
          </w:tcPr>
          <w:p w14:paraId="451B4DD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51" w:type="dxa"/>
            <w:tcBorders>
              <w:top w:val="single" w:sz="6" w:space="0" w:color="auto"/>
              <w:left w:val="single" w:sz="6" w:space="0" w:color="auto"/>
              <w:bottom w:val="nil"/>
              <w:right w:val="single" w:sz="6" w:space="0" w:color="auto"/>
            </w:tcBorders>
          </w:tcPr>
          <w:p w14:paraId="43856AD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01" w:type="dxa"/>
            <w:tcBorders>
              <w:top w:val="single" w:sz="6" w:space="0" w:color="auto"/>
              <w:left w:val="single" w:sz="6" w:space="0" w:color="auto"/>
              <w:bottom w:val="nil"/>
              <w:right w:val="single" w:sz="6" w:space="0" w:color="auto"/>
            </w:tcBorders>
          </w:tcPr>
          <w:p w14:paraId="705FEBF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2AEBDE8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35C5010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56" w:type="dxa"/>
            <w:tcBorders>
              <w:top w:val="single" w:sz="6" w:space="0" w:color="auto"/>
              <w:left w:val="single" w:sz="6" w:space="0" w:color="auto"/>
              <w:bottom w:val="nil"/>
              <w:right w:val="nil"/>
            </w:tcBorders>
          </w:tcPr>
          <w:p w14:paraId="61C4C8B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70" w:type="dxa"/>
            <w:tcBorders>
              <w:top w:val="single" w:sz="6" w:space="0" w:color="auto"/>
              <w:left w:val="single" w:sz="6" w:space="0" w:color="auto"/>
              <w:bottom w:val="nil"/>
              <w:right w:val="nil"/>
            </w:tcBorders>
          </w:tcPr>
          <w:p w14:paraId="55554BF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4450AFC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34" w:type="dxa"/>
            <w:tcBorders>
              <w:top w:val="single" w:sz="6" w:space="0" w:color="auto"/>
              <w:left w:val="single" w:sz="6" w:space="0" w:color="auto"/>
              <w:bottom w:val="nil"/>
              <w:right w:val="nil"/>
            </w:tcBorders>
          </w:tcPr>
          <w:p w14:paraId="6675409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5" w:type="dxa"/>
            <w:tcBorders>
              <w:top w:val="single" w:sz="6" w:space="0" w:color="auto"/>
              <w:left w:val="single" w:sz="6" w:space="0" w:color="auto"/>
              <w:bottom w:val="nil"/>
              <w:right w:val="nil"/>
            </w:tcBorders>
          </w:tcPr>
          <w:p w14:paraId="3B3B90A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5" w:type="dxa"/>
            <w:tcBorders>
              <w:top w:val="single" w:sz="6" w:space="0" w:color="auto"/>
              <w:left w:val="single" w:sz="6" w:space="0" w:color="auto"/>
              <w:bottom w:val="nil"/>
              <w:right w:val="nil"/>
            </w:tcBorders>
          </w:tcPr>
          <w:p w14:paraId="772978E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62" w:type="dxa"/>
            <w:tcBorders>
              <w:top w:val="single" w:sz="6" w:space="0" w:color="auto"/>
              <w:left w:val="single" w:sz="6" w:space="0" w:color="auto"/>
              <w:bottom w:val="nil"/>
              <w:right w:val="nil"/>
            </w:tcBorders>
          </w:tcPr>
          <w:p w14:paraId="0D0F7FF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62" w:type="dxa"/>
            <w:tcBorders>
              <w:top w:val="single" w:sz="6" w:space="0" w:color="auto"/>
              <w:left w:val="single" w:sz="6" w:space="0" w:color="auto"/>
              <w:bottom w:val="nil"/>
              <w:right w:val="nil"/>
            </w:tcBorders>
          </w:tcPr>
          <w:p w14:paraId="26AD2F5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56" w:type="dxa"/>
            <w:tcBorders>
              <w:top w:val="single" w:sz="6" w:space="0" w:color="auto"/>
              <w:left w:val="single" w:sz="6" w:space="0" w:color="auto"/>
              <w:bottom w:val="nil"/>
              <w:right w:val="nil"/>
            </w:tcBorders>
          </w:tcPr>
          <w:p w14:paraId="5CFD620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70" w:type="dxa"/>
            <w:tcBorders>
              <w:top w:val="single" w:sz="6" w:space="0" w:color="auto"/>
              <w:left w:val="single" w:sz="6" w:space="0" w:color="auto"/>
              <w:bottom w:val="nil"/>
              <w:right w:val="nil"/>
            </w:tcBorders>
          </w:tcPr>
          <w:p w14:paraId="7FA5E54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30" w:type="dxa"/>
            <w:tcBorders>
              <w:top w:val="single" w:sz="6" w:space="0" w:color="auto"/>
              <w:left w:val="single" w:sz="6" w:space="0" w:color="auto"/>
              <w:bottom w:val="nil"/>
              <w:right w:val="nil"/>
            </w:tcBorders>
          </w:tcPr>
          <w:p w14:paraId="1A59CCF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18" w:type="dxa"/>
            <w:tcBorders>
              <w:top w:val="single" w:sz="6" w:space="0" w:color="auto"/>
              <w:left w:val="single" w:sz="6" w:space="0" w:color="auto"/>
              <w:bottom w:val="nil"/>
              <w:right w:val="double" w:sz="6" w:space="0" w:color="auto"/>
            </w:tcBorders>
          </w:tcPr>
          <w:p w14:paraId="02197A2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r>
      <w:tr w:rsidR="006346F0" w14:paraId="21FAF0F9" w14:textId="77777777">
        <w:trPr>
          <w:jc w:val="center"/>
        </w:trPr>
        <w:tc>
          <w:tcPr>
            <w:tcW w:w="1225" w:type="dxa"/>
            <w:tcBorders>
              <w:top w:val="single" w:sz="6" w:space="0" w:color="auto"/>
              <w:left w:val="double" w:sz="6" w:space="0" w:color="auto"/>
              <w:bottom w:val="nil"/>
              <w:right w:val="nil"/>
            </w:tcBorders>
          </w:tcPr>
          <w:p w14:paraId="299D16E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Cadmium</w:t>
            </w:r>
          </w:p>
        </w:tc>
        <w:tc>
          <w:tcPr>
            <w:tcW w:w="672" w:type="dxa"/>
            <w:tcBorders>
              <w:top w:val="single" w:sz="6" w:space="0" w:color="auto"/>
              <w:left w:val="single" w:sz="6" w:space="0" w:color="auto"/>
              <w:bottom w:val="nil"/>
              <w:right w:val="nil"/>
            </w:tcBorders>
          </w:tcPr>
          <w:p w14:paraId="0A83DE6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72" w:type="dxa"/>
            <w:tcBorders>
              <w:top w:val="single" w:sz="6" w:space="0" w:color="auto"/>
              <w:left w:val="single" w:sz="6" w:space="0" w:color="auto"/>
              <w:bottom w:val="nil"/>
              <w:right w:val="nil"/>
            </w:tcBorders>
          </w:tcPr>
          <w:p w14:paraId="7FF7EA6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87" w:type="dxa"/>
            <w:tcBorders>
              <w:top w:val="single" w:sz="6" w:space="0" w:color="auto"/>
              <w:left w:val="single" w:sz="6" w:space="0" w:color="auto"/>
              <w:bottom w:val="nil"/>
              <w:right w:val="single" w:sz="6" w:space="0" w:color="auto"/>
            </w:tcBorders>
          </w:tcPr>
          <w:p w14:paraId="64E7B10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01" w:type="dxa"/>
            <w:tcBorders>
              <w:top w:val="single" w:sz="6" w:space="0" w:color="auto"/>
              <w:left w:val="single" w:sz="6" w:space="0" w:color="auto"/>
              <w:bottom w:val="nil"/>
              <w:right w:val="single" w:sz="6" w:space="0" w:color="auto"/>
            </w:tcBorders>
          </w:tcPr>
          <w:p w14:paraId="27803EE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51" w:type="dxa"/>
            <w:tcBorders>
              <w:top w:val="single" w:sz="6" w:space="0" w:color="auto"/>
              <w:left w:val="single" w:sz="6" w:space="0" w:color="auto"/>
              <w:bottom w:val="nil"/>
              <w:right w:val="single" w:sz="6" w:space="0" w:color="auto"/>
            </w:tcBorders>
          </w:tcPr>
          <w:p w14:paraId="7DF8FA9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01" w:type="dxa"/>
            <w:tcBorders>
              <w:top w:val="single" w:sz="6" w:space="0" w:color="auto"/>
              <w:left w:val="single" w:sz="6" w:space="0" w:color="auto"/>
              <w:bottom w:val="nil"/>
              <w:right w:val="single" w:sz="6" w:space="0" w:color="auto"/>
            </w:tcBorders>
          </w:tcPr>
          <w:p w14:paraId="53B1EC7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6BCA407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4917F2E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56" w:type="dxa"/>
            <w:tcBorders>
              <w:top w:val="single" w:sz="6" w:space="0" w:color="auto"/>
              <w:left w:val="single" w:sz="6" w:space="0" w:color="auto"/>
              <w:bottom w:val="nil"/>
              <w:right w:val="nil"/>
            </w:tcBorders>
          </w:tcPr>
          <w:p w14:paraId="36CDF0C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70" w:type="dxa"/>
            <w:tcBorders>
              <w:top w:val="single" w:sz="6" w:space="0" w:color="auto"/>
              <w:left w:val="single" w:sz="6" w:space="0" w:color="auto"/>
              <w:bottom w:val="nil"/>
              <w:right w:val="nil"/>
            </w:tcBorders>
          </w:tcPr>
          <w:p w14:paraId="159A642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5F01C51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34" w:type="dxa"/>
            <w:tcBorders>
              <w:top w:val="single" w:sz="6" w:space="0" w:color="auto"/>
              <w:left w:val="single" w:sz="6" w:space="0" w:color="auto"/>
              <w:bottom w:val="nil"/>
              <w:right w:val="nil"/>
            </w:tcBorders>
          </w:tcPr>
          <w:p w14:paraId="61F2429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5" w:type="dxa"/>
            <w:tcBorders>
              <w:top w:val="single" w:sz="6" w:space="0" w:color="auto"/>
              <w:left w:val="single" w:sz="6" w:space="0" w:color="auto"/>
              <w:bottom w:val="nil"/>
              <w:right w:val="nil"/>
            </w:tcBorders>
          </w:tcPr>
          <w:p w14:paraId="25F283A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5" w:type="dxa"/>
            <w:tcBorders>
              <w:top w:val="single" w:sz="6" w:space="0" w:color="auto"/>
              <w:left w:val="single" w:sz="6" w:space="0" w:color="auto"/>
              <w:bottom w:val="nil"/>
              <w:right w:val="nil"/>
            </w:tcBorders>
          </w:tcPr>
          <w:p w14:paraId="63B0CEB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62" w:type="dxa"/>
            <w:tcBorders>
              <w:top w:val="single" w:sz="6" w:space="0" w:color="auto"/>
              <w:left w:val="single" w:sz="6" w:space="0" w:color="auto"/>
              <w:bottom w:val="nil"/>
              <w:right w:val="nil"/>
            </w:tcBorders>
          </w:tcPr>
          <w:p w14:paraId="10F64B4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662" w:type="dxa"/>
            <w:tcBorders>
              <w:top w:val="single" w:sz="6" w:space="0" w:color="auto"/>
              <w:left w:val="single" w:sz="6" w:space="0" w:color="auto"/>
              <w:bottom w:val="nil"/>
              <w:right w:val="nil"/>
            </w:tcBorders>
          </w:tcPr>
          <w:p w14:paraId="53B2704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56" w:type="dxa"/>
            <w:tcBorders>
              <w:top w:val="single" w:sz="6" w:space="0" w:color="auto"/>
              <w:left w:val="single" w:sz="6" w:space="0" w:color="auto"/>
              <w:bottom w:val="nil"/>
              <w:right w:val="nil"/>
            </w:tcBorders>
          </w:tcPr>
          <w:p w14:paraId="7F8A484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0.05</w:t>
            </w:r>
          </w:p>
        </w:tc>
        <w:tc>
          <w:tcPr>
            <w:tcW w:w="670" w:type="dxa"/>
            <w:tcBorders>
              <w:top w:val="single" w:sz="6" w:space="0" w:color="auto"/>
              <w:left w:val="single" w:sz="6" w:space="0" w:color="auto"/>
              <w:bottom w:val="nil"/>
              <w:right w:val="nil"/>
            </w:tcBorders>
          </w:tcPr>
          <w:p w14:paraId="7704C37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30" w:type="dxa"/>
            <w:tcBorders>
              <w:top w:val="single" w:sz="6" w:space="0" w:color="auto"/>
              <w:left w:val="single" w:sz="6" w:space="0" w:color="auto"/>
              <w:bottom w:val="nil"/>
              <w:right w:val="nil"/>
            </w:tcBorders>
          </w:tcPr>
          <w:p w14:paraId="0CCC3C4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0.1</w:t>
            </w:r>
          </w:p>
        </w:tc>
        <w:tc>
          <w:tcPr>
            <w:tcW w:w="718" w:type="dxa"/>
            <w:tcBorders>
              <w:top w:val="single" w:sz="6" w:space="0" w:color="auto"/>
              <w:left w:val="single" w:sz="6" w:space="0" w:color="auto"/>
              <w:bottom w:val="nil"/>
              <w:right w:val="double" w:sz="6" w:space="0" w:color="auto"/>
            </w:tcBorders>
          </w:tcPr>
          <w:p w14:paraId="1231F7C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r>
      <w:tr w:rsidR="006346F0" w14:paraId="68637DCB" w14:textId="77777777">
        <w:trPr>
          <w:jc w:val="center"/>
        </w:trPr>
        <w:tc>
          <w:tcPr>
            <w:tcW w:w="1225" w:type="dxa"/>
            <w:tcBorders>
              <w:top w:val="single" w:sz="6" w:space="0" w:color="auto"/>
              <w:left w:val="double" w:sz="6" w:space="0" w:color="auto"/>
              <w:bottom w:val="nil"/>
              <w:right w:val="nil"/>
            </w:tcBorders>
          </w:tcPr>
          <w:p w14:paraId="32FB40F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Cyanides</w:t>
            </w:r>
          </w:p>
        </w:tc>
        <w:tc>
          <w:tcPr>
            <w:tcW w:w="672" w:type="dxa"/>
            <w:tcBorders>
              <w:top w:val="single" w:sz="6" w:space="0" w:color="auto"/>
              <w:left w:val="single" w:sz="6" w:space="0" w:color="auto"/>
              <w:bottom w:val="nil"/>
              <w:right w:val="nil"/>
            </w:tcBorders>
          </w:tcPr>
          <w:p w14:paraId="6BF852FE" w14:textId="77777777" w:rsidR="006346F0" w:rsidRDefault="006346F0">
            <w:pPr>
              <w:tabs>
                <w:tab w:val="left" w:pos="-720"/>
              </w:tabs>
              <w:suppressAutoHyphens/>
              <w:spacing w:before="120" w:after="120"/>
              <w:rPr>
                <w:rFonts w:ascii="Arial" w:hAnsi="Arial"/>
                <w:spacing w:val="-1"/>
                <w:sz w:val="16"/>
                <w:u w:val="single"/>
              </w:rPr>
            </w:pPr>
            <w:r>
              <w:rPr>
                <w:rFonts w:ascii="Arial" w:hAnsi="Arial"/>
                <w:spacing w:val="-1"/>
                <w:sz w:val="16"/>
              </w:rPr>
              <w:t>1.0</w:t>
            </w:r>
          </w:p>
        </w:tc>
        <w:tc>
          <w:tcPr>
            <w:tcW w:w="672" w:type="dxa"/>
            <w:tcBorders>
              <w:top w:val="single" w:sz="6" w:space="0" w:color="auto"/>
              <w:left w:val="single" w:sz="6" w:space="0" w:color="auto"/>
              <w:bottom w:val="nil"/>
              <w:right w:val="nil"/>
            </w:tcBorders>
          </w:tcPr>
          <w:p w14:paraId="3094BF8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787" w:type="dxa"/>
            <w:tcBorders>
              <w:top w:val="single" w:sz="6" w:space="0" w:color="auto"/>
              <w:left w:val="single" w:sz="6" w:space="0" w:color="auto"/>
              <w:bottom w:val="nil"/>
              <w:right w:val="single" w:sz="6" w:space="0" w:color="auto"/>
            </w:tcBorders>
          </w:tcPr>
          <w:p w14:paraId="55837AA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01" w:type="dxa"/>
            <w:tcBorders>
              <w:top w:val="single" w:sz="6" w:space="0" w:color="auto"/>
              <w:left w:val="single" w:sz="6" w:space="0" w:color="auto"/>
              <w:bottom w:val="nil"/>
              <w:right w:val="single" w:sz="6" w:space="0" w:color="auto"/>
            </w:tcBorders>
          </w:tcPr>
          <w:p w14:paraId="30041FE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1" w:type="dxa"/>
            <w:tcBorders>
              <w:top w:val="single" w:sz="6" w:space="0" w:color="auto"/>
              <w:left w:val="single" w:sz="6" w:space="0" w:color="auto"/>
              <w:bottom w:val="nil"/>
              <w:right w:val="single" w:sz="6" w:space="0" w:color="auto"/>
            </w:tcBorders>
          </w:tcPr>
          <w:p w14:paraId="294870E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01" w:type="dxa"/>
            <w:tcBorders>
              <w:top w:val="single" w:sz="6" w:space="0" w:color="auto"/>
              <w:left w:val="single" w:sz="6" w:space="0" w:color="auto"/>
              <w:bottom w:val="nil"/>
              <w:right w:val="single" w:sz="6" w:space="0" w:color="auto"/>
            </w:tcBorders>
          </w:tcPr>
          <w:p w14:paraId="5B1F35A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nil"/>
              <w:right w:val="nil"/>
            </w:tcBorders>
          </w:tcPr>
          <w:p w14:paraId="575A910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nil"/>
              <w:right w:val="nil"/>
            </w:tcBorders>
          </w:tcPr>
          <w:p w14:paraId="4879897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756" w:type="dxa"/>
            <w:tcBorders>
              <w:top w:val="single" w:sz="6" w:space="0" w:color="auto"/>
              <w:left w:val="single" w:sz="6" w:space="0" w:color="auto"/>
              <w:bottom w:val="nil"/>
              <w:right w:val="nil"/>
            </w:tcBorders>
          </w:tcPr>
          <w:p w14:paraId="799B533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70" w:type="dxa"/>
            <w:tcBorders>
              <w:top w:val="single" w:sz="6" w:space="0" w:color="auto"/>
              <w:left w:val="single" w:sz="6" w:space="0" w:color="auto"/>
              <w:bottom w:val="nil"/>
              <w:right w:val="nil"/>
            </w:tcBorders>
          </w:tcPr>
          <w:p w14:paraId="56D5A0D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nil"/>
              <w:right w:val="nil"/>
            </w:tcBorders>
          </w:tcPr>
          <w:p w14:paraId="5C88CCE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nil"/>
              <w:right w:val="nil"/>
            </w:tcBorders>
          </w:tcPr>
          <w:p w14:paraId="0729572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65" w:type="dxa"/>
            <w:tcBorders>
              <w:top w:val="single" w:sz="6" w:space="0" w:color="auto"/>
              <w:left w:val="single" w:sz="6" w:space="0" w:color="auto"/>
              <w:bottom w:val="nil"/>
              <w:right w:val="nil"/>
            </w:tcBorders>
          </w:tcPr>
          <w:p w14:paraId="5800D3C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65" w:type="dxa"/>
            <w:tcBorders>
              <w:top w:val="single" w:sz="6" w:space="0" w:color="auto"/>
              <w:left w:val="single" w:sz="6" w:space="0" w:color="auto"/>
              <w:bottom w:val="nil"/>
              <w:right w:val="nil"/>
            </w:tcBorders>
          </w:tcPr>
          <w:p w14:paraId="32C928A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662" w:type="dxa"/>
            <w:tcBorders>
              <w:top w:val="single" w:sz="6" w:space="0" w:color="auto"/>
              <w:left w:val="single" w:sz="6" w:space="0" w:color="auto"/>
              <w:bottom w:val="nil"/>
              <w:right w:val="nil"/>
            </w:tcBorders>
          </w:tcPr>
          <w:p w14:paraId="6A293A5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62" w:type="dxa"/>
            <w:tcBorders>
              <w:top w:val="single" w:sz="6" w:space="0" w:color="auto"/>
              <w:left w:val="single" w:sz="6" w:space="0" w:color="auto"/>
              <w:bottom w:val="nil"/>
              <w:right w:val="nil"/>
            </w:tcBorders>
          </w:tcPr>
          <w:p w14:paraId="4AB0649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6" w:type="dxa"/>
            <w:tcBorders>
              <w:top w:val="single" w:sz="6" w:space="0" w:color="auto"/>
              <w:left w:val="single" w:sz="6" w:space="0" w:color="auto"/>
              <w:bottom w:val="nil"/>
              <w:right w:val="nil"/>
            </w:tcBorders>
          </w:tcPr>
          <w:p w14:paraId="6C0EC84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70" w:type="dxa"/>
            <w:tcBorders>
              <w:top w:val="single" w:sz="6" w:space="0" w:color="auto"/>
              <w:left w:val="single" w:sz="6" w:space="0" w:color="auto"/>
              <w:bottom w:val="nil"/>
              <w:right w:val="nil"/>
            </w:tcBorders>
          </w:tcPr>
          <w:p w14:paraId="0E26D93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3.0</w:t>
            </w:r>
          </w:p>
        </w:tc>
        <w:tc>
          <w:tcPr>
            <w:tcW w:w="730" w:type="dxa"/>
            <w:tcBorders>
              <w:top w:val="single" w:sz="6" w:space="0" w:color="auto"/>
              <w:left w:val="single" w:sz="6" w:space="0" w:color="auto"/>
              <w:bottom w:val="nil"/>
              <w:right w:val="nil"/>
            </w:tcBorders>
          </w:tcPr>
          <w:p w14:paraId="0368B38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18" w:type="dxa"/>
            <w:tcBorders>
              <w:top w:val="single" w:sz="6" w:space="0" w:color="auto"/>
              <w:left w:val="single" w:sz="6" w:space="0" w:color="auto"/>
              <w:bottom w:val="nil"/>
              <w:right w:val="double" w:sz="6" w:space="0" w:color="auto"/>
            </w:tcBorders>
          </w:tcPr>
          <w:p w14:paraId="62BC2EF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r>
      <w:tr w:rsidR="006346F0" w14:paraId="365B987B" w14:textId="77777777">
        <w:trPr>
          <w:jc w:val="center"/>
        </w:trPr>
        <w:tc>
          <w:tcPr>
            <w:tcW w:w="1225" w:type="dxa"/>
            <w:tcBorders>
              <w:top w:val="single" w:sz="6" w:space="0" w:color="auto"/>
              <w:left w:val="double" w:sz="6" w:space="0" w:color="auto"/>
              <w:bottom w:val="nil"/>
              <w:right w:val="nil"/>
            </w:tcBorders>
          </w:tcPr>
          <w:p w14:paraId="4BDDC57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Copper</w:t>
            </w:r>
          </w:p>
        </w:tc>
        <w:tc>
          <w:tcPr>
            <w:tcW w:w="672" w:type="dxa"/>
            <w:tcBorders>
              <w:top w:val="single" w:sz="6" w:space="0" w:color="auto"/>
              <w:left w:val="single" w:sz="6" w:space="0" w:color="auto"/>
              <w:bottom w:val="nil"/>
              <w:right w:val="nil"/>
            </w:tcBorders>
          </w:tcPr>
          <w:p w14:paraId="15EC3AB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72" w:type="dxa"/>
            <w:tcBorders>
              <w:top w:val="single" w:sz="6" w:space="0" w:color="auto"/>
              <w:left w:val="single" w:sz="6" w:space="0" w:color="auto"/>
              <w:bottom w:val="nil"/>
              <w:right w:val="nil"/>
            </w:tcBorders>
          </w:tcPr>
          <w:p w14:paraId="2295874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87" w:type="dxa"/>
            <w:tcBorders>
              <w:top w:val="single" w:sz="6" w:space="0" w:color="auto"/>
              <w:left w:val="single" w:sz="6" w:space="0" w:color="auto"/>
              <w:bottom w:val="nil"/>
              <w:right w:val="single" w:sz="6" w:space="0" w:color="auto"/>
            </w:tcBorders>
          </w:tcPr>
          <w:p w14:paraId="5D74625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01" w:type="dxa"/>
            <w:tcBorders>
              <w:top w:val="single" w:sz="6" w:space="0" w:color="auto"/>
              <w:left w:val="single" w:sz="6" w:space="0" w:color="auto"/>
              <w:bottom w:val="nil"/>
              <w:right w:val="single" w:sz="6" w:space="0" w:color="auto"/>
            </w:tcBorders>
          </w:tcPr>
          <w:p w14:paraId="54EEC8B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51" w:type="dxa"/>
            <w:tcBorders>
              <w:top w:val="single" w:sz="6" w:space="0" w:color="auto"/>
              <w:left w:val="single" w:sz="6" w:space="0" w:color="auto"/>
              <w:bottom w:val="nil"/>
              <w:right w:val="single" w:sz="6" w:space="0" w:color="auto"/>
            </w:tcBorders>
          </w:tcPr>
          <w:p w14:paraId="6796745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01" w:type="dxa"/>
            <w:tcBorders>
              <w:top w:val="single" w:sz="6" w:space="0" w:color="auto"/>
              <w:left w:val="single" w:sz="6" w:space="0" w:color="auto"/>
              <w:bottom w:val="nil"/>
              <w:right w:val="single" w:sz="6" w:space="0" w:color="auto"/>
            </w:tcBorders>
          </w:tcPr>
          <w:p w14:paraId="11F9E40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34" w:type="dxa"/>
            <w:tcBorders>
              <w:top w:val="single" w:sz="6" w:space="0" w:color="auto"/>
              <w:left w:val="single" w:sz="6" w:space="0" w:color="auto"/>
              <w:bottom w:val="nil"/>
              <w:right w:val="nil"/>
            </w:tcBorders>
          </w:tcPr>
          <w:p w14:paraId="3AACCF4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34" w:type="dxa"/>
            <w:tcBorders>
              <w:top w:val="single" w:sz="6" w:space="0" w:color="auto"/>
              <w:left w:val="single" w:sz="6" w:space="0" w:color="auto"/>
              <w:bottom w:val="nil"/>
              <w:right w:val="nil"/>
            </w:tcBorders>
          </w:tcPr>
          <w:p w14:paraId="1297E91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56" w:type="dxa"/>
            <w:tcBorders>
              <w:top w:val="single" w:sz="6" w:space="0" w:color="auto"/>
              <w:left w:val="single" w:sz="6" w:space="0" w:color="auto"/>
              <w:bottom w:val="nil"/>
              <w:right w:val="nil"/>
            </w:tcBorders>
          </w:tcPr>
          <w:p w14:paraId="68D640E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70" w:type="dxa"/>
            <w:tcBorders>
              <w:top w:val="single" w:sz="6" w:space="0" w:color="auto"/>
              <w:left w:val="single" w:sz="6" w:space="0" w:color="auto"/>
              <w:bottom w:val="nil"/>
              <w:right w:val="nil"/>
            </w:tcBorders>
          </w:tcPr>
          <w:p w14:paraId="7E85533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34" w:type="dxa"/>
            <w:tcBorders>
              <w:top w:val="single" w:sz="6" w:space="0" w:color="auto"/>
              <w:left w:val="single" w:sz="6" w:space="0" w:color="auto"/>
              <w:bottom w:val="nil"/>
              <w:right w:val="nil"/>
            </w:tcBorders>
          </w:tcPr>
          <w:p w14:paraId="5BD6F2C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34" w:type="dxa"/>
            <w:tcBorders>
              <w:top w:val="single" w:sz="6" w:space="0" w:color="auto"/>
              <w:left w:val="single" w:sz="6" w:space="0" w:color="auto"/>
              <w:bottom w:val="nil"/>
              <w:right w:val="nil"/>
            </w:tcBorders>
          </w:tcPr>
          <w:p w14:paraId="602D596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65" w:type="dxa"/>
            <w:tcBorders>
              <w:top w:val="single" w:sz="6" w:space="0" w:color="auto"/>
              <w:left w:val="single" w:sz="6" w:space="0" w:color="auto"/>
              <w:bottom w:val="nil"/>
              <w:right w:val="nil"/>
            </w:tcBorders>
          </w:tcPr>
          <w:p w14:paraId="46CB570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65" w:type="dxa"/>
            <w:tcBorders>
              <w:top w:val="single" w:sz="6" w:space="0" w:color="auto"/>
              <w:left w:val="single" w:sz="6" w:space="0" w:color="auto"/>
              <w:bottom w:val="nil"/>
              <w:right w:val="nil"/>
            </w:tcBorders>
          </w:tcPr>
          <w:p w14:paraId="01D576A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662" w:type="dxa"/>
            <w:tcBorders>
              <w:top w:val="single" w:sz="6" w:space="0" w:color="auto"/>
              <w:left w:val="single" w:sz="6" w:space="0" w:color="auto"/>
              <w:bottom w:val="nil"/>
              <w:right w:val="nil"/>
            </w:tcBorders>
          </w:tcPr>
          <w:p w14:paraId="75352AA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662" w:type="dxa"/>
            <w:tcBorders>
              <w:top w:val="single" w:sz="6" w:space="0" w:color="auto"/>
              <w:left w:val="single" w:sz="6" w:space="0" w:color="auto"/>
              <w:bottom w:val="nil"/>
              <w:right w:val="nil"/>
            </w:tcBorders>
          </w:tcPr>
          <w:p w14:paraId="13B2F21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56" w:type="dxa"/>
            <w:tcBorders>
              <w:top w:val="single" w:sz="6" w:space="0" w:color="auto"/>
              <w:left w:val="single" w:sz="6" w:space="0" w:color="auto"/>
              <w:bottom w:val="nil"/>
              <w:right w:val="nil"/>
            </w:tcBorders>
          </w:tcPr>
          <w:p w14:paraId="52FD17A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70" w:type="dxa"/>
            <w:tcBorders>
              <w:top w:val="single" w:sz="6" w:space="0" w:color="auto"/>
              <w:left w:val="single" w:sz="6" w:space="0" w:color="auto"/>
              <w:bottom w:val="nil"/>
              <w:right w:val="nil"/>
            </w:tcBorders>
          </w:tcPr>
          <w:p w14:paraId="5281DC6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c>
          <w:tcPr>
            <w:tcW w:w="730" w:type="dxa"/>
            <w:tcBorders>
              <w:top w:val="single" w:sz="6" w:space="0" w:color="auto"/>
              <w:left w:val="single" w:sz="6" w:space="0" w:color="auto"/>
              <w:bottom w:val="nil"/>
              <w:right w:val="nil"/>
            </w:tcBorders>
          </w:tcPr>
          <w:p w14:paraId="5AF0463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4.0</w:t>
            </w:r>
          </w:p>
        </w:tc>
        <w:tc>
          <w:tcPr>
            <w:tcW w:w="718" w:type="dxa"/>
            <w:tcBorders>
              <w:top w:val="single" w:sz="6" w:space="0" w:color="auto"/>
              <w:left w:val="single" w:sz="6" w:space="0" w:color="auto"/>
              <w:bottom w:val="nil"/>
              <w:right w:val="double" w:sz="6" w:space="0" w:color="auto"/>
            </w:tcBorders>
          </w:tcPr>
          <w:p w14:paraId="4EC3533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6.0</w:t>
            </w:r>
          </w:p>
        </w:tc>
      </w:tr>
      <w:tr w:rsidR="006346F0" w14:paraId="12121548" w14:textId="77777777">
        <w:trPr>
          <w:jc w:val="center"/>
        </w:trPr>
        <w:tc>
          <w:tcPr>
            <w:tcW w:w="1225" w:type="dxa"/>
            <w:tcBorders>
              <w:top w:val="single" w:sz="6" w:space="0" w:color="auto"/>
              <w:left w:val="double" w:sz="6" w:space="0" w:color="auto"/>
              <w:bottom w:val="nil"/>
              <w:right w:val="nil"/>
            </w:tcBorders>
          </w:tcPr>
          <w:p w14:paraId="72F56F1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Chromium</w:t>
            </w:r>
          </w:p>
        </w:tc>
        <w:tc>
          <w:tcPr>
            <w:tcW w:w="672" w:type="dxa"/>
            <w:tcBorders>
              <w:top w:val="single" w:sz="6" w:space="0" w:color="auto"/>
              <w:left w:val="single" w:sz="6" w:space="0" w:color="auto"/>
              <w:bottom w:val="nil"/>
              <w:right w:val="nil"/>
            </w:tcBorders>
          </w:tcPr>
          <w:p w14:paraId="4CB2A47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72" w:type="dxa"/>
            <w:tcBorders>
              <w:top w:val="single" w:sz="6" w:space="0" w:color="auto"/>
              <w:left w:val="single" w:sz="6" w:space="0" w:color="auto"/>
              <w:bottom w:val="nil"/>
              <w:right w:val="nil"/>
            </w:tcBorders>
          </w:tcPr>
          <w:p w14:paraId="7C5D03A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87" w:type="dxa"/>
            <w:tcBorders>
              <w:top w:val="single" w:sz="6" w:space="0" w:color="auto"/>
              <w:left w:val="single" w:sz="6" w:space="0" w:color="auto"/>
              <w:bottom w:val="nil"/>
              <w:right w:val="single" w:sz="6" w:space="0" w:color="auto"/>
            </w:tcBorders>
          </w:tcPr>
          <w:p w14:paraId="17614ED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701" w:type="dxa"/>
            <w:tcBorders>
              <w:top w:val="single" w:sz="6" w:space="0" w:color="auto"/>
              <w:left w:val="single" w:sz="6" w:space="0" w:color="auto"/>
              <w:bottom w:val="nil"/>
              <w:right w:val="single" w:sz="6" w:space="0" w:color="auto"/>
            </w:tcBorders>
          </w:tcPr>
          <w:p w14:paraId="0B1A8B0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51" w:type="dxa"/>
            <w:tcBorders>
              <w:top w:val="single" w:sz="6" w:space="0" w:color="auto"/>
              <w:left w:val="single" w:sz="6" w:space="0" w:color="auto"/>
              <w:bottom w:val="nil"/>
              <w:right w:val="single" w:sz="6" w:space="0" w:color="auto"/>
            </w:tcBorders>
          </w:tcPr>
          <w:p w14:paraId="1453C41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701" w:type="dxa"/>
            <w:tcBorders>
              <w:top w:val="single" w:sz="6" w:space="0" w:color="auto"/>
              <w:left w:val="single" w:sz="6" w:space="0" w:color="auto"/>
              <w:bottom w:val="nil"/>
              <w:right w:val="single" w:sz="6" w:space="0" w:color="auto"/>
            </w:tcBorders>
          </w:tcPr>
          <w:p w14:paraId="6C9568B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nil"/>
              <w:right w:val="nil"/>
            </w:tcBorders>
          </w:tcPr>
          <w:p w14:paraId="3ADEF23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34" w:type="dxa"/>
            <w:tcBorders>
              <w:top w:val="single" w:sz="6" w:space="0" w:color="auto"/>
              <w:left w:val="single" w:sz="6" w:space="0" w:color="auto"/>
              <w:bottom w:val="nil"/>
              <w:right w:val="nil"/>
            </w:tcBorders>
          </w:tcPr>
          <w:p w14:paraId="15FF41F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756" w:type="dxa"/>
            <w:tcBorders>
              <w:top w:val="single" w:sz="6" w:space="0" w:color="auto"/>
              <w:left w:val="single" w:sz="6" w:space="0" w:color="auto"/>
              <w:bottom w:val="nil"/>
              <w:right w:val="nil"/>
            </w:tcBorders>
          </w:tcPr>
          <w:p w14:paraId="7C92384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70" w:type="dxa"/>
            <w:tcBorders>
              <w:top w:val="single" w:sz="6" w:space="0" w:color="auto"/>
              <w:left w:val="single" w:sz="6" w:space="0" w:color="auto"/>
              <w:bottom w:val="nil"/>
              <w:right w:val="nil"/>
            </w:tcBorders>
          </w:tcPr>
          <w:p w14:paraId="1085172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nil"/>
              <w:right w:val="nil"/>
            </w:tcBorders>
          </w:tcPr>
          <w:p w14:paraId="5CD6825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34" w:type="dxa"/>
            <w:tcBorders>
              <w:top w:val="single" w:sz="6" w:space="0" w:color="auto"/>
              <w:left w:val="single" w:sz="6" w:space="0" w:color="auto"/>
              <w:bottom w:val="nil"/>
              <w:right w:val="nil"/>
            </w:tcBorders>
          </w:tcPr>
          <w:p w14:paraId="2C534CE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65" w:type="dxa"/>
            <w:tcBorders>
              <w:top w:val="single" w:sz="6" w:space="0" w:color="auto"/>
              <w:left w:val="single" w:sz="6" w:space="0" w:color="auto"/>
              <w:bottom w:val="nil"/>
              <w:right w:val="nil"/>
            </w:tcBorders>
          </w:tcPr>
          <w:p w14:paraId="12B8FE3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65" w:type="dxa"/>
            <w:tcBorders>
              <w:top w:val="single" w:sz="6" w:space="0" w:color="auto"/>
              <w:left w:val="single" w:sz="6" w:space="0" w:color="auto"/>
              <w:bottom w:val="nil"/>
              <w:right w:val="nil"/>
            </w:tcBorders>
          </w:tcPr>
          <w:p w14:paraId="5DFDAA2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1.5</w:t>
            </w:r>
          </w:p>
        </w:tc>
        <w:tc>
          <w:tcPr>
            <w:tcW w:w="662" w:type="dxa"/>
            <w:tcBorders>
              <w:top w:val="single" w:sz="6" w:space="0" w:color="auto"/>
              <w:left w:val="single" w:sz="6" w:space="0" w:color="auto"/>
              <w:bottom w:val="nil"/>
              <w:right w:val="nil"/>
            </w:tcBorders>
          </w:tcPr>
          <w:p w14:paraId="67762F2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62" w:type="dxa"/>
            <w:tcBorders>
              <w:top w:val="single" w:sz="6" w:space="0" w:color="auto"/>
              <w:left w:val="single" w:sz="6" w:space="0" w:color="auto"/>
              <w:bottom w:val="nil"/>
              <w:right w:val="nil"/>
            </w:tcBorders>
          </w:tcPr>
          <w:p w14:paraId="3BFCBF5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56" w:type="dxa"/>
            <w:tcBorders>
              <w:top w:val="single" w:sz="6" w:space="0" w:color="auto"/>
              <w:left w:val="single" w:sz="6" w:space="0" w:color="auto"/>
              <w:bottom w:val="nil"/>
              <w:right w:val="nil"/>
            </w:tcBorders>
          </w:tcPr>
          <w:p w14:paraId="6A455F5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70" w:type="dxa"/>
            <w:tcBorders>
              <w:top w:val="single" w:sz="6" w:space="0" w:color="auto"/>
              <w:left w:val="single" w:sz="6" w:space="0" w:color="auto"/>
              <w:bottom w:val="nil"/>
              <w:right w:val="nil"/>
            </w:tcBorders>
          </w:tcPr>
          <w:p w14:paraId="0266AA2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30" w:type="dxa"/>
            <w:tcBorders>
              <w:top w:val="single" w:sz="6" w:space="0" w:color="auto"/>
              <w:left w:val="single" w:sz="6" w:space="0" w:color="auto"/>
              <w:bottom w:val="nil"/>
              <w:right w:val="nil"/>
            </w:tcBorders>
          </w:tcPr>
          <w:p w14:paraId="379A5A1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718" w:type="dxa"/>
            <w:tcBorders>
              <w:top w:val="single" w:sz="6" w:space="0" w:color="auto"/>
              <w:left w:val="single" w:sz="6" w:space="0" w:color="auto"/>
              <w:bottom w:val="nil"/>
              <w:right w:val="double" w:sz="6" w:space="0" w:color="auto"/>
            </w:tcBorders>
          </w:tcPr>
          <w:p w14:paraId="377EAF2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r>
      <w:tr w:rsidR="006346F0" w14:paraId="4AEF25FA" w14:textId="77777777">
        <w:trPr>
          <w:jc w:val="center"/>
        </w:trPr>
        <w:tc>
          <w:tcPr>
            <w:tcW w:w="1225" w:type="dxa"/>
            <w:tcBorders>
              <w:top w:val="single" w:sz="6" w:space="0" w:color="auto"/>
              <w:left w:val="double" w:sz="6" w:space="0" w:color="auto"/>
              <w:bottom w:val="nil"/>
              <w:right w:val="nil"/>
            </w:tcBorders>
          </w:tcPr>
          <w:p w14:paraId="5AC721C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Mercury</w:t>
            </w:r>
          </w:p>
        </w:tc>
        <w:tc>
          <w:tcPr>
            <w:tcW w:w="672" w:type="dxa"/>
            <w:tcBorders>
              <w:top w:val="single" w:sz="6" w:space="0" w:color="auto"/>
              <w:left w:val="single" w:sz="6" w:space="0" w:color="auto"/>
              <w:bottom w:val="nil"/>
              <w:right w:val="nil"/>
            </w:tcBorders>
          </w:tcPr>
          <w:p w14:paraId="2467B91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72" w:type="dxa"/>
            <w:tcBorders>
              <w:top w:val="single" w:sz="6" w:space="0" w:color="auto"/>
              <w:left w:val="single" w:sz="6" w:space="0" w:color="auto"/>
              <w:bottom w:val="nil"/>
              <w:right w:val="nil"/>
            </w:tcBorders>
          </w:tcPr>
          <w:p w14:paraId="3A34937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787" w:type="dxa"/>
            <w:tcBorders>
              <w:top w:val="single" w:sz="6" w:space="0" w:color="auto"/>
              <w:left w:val="single" w:sz="6" w:space="0" w:color="auto"/>
              <w:bottom w:val="nil"/>
              <w:right w:val="single" w:sz="6" w:space="0" w:color="auto"/>
            </w:tcBorders>
          </w:tcPr>
          <w:p w14:paraId="0E0A8D4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701" w:type="dxa"/>
            <w:tcBorders>
              <w:top w:val="single" w:sz="6" w:space="0" w:color="auto"/>
              <w:left w:val="single" w:sz="6" w:space="0" w:color="auto"/>
              <w:bottom w:val="nil"/>
              <w:right w:val="single" w:sz="6" w:space="0" w:color="auto"/>
            </w:tcBorders>
          </w:tcPr>
          <w:p w14:paraId="45DAD47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751" w:type="dxa"/>
            <w:tcBorders>
              <w:top w:val="single" w:sz="6" w:space="0" w:color="auto"/>
              <w:left w:val="single" w:sz="6" w:space="0" w:color="auto"/>
              <w:bottom w:val="nil"/>
              <w:right w:val="single" w:sz="6" w:space="0" w:color="auto"/>
            </w:tcBorders>
          </w:tcPr>
          <w:p w14:paraId="7715430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701" w:type="dxa"/>
            <w:tcBorders>
              <w:top w:val="single" w:sz="6" w:space="0" w:color="auto"/>
              <w:left w:val="single" w:sz="6" w:space="0" w:color="auto"/>
              <w:bottom w:val="nil"/>
              <w:right w:val="single" w:sz="6" w:space="0" w:color="auto"/>
            </w:tcBorders>
          </w:tcPr>
          <w:p w14:paraId="05BA2C8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34" w:type="dxa"/>
            <w:tcBorders>
              <w:top w:val="single" w:sz="6" w:space="0" w:color="auto"/>
              <w:left w:val="single" w:sz="6" w:space="0" w:color="auto"/>
              <w:bottom w:val="nil"/>
              <w:right w:val="nil"/>
            </w:tcBorders>
          </w:tcPr>
          <w:p w14:paraId="524C0D8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34" w:type="dxa"/>
            <w:tcBorders>
              <w:top w:val="single" w:sz="6" w:space="0" w:color="auto"/>
              <w:left w:val="single" w:sz="6" w:space="0" w:color="auto"/>
              <w:bottom w:val="nil"/>
              <w:right w:val="nil"/>
            </w:tcBorders>
          </w:tcPr>
          <w:p w14:paraId="4AB04BB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756" w:type="dxa"/>
            <w:tcBorders>
              <w:top w:val="single" w:sz="6" w:space="0" w:color="auto"/>
              <w:left w:val="single" w:sz="6" w:space="0" w:color="auto"/>
              <w:bottom w:val="nil"/>
              <w:right w:val="nil"/>
            </w:tcBorders>
          </w:tcPr>
          <w:p w14:paraId="68546FA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670" w:type="dxa"/>
            <w:tcBorders>
              <w:top w:val="single" w:sz="6" w:space="0" w:color="auto"/>
              <w:left w:val="single" w:sz="6" w:space="0" w:color="auto"/>
              <w:bottom w:val="nil"/>
              <w:right w:val="nil"/>
            </w:tcBorders>
          </w:tcPr>
          <w:p w14:paraId="0A4B8BB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34" w:type="dxa"/>
            <w:tcBorders>
              <w:top w:val="single" w:sz="6" w:space="0" w:color="auto"/>
              <w:left w:val="single" w:sz="6" w:space="0" w:color="auto"/>
              <w:bottom w:val="nil"/>
              <w:right w:val="nil"/>
            </w:tcBorders>
          </w:tcPr>
          <w:p w14:paraId="0F3CD57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34" w:type="dxa"/>
            <w:tcBorders>
              <w:top w:val="single" w:sz="6" w:space="0" w:color="auto"/>
              <w:left w:val="single" w:sz="6" w:space="0" w:color="auto"/>
              <w:bottom w:val="nil"/>
              <w:right w:val="nil"/>
            </w:tcBorders>
          </w:tcPr>
          <w:p w14:paraId="2BD5D6C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665" w:type="dxa"/>
            <w:tcBorders>
              <w:top w:val="single" w:sz="6" w:space="0" w:color="auto"/>
              <w:left w:val="single" w:sz="6" w:space="0" w:color="auto"/>
              <w:bottom w:val="nil"/>
              <w:right w:val="nil"/>
            </w:tcBorders>
          </w:tcPr>
          <w:p w14:paraId="459C572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65" w:type="dxa"/>
            <w:tcBorders>
              <w:top w:val="single" w:sz="6" w:space="0" w:color="auto"/>
              <w:left w:val="single" w:sz="6" w:space="0" w:color="auto"/>
              <w:bottom w:val="nil"/>
              <w:right w:val="nil"/>
            </w:tcBorders>
          </w:tcPr>
          <w:p w14:paraId="19C806A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662" w:type="dxa"/>
            <w:tcBorders>
              <w:top w:val="single" w:sz="6" w:space="0" w:color="auto"/>
              <w:left w:val="single" w:sz="6" w:space="0" w:color="auto"/>
              <w:bottom w:val="nil"/>
              <w:right w:val="nil"/>
            </w:tcBorders>
          </w:tcPr>
          <w:p w14:paraId="29B3F0D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662" w:type="dxa"/>
            <w:tcBorders>
              <w:top w:val="single" w:sz="6" w:space="0" w:color="auto"/>
              <w:left w:val="single" w:sz="6" w:space="0" w:color="auto"/>
              <w:bottom w:val="nil"/>
              <w:right w:val="nil"/>
            </w:tcBorders>
          </w:tcPr>
          <w:p w14:paraId="772B161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0.02</w:t>
            </w:r>
          </w:p>
        </w:tc>
        <w:tc>
          <w:tcPr>
            <w:tcW w:w="756" w:type="dxa"/>
            <w:tcBorders>
              <w:top w:val="single" w:sz="6" w:space="0" w:color="auto"/>
              <w:left w:val="single" w:sz="6" w:space="0" w:color="auto"/>
              <w:bottom w:val="nil"/>
              <w:right w:val="nil"/>
            </w:tcBorders>
          </w:tcPr>
          <w:p w14:paraId="4AFC1E3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670" w:type="dxa"/>
            <w:tcBorders>
              <w:top w:val="single" w:sz="6" w:space="0" w:color="auto"/>
              <w:left w:val="single" w:sz="6" w:space="0" w:color="auto"/>
              <w:bottom w:val="nil"/>
              <w:right w:val="nil"/>
            </w:tcBorders>
          </w:tcPr>
          <w:p w14:paraId="452103E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c>
          <w:tcPr>
            <w:tcW w:w="730" w:type="dxa"/>
            <w:tcBorders>
              <w:top w:val="single" w:sz="6" w:space="0" w:color="auto"/>
              <w:left w:val="single" w:sz="6" w:space="0" w:color="auto"/>
              <w:bottom w:val="nil"/>
              <w:right w:val="nil"/>
            </w:tcBorders>
          </w:tcPr>
          <w:p w14:paraId="1EA02E9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0.005</w:t>
            </w:r>
          </w:p>
        </w:tc>
        <w:tc>
          <w:tcPr>
            <w:tcW w:w="718" w:type="dxa"/>
            <w:tcBorders>
              <w:top w:val="single" w:sz="6" w:space="0" w:color="auto"/>
              <w:left w:val="single" w:sz="6" w:space="0" w:color="auto"/>
              <w:bottom w:val="nil"/>
              <w:right w:val="double" w:sz="6" w:space="0" w:color="auto"/>
            </w:tcBorders>
          </w:tcPr>
          <w:p w14:paraId="0227C64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0.01</w:t>
            </w:r>
          </w:p>
        </w:tc>
      </w:tr>
      <w:tr w:rsidR="006346F0" w14:paraId="69036614" w14:textId="77777777">
        <w:trPr>
          <w:jc w:val="center"/>
        </w:trPr>
        <w:tc>
          <w:tcPr>
            <w:tcW w:w="1225" w:type="dxa"/>
            <w:tcBorders>
              <w:top w:val="single" w:sz="6" w:space="0" w:color="auto"/>
              <w:left w:val="double" w:sz="6" w:space="0" w:color="auto"/>
              <w:bottom w:val="nil"/>
              <w:right w:val="nil"/>
            </w:tcBorders>
          </w:tcPr>
          <w:p w14:paraId="5390D5E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Nickel</w:t>
            </w:r>
          </w:p>
        </w:tc>
        <w:tc>
          <w:tcPr>
            <w:tcW w:w="672" w:type="dxa"/>
            <w:tcBorders>
              <w:top w:val="single" w:sz="6" w:space="0" w:color="auto"/>
              <w:left w:val="single" w:sz="6" w:space="0" w:color="auto"/>
              <w:bottom w:val="nil"/>
              <w:right w:val="nil"/>
            </w:tcBorders>
          </w:tcPr>
          <w:p w14:paraId="766A762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2" w:type="dxa"/>
            <w:tcBorders>
              <w:top w:val="single" w:sz="6" w:space="0" w:color="auto"/>
              <w:left w:val="single" w:sz="6" w:space="0" w:color="auto"/>
              <w:bottom w:val="nil"/>
              <w:right w:val="nil"/>
            </w:tcBorders>
          </w:tcPr>
          <w:p w14:paraId="6D43865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87" w:type="dxa"/>
            <w:tcBorders>
              <w:top w:val="single" w:sz="6" w:space="0" w:color="auto"/>
              <w:left w:val="single" w:sz="6" w:space="0" w:color="auto"/>
              <w:bottom w:val="nil"/>
              <w:right w:val="single" w:sz="6" w:space="0" w:color="auto"/>
            </w:tcBorders>
          </w:tcPr>
          <w:p w14:paraId="52859F3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01" w:type="dxa"/>
            <w:tcBorders>
              <w:top w:val="single" w:sz="6" w:space="0" w:color="auto"/>
              <w:left w:val="single" w:sz="6" w:space="0" w:color="auto"/>
              <w:bottom w:val="nil"/>
              <w:right w:val="single" w:sz="6" w:space="0" w:color="auto"/>
            </w:tcBorders>
          </w:tcPr>
          <w:p w14:paraId="6B3A7C5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51" w:type="dxa"/>
            <w:tcBorders>
              <w:top w:val="single" w:sz="6" w:space="0" w:color="auto"/>
              <w:left w:val="single" w:sz="6" w:space="0" w:color="auto"/>
              <w:bottom w:val="nil"/>
              <w:right w:val="single" w:sz="6" w:space="0" w:color="auto"/>
            </w:tcBorders>
          </w:tcPr>
          <w:p w14:paraId="3DC1E52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01" w:type="dxa"/>
            <w:tcBorders>
              <w:top w:val="single" w:sz="6" w:space="0" w:color="auto"/>
              <w:left w:val="single" w:sz="6" w:space="0" w:color="auto"/>
              <w:bottom w:val="nil"/>
              <w:right w:val="single" w:sz="6" w:space="0" w:color="auto"/>
            </w:tcBorders>
          </w:tcPr>
          <w:p w14:paraId="5280322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34" w:type="dxa"/>
            <w:tcBorders>
              <w:top w:val="single" w:sz="6" w:space="0" w:color="auto"/>
              <w:left w:val="single" w:sz="6" w:space="0" w:color="auto"/>
              <w:bottom w:val="nil"/>
              <w:right w:val="nil"/>
            </w:tcBorders>
          </w:tcPr>
          <w:p w14:paraId="1B11C69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34" w:type="dxa"/>
            <w:tcBorders>
              <w:top w:val="single" w:sz="6" w:space="0" w:color="auto"/>
              <w:left w:val="single" w:sz="6" w:space="0" w:color="auto"/>
              <w:bottom w:val="nil"/>
              <w:right w:val="nil"/>
            </w:tcBorders>
          </w:tcPr>
          <w:p w14:paraId="13FD157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56" w:type="dxa"/>
            <w:tcBorders>
              <w:top w:val="single" w:sz="6" w:space="0" w:color="auto"/>
              <w:left w:val="single" w:sz="6" w:space="0" w:color="auto"/>
              <w:bottom w:val="nil"/>
              <w:right w:val="nil"/>
            </w:tcBorders>
          </w:tcPr>
          <w:p w14:paraId="6F2DDC1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0" w:type="dxa"/>
            <w:tcBorders>
              <w:top w:val="single" w:sz="6" w:space="0" w:color="auto"/>
              <w:left w:val="single" w:sz="6" w:space="0" w:color="auto"/>
              <w:bottom w:val="nil"/>
              <w:right w:val="nil"/>
            </w:tcBorders>
          </w:tcPr>
          <w:p w14:paraId="4D62028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34" w:type="dxa"/>
            <w:tcBorders>
              <w:top w:val="single" w:sz="6" w:space="0" w:color="auto"/>
              <w:left w:val="single" w:sz="6" w:space="0" w:color="auto"/>
              <w:bottom w:val="nil"/>
              <w:right w:val="nil"/>
            </w:tcBorders>
          </w:tcPr>
          <w:p w14:paraId="4406CAB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34" w:type="dxa"/>
            <w:tcBorders>
              <w:top w:val="single" w:sz="6" w:space="0" w:color="auto"/>
              <w:left w:val="single" w:sz="6" w:space="0" w:color="auto"/>
              <w:bottom w:val="nil"/>
              <w:right w:val="nil"/>
            </w:tcBorders>
          </w:tcPr>
          <w:p w14:paraId="539C46C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65" w:type="dxa"/>
            <w:tcBorders>
              <w:top w:val="single" w:sz="6" w:space="0" w:color="auto"/>
              <w:left w:val="single" w:sz="6" w:space="0" w:color="auto"/>
              <w:bottom w:val="nil"/>
              <w:right w:val="nil"/>
            </w:tcBorders>
          </w:tcPr>
          <w:p w14:paraId="2D54B1F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65" w:type="dxa"/>
            <w:tcBorders>
              <w:top w:val="single" w:sz="6" w:space="0" w:color="auto"/>
              <w:left w:val="single" w:sz="6" w:space="0" w:color="auto"/>
              <w:bottom w:val="nil"/>
              <w:right w:val="nil"/>
            </w:tcBorders>
          </w:tcPr>
          <w:p w14:paraId="253B160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662" w:type="dxa"/>
            <w:tcBorders>
              <w:top w:val="single" w:sz="6" w:space="0" w:color="auto"/>
              <w:left w:val="single" w:sz="6" w:space="0" w:color="auto"/>
              <w:bottom w:val="nil"/>
              <w:right w:val="nil"/>
            </w:tcBorders>
          </w:tcPr>
          <w:p w14:paraId="66C8320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62" w:type="dxa"/>
            <w:tcBorders>
              <w:top w:val="single" w:sz="6" w:space="0" w:color="auto"/>
              <w:left w:val="single" w:sz="6" w:space="0" w:color="auto"/>
              <w:bottom w:val="nil"/>
              <w:right w:val="nil"/>
            </w:tcBorders>
          </w:tcPr>
          <w:p w14:paraId="2935091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56" w:type="dxa"/>
            <w:tcBorders>
              <w:top w:val="single" w:sz="6" w:space="0" w:color="auto"/>
              <w:left w:val="single" w:sz="6" w:space="0" w:color="auto"/>
              <w:bottom w:val="nil"/>
              <w:right w:val="nil"/>
            </w:tcBorders>
          </w:tcPr>
          <w:p w14:paraId="72A9C40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670" w:type="dxa"/>
            <w:tcBorders>
              <w:top w:val="single" w:sz="6" w:space="0" w:color="auto"/>
              <w:left w:val="single" w:sz="6" w:space="0" w:color="auto"/>
              <w:bottom w:val="nil"/>
              <w:right w:val="nil"/>
            </w:tcBorders>
          </w:tcPr>
          <w:p w14:paraId="75D29EE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c>
          <w:tcPr>
            <w:tcW w:w="730" w:type="dxa"/>
            <w:tcBorders>
              <w:top w:val="single" w:sz="6" w:space="0" w:color="auto"/>
              <w:left w:val="single" w:sz="6" w:space="0" w:color="auto"/>
              <w:bottom w:val="nil"/>
              <w:right w:val="nil"/>
            </w:tcBorders>
          </w:tcPr>
          <w:p w14:paraId="2C27EE7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w:t>
            </w:r>
          </w:p>
        </w:tc>
        <w:tc>
          <w:tcPr>
            <w:tcW w:w="718" w:type="dxa"/>
            <w:tcBorders>
              <w:top w:val="single" w:sz="6" w:space="0" w:color="auto"/>
              <w:left w:val="single" w:sz="6" w:space="0" w:color="auto"/>
              <w:bottom w:val="nil"/>
              <w:right w:val="double" w:sz="6" w:space="0" w:color="auto"/>
            </w:tcBorders>
          </w:tcPr>
          <w:p w14:paraId="12F5567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4</w:t>
            </w:r>
          </w:p>
        </w:tc>
      </w:tr>
      <w:tr w:rsidR="006346F0" w14:paraId="46DB2424" w14:textId="77777777">
        <w:trPr>
          <w:jc w:val="center"/>
        </w:trPr>
        <w:tc>
          <w:tcPr>
            <w:tcW w:w="1225" w:type="dxa"/>
            <w:tcBorders>
              <w:top w:val="single" w:sz="6" w:space="0" w:color="auto"/>
              <w:left w:val="double" w:sz="6" w:space="0" w:color="auto"/>
              <w:bottom w:val="nil"/>
              <w:right w:val="nil"/>
            </w:tcBorders>
          </w:tcPr>
          <w:p w14:paraId="426FEC5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Lead</w:t>
            </w:r>
          </w:p>
        </w:tc>
        <w:tc>
          <w:tcPr>
            <w:tcW w:w="672" w:type="dxa"/>
            <w:tcBorders>
              <w:top w:val="single" w:sz="6" w:space="0" w:color="auto"/>
              <w:left w:val="single" w:sz="6" w:space="0" w:color="auto"/>
              <w:bottom w:val="nil"/>
              <w:right w:val="nil"/>
            </w:tcBorders>
          </w:tcPr>
          <w:p w14:paraId="5ACAFF6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72" w:type="dxa"/>
            <w:tcBorders>
              <w:top w:val="single" w:sz="6" w:space="0" w:color="auto"/>
              <w:left w:val="single" w:sz="6" w:space="0" w:color="auto"/>
              <w:bottom w:val="nil"/>
              <w:right w:val="nil"/>
            </w:tcBorders>
          </w:tcPr>
          <w:p w14:paraId="38B5E46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87" w:type="dxa"/>
            <w:tcBorders>
              <w:top w:val="single" w:sz="6" w:space="0" w:color="auto"/>
              <w:left w:val="single" w:sz="6" w:space="0" w:color="auto"/>
              <w:bottom w:val="nil"/>
              <w:right w:val="single" w:sz="6" w:space="0" w:color="auto"/>
            </w:tcBorders>
          </w:tcPr>
          <w:p w14:paraId="3508C55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01" w:type="dxa"/>
            <w:tcBorders>
              <w:top w:val="single" w:sz="6" w:space="0" w:color="auto"/>
              <w:left w:val="single" w:sz="6" w:space="0" w:color="auto"/>
              <w:bottom w:val="nil"/>
              <w:right w:val="single" w:sz="6" w:space="0" w:color="auto"/>
            </w:tcBorders>
          </w:tcPr>
          <w:p w14:paraId="2C86BC9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51" w:type="dxa"/>
            <w:tcBorders>
              <w:top w:val="single" w:sz="6" w:space="0" w:color="auto"/>
              <w:left w:val="single" w:sz="6" w:space="0" w:color="auto"/>
              <w:bottom w:val="nil"/>
              <w:right w:val="single" w:sz="6" w:space="0" w:color="auto"/>
            </w:tcBorders>
          </w:tcPr>
          <w:p w14:paraId="47FD087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01" w:type="dxa"/>
            <w:tcBorders>
              <w:top w:val="single" w:sz="6" w:space="0" w:color="auto"/>
              <w:left w:val="single" w:sz="6" w:space="0" w:color="auto"/>
              <w:bottom w:val="nil"/>
              <w:right w:val="single" w:sz="6" w:space="0" w:color="auto"/>
            </w:tcBorders>
          </w:tcPr>
          <w:p w14:paraId="513A14B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34" w:type="dxa"/>
            <w:tcBorders>
              <w:top w:val="single" w:sz="6" w:space="0" w:color="auto"/>
              <w:left w:val="single" w:sz="6" w:space="0" w:color="auto"/>
              <w:bottom w:val="nil"/>
              <w:right w:val="nil"/>
            </w:tcBorders>
          </w:tcPr>
          <w:p w14:paraId="3C38C03D"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34" w:type="dxa"/>
            <w:tcBorders>
              <w:top w:val="single" w:sz="6" w:space="0" w:color="auto"/>
              <w:left w:val="single" w:sz="6" w:space="0" w:color="auto"/>
              <w:bottom w:val="nil"/>
              <w:right w:val="nil"/>
            </w:tcBorders>
          </w:tcPr>
          <w:p w14:paraId="6833BA4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756" w:type="dxa"/>
            <w:tcBorders>
              <w:top w:val="single" w:sz="6" w:space="0" w:color="auto"/>
              <w:left w:val="single" w:sz="6" w:space="0" w:color="auto"/>
              <w:bottom w:val="nil"/>
              <w:right w:val="nil"/>
            </w:tcBorders>
          </w:tcPr>
          <w:p w14:paraId="237D1E2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70" w:type="dxa"/>
            <w:tcBorders>
              <w:top w:val="single" w:sz="6" w:space="0" w:color="auto"/>
              <w:left w:val="single" w:sz="6" w:space="0" w:color="auto"/>
              <w:bottom w:val="nil"/>
              <w:right w:val="nil"/>
            </w:tcBorders>
          </w:tcPr>
          <w:p w14:paraId="11FA0C5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34" w:type="dxa"/>
            <w:tcBorders>
              <w:top w:val="single" w:sz="6" w:space="0" w:color="auto"/>
              <w:left w:val="single" w:sz="6" w:space="0" w:color="auto"/>
              <w:bottom w:val="nil"/>
              <w:right w:val="nil"/>
            </w:tcBorders>
          </w:tcPr>
          <w:p w14:paraId="40B84776"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34" w:type="dxa"/>
            <w:tcBorders>
              <w:top w:val="single" w:sz="6" w:space="0" w:color="auto"/>
              <w:left w:val="single" w:sz="6" w:space="0" w:color="auto"/>
              <w:bottom w:val="nil"/>
              <w:right w:val="nil"/>
            </w:tcBorders>
          </w:tcPr>
          <w:p w14:paraId="789A5C3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665" w:type="dxa"/>
            <w:tcBorders>
              <w:top w:val="single" w:sz="6" w:space="0" w:color="auto"/>
              <w:left w:val="single" w:sz="6" w:space="0" w:color="auto"/>
              <w:bottom w:val="nil"/>
              <w:right w:val="nil"/>
            </w:tcBorders>
          </w:tcPr>
          <w:p w14:paraId="54D1C9AF"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0.5</w:t>
            </w:r>
          </w:p>
        </w:tc>
        <w:tc>
          <w:tcPr>
            <w:tcW w:w="665" w:type="dxa"/>
            <w:tcBorders>
              <w:top w:val="single" w:sz="6" w:space="0" w:color="auto"/>
              <w:left w:val="single" w:sz="6" w:space="0" w:color="auto"/>
              <w:bottom w:val="nil"/>
              <w:right w:val="nil"/>
            </w:tcBorders>
          </w:tcPr>
          <w:p w14:paraId="0F330E8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w:t>
            </w:r>
          </w:p>
        </w:tc>
        <w:tc>
          <w:tcPr>
            <w:tcW w:w="662" w:type="dxa"/>
            <w:tcBorders>
              <w:top w:val="single" w:sz="6" w:space="0" w:color="auto"/>
              <w:left w:val="single" w:sz="6" w:space="0" w:color="auto"/>
              <w:bottom w:val="nil"/>
              <w:right w:val="nil"/>
            </w:tcBorders>
          </w:tcPr>
          <w:p w14:paraId="34C0FD4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662" w:type="dxa"/>
            <w:tcBorders>
              <w:top w:val="single" w:sz="6" w:space="0" w:color="auto"/>
              <w:left w:val="single" w:sz="6" w:space="0" w:color="auto"/>
              <w:bottom w:val="nil"/>
              <w:right w:val="nil"/>
            </w:tcBorders>
          </w:tcPr>
          <w:p w14:paraId="6AC0608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c>
          <w:tcPr>
            <w:tcW w:w="756" w:type="dxa"/>
            <w:tcBorders>
              <w:top w:val="single" w:sz="6" w:space="0" w:color="auto"/>
              <w:left w:val="single" w:sz="6" w:space="0" w:color="auto"/>
              <w:bottom w:val="nil"/>
              <w:right w:val="nil"/>
            </w:tcBorders>
          </w:tcPr>
          <w:p w14:paraId="71442AE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5</w:t>
            </w:r>
          </w:p>
        </w:tc>
        <w:tc>
          <w:tcPr>
            <w:tcW w:w="670" w:type="dxa"/>
            <w:tcBorders>
              <w:top w:val="single" w:sz="6" w:space="0" w:color="auto"/>
              <w:left w:val="single" w:sz="6" w:space="0" w:color="auto"/>
              <w:bottom w:val="nil"/>
              <w:right w:val="nil"/>
            </w:tcBorders>
          </w:tcPr>
          <w:p w14:paraId="5F2ED687"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30" w:type="dxa"/>
            <w:tcBorders>
              <w:top w:val="single" w:sz="6" w:space="0" w:color="auto"/>
              <w:left w:val="single" w:sz="6" w:space="0" w:color="auto"/>
              <w:bottom w:val="nil"/>
              <w:right w:val="nil"/>
            </w:tcBorders>
          </w:tcPr>
          <w:p w14:paraId="22E8E79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0.2</w:t>
            </w:r>
          </w:p>
        </w:tc>
        <w:tc>
          <w:tcPr>
            <w:tcW w:w="718" w:type="dxa"/>
            <w:tcBorders>
              <w:top w:val="single" w:sz="6" w:space="0" w:color="auto"/>
              <w:left w:val="single" w:sz="6" w:space="0" w:color="auto"/>
              <w:bottom w:val="nil"/>
              <w:right w:val="double" w:sz="6" w:space="0" w:color="auto"/>
            </w:tcBorders>
          </w:tcPr>
          <w:p w14:paraId="5C08561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0.4</w:t>
            </w:r>
          </w:p>
        </w:tc>
      </w:tr>
      <w:tr w:rsidR="006346F0" w14:paraId="01808C64" w14:textId="77777777">
        <w:trPr>
          <w:jc w:val="center"/>
        </w:trPr>
        <w:tc>
          <w:tcPr>
            <w:tcW w:w="1225" w:type="dxa"/>
            <w:tcBorders>
              <w:top w:val="single" w:sz="6" w:space="0" w:color="auto"/>
              <w:left w:val="double" w:sz="6" w:space="0" w:color="auto"/>
              <w:bottom w:val="double" w:sz="6" w:space="0" w:color="auto"/>
              <w:right w:val="nil"/>
            </w:tcBorders>
          </w:tcPr>
          <w:p w14:paraId="600661F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Zinc</w:t>
            </w:r>
          </w:p>
        </w:tc>
        <w:tc>
          <w:tcPr>
            <w:tcW w:w="672" w:type="dxa"/>
            <w:tcBorders>
              <w:top w:val="single" w:sz="6" w:space="0" w:color="auto"/>
              <w:left w:val="single" w:sz="6" w:space="0" w:color="auto"/>
              <w:bottom w:val="double" w:sz="6" w:space="0" w:color="auto"/>
              <w:right w:val="nil"/>
            </w:tcBorders>
          </w:tcPr>
          <w:p w14:paraId="6FE9990C"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72" w:type="dxa"/>
            <w:tcBorders>
              <w:top w:val="single" w:sz="6" w:space="0" w:color="auto"/>
              <w:left w:val="single" w:sz="6" w:space="0" w:color="auto"/>
              <w:bottom w:val="double" w:sz="6" w:space="0" w:color="auto"/>
              <w:right w:val="nil"/>
            </w:tcBorders>
          </w:tcPr>
          <w:p w14:paraId="6FA14A68"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87" w:type="dxa"/>
            <w:tcBorders>
              <w:top w:val="single" w:sz="6" w:space="0" w:color="auto"/>
              <w:left w:val="single" w:sz="6" w:space="0" w:color="auto"/>
              <w:bottom w:val="double" w:sz="6" w:space="0" w:color="auto"/>
              <w:right w:val="single" w:sz="6" w:space="0" w:color="auto"/>
            </w:tcBorders>
          </w:tcPr>
          <w:p w14:paraId="19B06B1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01" w:type="dxa"/>
            <w:tcBorders>
              <w:top w:val="single" w:sz="6" w:space="0" w:color="auto"/>
              <w:left w:val="single" w:sz="6" w:space="0" w:color="auto"/>
              <w:bottom w:val="double" w:sz="6" w:space="0" w:color="auto"/>
              <w:right w:val="single" w:sz="6" w:space="0" w:color="auto"/>
            </w:tcBorders>
          </w:tcPr>
          <w:p w14:paraId="2009668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1" w:type="dxa"/>
            <w:tcBorders>
              <w:top w:val="single" w:sz="6" w:space="0" w:color="auto"/>
              <w:left w:val="single" w:sz="6" w:space="0" w:color="auto"/>
              <w:bottom w:val="double" w:sz="6" w:space="0" w:color="auto"/>
              <w:right w:val="single" w:sz="6" w:space="0" w:color="auto"/>
            </w:tcBorders>
          </w:tcPr>
          <w:p w14:paraId="23AF8869"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01" w:type="dxa"/>
            <w:tcBorders>
              <w:top w:val="single" w:sz="6" w:space="0" w:color="auto"/>
              <w:left w:val="single" w:sz="6" w:space="0" w:color="auto"/>
              <w:bottom w:val="double" w:sz="6" w:space="0" w:color="auto"/>
              <w:right w:val="single" w:sz="6" w:space="0" w:color="auto"/>
            </w:tcBorders>
          </w:tcPr>
          <w:p w14:paraId="2010FA8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double" w:sz="6" w:space="0" w:color="auto"/>
              <w:right w:val="nil"/>
            </w:tcBorders>
          </w:tcPr>
          <w:p w14:paraId="4668442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double" w:sz="6" w:space="0" w:color="auto"/>
              <w:right w:val="nil"/>
            </w:tcBorders>
          </w:tcPr>
          <w:p w14:paraId="290BFCC4"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6" w:type="dxa"/>
            <w:tcBorders>
              <w:top w:val="single" w:sz="6" w:space="0" w:color="auto"/>
              <w:left w:val="single" w:sz="6" w:space="0" w:color="auto"/>
              <w:bottom w:val="double" w:sz="6" w:space="0" w:color="auto"/>
              <w:right w:val="nil"/>
            </w:tcBorders>
          </w:tcPr>
          <w:p w14:paraId="4BECA832"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70" w:type="dxa"/>
            <w:tcBorders>
              <w:top w:val="single" w:sz="6" w:space="0" w:color="auto"/>
              <w:left w:val="single" w:sz="6" w:space="0" w:color="auto"/>
              <w:bottom w:val="double" w:sz="6" w:space="0" w:color="auto"/>
              <w:right w:val="nil"/>
            </w:tcBorders>
          </w:tcPr>
          <w:p w14:paraId="50FD5A7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34" w:type="dxa"/>
            <w:tcBorders>
              <w:top w:val="single" w:sz="6" w:space="0" w:color="auto"/>
              <w:left w:val="single" w:sz="6" w:space="0" w:color="auto"/>
              <w:bottom w:val="double" w:sz="6" w:space="0" w:color="auto"/>
              <w:right w:val="nil"/>
            </w:tcBorders>
          </w:tcPr>
          <w:p w14:paraId="2284219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34" w:type="dxa"/>
            <w:tcBorders>
              <w:top w:val="single" w:sz="6" w:space="0" w:color="auto"/>
              <w:left w:val="single" w:sz="6" w:space="0" w:color="auto"/>
              <w:bottom w:val="double" w:sz="6" w:space="0" w:color="auto"/>
              <w:right w:val="nil"/>
            </w:tcBorders>
          </w:tcPr>
          <w:p w14:paraId="420A0EC0"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65" w:type="dxa"/>
            <w:tcBorders>
              <w:top w:val="single" w:sz="6" w:space="0" w:color="auto"/>
              <w:left w:val="single" w:sz="6" w:space="0" w:color="auto"/>
              <w:bottom w:val="double" w:sz="6" w:space="0" w:color="auto"/>
              <w:right w:val="nil"/>
            </w:tcBorders>
          </w:tcPr>
          <w:p w14:paraId="16E4B49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65" w:type="dxa"/>
            <w:tcBorders>
              <w:top w:val="single" w:sz="6" w:space="0" w:color="auto"/>
              <w:left w:val="single" w:sz="6" w:space="0" w:color="auto"/>
              <w:bottom w:val="double" w:sz="6" w:space="0" w:color="auto"/>
              <w:right w:val="nil"/>
            </w:tcBorders>
          </w:tcPr>
          <w:p w14:paraId="5EF1D535"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662" w:type="dxa"/>
            <w:tcBorders>
              <w:top w:val="single" w:sz="6" w:space="0" w:color="auto"/>
              <w:left w:val="single" w:sz="6" w:space="0" w:color="auto"/>
              <w:bottom w:val="double" w:sz="6" w:space="0" w:color="auto"/>
              <w:right w:val="nil"/>
            </w:tcBorders>
          </w:tcPr>
          <w:p w14:paraId="7E8D3ADA"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62" w:type="dxa"/>
            <w:tcBorders>
              <w:top w:val="single" w:sz="6" w:space="0" w:color="auto"/>
              <w:left w:val="single" w:sz="6" w:space="0" w:color="auto"/>
              <w:bottom w:val="double" w:sz="6" w:space="0" w:color="auto"/>
              <w:right w:val="nil"/>
            </w:tcBorders>
          </w:tcPr>
          <w:p w14:paraId="0B17ACEB"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56" w:type="dxa"/>
            <w:tcBorders>
              <w:top w:val="single" w:sz="6" w:space="0" w:color="auto"/>
              <w:left w:val="single" w:sz="6" w:space="0" w:color="auto"/>
              <w:bottom w:val="double" w:sz="6" w:space="0" w:color="auto"/>
              <w:right w:val="nil"/>
            </w:tcBorders>
          </w:tcPr>
          <w:p w14:paraId="2651604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670" w:type="dxa"/>
            <w:tcBorders>
              <w:top w:val="single" w:sz="6" w:space="0" w:color="auto"/>
              <w:left w:val="single" w:sz="6" w:space="0" w:color="auto"/>
              <w:bottom w:val="double" w:sz="6" w:space="0" w:color="auto"/>
              <w:right w:val="nil"/>
            </w:tcBorders>
          </w:tcPr>
          <w:p w14:paraId="1AE66FE3"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c>
          <w:tcPr>
            <w:tcW w:w="730" w:type="dxa"/>
            <w:tcBorders>
              <w:top w:val="single" w:sz="6" w:space="0" w:color="auto"/>
              <w:left w:val="single" w:sz="6" w:space="0" w:color="auto"/>
              <w:bottom w:val="double" w:sz="6" w:space="0" w:color="auto"/>
              <w:right w:val="nil"/>
            </w:tcBorders>
          </w:tcPr>
          <w:p w14:paraId="155F1BE1"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10</w:t>
            </w:r>
          </w:p>
        </w:tc>
        <w:tc>
          <w:tcPr>
            <w:tcW w:w="718" w:type="dxa"/>
            <w:tcBorders>
              <w:top w:val="single" w:sz="6" w:space="0" w:color="auto"/>
              <w:left w:val="single" w:sz="6" w:space="0" w:color="auto"/>
              <w:bottom w:val="double" w:sz="6" w:space="0" w:color="auto"/>
              <w:right w:val="double" w:sz="6" w:space="0" w:color="auto"/>
            </w:tcBorders>
          </w:tcPr>
          <w:p w14:paraId="7CBD33FE" w14:textId="77777777" w:rsidR="006346F0" w:rsidRDefault="006346F0">
            <w:pPr>
              <w:tabs>
                <w:tab w:val="left" w:pos="-720"/>
              </w:tabs>
              <w:suppressAutoHyphens/>
              <w:spacing w:before="120" w:after="120"/>
              <w:rPr>
                <w:rFonts w:ascii="Arial" w:hAnsi="Arial"/>
                <w:spacing w:val="-1"/>
                <w:sz w:val="16"/>
              </w:rPr>
            </w:pPr>
            <w:r>
              <w:rPr>
                <w:rFonts w:ascii="Arial" w:hAnsi="Arial"/>
                <w:spacing w:val="-1"/>
                <w:sz w:val="16"/>
              </w:rPr>
              <w:t>20</w:t>
            </w:r>
          </w:p>
        </w:tc>
      </w:tr>
    </w:tbl>
    <w:p w14:paraId="3B968835" w14:textId="77777777" w:rsidR="006346F0" w:rsidRDefault="006346F0">
      <w:pPr>
        <w:pStyle w:val="texto"/>
        <w:rPr>
          <w:rFonts w:ascii="Verdana" w:hAnsi="Verdana"/>
          <w:b/>
          <w:sz w:val="16"/>
        </w:rPr>
      </w:pPr>
    </w:p>
    <w:tbl>
      <w:tblPr>
        <w:tblW w:w="0" w:type="auto"/>
        <w:tblLook w:val="0000" w:firstRow="0" w:lastRow="0" w:firstColumn="0" w:lastColumn="0" w:noHBand="0" w:noVBand="0"/>
      </w:tblPr>
      <w:tblGrid>
        <w:gridCol w:w="6588"/>
      </w:tblGrid>
      <w:tr w:rsidR="006346F0" w14:paraId="6BBD9853" w14:textId="77777777">
        <w:tc>
          <w:tcPr>
            <w:tcW w:w="6588" w:type="dxa"/>
          </w:tcPr>
          <w:p w14:paraId="18F435B8" w14:textId="77777777" w:rsidR="006346F0" w:rsidRDefault="006346F0">
            <w:pPr>
              <w:rPr>
                <w:bCs/>
                <w:sz w:val="16"/>
              </w:rPr>
            </w:pPr>
            <w:r>
              <w:rPr>
                <w:rFonts w:ascii="Arial" w:hAnsi="Arial"/>
                <w:bCs/>
                <w:spacing w:val="-1"/>
                <w:sz w:val="16"/>
              </w:rPr>
              <w:t>(*) measured in whole numbers.</w:t>
            </w:r>
          </w:p>
        </w:tc>
      </w:tr>
      <w:tr w:rsidR="006346F0" w14:paraId="33293B83" w14:textId="77777777">
        <w:tc>
          <w:tcPr>
            <w:tcW w:w="6588" w:type="dxa"/>
          </w:tcPr>
          <w:p w14:paraId="6389A91A" w14:textId="77777777" w:rsidR="006346F0" w:rsidRDefault="006346F0">
            <w:pPr>
              <w:tabs>
                <w:tab w:val="left" w:pos="-720"/>
              </w:tabs>
              <w:suppressAutoHyphens/>
              <w:jc w:val="both"/>
              <w:rPr>
                <w:bCs/>
                <w:sz w:val="16"/>
              </w:rPr>
            </w:pPr>
            <w:r>
              <w:rPr>
                <w:rFonts w:ascii="Arial" w:hAnsi="Arial"/>
                <w:bCs/>
                <w:spacing w:val="-1"/>
                <w:sz w:val="16"/>
              </w:rPr>
              <w:t>D.A. = Daily average</w:t>
            </w:r>
            <w:r>
              <w:rPr>
                <w:rFonts w:ascii="Arial" w:hAnsi="Arial"/>
                <w:bCs/>
                <w:spacing w:val="-1"/>
                <w:sz w:val="16"/>
              </w:rPr>
              <w:tab/>
              <w:t>M.A. = Monthly average</w:t>
            </w:r>
            <w:r>
              <w:rPr>
                <w:rFonts w:ascii="Arial" w:hAnsi="Arial"/>
                <w:bCs/>
                <w:spacing w:val="-1"/>
                <w:sz w:val="16"/>
              </w:rPr>
              <w:tab/>
              <w:t>N.A. = Not applicable</w:t>
            </w:r>
          </w:p>
        </w:tc>
      </w:tr>
      <w:tr w:rsidR="006346F0" w14:paraId="69A7294B" w14:textId="77777777">
        <w:tc>
          <w:tcPr>
            <w:tcW w:w="6588" w:type="dxa"/>
          </w:tcPr>
          <w:p w14:paraId="4FDCEE1A" w14:textId="77777777" w:rsidR="006346F0" w:rsidRDefault="006346F0">
            <w:pPr>
              <w:tabs>
                <w:tab w:val="left" w:pos="-720"/>
              </w:tabs>
              <w:suppressAutoHyphens/>
              <w:jc w:val="both"/>
              <w:rPr>
                <w:bCs/>
                <w:sz w:val="16"/>
              </w:rPr>
            </w:pPr>
            <w:r>
              <w:rPr>
                <w:rFonts w:ascii="Arial" w:hAnsi="Arial"/>
                <w:bCs/>
                <w:spacing w:val="-1"/>
                <w:sz w:val="16"/>
              </w:rPr>
              <w:t xml:space="preserve">(A), (B) y (C): Type of recipient body according to the Federal Law of Rights   </w:t>
            </w:r>
          </w:p>
        </w:tc>
      </w:tr>
    </w:tbl>
    <w:p w14:paraId="4CE817E2" w14:textId="77777777" w:rsidR="006346F0" w:rsidRDefault="006346F0">
      <w:pPr>
        <w:pStyle w:val="texto"/>
        <w:rPr>
          <w:rFonts w:ascii="Verdana" w:hAnsi="Verdana"/>
          <w:b/>
          <w:sz w:val="16"/>
        </w:rPr>
      </w:pPr>
    </w:p>
    <w:p w14:paraId="7EE919AE" w14:textId="77777777" w:rsidR="006346F0" w:rsidRDefault="006346F0">
      <w:pPr>
        <w:pStyle w:val="texto"/>
        <w:rPr>
          <w:rFonts w:ascii="Verdana" w:hAnsi="Verdana"/>
          <w:b/>
          <w:sz w:val="16"/>
        </w:rPr>
      </w:pPr>
    </w:p>
    <w:p w14:paraId="4F8B2D95" w14:textId="77777777" w:rsidR="006346F0" w:rsidRDefault="006346F0">
      <w:pPr>
        <w:pStyle w:val="texto"/>
        <w:rPr>
          <w:rFonts w:ascii="Verdana" w:hAnsi="Verdana"/>
          <w:b/>
          <w:sz w:val="16"/>
        </w:rPr>
        <w:sectPr w:rsidR="006346F0">
          <w:pgSz w:w="15840" w:h="12240" w:orient="landscape" w:code="1"/>
          <w:pgMar w:top="1440" w:right="1440" w:bottom="1440" w:left="1440" w:header="720" w:footer="1008" w:gutter="0"/>
          <w:cols w:space="720"/>
          <w:docGrid w:linePitch="360"/>
        </w:sectPr>
      </w:pPr>
    </w:p>
    <w:tbl>
      <w:tblPr>
        <w:tblW w:w="0" w:type="auto"/>
        <w:tblLook w:val="0000" w:firstRow="0" w:lastRow="0" w:firstColumn="0" w:lastColumn="0" w:noHBand="0" w:noVBand="0"/>
      </w:tblPr>
      <w:tblGrid>
        <w:gridCol w:w="4788"/>
        <w:gridCol w:w="4788"/>
      </w:tblGrid>
      <w:tr w:rsidR="006346F0" w14:paraId="09CCFFC7" w14:textId="77777777">
        <w:tc>
          <w:tcPr>
            <w:tcW w:w="4788" w:type="dxa"/>
          </w:tcPr>
          <w:p w14:paraId="29609342" w14:textId="77777777" w:rsidR="006346F0" w:rsidRPr="00401855" w:rsidRDefault="006346F0">
            <w:pPr>
              <w:jc w:val="both"/>
              <w:rPr>
                <w:sz w:val="16"/>
                <w:lang w:val="es-MX"/>
              </w:rPr>
            </w:pPr>
            <w:r w:rsidRPr="00401855">
              <w:rPr>
                <w:sz w:val="16"/>
                <w:lang w:val="es-MX"/>
              </w:rPr>
              <w:lastRenderedPageBreak/>
              <w:t>4.4. Al responsable de la descarga de aguas residuales que antes de la entrada en vigor de esta Norma Oficial Mexicana se le hayan fijado condiciones particulares de descarga, podrá optar por cumplir los límites máximos permisibles establecidos en esta Norma, previo aviso a la Comisión Nacional del Agua.</w:t>
            </w:r>
          </w:p>
        </w:tc>
        <w:tc>
          <w:tcPr>
            <w:tcW w:w="4788" w:type="dxa"/>
          </w:tcPr>
          <w:p w14:paraId="78FE148E" w14:textId="77777777" w:rsidR="006346F0" w:rsidRDefault="006346F0">
            <w:pPr>
              <w:jc w:val="both"/>
              <w:rPr>
                <w:sz w:val="16"/>
              </w:rPr>
            </w:pPr>
            <w:r>
              <w:rPr>
                <w:sz w:val="16"/>
              </w:rPr>
              <w:t>4.4. The party responsible for the discharge of wastewaters, when specific conditions have been set for discharging prior to the effective date of this Official Mexican Standard, can opt for complying with the maximum permissible limits established in this Standard, after notice to the National Commission of Water.</w:t>
            </w:r>
          </w:p>
          <w:p w14:paraId="466773A9" w14:textId="77777777" w:rsidR="006346F0" w:rsidRDefault="006346F0">
            <w:pPr>
              <w:jc w:val="both"/>
              <w:rPr>
                <w:sz w:val="16"/>
              </w:rPr>
            </w:pPr>
          </w:p>
        </w:tc>
      </w:tr>
      <w:tr w:rsidR="006346F0" w14:paraId="592D6682" w14:textId="77777777">
        <w:tc>
          <w:tcPr>
            <w:tcW w:w="4788" w:type="dxa"/>
          </w:tcPr>
          <w:p w14:paraId="187D1F8E" w14:textId="77777777" w:rsidR="006346F0" w:rsidRPr="00401855" w:rsidRDefault="006346F0">
            <w:pPr>
              <w:jc w:val="both"/>
              <w:rPr>
                <w:sz w:val="16"/>
                <w:lang w:val="es-MX"/>
              </w:rPr>
            </w:pPr>
            <w:r w:rsidRPr="00401855">
              <w:rPr>
                <w:sz w:val="16"/>
                <w:lang w:val="es-MX"/>
              </w:rPr>
              <w:t>4.5. Los responsables de las descargas de aguas residuales vertidas a aguas y bienes nacionales deben cumplir con la presente Norma Oficial Mexicana de acuerdo con lo siguiente:</w:t>
            </w:r>
          </w:p>
          <w:p w14:paraId="13304F26" w14:textId="77777777" w:rsidR="006346F0" w:rsidRPr="00401855" w:rsidRDefault="006346F0">
            <w:pPr>
              <w:jc w:val="both"/>
              <w:rPr>
                <w:sz w:val="16"/>
                <w:lang w:val="es-MX"/>
              </w:rPr>
            </w:pPr>
          </w:p>
        </w:tc>
        <w:tc>
          <w:tcPr>
            <w:tcW w:w="4788" w:type="dxa"/>
          </w:tcPr>
          <w:p w14:paraId="3F592000" w14:textId="77777777" w:rsidR="006346F0" w:rsidRDefault="006346F0">
            <w:pPr>
              <w:jc w:val="both"/>
              <w:rPr>
                <w:sz w:val="16"/>
              </w:rPr>
            </w:pPr>
            <w:r>
              <w:rPr>
                <w:sz w:val="16"/>
              </w:rPr>
              <w:t>4.5. The parties responsible for the discharges of wastewaters poured into waters and National resources must comply with the present Official Mexican Standard according to the following:</w:t>
            </w:r>
          </w:p>
        </w:tc>
      </w:tr>
      <w:tr w:rsidR="006346F0" w14:paraId="5AC13B06" w14:textId="77777777">
        <w:tc>
          <w:tcPr>
            <w:tcW w:w="4788" w:type="dxa"/>
          </w:tcPr>
          <w:p w14:paraId="3DC26025" w14:textId="77777777" w:rsidR="006346F0" w:rsidRPr="00401855" w:rsidRDefault="006346F0">
            <w:pPr>
              <w:jc w:val="both"/>
              <w:rPr>
                <w:sz w:val="16"/>
                <w:lang w:val="es-MX"/>
              </w:rPr>
            </w:pPr>
            <w:r w:rsidRPr="00401855">
              <w:rPr>
                <w:sz w:val="16"/>
                <w:lang w:val="es-MX"/>
              </w:rPr>
              <w:t>a) Las descargas municipales tendrán como límite las fechas de cumplimiento establecidas en la Tabla 4. El cumplimiento es gradual y progresivo, conforme a los rangos de población. El número de habitantes corresponde al determinado en el XI Censo Nacional de Población y Vivienda, correspondiente a 1990, publicado por el Instituto Nacional de Estadística, Geografía e Informática.</w:t>
            </w:r>
          </w:p>
          <w:p w14:paraId="64EF39E4" w14:textId="77777777" w:rsidR="006346F0" w:rsidRPr="00401855" w:rsidRDefault="006346F0">
            <w:pPr>
              <w:jc w:val="both"/>
              <w:rPr>
                <w:sz w:val="16"/>
                <w:lang w:val="es-MX"/>
              </w:rPr>
            </w:pPr>
          </w:p>
        </w:tc>
        <w:tc>
          <w:tcPr>
            <w:tcW w:w="4788" w:type="dxa"/>
          </w:tcPr>
          <w:p w14:paraId="488CC07C" w14:textId="77777777" w:rsidR="006346F0" w:rsidRDefault="006346F0">
            <w:pPr>
              <w:jc w:val="both"/>
              <w:rPr>
                <w:sz w:val="16"/>
              </w:rPr>
            </w:pPr>
            <w:r>
              <w:rPr>
                <w:sz w:val="16"/>
              </w:rPr>
              <w:t xml:space="preserve">a) The municipal discharges will have as a deadline the compliance dates established in Table 4. The compliance is gradual and progressive, in conformity to the ranges of population. The </w:t>
            </w:r>
            <w:proofErr w:type="spellStart"/>
            <w:r>
              <w:rPr>
                <w:sz w:val="16"/>
              </w:rPr>
              <w:t>nummber</w:t>
            </w:r>
            <w:proofErr w:type="spellEnd"/>
            <w:r>
              <w:rPr>
                <w:sz w:val="16"/>
              </w:rPr>
              <w:t xml:space="preserve"> of inhabitants correspond to that determined in the XI National Census of Population and Housing, corresponding to 1990, published by the National Institute of Statistics, Geography, and Information.</w:t>
            </w:r>
          </w:p>
        </w:tc>
      </w:tr>
      <w:tr w:rsidR="006346F0" w14:paraId="399134CD" w14:textId="77777777">
        <w:tc>
          <w:tcPr>
            <w:tcW w:w="4788" w:type="dxa"/>
          </w:tcPr>
          <w:p w14:paraId="42023730" w14:textId="77777777" w:rsidR="006346F0" w:rsidRPr="00401855" w:rsidRDefault="006346F0">
            <w:pPr>
              <w:jc w:val="both"/>
              <w:rPr>
                <w:bCs/>
                <w:sz w:val="16"/>
                <w:lang w:val="es-MX"/>
              </w:rPr>
            </w:pPr>
            <w:r w:rsidRPr="00401855">
              <w:rPr>
                <w:bCs/>
                <w:sz w:val="16"/>
                <w:lang w:val="es-MX"/>
              </w:rPr>
              <w:t>b) Las descargas no municipales tendrán como plazo límite hasta las fechas de cumplimiento establecidas en la Tabla 5. El cumplimiento es gradual y progresivo, dependiendo de la mayor carga contaminante, expresada como demanda bioquímica de oxígeno5 (DBO5) o sólidos suspendidos totales (SST), según las cargas del agua residual, manifestadas en la solicitud de permiso de descarga, presentada a la Comisión Nacional del Agua.</w:t>
            </w:r>
          </w:p>
          <w:p w14:paraId="6A0BF664" w14:textId="77777777" w:rsidR="006346F0" w:rsidRPr="00401855" w:rsidRDefault="006346F0">
            <w:pPr>
              <w:jc w:val="both"/>
              <w:rPr>
                <w:bCs/>
                <w:sz w:val="16"/>
                <w:lang w:val="es-MX"/>
              </w:rPr>
            </w:pPr>
          </w:p>
        </w:tc>
        <w:tc>
          <w:tcPr>
            <w:tcW w:w="4788" w:type="dxa"/>
          </w:tcPr>
          <w:p w14:paraId="67F83EE1" w14:textId="77777777" w:rsidR="006346F0" w:rsidRDefault="006346F0">
            <w:pPr>
              <w:jc w:val="both"/>
              <w:rPr>
                <w:bCs/>
                <w:sz w:val="16"/>
              </w:rPr>
            </w:pPr>
            <w:r>
              <w:rPr>
                <w:bCs/>
                <w:sz w:val="16"/>
              </w:rPr>
              <w:t xml:space="preserve">b) The non-municipal discharges will have as a deadline the compliance dates established in Table 5. The compliance is gradual and progressive, depending on the major contaminant, expressed as biochemical demand on oxygen5 (DB05) or total suspended solids (SST), depending on the loads of </w:t>
            </w:r>
            <w:proofErr w:type="gramStart"/>
            <w:r>
              <w:rPr>
                <w:bCs/>
                <w:sz w:val="16"/>
              </w:rPr>
              <w:t>waste water</w:t>
            </w:r>
            <w:proofErr w:type="gramEnd"/>
            <w:r>
              <w:rPr>
                <w:bCs/>
                <w:sz w:val="16"/>
              </w:rPr>
              <w:t>, documented in the request for a discharge permit, presented to the National Commission of Water.</w:t>
            </w:r>
          </w:p>
        </w:tc>
      </w:tr>
    </w:tbl>
    <w:p w14:paraId="12A36801" w14:textId="77777777" w:rsidR="006346F0" w:rsidRDefault="006346F0">
      <w:pPr>
        <w:pStyle w:val="ANOTACION"/>
        <w:rPr>
          <w:rFonts w:ascii="Verdana" w:hAnsi="Verdan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2394"/>
        <w:gridCol w:w="2394"/>
        <w:gridCol w:w="2394"/>
      </w:tblGrid>
      <w:tr w:rsidR="006346F0" w14:paraId="5FA751EF" w14:textId="77777777">
        <w:tc>
          <w:tcPr>
            <w:tcW w:w="4788" w:type="dxa"/>
            <w:gridSpan w:val="2"/>
            <w:tcBorders>
              <w:top w:val="double" w:sz="4" w:space="0" w:color="auto"/>
              <w:left w:val="double" w:sz="4" w:space="0" w:color="auto"/>
              <w:right w:val="double" w:sz="4" w:space="0" w:color="auto"/>
            </w:tcBorders>
          </w:tcPr>
          <w:p w14:paraId="21D9A570" w14:textId="77777777" w:rsidR="006346F0" w:rsidRDefault="006346F0">
            <w:pPr>
              <w:pStyle w:val="ANOTACION"/>
              <w:rPr>
                <w:rFonts w:ascii="Verdana" w:hAnsi="Verdana"/>
                <w:sz w:val="16"/>
              </w:rPr>
            </w:pPr>
            <w:r>
              <w:rPr>
                <w:rFonts w:ascii="Verdana" w:hAnsi="Verdana"/>
                <w:sz w:val="16"/>
              </w:rPr>
              <w:t>TABLA 4</w:t>
            </w:r>
          </w:p>
          <w:p w14:paraId="35AC8092" w14:textId="77777777" w:rsidR="006346F0" w:rsidRDefault="006346F0">
            <w:pPr>
              <w:pStyle w:val="ANOTACION"/>
              <w:rPr>
                <w:rFonts w:ascii="Verdana" w:hAnsi="Verdana"/>
                <w:sz w:val="16"/>
              </w:rPr>
            </w:pPr>
            <w:r>
              <w:rPr>
                <w:rFonts w:ascii="Verdana" w:hAnsi="Verdana"/>
                <w:sz w:val="16"/>
              </w:rPr>
              <w:t>DESCARGAS MUNICIPALES</w:t>
            </w:r>
          </w:p>
        </w:tc>
        <w:tc>
          <w:tcPr>
            <w:tcW w:w="4788" w:type="dxa"/>
            <w:gridSpan w:val="2"/>
            <w:tcBorders>
              <w:top w:val="double" w:sz="4" w:space="0" w:color="auto"/>
              <w:left w:val="double" w:sz="4" w:space="0" w:color="auto"/>
              <w:right w:val="double" w:sz="4" w:space="0" w:color="auto"/>
            </w:tcBorders>
          </w:tcPr>
          <w:p w14:paraId="35CD346F" w14:textId="77777777" w:rsidR="006346F0" w:rsidRDefault="006346F0">
            <w:pPr>
              <w:pStyle w:val="ANOTACION"/>
              <w:rPr>
                <w:rFonts w:ascii="Verdana" w:hAnsi="Verdana"/>
                <w:sz w:val="16"/>
              </w:rPr>
            </w:pPr>
            <w:r>
              <w:rPr>
                <w:rFonts w:ascii="Verdana" w:hAnsi="Verdana"/>
                <w:sz w:val="16"/>
              </w:rPr>
              <w:t>TABLE 4</w:t>
            </w:r>
          </w:p>
          <w:p w14:paraId="1C616689" w14:textId="77777777" w:rsidR="006346F0" w:rsidRDefault="006346F0">
            <w:pPr>
              <w:pStyle w:val="ANOTACION"/>
              <w:rPr>
                <w:rFonts w:ascii="Verdana" w:hAnsi="Verdana"/>
                <w:sz w:val="16"/>
              </w:rPr>
            </w:pPr>
            <w:r>
              <w:rPr>
                <w:rFonts w:ascii="Verdana" w:hAnsi="Verdana"/>
                <w:sz w:val="16"/>
              </w:rPr>
              <w:t>MUNICIPAL DISCHARGES</w:t>
            </w:r>
          </w:p>
        </w:tc>
      </w:tr>
      <w:tr w:rsidR="006346F0" w14:paraId="5B2D597A" w14:textId="77777777">
        <w:tc>
          <w:tcPr>
            <w:tcW w:w="2394" w:type="dxa"/>
            <w:tcBorders>
              <w:left w:val="double" w:sz="4" w:space="0" w:color="auto"/>
            </w:tcBorders>
          </w:tcPr>
          <w:p w14:paraId="30FF388F" w14:textId="77777777" w:rsidR="006346F0" w:rsidRPr="00401855" w:rsidRDefault="006346F0">
            <w:pPr>
              <w:pStyle w:val="ANOTACION"/>
              <w:rPr>
                <w:rFonts w:ascii="Verdana" w:hAnsi="Verdana"/>
                <w:sz w:val="16"/>
                <w:lang w:val="es-MX"/>
              </w:rPr>
            </w:pPr>
            <w:r w:rsidRPr="00401855">
              <w:rPr>
                <w:rFonts w:ascii="Verdana" w:hAnsi="Verdana"/>
                <w:sz w:val="16"/>
                <w:lang w:val="es-MX"/>
              </w:rPr>
              <w:tab/>
              <w:t>FECHA DE CUMPLIMIENTO A PARTIR DE:</w:t>
            </w:r>
          </w:p>
        </w:tc>
        <w:tc>
          <w:tcPr>
            <w:tcW w:w="2394" w:type="dxa"/>
            <w:tcBorders>
              <w:right w:val="double" w:sz="4" w:space="0" w:color="auto"/>
            </w:tcBorders>
          </w:tcPr>
          <w:p w14:paraId="4A298DA8" w14:textId="77777777" w:rsidR="006346F0" w:rsidRDefault="006346F0">
            <w:pPr>
              <w:pStyle w:val="ANOTACION"/>
              <w:rPr>
                <w:rFonts w:ascii="Verdana" w:hAnsi="Verdana"/>
                <w:sz w:val="16"/>
              </w:rPr>
            </w:pPr>
            <w:r>
              <w:rPr>
                <w:rFonts w:ascii="Verdana" w:hAnsi="Verdana"/>
                <w:sz w:val="16"/>
              </w:rPr>
              <w:t>RANGO DE POBLACION:</w:t>
            </w:r>
          </w:p>
        </w:tc>
        <w:tc>
          <w:tcPr>
            <w:tcW w:w="2394" w:type="dxa"/>
            <w:tcBorders>
              <w:left w:val="double" w:sz="4" w:space="0" w:color="auto"/>
            </w:tcBorders>
          </w:tcPr>
          <w:p w14:paraId="372C395A" w14:textId="77777777" w:rsidR="006346F0" w:rsidRDefault="006346F0">
            <w:pPr>
              <w:pStyle w:val="ANOTACION"/>
              <w:rPr>
                <w:rFonts w:ascii="Verdana" w:hAnsi="Verdana"/>
                <w:sz w:val="16"/>
              </w:rPr>
            </w:pPr>
            <w:r>
              <w:rPr>
                <w:rFonts w:ascii="Verdana" w:hAnsi="Verdana"/>
                <w:sz w:val="16"/>
              </w:rPr>
              <w:t>DATE OF COMPLIANCE FROM:</w:t>
            </w:r>
          </w:p>
        </w:tc>
        <w:tc>
          <w:tcPr>
            <w:tcW w:w="2394" w:type="dxa"/>
            <w:tcBorders>
              <w:right w:val="double" w:sz="4" w:space="0" w:color="auto"/>
            </w:tcBorders>
          </w:tcPr>
          <w:p w14:paraId="36A10AF0" w14:textId="77777777" w:rsidR="006346F0" w:rsidRDefault="006346F0">
            <w:pPr>
              <w:pStyle w:val="ANOTACION"/>
              <w:rPr>
                <w:rFonts w:ascii="Verdana" w:hAnsi="Verdana"/>
                <w:sz w:val="16"/>
              </w:rPr>
            </w:pPr>
            <w:r>
              <w:rPr>
                <w:rFonts w:ascii="Verdana" w:hAnsi="Verdana"/>
                <w:sz w:val="16"/>
              </w:rPr>
              <w:t>RANGE OF POPULATION</w:t>
            </w:r>
          </w:p>
        </w:tc>
      </w:tr>
      <w:tr w:rsidR="006346F0" w14:paraId="2C737764" w14:textId="77777777">
        <w:tc>
          <w:tcPr>
            <w:tcW w:w="2394" w:type="dxa"/>
            <w:tcBorders>
              <w:left w:val="double" w:sz="4" w:space="0" w:color="auto"/>
            </w:tcBorders>
          </w:tcPr>
          <w:p w14:paraId="75CE7150" w14:textId="77777777" w:rsidR="006346F0" w:rsidRDefault="006346F0">
            <w:pPr>
              <w:pStyle w:val="ANOTACION"/>
              <w:rPr>
                <w:rFonts w:ascii="Verdana" w:hAnsi="Verdana"/>
                <w:b w:val="0"/>
                <w:bCs/>
                <w:sz w:val="16"/>
              </w:rPr>
            </w:pPr>
            <w:r>
              <w:rPr>
                <w:rFonts w:ascii="Verdana" w:hAnsi="Verdana"/>
                <w:b w:val="0"/>
                <w:bCs/>
                <w:sz w:val="16"/>
              </w:rPr>
              <w:t>1 de enero de 2000</w:t>
            </w:r>
          </w:p>
        </w:tc>
        <w:tc>
          <w:tcPr>
            <w:tcW w:w="2394" w:type="dxa"/>
            <w:tcBorders>
              <w:right w:val="double" w:sz="4" w:space="0" w:color="auto"/>
            </w:tcBorders>
          </w:tcPr>
          <w:p w14:paraId="0BDDFBA8" w14:textId="77777777" w:rsidR="006346F0" w:rsidRDefault="006346F0">
            <w:pPr>
              <w:pStyle w:val="ANOTACION"/>
              <w:rPr>
                <w:rFonts w:ascii="Verdana" w:hAnsi="Verdana"/>
                <w:b w:val="0"/>
                <w:bCs/>
                <w:sz w:val="16"/>
              </w:rPr>
            </w:pPr>
            <w:r>
              <w:rPr>
                <w:rFonts w:ascii="Verdana" w:hAnsi="Verdana"/>
                <w:b w:val="0"/>
                <w:bCs/>
                <w:sz w:val="16"/>
              </w:rPr>
              <w:t>mayor de 50,000 habitantes</w:t>
            </w:r>
          </w:p>
        </w:tc>
        <w:tc>
          <w:tcPr>
            <w:tcW w:w="2394" w:type="dxa"/>
            <w:tcBorders>
              <w:left w:val="double" w:sz="4" w:space="0" w:color="auto"/>
            </w:tcBorders>
          </w:tcPr>
          <w:p w14:paraId="5E0C1D98" w14:textId="77777777" w:rsidR="006346F0" w:rsidRDefault="006346F0">
            <w:pPr>
              <w:pStyle w:val="ANOTACION"/>
              <w:rPr>
                <w:rFonts w:ascii="Verdana" w:hAnsi="Verdana"/>
                <w:b w:val="0"/>
                <w:bCs/>
                <w:sz w:val="16"/>
              </w:rPr>
            </w:pPr>
            <w:r>
              <w:rPr>
                <w:rFonts w:ascii="Verdana" w:hAnsi="Verdana"/>
                <w:b w:val="0"/>
                <w:bCs/>
                <w:sz w:val="16"/>
              </w:rPr>
              <w:t>1</w:t>
            </w:r>
            <w:r>
              <w:rPr>
                <w:rFonts w:ascii="Verdana" w:hAnsi="Verdana"/>
                <w:b w:val="0"/>
                <w:bCs/>
                <w:sz w:val="16"/>
                <w:vertAlign w:val="superscript"/>
              </w:rPr>
              <w:t>ST</w:t>
            </w:r>
            <w:r>
              <w:rPr>
                <w:rFonts w:ascii="Verdana" w:hAnsi="Verdana"/>
                <w:b w:val="0"/>
                <w:bCs/>
                <w:sz w:val="16"/>
              </w:rPr>
              <w:t xml:space="preserve"> of January, 2000</w:t>
            </w:r>
          </w:p>
        </w:tc>
        <w:tc>
          <w:tcPr>
            <w:tcW w:w="2394" w:type="dxa"/>
            <w:tcBorders>
              <w:right w:val="double" w:sz="4" w:space="0" w:color="auto"/>
            </w:tcBorders>
          </w:tcPr>
          <w:p w14:paraId="11D82797" w14:textId="77777777" w:rsidR="006346F0" w:rsidRDefault="006346F0">
            <w:pPr>
              <w:pStyle w:val="ANOTACION"/>
              <w:rPr>
                <w:rFonts w:ascii="Verdana" w:hAnsi="Verdana"/>
                <w:b w:val="0"/>
                <w:bCs/>
                <w:sz w:val="16"/>
              </w:rPr>
            </w:pPr>
            <w:r>
              <w:rPr>
                <w:rFonts w:ascii="Verdana" w:hAnsi="Verdana"/>
                <w:b w:val="0"/>
                <w:bCs/>
                <w:sz w:val="16"/>
              </w:rPr>
              <w:t>Greater than 50,000 inhabitants</w:t>
            </w:r>
          </w:p>
        </w:tc>
      </w:tr>
      <w:tr w:rsidR="006346F0" w14:paraId="7C39A59B" w14:textId="77777777">
        <w:tc>
          <w:tcPr>
            <w:tcW w:w="2394" w:type="dxa"/>
            <w:tcBorders>
              <w:left w:val="double" w:sz="4" w:space="0" w:color="auto"/>
            </w:tcBorders>
          </w:tcPr>
          <w:p w14:paraId="64B7FF42" w14:textId="77777777" w:rsidR="006346F0" w:rsidRDefault="006346F0">
            <w:pPr>
              <w:pStyle w:val="ANOTACION"/>
              <w:rPr>
                <w:rFonts w:ascii="Verdana" w:hAnsi="Verdana"/>
                <w:b w:val="0"/>
                <w:bCs/>
                <w:sz w:val="16"/>
              </w:rPr>
            </w:pPr>
            <w:r>
              <w:rPr>
                <w:rFonts w:ascii="Verdana" w:hAnsi="Verdana"/>
                <w:b w:val="0"/>
                <w:bCs/>
                <w:sz w:val="16"/>
              </w:rPr>
              <w:t>1 de enero de 2005</w:t>
            </w:r>
          </w:p>
        </w:tc>
        <w:tc>
          <w:tcPr>
            <w:tcW w:w="2394" w:type="dxa"/>
            <w:tcBorders>
              <w:right w:val="double" w:sz="4" w:space="0" w:color="auto"/>
            </w:tcBorders>
          </w:tcPr>
          <w:p w14:paraId="01C86F35" w14:textId="77777777" w:rsidR="006346F0" w:rsidRDefault="006346F0">
            <w:pPr>
              <w:pStyle w:val="ANOTACION"/>
              <w:rPr>
                <w:rFonts w:ascii="Verdana" w:hAnsi="Verdana"/>
                <w:b w:val="0"/>
                <w:bCs/>
                <w:sz w:val="16"/>
              </w:rPr>
            </w:pPr>
            <w:r>
              <w:rPr>
                <w:rFonts w:ascii="Verdana" w:hAnsi="Verdana"/>
                <w:b w:val="0"/>
                <w:bCs/>
                <w:sz w:val="16"/>
              </w:rPr>
              <w:t>de 20,001 a 50,000 habitantes</w:t>
            </w:r>
          </w:p>
        </w:tc>
        <w:tc>
          <w:tcPr>
            <w:tcW w:w="2394" w:type="dxa"/>
            <w:tcBorders>
              <w:left w:val="double" w:sz="4" w:space="0" w:color="auto"/>
            </w:tcBorders>
          </w:tcPr>
          <w:p w14:paraId="015EEAC5" w14:textId="77777777" w:rsidR="006346F0" w:rsidRDefault="006346F0">
            <w:pPr>
              <w:pStyle w:val="ANOTACION"/>
              <w:rPr>
                <w:rFonts w:ascii="Verdana" w:hAnsi="Verdana"/>
                <w:b w:val="0"/>
                <w:bCs/>
                <w:sz w:val="16"/>
              </w:rPr>
            </w:pPr>
            <w:r>
              <w:rPr>
                <w:rFonts w:ascii="Verdana" w:hAnsi="Verdana"/>
                <w:b w:val="0"/>
                <w:bCs/>
                <w:sz w:val="16"/>
              </w:rPr>
              <w:t>1</w:t>
            </w:r>
            <w:r>
              <w:rPr>
                <w:rFonts w:ascii="Verdana" w:hAnsi="Verdana"/>
                <w:b w:val="0"/>
                <w:bCs/>
                <w:sz w:val="16"/>
                <w:vertAlign w:val="superscript"/>
              </w:rPr>
              <w:t>st</w:t>
            </w:r>
            <w:r>
              <w:rPr>
                <w:rFonts w:ascii="Verdana" w:hAnsi="Verdana"/>
                <w:b w:val="0"/>
                <w:bCs/>
                <w:sz w:val="16"/>
              </w:rPr>
              <w:t xml:space="preserve"> of January, 2005 </w:t>
            </w:r>
          </w:p>
        </w:tc>
        <w:tc>
          <w:tcPr>
            <w:tcW w:w="2394" w:type="dxa"/>
            <w:tcBorders>
              <w:right w:val="double" w:sz="4" w:space="0" w:color="auto"/>
            </w:tcBorders>
          </w:tcPr>
          <w:p w14:paraId="316148FB" w14:textId="77777777" w:rsidR="006346F0" w:rsidRDefault="006346F0">
            <w:pPr>
              <w:pStyle w:val="ANOTACION"/>
              <w:rPr>
                <w:rFonts w:ascii="Verdana" w:hAnsi="Verdana"/>
                <w:b w:val="0"/>
                <w:bCs/>
                <w:sz w:val="16"/>
              </w:rPr>
            </w:pPr>
            <w:r>
              <w:rPr>
                <w:rFonts w:ascii="Verdana" w:hAnsi="Verdana"/>
                <w:b w:val="0"/>
                <w:bCs/>
                <w:sz w:val="16"/>
              </w:rPr>
              <w:t>From 20,001 to 50,000 inhabitants</w:t>
            </w:r>
          </w:p>
        </w:tc>
      </w:tr>
      <w:tr w:rsidR="006346F0" w14:paraId="14745DEE" w14:textId="77777777">
        <w:tc>
          <w:tcPr>
            <w:tcW w:w="2394" w:type="dxa"/>
            <w:tcBorders>
              <w:left w:val="double" w:sz="4" w:space="0" w:color="auto"/>
              <w:bottom w:val="double" w:sz="4" w:space="0" w:color="auto"/>
            </w:tcBorders>
          </w:tcPr>
          <w:p w14:paraId="4A9335F7" w14:textId="77777777" w:rsidR="006346F0" w:rsidRDefault="006346F0">
            <w:pPr>
              <w:pStyle w:val="ANOTACION"/>
              <w:rPr>
                <w:rFonts w:ascii="Verdana" w:hAnsi="Verdana"/>
                <w:b w:val="0"/>
                <w:bCs/>
                <w:sz w:val="16"/>
              </w:rPr>
            </w:pPr>
            <w:r>
              <w:rPr>
                <w:rFonts w:ascii="Verdana" w:hAnsi="Verdana"/>
                <w:b w:val="0"/>
                <w:bCs/>
                <w:sz w:val="16"/>
              </w:rPr>
              <w:t>1 de enero de 2010</w:t>
            </w:r>
          </w:p>
        </w:tc>
        <w:tc>
          <w:tcPr>
            <w:tcW w:w="2394" w:type="dxa"/>
            <w:tcBorders>
              <w:bottom w:val="double" w:sz="4" w:space="0" w:color="auto"/>
              <w:right w:val="double" w:sz="4" w:space="0" w:color="auto"/>
            </w:tcBorders>
          </w:tcPr>
          <w:p w14:paraId="0C8A1056" w14:textId="77777777" w:rsidR="006346F0" w:rsidRDefault="006346F0">
            <w:pPr>
              <w:pStyle w:val="ANOTACION"/>
              <w:rPr>
                <w:rFonts w:ascii="Verdana" w:hAnsi="Verdana"/>
                <w:b w:val="0"/>
                <w:bCs/>
                <w:sz w:val="16"/>
              </w:rPr>
            </w:pPr>
            <w:r>
              <w:rPr>
                <w:rFonts w:ascii="Verdana" w:hAnsi="Verdana"/>
                <w:b w:val="0"/>
                <w:bCs/>
                <w:sz w:val="16"/>
              </w:rPr>
              <w:t>de 2,501 a 20,000 habitantes</w:t>
            </w:r>
          </w:p>
        </w:tc>
        <w:tc>
          <w:tcPr>
            <w:tcW w:w="2394" w:type="dxa"/>
            <w:tcBorders>
              <w:left w:val="double" w:sz="4" w:space="0" w:color="auto"/>
              <w:bottom w:val="double" w:sz="4" w:space="0" w:color="auto"/>
            </w:tcBorders>
          </w:tcPr>
          <w:p w14:paraId="27A17149" w14:textId="77777777" w:rsidR="006346F0" w:rsidRDefault="006346F0">
            <w:pPr>
              <w:pStyle w:val="ANOTACION"/>
              <w:rPr>
                <w:rFonts w:ascii="Verdana" w:hAnsi="Verdana"/>
                <w:b w:val="0"/>
                <w:bCs/>
                <w:sz w:val="16"/>
              </w:rPr>
            </w:pPr>
            <w:r>
              <w:rPr>
                <w:rFonts w:ascii="Verdana" w:hAnsi="Verdana"/>
                <w:b w:val="0"/>
                <w:bCs/>
                <w:sz w:val="16"/>
              </w:rPr>
              <w:t>1</w:t>
            </w:r>
            <w:r>
              <w:rPr>
                <w:rFonts w:ascii="Verdana" w:hAnsi="Verdana"/>
                <w:b w:val="0"/>
                <w:bCs/>
                <w:sz w:val="16"/>
                <w:vertAlign w:val="superscript"/>
              </w:rPr>
              <w:t>st</w:t>
            </w:r>
            <w:r>
              <w:rPr>
                <w:rFonts w:ascii="Verdana" w:hAnsi="Verdana"/>
                <w:b w:val="0"/>
                <w:bCs/>
                <w:sz w:val="16"/>
              </w:rPr>
              <w:t xml:space="preserve"> of January, 2010</w:t>
            </w:r>
          </w:p>
        </w:tc>
        <w:tc>
          <w:tcPr>
            <w:tcW w:w="2394" w:type="dxa"/>
            <w:tcBorders>
              <w:bottom w:val="double" w:sz="4" w:space="0" w:color="auto"/>
              <w:right w:val="double" w:sz="4" w:space="0" w:color="auto"/>
            </w:tcBorders>
          </w:tcPr>
          <w:p w14:paraId="7783C047" w14:textId="77777777" w:rsidR="006346F0" w:rsidRDefault="006346F0">
            <w:pPr>
              <w:pStyle w:val="ANOTACION"/>
              <w:rPr>
                <w:rFonts w:ascii="Verdana" w:hAnsi="Verdana"/>
                <w:b w:val="0"/>
                <w:bCs/>
                <w:sz w:val="16"/>
              </w:rPr>
            </w:pPr>
            <w:r>
              <w:rPr>
                <w:rFonts w:ascii="Verdana" w:hAnsi="Verdana"/>
                <w:b w:val="0"/>
                <w:bCs/>
                <w:sz w:val="16"/>
              </w:rPr>
              <w:t>From 2,501 to 20,000 inhabitants</w:t>
            </w:r>
          </w:p>
        </w:tc>
      </w:tr>
    </w:tbl>
    <w:p w14:paraId="4F4429EF" w14:textId="77777777" w:rsidR="006346F0" w:rsidRDefault="006346F0">
      <w:pPr>
        <w:pStyle w:val="texto"/>
        <w:tabs>
          <w:tab w:val="center" w:pos="2520"/>
          <w:tab w:val="center" w:pos="6480"/>
          <w:tab w:val="left" w:pos="8838"/>
        </w:tabs>
        <w:rPr>
          <w:rFonts w:ascii="Verdana" w:hAnsi="Verdana"/>
          <w:sz w:val="16"/>
        </w:rPr>
      </w:pPr>
      <w:r>
        <w:rPr>
          <w:rFonts w:ascii="Verdana" w:hAnsi="Verdana"/>
          <w:sz w:val="16"/>
        </w:rPr>
        <w:tab/>
      </w:r>
      <w:r>
        <w:rPr>
          <w:rFonts w:ascii="Verdana" w:hAnsi="Verdana"/>
          <w:sz w:val="16"/>
        </w:rPr>
        <w:tab/>
      </w:r>
      <w:r>
        <w:rPr>
          <w:rFonts w:ascii="Verdana" w:hAnsi="Verdana"/>
          <w:sz w:val="16"/>
        </w:rPr>
        <w:tab/>
      </w:r>
    </w:p>
    <w:p w14:paraId="050991B1" w14:textId="77777777" w:rsidR="006346F0" w:rsidRDefault="006346F0">
      <w:pPr>
        <w:pStyle w:val="texto"/>
        <w:tabs>
          <w:tab w:val="center" w:pos="2520"/>
          <w:tab w:val="center" w:pos="6480"/>
          <w:tab w:val="left" w:pos="8838"/>
        </w:tabs>
        <w:rPr>
          <w:rFonts w:ascii="Verdana" w:hAnsi="Verdana"/>
          <w:sz w:val="16"/>
        </w:rPr>
      </w:pPr>
      <w:r>
        <w:rPr>
          <w:rFonts w:ascii="Verdana" w:hAnsi="Verdana"/>
          <w:sz w:val="16"/>
        </w:rPr>
        <w:tab/>
      </w:r>
    </w:p>
    <w:p w14:paraId="5B26DAF0" w14:textId="77777777" w:rsidR="006346F0" w:rsidRDefault="006346F0">
      <w:pPr>
        <w:pStyle w:val="texto"/>
        <w:tabs>
          <w:tab w:val="center" w:pos="2520"/>
          <w:tab w:val="center" w:pos="6480"/>
          <w:tab w:val="left" w:pos="8838"/>
        </w:tabs>
        <w:rPr>
          <w:rFonts w:ascii="Verdana" w:hAnsi="Verdan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1450"/>
        <w:gridCol w:w="1670"/>
        <w:gridCol w:w="2206"/>
        <w:gridCol w:w="1365"/>
        <w:gridCol w:w="1217"/>
      </w:tblGrid>
      <w:tr w:rsidR="006346F0" w14:paraId="7344DDE8" w14:textId="77777777">
        <w:tc>
          <w:tcPr>
            <w:tcW w:w="4788" w:type="dxa"/>
            <w:gridSpan w:val="3"/>
            <w:tcBorders>
              <w:top w:val="double" w:sz="4" w:space="0" w:color="auto"/>
              <w:left w:val="double" w:sz="4" w:space="0" w:color="auto"/>
              <w:right w:val="double" w:sz="4" w:space="0" w:color="auto"/>
            </w:tcBorders>
          </w:tcPr>
          <w:p w14:paraId="7CAA0665" w14:textId="77777777" w:rsidR="006346F0" w:rsidRDefault="006346F0">
            <w:pPr>
              <w:jc w:val="center"/>
              <w:rPr>
                <w:b/>
                <w:bCs/>
                <w:sz w:val="16"/>
              </w:rPr>
            </w:pPr>
            <w:r>
              <w:rPr>
                <w:b/>
                <w:bCs/>
                <w:sz w:val="16"/>
              </w:rPr>
              <w:t>TABLA 5</w:t>
            </w:r>
          </w:p>
          <w:p w14:paraId="21C44F66" w14:textId="77777777" w:rsidR="006346F0" w:rsidRDefault="006346F0">
            <w:pPr>
              <w:jc w:val="center"/>
              <w:rPr>
                <w:b/>
                <w:bCs/>
                <w:sz w:val="16"/>
              </w:rPr>
            </w:pPr>
            <w:r>
              <w:rPr>
                <w:b/>
                <w:bCs/>
                <w:sz w:val="16"/>
              </w:rPr>
              <w:t>DESCARGAS NO MUNICIPALES</w:t>
            </w:r>
          </w:p>
        </w:tc>
        <w:tc>
          <w:tcPr>
            <w:tcW w:w="4788" w:type="dxa"/>
            <w:gridSpan w:val="3"/>
            <w:tcBorders>
              <w:top w:val="double" w:sz="4" w:space="0" w:color="auto"/>
              <w:left w:val="double" w:sz="4" w:space="0" w:color="auto"/>
              <w:right w:val="double" w:sz="4" w:space="0" w:color="auto"/>
            </w:tcBorders>
          </w:tcPr>
          <w:p w14:paraId="0326B587" w14:textId="77777777" w:rsidR="006346F0" w:rsidRDefault="006346F0">
            <w:pPr>
              <w:jc w:val="center"/>
              <w:rPr>
                <w:b/>
                <w:bCs/>
                <w:sz w:val="16"/>
              </w:rPr>
            </w:pPr>
            <w:r>
              <w:rPr>
                <w:b/>
                <w:bCs/>
                <w:sz w:val="16"/>
              </w:rPr>
              <w:t>TABLE 5</w:t>
            </w:r>
          </w:p>
          <w:p w14:paraId="7F0EBBBA" w14:textId="77777777" w:rsidR="006346F0" w:rsidRDefault="006346F0">
            <w:pPr>
              <w:jc w:val="center"/>
              <w:rPr>
                <w:b/>
                <w:bCs/>
                <w:sz w:val="16"/>
              </w:rPr>
            </w:pPr>
            <w:r>
              <w:rPr>
                <w:b/>
                <w:bCs/>
                <w:sz w:val="16"/>
              </w:rPr>
              <w:t>NON-MUNICIPAL DISCHARGES</w:t>
            </w:r>
          </w:p>
        </w:tc>
      </w:tr>
      <w:tr w:rsidR="006346F0" w14:paraId="035C2BE6" w14:textId="77777777">
        <w:tc>
          <w:tcPr>
            <w:tcW w:w="1668" w:type="dxa"/>
            <w:tcBorders>
              <w:left w:val="double" w:sz="4" w:space="0" w:color="auto"/>
            </w:tcBorders>
          </w:tcPr>
          <w:p w14:paraId="3402107B" w14:textId="77777777" w:rsidR="006346F0" w:rsidRPr="00401855" w:rsidRDefault="006346F0">
            <w:pPr>
              <w:jc w:val="center"/>
              <w:rPr>
                <w:b/>
                <w:bCs/>
                <w:sz w:val="16"/>
                <w:lang w:val="es-MX"/>
              </w:rPr>
            </w:pPr>
            <w:r w:rsidRPr="00401855">
              <w:rPr>
                <w:b/>
                <w:bCs/>
                <w:sz w:val="16"/>
                <w:lang w:val="es-MX"/>
              </w:rPr>
              <w:t>FECHA DE CUMPLIMIENTO A PARTIR DE:</w:t>
            </w:r>
          </w:p>
        </w:tc>
        <w:tc>
          <w:tcPr>
            <w:tcW w:w="3120" w:type="dxa"/>
            <w:gridSpan w:val="2"/>
            <w:tcBorders>
              <w:right w:val="double" w:sz="4" w:space="0" w:color="auto"/>
            </w:tcBorders>
          </w:tcPr>
          <w:p w14:paraId="4E3F1A9F" w14:textId="77777777" w:rsidR="006346F0" w:rsidRDefault="006346F0">
            <w:pPr>
              <w:jc w:val="center"/>
              <w:rPr>
                <w:b/>
                <w:bCs/>
                <w:sz w:val="16"/>
              </w:rPr>
            </w:pPr>
            <w:r>
              <w:rPr>
                <w:b/>
                <w:bCs/>
                <w:sz w:val="16"/>
              </w:rPr>
              <w:t>CARGA CONTAMINANTE</w:t>
            </w:r>
          </w:p>
        </w:tc>
        <w:tc>
          <w:tcPr>
            <w:tcW w:w="2206" w:type="dxa"/>
            <w:tcBorders>
              <w:left w:val="double" w:sz="4" w:space="0" w:color="auto"/>
            </w:tcBorders>
          </w:tcPr>
          <w:p w14:paraId="65ED1ABA" w14:textId="77777777" w:rsidR="006346F0" w:rsidRDefault="006346F0">
            <w:pPr>
              <w:jc w:val="center"/>
              <w:rPr>
                <w:b/>
                <w:bCs/>
                <w:sz w:val="16"/>
              </w:rPr>
            </w:pPr>
            <w:r>
              <w:rPr>
                <w:b/>
                <w:bCs/>
                <w:sz w:val="16"/>
              </w:rPr>
              <w:t>COMPLIANCE DATE FROM:</w:t>
            </w:r>
          </w:p>
        </w:tc>
        <w:tc>
          <w:tcPr>
            <w:tcW w:w="2582" w:type="dxa"/>
            <w:gridSpan w:val="2"/>
            <w:tcBorders>
              <w:right w:val="double" w:sz="4" w:space="0" w:color="auto"/>
            </w:tcBorders>
          </w:tcPr>
          <w:p w14:paraId="54275106" w14:textId="77777777" w:rsidR="006346F0" w:rsidRDefault="006346F0">
            <w:pPr>
              <w:jc w:val="center"/>
              <w:rPr>
                <w:b/>
                <w:bCs/>
                <w:sz w:val="16"/>
              </w:rPr>
            </w:pPr>
            <w:r>
              <w:rPr>
                <w:b/>
                <w:bCs/>
                <w:sz w:val="16"/>
              </w:rPr>
              <w:t>CONTAMINANT LOAD</w:t>
            </w:r>
          </w:p>
        </w:tc>
      </w:tr>
      <w:tr w:rsidR="006346F0" w14:paraId="707D7637" w14:textId="77777777">
        <w:tc>
          <w:tcPr>
            <w:tcW w:w="1668" w:type="dxa"/>
            <w:tcBorders>
              <w:left w:val="double" w:sz="4" w:space="0" w:color="auto"/>
            </w:tcBorders>
          </w:tcPr>
          <w:p w14:paraId="020CCC6F" w14:textId="77777777" w:rsidR="006346F0" w:rsidRDefault="006346F0">
            <w:pPr>
              <w:pStyle w:val="texto"/>
              <w:tabs>
                <w:tab w:val="center" w:pos="1890"/>
                <w:tab w:val="center" w:pos="4320"/>
                <w:tab w:val="center" w:pos="6750"/>
                <w:tab w:val="left" w:pos="8824"/>
              </w:tabs>
              <w:ind w:firstLine="0"/>
              <w:jc w:val="center"/>
              <w:rPr>
                <w:rFonts w:ascii="Verdana" w:hAnsi="Verdana"/>
                <w:sz w:val="16"/>
              </w:rPr>
            </w:pPr>
          </w:p>
        </w:tc>
        <w:tc>
          <w:tcPr>
            <w:tcW w:w="1450" w:type="dxa"/>
          </w:tcPr>
          <w:p w14:paraId="400B6271" w14:textId="77777777" w:rsidR="006346F0" w:rsidRPr="00401855" w:rsidRDefault="006346F0">
            <w:pPr>
              <w:rPr>
                <w:sz w:val="16"/>
                <w:lang w:val="es-MX"/>
              </w:rPr>
            </w:pPr>
            <w:r w:rsidRPr="00401855">
              <w:rPr>
                <w:sz w:val="16"/>
                <w:lang w:val="es-MX"/>
              </w:rPr>
              <w:t>DEMANDA BIOQUIMICA DE OXIGENO</w:t>
            </w:r>
            <w:r w:rsidRPr="00401855">
              <w:rPr>
                <w:position w:val="-6"/>
                <w:sz w:val="16"/>
                <w:lang w:val="es-MX"/>
              </w:rPr>
              <w:t>5</w:t>
            </w:r>
            <w:r w:rsidRPr="00401855">
              <w:rPr>
                <w:sz w:val="16"/>
                <w:lang w:val="es-MX"/>
              </w:rPr>
              <w:t xml:space="preserve"> </w:t>
            </w:r>
            <w:r w:rsidRPr="00401855">
              <w:rPr>
                <w:sz w:val="16"/>
                <w:lang w:val="es-MX"/>
              </w:rPr>
              <w:lastRenderedPageBreak/>
              <w:t>t/d (toneladas/día)</w:t>
            </w:r>
          </w:p>
        </w:tc>
        <w:tc>
          <w:tcPr>
            <w:tcW w:w="1670" w:type="dxa"/>
            <w:tcBorders>
              <w:right w:val="double" w:sz="4" w:space="0" w:color="auto"/>
            </w:tcBorders>
          </w:tcPr>
          <w:p w14:paraId="0FCC51A9" w14:textId="77777777" w:rsidR="006346F0" w:rsidRPr="00401855" w:rsidRDefault="006346F0">
            <w:pPr>
              <w:rPr>
                <w:sz w:val="16"/>
                <w:lang w:val="es-MX"/>
              </w:rPr>
            </w:pPr>
            <w:r w:rsidRPr="00401855">
              <w:rPr>
                <w:sz w:val="16"/>
                <w:lang w:val="es-MX"/>
              </w:rPr>
              <w:lastRenderedPageBreak/>
              <w:t xml:space="preserve">SOLIDOS SUSPENDIDOS TOTALES t/d </w:t>
            </w:r>
            <w:r w:rsidRPr="00401855">
              <w:rPr>
                <w:sz w:val="16"/>
                <w:lang w:val="es-MX"/>
              </w:rPr>
              <w:lastRenderedPageBreak/>
              <w:t>(toneladas/día)</w:t>
            </w:r>
          </w:p>
        </w:tc>
        <w:tc>
          <w:tcPr>
            <w:tcW w:w="2206" w:type="dxa"/>
            <w:tcBorders>
              <w:left w:val="double" w:sz="4" w:space="0" w:color="auto"/>
            </w:tcBorders>
          </w:tcPr>
          <w:p w14:paraId="2C658B40" w14:textId="77777777" w:rsidR="006346F0" w:rsidRPr="00401855" w:rsidRDefault="006346F0">
            <w:pPr>
              <w:rPr>
                <w:sz w:val="16"/>
                <w:lang w:val="es-MX"/>
              </w:rPr>
            </w:pPr>
          </w:p>
        </w:tc>
        <w:tc>
          <w:tcPr>
            <w:tcW w:w="1365" w:type="dxa"/>
          </w:tcPr>
          <w:p w14:paraId="4E9BDB55" w14:textId="77777777" w:rsidR="006346F0" w:rsidRDefault="006346F0">
            <w:pPr>
              <w:rPr>
                <w:sz w:val="16"/>
              </w:rPr>
            </w:pPr>
            <w:r>
              <w:rPr>
                <w:sz w:val="16"/>
              </w:rPr>
              <w:t xml:space="preserve">BIOCHEMICAL DEMAND OF OXYGEN5 </w:t>
            </w:r>
            <w:r>
              <w:rPr>
                <w:sz w:val="16"/>
              </w:rPr>
              <w:lastRenderedPageBreak/>
              <w:t>(tons per day)</w:t>
            </w:r>
          </w:p>
        </w:tc>
        <w:tc>
          <w:tcPr>
            <w:tcW w:w="1217" w:type="dxa"/>
            <w:tcBorders>
              <w:right w:val="double" w:sz="4" w:space="0" w:color="auto"/>
            </w:tcBorders>
          </w:tcPr>
          <w:p w14:paraId="4C3A37DA" w14:textId="77777777" w:rsidR="006346F0" w:rsidRDefault="006346F0">
            <w:pPr>
              <w:rPr>
                <w:sz w:val="16"/>
              </w:rPr>
            </w:pPr>
            <w:r>
              <w:rPr>
                <w:sz w:val="16"/>
              </w:rPr>
              <w:lastRenderedPageBreak/>
              <w:t xml:space="preserve">TOTAL SUSPENDED </w:t>
            </w:r>
            <w:proofErr w:type="gramStart"/>
            <w:r>
              <w:rPr>
                <w:sz w:val="16"/>
              </w:rPr>
              <w:t xml:space="preserve">SOLIDS  </w:t>
            </w:r>
            <w:r>
              <w:rPr>
                <w:sz w:val="16"/>
              </w:rPr>
              <w:lastRenderedPageBreak/>
              <w:t>(</w:t>
            </w:r>
            <w:proofErr w:type="gramEnd"/>
            <w:r>
              <w:rPr>
                <w:sz w:val="16"/>
              </w:rPr>
              <w:t>tons per day)</w:t>
            </w:r>
          </w:p>
        </w:tc>
      </w:tr>
      <w:tr w:rsidR="006346F0" w14:paraId="239F3B33" w14:textId="77777777">
        <w:tc>
          <w:tcPr>
            <w:tcW w:w="1668" w:type="dxa"/>
            <w:tcBorders>
              <w:left w:val="double" w:sz="4" w:space="0" w:color="auto"/>
            </w:tcBorders>
          </w:tcPr>
          <w:p w14:paraId="182D1BE3" w14:textId="77777777" w:rsidR="006346F0" w:rsidRDefault="006346F0">
            <w:pPr>
              <w:pStyle w:val="texto"/>
              <w:tabs>
                <w:tab w:val="center" w:pos="1890"/>
                <w:tab w:val="center" w:pos="4320"/>
                <w:tab w:val="center" w:pos="6750"/>
                <w:tab w:val="left" w:pos="8824"/>
              </w:tabs>
              <w:ind w:firstLine="0"/>
              <w:jc w:val="center"/>
              <w:rPr>
                <w:rFonts w:ascii="Verdana" w:hAnsi="Verdana"/>
                <w:b/>
                <w:sz w:val="16"/>
              </w:rPr>
            </w:pPr>
            <w:r>
              <w:rPr>
                <w:rFonts w:ascii="Verdana" w:hAnsi="Verdana"/>
                <w:sz w:val="16"/>
              </w:rPr>
              <w:lastRenderedPageBreak/>
              <w:t>1 enero 2000</w:t>
            </w:r>
          </w:p>
        </w:tc>
        <w:tc>
          <w:tcPr>
            <w:tcW w:w="1450" w:type="dxa"/>
          </w:tcPr>
          <w:p w14:paraId="15938957" w14:textId="77777777" w:rsidR="006346F0" w:rsidRDefault="006346F0">
            <w:pPr>
              <w:pStyle w:val="texto"/>
              <w:tabs>
                <w:tab w:val="center" w:pos="1890"/>
                <w:tab w:val="center" w:pos="4320"/>
                <w:tab w:val="center" w:pos="6750"/>
                <w:tab w:val="left" w:pos="8824"/>
              </w:tabs>
              <w:ind w:firstLine="0"/>
              <w:jc w:val="center"/>
              <w:rPr>
                <w:rFonts w:ascii="Verdana" w:hAnsi="Verdana"/>
                <w:b/>
                <w:sz w:val="16"/>
              </w:rPr>
            </w:pPr>
            <w:r>
              <w:rPr>
                <w:rFonts w:ascii="Verdana" w:hAnsi="Verdana"/>
                <w:sz w:val="16"/>
              </w:rPr>
              <w:t>mayor de 3.0</w:t>
            </w:r>
          </w:p>
        </w:tc>
        <w:tc>
          <w:tcPr>
            <w:tcW w:w="1670" w:type="dxa"/>
            <w:tcBorders>
              <w:right w:val="double" w:sz="4" w:space="0" w:color="auto"/>
            </w:tcBorders>
          </w:tcPr>
          <w:p w14:paraId="58089915" w14:textId="77777777" w:rsidR="006346F0" w:rsidRDefault="006346F0">
            <w:pPr>
              <w:pStyle w:val="texto"/>
              <w:tabs>
                <w:tab w:val="center" w:pos="1890"/>
                <w:tab w:val="center" w:pos="4320"/>
                <w:tab w:val="center" w:pos="6750"/>
                <w:tab w:val="left" w:pos="8824"/>
              </w:tabs>
              <w:ind w:firstLine="0"/>
              <w:jc w:val="center"/>
              <w:rPr>
                <w:rFonts w:ascii="Verdana" w:hAnsi="Verdana"/>
                <w:b/>
                <w:sz w:val="16"/>
              </w:rPr>
            </w:pPr>
            <w:r>
              <w:rPr>
                <w:rFonts w:ascii="Verdana" w:hAnsi="Verdana"/>
                <w:sz w:val="16"/>
              </w:rPr>
              <w:t>mayor de 3.0</w:t>
            </w:r>
          </w:p>
        </w:tc>
        <w:tc>
          <w:tcPr>
            <w:tcW w:w="2206" w:type="dxa"/>
            <w:tcBorders>
              <w:left w:val="double" w:sz="4" w:space="0" w:color="auto"/>
            </w:tcBorders>
          </w:tcPr>
          <w:p w14:paraId="5CE5A999"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1</w:t>
            </w:r>
            <w:r>
              <w:rPr>
                <w:rFonts w:ascii="Verdana" w:hAnsi="Verdana"/>
                <w:bCs/>
                <w:sz w:val="16"/>
                <w:vertAlign w:val="superscript"/>
              </w:rPr>
              <w:t>st</w:t>
            </w:r>
            <w:r>
              <w:rPr>
                <w:rFonts w:ascii="Verdana" w:hAnsi="Verdana"/>
                <w:bCs/>
                <w:sz w:val="16"/>
              </w:rPr>
              <w:t xml:space="preserve"> of January 2000</w:t>
            </w:r>
          </w:p>
        </w:tc>
        <w:tc>
          <w:tcPr>
            <w:tcW w:w="1365" w:type="dxa"/>
          </w:tcPr>
          <w:p w14:paraId="71A82CCB"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Greater than 3.0</w:t>
            </w:r>
          </w:p>
        </w:tc>
        <w:tc>
          <w:tcPr>
            <w:tcW w:w="1217" w:type="dxa"/>
            <w:tcBorders>
              <w:right w:val="double" w:sz="4" w:space="0" w:color="auto"/>
            </w:tcBorders>
          </w:tcPr>
          <w:p w14:paraId="5BCB5C42"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Greater than 3.0</w:t>
            </w:r>
          </w:p>
        </w:tc>
      </w:tr>
      <w:tr w:rsidR="006346F0" w14:paraId="4BA09074" w14:textId="77777777">
        <w:tc>
          <w:tcPr>
            <w:tcW w:w="1668" w:type="dxa"/>
            <w:tcBorders>
              <w:left w:val="double" w:sz="4" w:space="0" w:color="auto"/>
            </w:tcBorders>
          </w:tcPr>
          <w:p w14:paraId="2EAEEA98" w14:textId="77777777" w:rsidR="006346F0" w:rsidRDefault="006346F0">
            <w:pPr>
              <w:pStyle w:val="texto"/>
              <w:tabs>
                <w:tab w:val="center" w:pos="1890"/>
                <w:tab w:val="center" w:pos="4320"/>
                <w:tab w:val="center" w:pos="6750"/>
                <w:tab w:val="left" w:pos="8824"/>
              </w:tabs>
              <w:ind w:firstLine="0"/>
              <w:jc w:val="center"/>
              <w:rPr>
                <w:rFonts w:ascii="Verdana" w:hAnsi="Verdana"/>
                <w:sz w:val="16"/>
              </w:rPr>
            </w:pPr>
            <w:r>
              <w:rPr>
                <w:rFonts w:ascii="Verdana" w:hAnsi="Verdana"/>
                <w:sz w:val="16"/>
              </w:rPr>
              <w:t>1 enero 2005</w:t>
            </w:r>
          </w:p>
        </w:tc>
        <w:tc>
          <w:tcPr>
            <w:tcW w:w="1450" w:type="dxa"/>
          </w:tcPr>
          <w:p w14:paraId="076AA59C" w14:textId="77777777" w:rsidR="006346F0" w:rsidRDefault="006346F0">
            <w:pPr>
              <w:pStyle w:val="texto"/>
              <w:tabs>
                <w:tab w:val="center" w:pos="1890"/>
                <w:tab w:val="center" w:pos="4320"/>
                <w:tab w:val="center" w:pos="6750"/>
                <w:tab w:val="left" w:pos="8824"/>
              </w:tabs>
              <w:ind w:firstLine="0"/>
              <w:jc w:val="center"/>
              <w:rPr>
                <w:rFonts w:ascii="Verdana" w:hAnsi="Verdana"/>
                <w:sz w:val="16"/>
              </w:rPr>
            </w:pPr>
            <w:r>
              <w:rPr>
                <w:rFonts w:ascii="Verdana" w:hAnsi="Verdana"/>
                <w:sz w:val="16"/>
              </w:rPr>
              <w:t>de 1.2 a 3.0</w:t>
            </w:r>
          </w:p>
        </w:tc>
        <w:tc>
          <w:tcPr>
            <w:tcW w:w="1670" w:type="dxa"/>
            <w:tcBorders>
              <w:right w:val="double" w:sz="4" w:space="0" w:color="auto"/>
            </w:tcBorders>
          </w:tcPr>
          <w:p w14:paraId="216003BA" w14:textId="77777777" w:rsidR="006346F0" w:rsidRDefault="006346F0">
            <w:pPr>
              <w:pStyle w:val="texto"/>
              <w:tabs>
                <w:tab w:val="center" w:pos="1890"/>
                <w:tab w:val="center" w:pos="4320"/>
                <w:tab w:val="center" w:pos="6750"/>
                <w:tab w:val="left" w:pos="8824"/>
              </w:tabs>
              <w:ind w:firstLine="0"/>
              <w:jc w:val="center"/>
              <w:rPr>
                <w:rFonts w:ascii="Verdana" w:hAnsi="Verdana"/>
                <w:sz w:val="16"/>
              </w:rPr>
            </w:pPr>
            <w:r>
              <w:rPr>
                <w:rFonts w:ascii="Verdana" w:hAnsi="Verdana"/>
                <w:sz w:val="16"/>
              </w:rPr>
              <w:t>de 1.2 a 3.0</w:t>
            </w:r>
          </w:p>
        </w:tc>
        <w:tc>
          <w:tcPr>
            <w:tcW w:w="2206" w:type="dxa"/>
            <w:tcBorders>
              <w:left w:val="double" w:sz="4" w:space="0" w:color="auto"/>
            </w:tcBorders>
          </w:tcPr>
          <w:p w14:paraId="7B7BB6EE"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1</w:t>
            </w:r>
            <w:r>
              <w:rPr>
                <w:rFonts w:ascii="Verdana" w:hAnsi="Verdana"/>
                <w:bCs/>
                <w:sz w:val="16"/>
                <w:vertAlign w:val="superscript"/>
              </w:rPr>
              <w:t>st</w:t>
            </w:r>
            <w:r>
              <w:rPr>
                <w:rFonts w:ascii="Verdana" w:hAnsi="Verdana"/>
                <w:bCs/>
                <w:sz w:val="16"/>
              </w:rPr>
              <w:t xml:space="preserve"> of January 2005</w:t>
            </w:r>
          </w:p>
        </w:tc>
        <w:tc>
          <w:tcPr>
            <w:tcW w:w="1365" w:type="dxa"/>
          </w:tcPr>
          <w:p w14:paraId="5425C9C9"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From 1.2 to 3.0</w:t>
            </w:r>
          </w:p>
        </w:tc>
        <w:tc>
          <w:tcPr>
            <w:tcW w:w="1217" w:type="dxa"/>
            <w:tcBorders>
              <w:right w:val="double" w:sz="4" w:space="0" w:color="auto"/>
            </w:tcBorders>
          </w:tcPr>
          <w:p w14:paraId="48BB11A4"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From 1.2 to 3.0</w:t>
            </w:r>
          </w:p>
        </w:tc>
      </w:tr>
      <w:tr w:rsidR="006346F0" w14:paraId="771F0668" w14:textId="77777777">
        <w:tc>
          <w:tcPr>
            <w:tcW w:w="1668" w:type="dxa"/>
            <w:tcBorders>
              <w:left w:val="double" w:sz="4" w:space="0" w:color="auto"/>
              <w:bottom w:val="double" w:sz="4" w:space="0" w:color="auto"/>
            </w:tcBorders>
          </w:tcPr>
          <w:p w14:paraId="69D27DBE" w14:textId="77777777" w:rsidR="006346F0" w:rsidRDefault="006346F0">
            <w:pPr>
              <w:pStyle w:val="texto"/>
              <w:tabs>
                <w:tab w:val="center" w:pos="1890"/>
                <w:tab w:val="center" w:pos="4320"/>
                <w:tab w:val="center" w:pos="6750"/>
                <w:tab w:val="left" w:pos="8824"/>
              </w:tabs>
              <w:ind w:firstLine="0"/>
              <w:jc w:val="center"/>
              <w:rPr>
                <w:rFonts w:ascii="Verdana" w:hAnsi="Verdana"/>
                <w:sz w:val="16"/>
              </w:rPr>
            </w:pPr>
            <w:r>
              <w:rPr>
                <w:rFonts w:ascii="Verdana" w:hAnsi="Verdana"/>
                <w:sz w:val="16"/>
              </w:rPr>
              <w:t>1 enero 2010</w:t>
            </w:r>
          </w:p>
        </w:tc>
        <w:tc>
          <w:tcPr>
            <w:tcW w:w="1450" w:type="dxa"/>
            <w:tcBorders>
              <w:bottom w:val="double" w:sz="4" w:space="0" w:color="auto"/>
            </w:tcBorders>
          </w:tcPr>
          <w:p w14:paraId="4B2EC66D" w14:textId="77777777" w:rsidR="006346F0" w:rsidRDefault="006346F0">
            <w:pPr>
              <w:pStyle w:val="texto"/>
              <w:tabs>
                <w:tab w:val="center" w:pos="1890"/>
                <w:tab w:val="center" w:pos="4320"/>
                <w:tab w:val="center" w:pos="6750"/>
                <w:tab w:val="left" w:pos="8824"/>
              </w:tabs>
              <w:ind w:firstLine="0"/>
              <w:jc w:val="center"/>
              <w:rPr>
                <w:rFonts w:ascii="Verdana" w:hAnsi="Verdana"/>
                <w:sz w:val="16"/>
              </w:rPr>
            </w:pPr>
            <w:r>
              <w:rPr>
                <w:rFonts w:ascii="Verdana" w:hAnsi="Verdana"/>
                <w:sz w:val="16"/>
              </w:rPr>
              <w:t>menor de 1.2</w:t>
            </w:r>
          </w:p>
        </w:tc>
        <w:tc>
          <w:tcPr>
            <w:tcW w:w="1670" w:type="dxa"/>
            <w:tcBorders>
              <w:bottom w:val="double" w:sz="4" w:space="0" w:color="auto"/>
              <w:right w:val="double" w:sz="4" w:space="0" w:color="auto"/>
            </w:tcBorders>
          </w:tcPr>
          <w:p w14:paraId="5C7F2CB8" w14:textId="77777777" w:rsidR="006346F0" w:rsidRDefault="006346F0">
            <w:pPr>
              <w:pStyle w:val="texto"/>
              <w:tabs>
                <w:tab w:val="center" w:pos="1890"/>
                <w:tab w:val="center" w:pos="4320"/>
                <w:tab w:val="center" w:pos="6750"/>
                <w:tab w:val="left" w:pos="8824"/>
              </w:tabs>
              <w:ind w:firstLine="0"/>
              <w:jc w:val="center"/>
              <w:rPr>
                <w:rFonts w:ascii="Verdana" w:hAnsi="Verdana"/>
                <w:sz w:val="16"/>
              </w:rPr>
            </w:pPr>
            <w:r>
              <w:rPr>
                <w:rFonts w:ascii="Verdana" w:hAnsi="Verdana"/>
                <w:sz w:val="16"/>
              </w:rPr>
              <w:t>menor de 1.2</w:t>
            </w:r>
          </w:p>
        </w:tc>
        <w:tc>
          <w:tcPr>
            <w:tcW w:w="2206" w:type="dxa"/>
            <w:tcBorders>
              <w:left w:val="double" w:sz="4" w:space="0" w:color="auto"/>
              <w:bottom w:val="double" w:sz="4" w:space="0" w:color="auto"/>
            </w:tcBorders>
          </w:tcPr>
          <w:p w14:paraId="15E388FB"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1</w:t>
            </w:r>
            <w:r>
              <w:rPr>
                <w:rFonts w:ascii="Verdana" w:hAnsi="Verdana"/>
                <w:bCs/>
                <w:sz w:val="16"/>
                <w:vertAlign w:val="superscript"/>
              </w:rPr>
              <w:t>st</w:t>
            </w:r>
            <w:r>
              <w:rPr>
                <w:rFonts w:ascii="Verdana" w:hAnsi="Verdana"/>
                <w:bCs/>
                <w:sz w:val="16"/>
              </w:rPr>
              <w:t xml:space="preserve"> of January 2010</w:t>
            </w:r>
          </w:p>
        </w:tc>
        <w:tc>
          <w:tcPr>
            <w:tcW w:w="1365" w:type="dxa"/>
            <w:tcBorders>
              <w:bottom w:val="double" w:sz="4" w:space="0" w:color="auto"/>
            </w:tcBorders>
          </w:tcPr>
          <w:p w14:paraId="550ABB81"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 xml:space="preserve">Less than 1.2 </w:t>
            </w:r>
          </w:p>
        </w:tc>
        <w:tc>
          <w:tcPr>
            <w:tcW w:w="1217" w:type="dxa"/>
            <w:tcBorders>
              <w:bottom w:val="double" w:sz="4" w:space="0" w:color="auto"/>
              <w:right w:val="double" w:sz="4" w:space="0" w:color="auto"/>
            </w:tcBorders>
          </w:tcPr>
          <w:p w14:paraId="17C83828" w14:textId="77777777" w:rsidR="006346F0" w:rsidRDefault="006346F0">
            <w:pPr>
              <w:pStyle w:val="texto"/>
              <w:tabs>
                <w:tab w:val="center" w:pos="1890"/>
                <w:tab w:val="center" w:pos="4320"/>
                <w:tab w:val="center" w:pos="6750"/>
                <w:tab w:val="left" w:pos="8824"/>
              </w:tabs>
              <w:ind w:firstLine="0"/>
              <w:jc w:val="center"/>
              <w:rPr>
                <w:rFonts w:ascii="Verdana" w:hAnsi="Verdana"/>
                <w:bCs/>
                <w:sz w:val="16"/>
              </w:rPr>
            </w:pPr>
            <w:r>
              <w:rPr>
                <w:rFonts w:ascii="Verdana" w:hAnsi="Verdana"/>
                <w:bCs/>
                <w:sz w:val="16"/>
              </w:rPr>
              <w:t>Less than 1.2</w:t>
            </w:r>
          </w:p>
        </w:tc>
      </w:tr>
    </w:tbl>
    <w:p w14:paraId="7C45C69A" w14:textId="77777777" w:rsidR="006346F0" w:rsidRDefault="006346F0">
      <w:pPr>
        <w:pStyle w:val="texto"/>
        <w:tabs>
          <w:tab w:val="center" w:pos="1890"/>
          <w:tab w:val="center" w:pos="4320"/>
          <w:tab w:val="center" w:pos="6750"/>
          <w:tab w:val="left" w:pos="8824"/>
        </w:tabs>
        <w:jc w:val="center"/>
        <w:rPr>
          <w:rFonts w:ascii="Verdana" w:hAnsi="Verdana"/>
          <w:b/>
          <w:sz w:val="16"/>
        </w:rPr>
      </w:pPr>
    </w:p>
    <w:tbl>
      <w:tblPr>
        <w:tblW w:w="0" w:type="auto"/>
        <w:tblLook w:val="0000" w:firstRow="0" w:lastRow="0" w:firstColumn="0" w:lastColumn="0" w:noHBand="0" w:noVBand="0"/>
      </w:tblPr>
      <w:tblGrid>
        <w:gridCol w:w="4788"/>
        <w:gridCol w:w="4788"/>
      </w:tblGrid>
      <w:tr w:rsidR="006346F0" w14:paraId="21802FA5" w14:textId="77777777">
        <w:tc>
          <w:tcPr>
            <w:tcW w:w="4788" w:type="dxa"/>
          </w:tcPr>
          <w:p w14:paraId="1BE107D8" w14:textId="77777777" w:rsidR="006346F0" w:rsidRPr="00401855" w:rsidRDefault="006346F0">
            <w:pPr>
              <w:jc w:val="both"/>
              <w:rPr>
                <w:sz w:val="16"/>
                <w:lang w:val="es-MX"/>
              </w:rPr>
            </w:pPr>
            <w:r w:rsidRPr="00401855">
              <w:rPr>
                <w:bCs/>
                <w:sz w:val="16"/>
                <w:lang w:val="es-MX"/>
              </w:rPr>
              <w:t>4.6</w:t>
            </w:r>
            <w:r w:rsidRPr="00401855">
              <w:rPr>
                <w:sz w:val="16"/>
                <w:lang w:val="es-MX"/>
              </w:rPr>
              <w:t xml:space="preserve"> Las fechas de cumplimiento establecidas en las Tablas 4 y 5 de esta Norma Oficial Mexicana podrán ser adelantadas por la Comisión Nacional del Agua para un cuerpo receptor en específico, siempre y cuando exista el estudio correspondiente que valide tal modificación.</w:t>
            </w:r>
          </w:p>
          <w:p w14:paraId="22F6B3BA" w14:textId="77777777" w:rsidR="006346F0" w:rsidRPr="00401855" w:rsidRDefault="006346F0">
            <w:pPr>
              <w:jc w:val="both"/>
              <w:rPr>
                <w:sz w:val="16"/>
                <w:lang w:val="es-MX"/>
              </w:rPr>
            </w:pPr>
          </w:p>
        </w:tc>
        <w:tc>
          <w:tcPr>
            <w:tcW w:w="4788" w:type="dxa"/>
          </w:tcPr>
          <w:p w14:paraId="6D599A45" w14:textId="77777777" w:rsidR="006346F0" w:rsidRDefault="006346F0">
            <w:pPr>
              <w:jc w:val="both"/>
              <w:rPr>
                <w:sz w:val="16"/>
              </w:rPr>
            </w:pPr>
            <w:r>
              <w:rPr>
                <w:sz w:val="16"/>
              </w:rPr>
              <w:t>4.6 The compliance dates established in Tables 4 and 5 of this Official Mexican Standard can be extended by the National Commission of Water for a specific recipient body, provided the corresponding study exists that validates the modification.</w:t>
            </w:r>
          </w:p>
        </w:tc>
      </w:tr>
      <w:tr w:rsidR="006346F0" w14:paraId="5D1ED67E" w14:textId="77777777">
        <w:tc>
          <w:tcPr>
            <w:tcW w:w="4788" w:type="dxa"/>
          </w:tcPr>
          <w:p w14:paraId="4DB09A0B" w14:textId="77777777" w:rsidR="006346F0" w:rsidRPr="00401855" w:rsidRDefault="006346F0">
            <w:pPr>
              <w:jc w:val="both"/>
              <w:rPr>
                <w:sz w:val="16"/>
                <w:lang w:val="es-MX"/>
              </w:rPr>
            </w:pPr>
            <w:r w:rsidRPr="00401855">
              <w:rPr>
                <w:bCs/>
                <w:sz w:val="16"/>
                <w:lang w:val="es-MX"/>
              </w:rPr>
              <w:t>4.7</w:t>
            </w:r>
            <w:r w:rsidRPr="00401855">
              <w:rPr>
                <w:sz w:val="16"/>
                <w:lang w:val="es-MX"/>
              </w:rPr>
              <w:t xml:space="preserve"> Los responsables de las descargas de aguas residuales municipales y no municipales, cuya concentración de contaminantes en cualquiera de los parámetros básicos, metales pesados y cianuros, que rebasen los límites máximos permisibles señalados en las Tablas 2 y 3 de esta Norma Oficial Mexicana, multiplicados por cinco, para cuerpos receptores tipo B (ríos, uso público urbano), quedan obligados a presentar un programa de las acciones u obras a realizar para el control de la calidad del agua de sus descargas a la Comisión Nacional del Agua, en un plazo no mayor de 180 días naturales, a partir de la publicación de esta Norma en el </w:t>
            </w:r>
            <w:r w:rsidRPr="00401855">
              <w:rPr>
                <w:b/>
                <w:sz w:val="16"/>
                <w:lang w:val="es-MX"/>
              </w:rPr>
              <w:t>Diario Oficial de la Federación</w:t>
            </w:r>
            <w:r w:rsidRPr="00401855">
              <w:rPr>
                <w:sz w:val="16"/>
                <w:lang w:val="es-MX"/>
              </w:rPr>
              <w:t>.</w:t>
            </w:r>
          </w:p>
        </w:tc>
        <w:tc>
          <w:tcPr>
            <w:tcW w:w="4788" w:type="dxa"/>
          </w:tcPr>
          <w:p w14:paraId="0B126E51" w14:textId="77777777" w:rsidR="006346F0" w:rsidRDefault="006346F0">
            <w:pPr>
              <w:jc w:val="both"/>
              <w:rPr>
                <w:b/>
                <w:bCs/>
                <w:sz w:val="16"/>
              </w:rPr>
            </w:pPr>
            <w:r>
              <w:rPr>
                <w:sz w:val="16"/>
              </w:rPr>
              <w:t xml:space="preserve">4.7 The parties responsible for the discharges of municipal and </w:t>
            </w:r>
            <w:proofErr w:type="spellStart"/>
            <w:r>
              <w:rPr>
                <w:sz w:val="16"/>
              </w:rPr>
              <w:t>non municipal</w:t>
            </w:r>
            <w:proofErr w:type="spellEnd"/>
            <w:r>
              <w:rPr>
                <w:sz w:val="16"/>
              </w:rPr>
              <w:t xml:space="preserve"> wastewaters, whose concentration of contaminants in any of the basic parameters, heavy metals, and cyanides, that exceed the maximum permissible limits stipulated in Tables 2 and 3 of this Official Mexican Standard, multiplied by five, for recipient bodies type B (rivers, urban public use), remain obligated to presenting a program of action or works to perform for the control of the quality of their discharges to the National Commission of Water, in a time period no greater than 180 calendar days, from the date of the publication of this Standard in the </w:t>
            </w:r>
            <w:r>
              <w:rPr>
                <w:b/>
                <w:bCs/>
                <w:sz w:val="16"/>
              </w:rPr>
              <w:t>Official Daily of the Federation.</w:t>
            </w:r>
          </w:p>
        </w:tc>
      </w:tr>
      <w:tr w:rsidR="006346F0" w14:paraId="13B64E86" w14:textId="77777777">
        <w:tc>
          <w:tcPr>
            <w:tcW w:w="4788" w:type="dxa"/>
          </w:tcPr>
          <w:p w14:paraId="03177B0A" w14:textId="77777777" w:rsidR="006346F0" w:rsidRPr="00401855" w:rsidRDefault="006346F0">
            <w:pPr>
              <w:jc w:val="both"/>
              <w:rPr>
                <w:sz w:val="16"/>
                <w:lang w:val="es-MX"/>
              </w:rPr>
            </w:pPr>
            <w:r w:rsidRPr="00401855">
              <w:rPr>
                <w:sz w:val="16"/>
                <w:lang w:val="es-MX"/>
              </w:rPr>
              <w:t>Los demás responsables de las descargas de aguas residuales municipales y no municipales, quedan obligados a presentar un programa de las acciones u obras a realizar para el control de la calidad de sus descargas a la Comisión Nacional del Agua, en los plazos establecidos en las Tablas 6 y 7.</w:t>
            </w:r>
          </w:p>
        </w:tc>
        <w:tc>
          <w:tcPr>
            <w:tcW w:w="4788" w:type="dxa"/>
          </w:tcPr>
          <w:p w14:paraId="36D7EB40" w14:textId="77777777" w:rsidR="006346F0" w:rsidRDefault="006346F0">
            <w:pPr>
              <w:jc w:val="both"/>
              <w:rPr>
                <w:sz w:val="16"/>
              </w:rPr>
            </w:pPr>
            <w:r>
              <w:rPr>
                <w:sz w:val="16"/>
              </w:rPr>
              <w:t xml:space="preserve">All other parties responsible for discharges of municipal or non-municipal wastewaters, remain obligated to present a program of actions or works for </w:t>
            </w:r>
            <w:proofErr w:type="gramStart"/>
            <w:r>
              <w:rPr>
                <w:sz w:val="16"/>
              </w:rPr>
              <w:t>performing  the</w:t>
            </w:r>
            <w:proofErr w:type="gramEnd"/>
            <w:r>
              <w:rPr>
                <w:sz w:val="16"/>
              </w:rPr>
              <w:t xml:space="preserve"> control of the quality of the discharges to the National Commission of Water, within the time periods established in Tables 6 and 7. </w:t>
            </w:r>
          </w:p>
          <w:p w14:paraId="1468CE12" w14:textId="77777777" w:rsidR="006346F0" w:rsidRDefault="006346F0">
            <w:pPr>
              <w:jc w:val="both"/>
              <w:rPr>
                <w:sz w:val="16"/>
              </w:rPr>
            </w:pPr>
          </w:p>
        </w:tc>
      </w:tr>
      <w:tr w:rsidR="006346F0" w14:paraId="51F0B61B" w14:textId="77777777">
        <w:tc>
          <w:tcPr>
            <w:tcW w:w="4788" w:type="dxa"/>
          </w:tcPr>
          <w:p w14:paraId="53EF372E" w14:textId="77777777" w:rsidR="006346F0" w:rsidRPr="00401855" w:rsidRDefault="006346F0">
            <w:pPr>
              <w:jc w:val="both"/>
              <w:rPr>
                <w:sz w:val="16"/>
                <w:lang w:val="es-MX"/>
              </w:rPr>
            </w:pPr>
            <w:r w:rsidRPr="00401855">
              <w:rPr>
                <w:sz w:val="16"/>
                <w:lang w:val="es-MX"/>
              </w:rPr>
              <w:t>Lo anterior, sin perjuicio del pago de derechos a que se refiere la Ley Federal de Derechos y a las multas y sanciones que establecen las leyes y reglamentos en la materia.</w:t>
            </w:r>
          </w:p>
          <w:p w14:paraId="1B24CB03" w14:textId="77777777" w:rsidR="006346F0" w:rsidRPr="00401855" w:rsidRDefault="006346F0">
            <w:pPr>
              <w:jc w:val="both"/>
              <w:rPr>
                <w:sz w:val="16"/>
                <w:lang w:val="es-MX"/>
              </w:rPr>
            </w:pPr>
          </w:p>
        </w:tc>
        <w:tc>
          <w:tcPr>
            <w:tcW w:w="4788" w:type="dxa"/>
          </w:tcPr>
          <w:p w14:paraId="6D8CE9C2" w14:textId="77777777" w:rsidR="006346F0" w:rsidRDefault="006346F0">
            <w:pPr>
              <w:jc w:val="both"/>
              <w:rPr>
                <w:sz w:val="16"/>
              </w:rPr>
            </w:pPr>
            <w:r>
              <w:rPr>
                <w:sz w:val="16"/>
              </w:rPr>
              <w:t>The latter, without prejudice to payment of rights referred to in the Federal Law on Rights and to the fines and sanctions that the laws and regulations establish in the matter.</w:t>
            </w:r>
          </w:p>
        </w:tc>
      </w:tr>
    </w:tbl>
    <w:p w14:paraId="1A8702C0" w14:textId="77777777" w:rsidR="006346F0" w:rsidRDefault="006346F0">
      <w:pPr>
        <w:tabs>
          <w:tab w:val="center" w:pos="1890"/>
          <w:tab w:val="center" w:pos="4500"/>
          <w:tab w:val="center" w:pos="7200"/>
        </w:tabs>
        <w:spacing w:after="101"/>
        <w:rPr>
          <w:sz w:val="16"/>
        </w:rPr>
      </w:pPr>
    </w:p>
    <w:p w14:paraId="48814A87" w14:textId="77777777" w:rsidR="006346F0" w:rsidRDefault="006346F0">
      <w:pPr>
        <w:tabs>
          <w:tab w:val="center" w:pos="1890"/>
          <w:tab w:val="center" w:pos="4500"/>
          <w:tab w:val="center" w:pos="7200"/>
        </w:tabs>
        <w:spacing w:after="101"/>
        <w:rPr>
          <w:sz w:val="16"/>
        </w:rPr>
      </w:pPr>
      <w:r>
        <w:rPr>
          <w:sz w:val="16"/>
        </w:rPr>
        <w:tab/>
      </w:r>
    </w:p>
    <w:p w14:paraId="23150186" w14:textId="77777777" w:rsidR="006346F0" w:rsidRDefault="006346F0">
      <w:pPr>
        <w:tabs>
          <w:tab w:val="center" w:pos="1890"/>
          <w:tab w:val="center" w:pos="4500"/>
          <w:tab w:val="center" w:pos="7200"/>
        </w:tabs>
        <w:spacing w:after="101"/>
        <w:rPr>
          <w:sz w:val="16"/>
        </w:rPr>
      </w:pPr>
    </w:p>
    <w:p w14:paraId="77E83B68" w14:textId="77777777" w:rsidR="006346F0" w:rsidRDefault="006346F0">
      <w:pPr>
        <w:tabs>
          <w:tab w:val="center" w:pos="1890"/>
          <w:tab w:val="center" w:pos="4500"/>
          <w:tab w:val="center" w:pos="7200"/>
        </w:tabs>
        <w:spacing w:after="101"/>
        <w:rPr>
          <w:sz w:val="16"/>
        </w:rPr>
      </w:pPr>
      <w:r>
        <w:rPr>
          <w:sz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2394"/>
        <w:gridCol w:w="2394"/>
        <w:gridCol w:w="2394"/>
      </w:tblGrid>
      <w:tr w:rsidR="006346F0" w14:paraId="45AFAA74" w14:textId="77777777">
        <w:tc>
          <w:tcPr>
            <w:tcW w:w="4788" w:type="dxa"/>
            <w:gridSpan w:val="2"/>
            <w:tcBorders>
              <w:top w:val="double" w:sz="4" w:space="0" w:color="auto"/>
              <w:left w:val="double" w:sz="4" w:space="0" w:color="auto"/>
              <w:right w:val="double" w:sz="4" w:space="0" w:color="auto"/>
            </w:tcBorders>
          </w:tcPr>
          <w:p w14:paraId="233BFACC" w14:textId="77777777" w:rsidR="006346F0" w:rsidRDefault="006346F0">
            <w:pPr>
              <w:jc w:val="center"/>
              <w:rPr>
                <w:b/>
                <w:bCs/>
                <w:sz w:val="16"/>
              </w:rPr>
            </w:pPr>
            <w:r>
              <w:rPr>
                <w:b/>
                <w:bCs/>
                <w:sz w:val="16"/>
              </w:rPr>
              <w:t>TABLA 6</w:t>
            </w:r>
          </w:p>
          <w:p w14:paraId="4F111AE2" w14:textId="77777777" w:rsidR="006346F0" w:rsidRDefault="006346F0">
            <w:pPr>
              <w:jc w:val="center"/>
              <w:rPr>
                <w:b/>
                <w:bCs/>
                <w:sz w:val="16"/>
              </w:rPr>
            </w:pPr>
            <w:r>
              <w:rPr>
                <w:b/>
                <w:bCs/>
                <w:sz w:val="16"/>
              </w:rPr>
              <w:t>DESCARGAS MUNICIPALES</w:t>
            </w:r>
          </w:p>
        </w:tc>
        <w:tc>
          <w:tcPr>
            <w:tcW w:w="4788" w:type="dxa"/>
            <w:gridSpan w:val="2"/>
            <w:tcBorders>
              <w:top w:val="double" w:sz="4" w:space="0" w:color="auto"/>
              <w:left w:val="double" w:sz="4" w:space="0" w:color="auto"/>
              <w:right w:val="double" w:sz="4" w:space="0" w:color="auto"/>
            </w:tcBorders>
          </w:tcPr>
          <w:p w14:paraId="5E412179" w14:textId="77777777" w:rsidR="006346F0" w:rsidRDefault="006346F0">
            <w:pPr>
              <w:jc w:val="center"/>
              <w:rPr>
                <w:b/>
                <w:bCs/>
                <w:sz w:val="16"/>
              </w:rPr>
            </w:pPr>
            <w:r>
              <w:rPr>
                <w:b/>
                <w:bCs/>
                <w:sz w:val="16"/>
              </w:rPr>
              <w:t>TABLE 6</w:t>
            </w:r>
          </w:p>
          <w:p w14:paraId="03AE02D7" w14:textId="77777777" w:rsidR="006346F0" w:rsidRDefault="006346F0">
            <w:pPr>
              <w:jc w:val="center"/>
              <w:rPr>
                <w:b/>
                <w:bCs/>
                <w:sz w:val="16"/>
              </w:rPr>
            </w:pPr>
            <w:r>
              <w:rPr>
                <w:b/>
                <w:bCs/>
                <w:sz w:val="16"/>
              </w:rPr>
              <w:t>MUNICIPAL DISCHARGES</w:t>
            </w:r>
          </w:p>
        </w:tc>
      </w:tr>
      <w:tr w:rsidR="006346F0" w14:paraId="7D5B7CA5" w14:textId="77777777">
        <w:tc>
          <w:tcPr>
            <w:tcW w:w="2394" w:type="dxa"/>
            <w:tcBorders>
              <w:left w:val="double" w:sz="4" w:space="0" w:color="auto"/>
            </w:tcBorders>
          </w:tcPr>
          <w:p w14:paraId="7F2AEE64" w14:textId="77777777" w:rsidR="006346F0" w:rsidRDefault="006346F0">
            <w:pPr>
              <w:jc w:val="center"/>
              <w:rPr>
                <w:b/>
                <w:bCs/>
                <w:sz w:val="16"/>
              </w:rPr>
            </w:pPr>
            <w:r>
              <w:rPr>
                <w:b/>
                <w:bCs/>
                <w:sz w:val="16"/>
              </w:rPr>
              <w:t>RANGO DE POBLACION</w:t>
            </w:r>
          </w:p>
        </w:tc>
        <w:tc>
          <w:tcPr>
            <w:tcW w:w="2394" w:type="dxa"/>
            <w:tcBorders>
              <w:right w:val="double" w:sz="4" w:space="0" w:color="auto"/>
            </w:tcBorders>
          </w:tcPr>
          <w:p w14:paraId="2D0872C2" w14:textId="77777777" w:rsidR="006346F0" w:rsidRPr="00401855" w:rsidRDefault="006346F0">
            <w:pPr>
              <w:jc w:val="center"/>
              <w:rPr>
                <w:b/>
                <w:bCs/>
                <w:sz w:val="16"/>
                <w:lang w:val="es-MX"/>
              </w:rPr>
            </w:pPr>
            <w:r w:rsidRPr="00401855">
              <w:rPr>
                <w:b/>
                <w:bCs/>
                <w:sz w:val="16"/>
                <w:lang w:val="es-MX"/>
              </w:rPr>
              <w:t>FECHA LIMITE PARA PRESENTAR PROGRAMA DE ACCIONES</w:t>
            </w:r>
          </w:p>
        </w:tc>
        <w:tc>
          <w:tcPr>
            <w:tcW w:w="2394" w:type="dxa"/>
            <w:tcBorders>
              <w:left w:val="double" w:sz="4" w:space="0" w:color="auto"/>
            </w:tcBorders>
          </w:tcPr>
          <w:p w14:paraId="38273CD7" w14:textId="77777777" w:rsidR="006346F0" w:rsidRDefault="006346F0">
            <w:pPr>
              <w:jc w:val="center"/>
              <w:rPr>
                <w:b/>
                <w:bCs/>
                <w:sz w:val="16"/>
              </w:rPr>
            </w:pPr>
            <w:r>
              <w:rPr>
                <w:b/>
                <w:bCs/>
                <w:sz w:val="16"/>
              </w:rPr>
              <w:t>RANGE OF POPULATION</w:t>
            </w:r>
          </w:p>
        </w:tc>
        <w:tc>
          <w:tcPr>
            <w:tcW w:w="2394" w:type="dxa"/>
            <w:tcBorders>
              <w:right w:val="double" w:sz="4" w:space="0" w:color="auto"/>
            </w:tcBorders>
          </w:tcPr>
          <w:p w14:paraId="5455DF11" w14:textId="77777777" w:rsidR="006346F0" w:rsidRDefault="006346F0">
            <w:pPr>
              <w:jc w:val="center"/>
              <w:rPr>
                <w:b/>
                <w:bCs/>
                <w:sz w:val="16"/>
              </w:rPr>
            </w:pPr>
            <w:r>
              <w:rPr>
                <w:b/>
                <w:bCs/>
                <w:sz w:val="16"/>
              </w:rPr>
              <w:t>DEADLINE FOR PRESENTING A PROGRAM OF ACTIONS</w:t>
            </w:r>
          </w:p>
        </w:tc>
      </w:tr>
      <w:tr w:rsidR="006346F0" w14:paraId="097B9733" w14:textId="77777777">
        <w:tc>
          <w:tcPr>
            <w:tcW w:w="2394" w:type="dxa"/>
            <w:tcBorders>
              <w:left w:val="double" w:sz="4" w:space="0" w:color="auto"/>
            </w:tcBorders>
          </w:tcPr>
          <w:p w14:paraId="39C9AE3E" w14:textId="77777777" w:rsidR="006346F0" w:rsidRDefault="006346F0">
            <w:pPr>
              <w:rPr>
                <w:b/>
                <w:sz w:val="16"/>
              </w:rPr>
            </w:pPr>
            <w:r>
              <w:rPr>
                <w:sz w:val="16"/>
              </w:rPr>
              <w:t xml:space="preserve">mayor de 50,000 </w:t>
            </w:r>
            <w:proofErr w:type="spellStart"/>
            <w:r>
              <w:rPr>
                <w:sz w:val="16"/>
              </w:rPr>
              <w:t>habitantes</w:t>
            </w:r>
            <w:proofErr w:type="spellEnd"/>
          </w:p>
        </w:tc>
        <w:tc>
          <w:tcPr>
            <w:tcW w:w="2394" w:type="dxa"/>
            <w:tcBorders>
              <w:right w:val="double" w:sz="4" w:space="0" w:color="auto"/>
            </w:tcBorders>
          </w:tcPr>
          <w:p w14:paraId="092E545F" w14:textId="77777777" w:rsidR="006346F0" w:rsidRDefault="006346F0">
            <w:pPr>
              <w:rPr>
                <w:b/>
                <w:sz w:val="16"/>
              </w:rPr>
            </w:pPr>
            <w:r>
              <w:rPr>
                <w:sz w:val="16"/>
              </w:rPr>
              <w:t xml:space="preserve">30 de </w:t>
            </w:r>
            <w:proofErr w:type="spellStart"/>
            <w:r>
              <w:rPr>
                <w:sz w:val="16"/>
              </w:rPr>
              <w:t>junio</w:t>
            </w:r>
            <w:proofErr w:type="spellEnd"/>
            <w:r>
              <w:rPr>
                <w:sz w:val="16"/>
              </w:rPr>
              <w:t xml:space="preserve"> de 1997</w:t>
            </w:r>
          </w:p>
        </w:tc>
        <w:tc>
          <w:tcPr>
            <w:tcW w:w="2394" w:type="dxa"/>
            <w:tcBorders>
              <w:left w:val="double" w:sz="4" w:space="0" w:color="auto"/>
            </w:tcBorders>
          </w:tcPr>
          <w:p w14:paraId="51677DCD" w14:textId="77777777" w:rsidR="006346F0" w:rsidRDefault="006346F0">
            <w:pPr>
              <w:rPr>
                <w:sz w:val="16"/>
              </w:rPr>
            </w:pPr>
            <w:r>
              <w:rPr>
                <w:sz w:val="16"/>
              </w:rPr>
              <w:t>Greater than 50,000</w:t>
            </w:r>
          </w:p>
        </w:tc>
        <w:tc>
          <w:tcPr>
            <w:tcW w:w="2394" w:type="dxa"/>
            <w:tcBorders>
              <w:right w:val="double" w:sz="4" w:space="0" w:color="auto"/>
            </w:tcBorders>
          </w:tcPr>
          <w:p w14:paraId="0A5211A5" w14:textId="77777777" w:rsidR="006346F0" w:rsidRDefault="006346F0">
            <w:pPr>
              <w:rPr>
                <w:sz w:val="16"/>
              </w:rPr>
            </w:pPr>
            <w:r>
              <w:rPr>
                <w:sz w:val="16"/>
              </w:rPr>
              <w:t>June 30, 1997</w:t>
            </w:r>
          </w:p>
        </w:tc>
      </w:tr>
      <w:tr w:rsidR="006346F0" w14:paraId="60BD4116" w14:textId="77777777">
        <w:tc>
          <w:tcPr>
            <w:tcW w:w="2394" w:type="dxa"/>
            <w:tcBorders>
              <w:left w:val="double" w:sz="4" w:space="0" w:color="auto"/>
            </w:tcBorders>
          </w:tcPr>
          <w:p w14:paraId="6564321A" w14:textId="77777777" w:rsidR="006346F0" w:rsidRDefault="006346F0">
            <w:pPr>
              <w:rPr>
                <w:sz w:val="16"/>
              </w:rPr>
            </w:pPr>
            <w:r>
              <w:rPr>
                <w:sz w:val="16"/>
              </w:rPr>
              <w:t xml:space="preserve">de 20,001 a 50,000 </w:t>
            </w:r>
            <w:proofErr w:type="spellStart"/>
            <w:r>
              <w:rPr>
                <w:sz w:val="16"/>
              </w:rPr>
              <w:t>habitantes</w:t>
            </w:r>
            <w:proofErr w:type="spellEnd"/>
          </w:p>
        </w:tc>
        <w:tc>
          <w:tcPr>
            <w:tcW w:w="2394" w:type="dxa"/>
            <w:tcBorders>
              <w:right w:val="double" w:sz="4" w:space="0" w:color="auto"/>
            </w:tcBorders>
          </w:tcPr>
          <w:p w14:paraId="4FE30096" w14:textId="77777777" w:rsidR="006346F0" w:rsidRDefault="006346F0">
            <w:pPr>
              <w:rPr>
                <w:sz w:val="16"/>
              </w:rPr>
            </w:pPr>
            <w:r>
              <w:rPr>
                <w:sz w:val="16"/>
              </w:rPr>
              <w:t xml:space="preserve">31 de </w:t>
            </w:r>
            <w:proofErr w:type="spellStart"/>
            <w:r>
              <w:rPr>
                <w:sz w:val="16"/>
              </w:rPr>
              <w:t>diciembre</w:t>
            </w:r>
            <w:proofErr w:type="spellEnd"/>
            <w:r>
              <w:rPr>
                <w:sz w:val="16"/>
              </w:rPr>
              <w:t xml:space="preserve"> de 1998</w:t>
            </w:r>
          </w:p>
        </w:tc>
        <w:tc>
          <w:tcPr>
            <w:tcW w:w="2394" w:type="dxa"/>
            <w:tcBorders>
              <w:left w:val="double" w:sz="4" w:space="0" w:color="auto"/>
            </w:tcBorders>
          </w:tcPr>
          <w:p w14:paraId="529A5EF8" w14:textId="77777777" w:rsidR="006346F0" w:rsidRDefault="006346F0">
            <w:pPr>
              <w:rPr>
                <w:sz w:val="16"/>
              </w:rPr>
            </w:pPr>
            <w:r>
              <w:rPr>
                <w:sz w:val="16"/>
              </w:rPr>
              <w:t>From 20,001 to 50,000 inhabitants</w:t>
            </w:r>
          </w:p>
        </w:tc>
        <w:tc>
          <w:tcPr>
            <w:tcW w:w="2394" w:type="dxa"/>
            <w:tcBorders>
              <w:right w:val="double" w:sz="4" w:space="0" w:color="auto"/>
            </w:tcBorders>
          </w:tcPr>
          <w:p w14:paraId="073A4031" w14:textId="77777777" w:rsidR="006346F0" w:rsidRDefault="006346F0">
            <w:pPr>
              <w:rPr>
                <w:sz w:val="16"/>
              </w:rPr>
            </w:pPr>
            <w:r>
              <w:rPr>
                <w:sz w:val="16"/>
              </w:rPr>
              <w:t>December 31, 1998</w:t>
            </w:r>
          </w:p>
        </w:tc>
      </w:tr>
      <w:tr w:rsidR="006346F0" w14:paraId="2AD15577" w14:textId="77777777">
        <w:tc>
          <w:tcPr>
            <w:tcW w:w="2394" w:type="dxa"/>
            <w:tcBorders>
              <w:left w:val="double" w:sz="4" w:space="0" w:color="auto"/>
              <w:bottom w:val="double" w:sz="4" w:space="0" w:color="auto"/>
            </w:tcBorders>
          </w:tcPr>
          <w:p w14:paraId="5776C60D" w14:textId="77777777" w:rsidR="006346F0" w:rsidRDefault="006346F0">
            <w:pPr>
              <w:rPr>
                <w:sz w:val="16"/>
              </w:rPr>
            </w:pPr>
            <w:r>
              <w:rPr>
                <w:sz w:val="16"/>
              </w:rPr>
              <w:t xml:space="preserve">de 2,501 a 20,000 </w:t>
            </w:r>
            <w:proofErr w:type="spellStart"/>
            <w:r>
              <w:rPr>
                <w:sz w:val="16"/>
              </w:rPr>
              <w:t>habitantes</w:t>
            </w:r>
            <w:proofErr w:type="spellEnd"/>
          </w:p>
        </w:tc>
        <w:tc>
          <w:tcPr>
            <w:tcW w:w="2394" w:type="dxa"/>
            <w:tcBorders>
              <w:bottom w:val="double" w:sz="4" w:space="0" w:color="auto"/>
              <w:right w:val="double" w:sz="4" w:space="0" w:color="auto"/>
            </w:tcBorders>
          </w:tcPr>
          <w:p w14:paraId="0298D17E" w14:textId="77777777" w:rsidR="006346F0" w:rsidRDefault="006346F0">
            <w:pPr>
              <w:rPr>
                <w:sz w:val="16"/>
              </w:rPr>
            </w:pPr>
            <w:r>
              <w:rPr>
                <w:sz w:val="16"/>
              </w:rPr>
              <w:t xml:space="preserve">31 de </w:t>
            </w:r>
            <w:proofErr w:type="spellStart"/>
            <w:r>
              <w:rPr>
                <w:sz w:val="16"/>
              </w:rPr>
              <w:t>diciembre</w:t>
            </w:r>
            <w:proofErr w:type="spellEnd"/>
            <w:r>
              <w:rPr>
                <w:sz w:val="16"/>
              </w:rPr>
              <w:t xml:space="preserve"> de 1999</w:t>
            </w:r>
          </w:p>
        </w:tc>
        <w:tc>
          <w:tcPr>
            <w:tcW w:w="2394" w:type="dxa"/>
            <w:tcBorders>
              <w:left w:val="double" w:sz="4" w:space="0" w:color="auto"/>
              <w:bottom w:val="double" w:sz="4" w:space="0" w:color="auto"/>
            </w:tcBorders>
          </w:tcPr>
          <w:p w14:paraId="3BA99069" w14:textId="77777777" w:rsidR="006346F0" w:rsidRDefault="006346F0">
            <w:pPr>
              <w:rPr>
                <w:sz w:val="16"/>
              </w:rPr>
            </w:pPr>
            <w:r>
              <w:rPr>
                <w:sz w:val="16"/>
              </w:rPr>
              <w:t>From 2,501 to 20,000 inhabitants</w:t>
            </w:r>
          </w:p>
        </w:tc>
        <w:tc>
          <w:tcPr>
            <w:tcW w:w="2394" w:type="dxa"/>
            <w:tcBorders>
              <w:bottom w:val="double" w:sz="4" w:space="0" w:color="auto"/>
              <w:right w:val="double" w:sz="4" w:space="0" w:color="auto"/>
            </w:tcBorders>
          </w:tcPr>
          <w:p w14:paraId="7315EA7B" w14:textId="77777777" w:rsidR="006346F0" w:rsidRDefault="006346F0">
            <w:pPr>
              <w:rPr>
                <w:sz w:val="16"/>
              </w:rPr>
            </w:pPr>
            <w:r>
              <w:rPr>
                <w:sz w:val="16"/>
              </w:rPr>
              <w:t>December 31, 1999</w:t>
            </w:r>
          </w:p>
        </w:tc>
      </w:tr>
    </w:tbl>
    <w:p w14:paraId="3BC8758C" w14:textId="77777777" w:rsidR="006346F0" w:rsidRDefault="006346F0">
      <w:pPr>
        <w:tabs>
          <w:tab w:val="center" w:pos="1890"/>
          <w:tab w:val="center" w:pos="4500"/>
          <w:tab w:val="center" w:pos="7200"/>
        </w:tabs>
        <w:spacing w:after="101"/>
        <w:rPr>
          <w:sz w:val="16"/>
        </w:rPr>
      </w:pPr>
    </w:p>
    <w:p w14:paraId="145241FF" w14:textId="77777777" w:rsidR="006346F0" w:rsidRDefault="006346F0">
      <w:pPr>
        <w:tabs>
          <w:tab w:val="center" w:pos="1890"/>
          <w:tab w:val="center" w:pos="4500"/>
          <w:tab w:val="center" w:pos="7200"/>
        </w:tabs>
        <w:spacing w:after="101"/>
        <w:rPr>
          <w:sz w:val="16"/>
        </w:rPr>
      </w:pPr>
      <w:r>
        <w:rPr>
          <w:sz w:val="16"/>
        </w:rPr>
        <w:tab/>
      </w:r>
    </w:p>
    <w:p w14:paraId="32BA87B7" w14:textId="77777777" w:rsidR="006346F0" w:rsidRDefault="006346F0">
      <w:pPr>
        <w:pStyle w:val="texto"/>
        <w:tabs>
          <w:tab w:val="center" w:pos="2160"/>
          <w:tab w:val="center" w:pos="6480"/>
        </w:tabs>
        <w:rPr>
          <w:rFonts w:ascii="Verdana" w:hAnsi="Verdana"/>
          <w:b/>
          <w:sz w:val="16"/>
        </w:rPr>
      </w:pPr>
      <w:r>
        <w:rPr>
          <w:rFonts w:ascii="Verdana" w:hAnsi="Verdana"/>
          <w:b/>
          <w:sz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2394"/>
        <w:gridCol w:w="2394"/>
        <w:gridCol w:w="2394"/>
      </w:tblGrid>
      <w:tr w:rsidR="006346F0" w14:paraId="5488CB76" w14:textId="77777777">
        <w:tc>
          <w:tcPr>
            <w:tcW w:w="4788" w:type="dxa"/>
            <w:gridSpan w:val="2"/>
            <w:tcBorders>
              <w:top w:val="double" w:sz="4" w:space="0" w:color="auto"/>
              <w:left w:val="double" w:sz="4" w:space="0" w:color="auto"/>
              <w:right w:val="double" w:sz="4" w:space="0" w:color="auto"/>
            </w:tcBorders>
          </w:tcPr>
          <w:p w14:paraId="38F5342C" w14:textId="77777777" w:rsidR="006346F0" w:rsidRPr="00401855" w:rsidRDefault="006346F0">
            <w:pPr>
              <w:jc w:val="center"/>
              <w:rPr>
                <w:b/>
                <w:bCs/>
                <w:sz w:val="16"/>
                <w:lang w:val="es-MX"/>
              </w:rPr>
            </w:pPr>
            <w:r w:rsidRPr="00401855">
              <w:rPr>
                <w:b/>
                <w:bCs/>
                <w:sz w:val="16"/>
                <w:lang w:val="es-MX"/>
              </w:rPr>
              <w:lastRenderedPageBreak/>
              <w:t>TABLA 7</w:t>
            </w:r>
          </w:p>
          <w:p w14:paraId="31DF5AC5" w14:textId="77777777" w:rsidR="006346F0" w:rsidRPr="00401855" w:rsidRDefault="006346F0">
            <w:pPr>
              <w:jc w:val="center"/>
              <w:rPr>
                <w:b/>
                <w:bCs/>
                <w:sz w:val="16"/>
                <w:lang w:val="es-MX"/>
              </w:rPr>
            </w:pPr>
            <w:r w:rsidRPr="00401855">
              <w:rPr>
                <w:b/>
                <w:bCs/>
                <w:sz w:val="16"/>
                <w:lang w:val="es-MX"/>
              </w:rPr>
              <w:t>CARGA CONTAMINANTE DE LAS DESCARGAS NO MUNICIPALES</w:t>
            </w:r>
          </w:p>
          <w:p w14:paraId="60AA08C9" w14:textId="77777777" w:rsidR="006346F0" w:rsidRPr="00401855" w:rsidRDefault="006346F0">
            <w:pPr>
              <w:jc w:val="center"/>
              <w:rPr>
                <w:b/>
                <w:bCs/>
                <w:sz w:val="16"/>
                <w:lang w:val="es-MX"/>
              </w:rPr>
            </w:pPr>
          </w:p>
        </w:tc>
        <w:tc>
          <w:tcPr>
            <w:tcW w:w="4788" w:type="dxa"/>
            <w:gridSpan w:val="2"/>
            <w:tcBorders>
              <w:top w:val="double" w:sz="4" w:space="0" w:color="auto"/>
              <w:left w:val="double" w:sz="4" w:space="0" w:color="auto"/>
              <w:right w:val="double" w:sz="4" w:space="0" w:color="auto"/>
            </w:tcBorders>
          </w:tcPr>
          <w:p w14:paraId="76200353" w14:textId="77777777" w:rsidR="006346F0" w:rsidRDefault="006346F0">
            <w:pPr>
              <w:jc w:val="center"/>
              <w:rPr>
                <w:b/>
                <w:bCs/>
                <w:sz w:val="16"/>
              </w:rPr>
            </w:pPr>
            <w:r>
              <w:rPr>
                <w:b/>
                <w:bCs/>
                <w:sz w:val="16"/>
              </w:rPr>
              <w:t>TABLE 7</w:t>
            </w:r>
          </w:p>
          <w:p w14:paraId="452C6E1B" w14:textId="77777777" w:rsidR="006346F0" w:rsidRDefault="006346F0">
            <w:pPr>
              <w:jc w:val="center"/>
              <w:rPr>
                <w:b/>
                <w:bCs/>
                <w:sz w:val="16"/>
              </w:rPr>
            </w:pPr>
            <w:r>
              <w:rPr>
                <w:b/>
                <w:bCs/>
                <w:sz w:val="16"/>
              </w:rPr>
              <w:t>CONTAMINANT LOAD OF THE NON-MUNICIPAL DISCHARGES</w:t>
            </w:r>
          </w:p>
        </w:tc>
      </w:tr>
      <w:tr w:rsidR="006346F0" w14:paraId="7BE8C1F7" w14:textId="77777777">
        <w:tc>
          <w:tcPr>
            <w:tcW w:w="2394" w:type="dxa"/>
            <w:tcBorders>
              <w:left w:val="double" w:sz="4" w:space="0" w:color="auto"/>
            </w:tcBorders>
          </w:tcPr>
          <w:p w14:paraId="1EF25CEA" w14:textId="77777777" w:rsidR="006346F0" w:rsidRPr="00401855" w:rsidRDefault="006346F0">
            <w:pPr>
              <w:rPr>
                <w:sz w:val="16"/>
                <w:lang w:val="es-MX"/>
              </w:rPr>
            </w:pPr>
            <w:r w:rsidRPr="00401855">
              <w:rPr>
                <w:b/>
                <w:sz w:val="16"/>
                <w:lang w:val="es-MX"/>
              </w:rPr>
              <w:t>DEMANDA BIOQUIMICA DE OXIGENO</w:t>
            </w:r>
            <w:r w:rsidRPr="00401855">
              <w:rPr>
                <w:b/>
                <w:position w:val="-6"/>
                <w:sz w:val="16"/>
                <w:lang w:val="es-MX"/>
              </w:rPr>
              <w:t>5</w:t>
            </w:r>
            <w:r w:rsidRPr="00401855">
              <w:rPr>
                <w:b/>
                <w:sz w:val="16"/>
                <w:lang w:val="es-MX"/>
              </w:rPr>
              <w:t xml:space="preserve"> Y/O SOLIDOS SUSPENDIDOS TOTALES t/d (toneladas/día)</w:t>
            </w:r>
          </w:p>
        </w:tc>
        <w:tc>
          <w:tcPr>
            <w:tcW w:w="2394" w:type="dxa"/>
            <w:tcBorders>
              <w:right w:val="double" w:sz="4" w:space="0" w:color="auto"/>
            </w:tcBorders>
          </w:tcPr>
          <w:p w14:paraId="52E337D3" w14:textId="77777777" w:rsidR="006346F0" w:rsidRPr="00401855" w:rsidRDefault="006346F0">
            <w:pPr>
              <w:rPr>
                <w:sz w:val="16"/>
                <w:lang w:val="es-MX"/>
              </w:rPr>
            </w:pPr>
            <w:r w:rsidRPr="00401855">
              <w:rPr>
                <w:b/>
                <w:sz w:val="16"/>
                <w:lang w:val="es-MX"/>
              </w:rPr>
              <w:t>FECHA LIMITE PARA PRESENTAR PROGRAMA DE ACCIONES</w:t>
            </w:r>
          </w:p>
        </w:tc>
        <w:tc>
          <w:tcPr>
            <w:tcW w:w="2394" w:type="dxa"/>
            <w:tcBorders>
              <w:left w:val="double" w:sz="4" w:space="0" w:color="auto"/>
            </w:tcBorders>
          </w:tcPr>
          <w:p w14:paraId="71E18A0B" w14:textId="77777777" w:rsidR="006346F0" w:rsidRDefault="006346F0">
            <w:pPr>
              <w:rPr>
                <w:b/>
                <w:bCs/>
                <w:sz w:val="16"/>
              </w:rPr>
            </w:pPr>
            <w:r>
              <w:rPr>
                <w:b/>
                <w:bCs/>
                <w:sz w:val="16"/>
              </w:rPr>
              <w:t>BIOCHEMICAL DEMAND OF OXYGEN5 AND/OR TOTAL SUSPENDED SOLIDS t/d (tons/day)</w:t>
            </w:r>
          </w:p>
        </w:tc>
        <w:tc>
          <w:tcPr>
            <w:tcW w:w="2394" w:type="dxa"/>
            <w:tcBorders>
              <w:right w:val="double" w:sz="4" w:space="0" w:color="auto"/>
            </w:tcBorders>
          </w:tcPr>
          <w:p w14:paraId="7479B384" w14:textId="77777777" w:rsidR="006346F0" w:rsidRDefault="006346F0">
            <w:pPr>
              <w:rPr>
                <w:b/>
                <w:bCs/>
                <w:sz w:val="16"/>
              </w:rPr>
            </w:pPr>
            <w:r>
              <w:rPr>
                <w:b/>
                <w:bCs/>
                <w:sz w:val="16"/>
              </w:rPr>
              <w:t>DEADLINE FOR PRESENTING A PROGRAM OF ACTIONS</w:t>
            </w:r>
          </w:p>
        </w:tc>
      </w:tr>
      <w:tr w:rsidR="006346F0" w14:paraId="44D44526" w14:textId="77777777">
        <w:tc>
          <w:tcPr>
            <w:tcW w:w="2394" w:type="dxa"/>
            <w:tcBorders>
              <w:left w:val="double" w:sz="4" w:space="0" w:color="auto"/>
            </w:tcBorders>
          </w:tcPr>
          <w:p w14:paraId="2B661A0A" w14:textId="77777777" w:rsidR="006346F0" w:rsidRDefault="006346F0">
            <w:pPr>
              <w:rPr>
                <w:b/>
                <w:sz w:val="16"/>
              </w:rPr>
            </w:pPr>
            <w:r>
              <w:rPr>
                <w:sz w:val="16"/>
              </w:rPr>
              <w:t>mayor de 3.0</w:t>
            </w:r>
          </w:p>
        </w:tc>
        <w:tc>
          <w:tcPr>
            <w:tcW w:w="2394" w:type="dxa"/>
            <w:tcBorders>
              <w:right w:val="double" w:sz="4" w:space="0" w:color="auto"/>
            </w:tcBorders>
          </w:tcPr>
          <w:p w14:paraId="0701CE79" w14:textId="77777777" w:rsidR="006346F0" w:rsidRDefault="006346F0">
            <w:pPr>
              <w:rPr>
                <w:b/>
                <w:sz w:val="16"/>
              </w:rPr>
            </w:pPr>
            <w:r>
              <w:rPr>
                <w:sz w:val="16"/>
              </w:rPr>
              <w:t xml:space="preserve">30 de </w:t>
            </w:r>
            <w:proofErr w:type="spellStart"/>
            <w:r>
              <w:rPr>
                <w:sz w:val="16"/>
              </w:rPr>
              <w:t>junio</w:t>
            </w:r>
            <w:proofErr w:type="spellEnd"/>
            <w:r>
              <w:rPr>
                <w:sz w:val="16"/>
              </w:rPr>
              <w:t xml:space="preserve"> de 1997</w:t>
            </w:r>
          </w:p>
        </w:tc>
        <w:tc>
          <w:tcPr>
            <w:tcW w:w="2394" w:type="dxa"/>
            <w:tcBorders>
              <w:left w:val="double" w:sz="4" w:space="0" w:color="auto"/>
            </w:tcBorders>
          </w:tcPr>
          <w:p w14:paraId="6B5AAD74" w14:textId="77777777" w:rsidR="006346F0" w:rsidRDefault="006346F0">
            <w:pPr>
              <w:rPr>
                <w:sz w:val="16"/>
              </w:rPr>
            </w:pPr>
            <w:r>
              <w:rPr>
                <w:sz w:val="16"/>
              </w:rPr>
              <w:t>Greater than 3.0</w:t>
            </w:r>
          </w:p>
        </w:tc>
        <w:tc>
          <w:tcPr>
            <w:tcW w:w="2394" w:type="dxa"/>
            <w:tcBorders>
              <w:right w:val="double" w:sz="4" w:space="0" w:color="auto"/>
            </w:tcBorders>
          </w:tcPr>
          <w:p w14:paraId="10BD2F82" w14:textId="77777777" w:rsidR="006346F0" w:rsidRDefault="006346F0">
            <w:pPr>
              <w:rPr>
                <w:sz w:val="16"/>
              </w:rPr>
            </w:pPr>
            <w:r>
              <w:rPr>
                <w:sz w:val="16"/>
              </w:rPr>
              <w:t>June 30, 1997</w:t>
            </w:r>
          </w:p>
        </w:tc>
      </w:tr>
      <w:tr w:rsidR="006346F0" w14:paraId="54DABE15" w14:textId="77777777">
        <w:tc>
          <w:tcPr>
            <w:tcW w:w="2394" w:type="dxa"/>
            <w:tcBorders>
              <w:left w:val="double" w:sz="4" w:space="0" w:color="auto"/>
            </w:tcBorders>
          </w:tcPr>
          <w:p w14:paraId="1E6DA21E" w14:textId="77777777" w:rsidR="006346F0" w:rsidRDefault="006346F0">
            <w:pPr>
              <w:rPr>
                <w:sz w:val="16"/>
              </w:rPr>
            </w:pPr>
            <w:r>
              <w:rPr>
                <w:sz w:val="16"/>
              </w:rPr>
              <w:t>de 1.2 a 3.0</w:t>
            </w:r>
          </w:p>
        </w:tc>
        <w:tc>
          <w:tcPr>
            <w:tcW w:w="2394" w:type="dxa"/>
            <w:tcBorders>
              <w:right w:val="double" w:sz="4" w:space="0" w:color="auto"/>
            </w:tcBorders>
          </w:tcPr>
          <w:p w14:paraId="6EF10E2B" w14:textId="77777777" w:rsidR="006346F0" w:rsidRDefault="006346F0">
            <w:pPr>
              <w:rPr>
                <w:sz w:val="16"/>
              </w:rPr>
            </w:pPr>
            <w:r>
              <w:rPr>
                <w:sz w:val="16"/>
              </w:rPr>
              <w:t xml:space="preserve">31 de </w:t>
            </w:r>
            <w:proofErr w:type="spellStart"/>
            <w:r>
              <w:rPr>
                <w:sz w:val="16"/>
              </w:rPr>
              <w:t>diciembre</w:t>
            </w:r>
            <w:proofErr w:type="spellEnd"/>
            <w:r>
              <w:rPr>
                <w:sz w:val="16"/>
              </w:rPr>
              <w:t xml:space="preserve"> de 1998</w:t>
            </w:r>
          </w:p>
        </w:tc>
        <w:tc>
          <w:tcPr>
            <w:tcW w:w="2394" w:type="dxa"/>
            <w:tcBorders>
              <w:left w:val="double" w:sz="4" w:space="0" w:color="auto"/>
            </w:tcBorders>
          </w:tcPr>
          <w:p w14:paraId="30B98D72" w14:textId="77777777" w:rsidR="006346F0" w:rsidRDefault="006346F0">
            <w:pPr>
              <w:rPr>
                <w:sz w:val="16"/>
              </w:rPr>
            </w:pPr>
            <w:r>
              <w:rPr>
                <w:sz w:val="16"/>
              </w:rPr>
              <w:t xml:space="preserve">From 1.2 to 3.0 </w:t>
            </w:r>
          </w:p>
        </w:tc>
        <w:tc>
          <w:tcPr>
            <w:tcW w:w="2394" w:type="dxa"/>
            <w:tcBorders>
              <w:right w:val="double" w:sz="4" w:space="0" w:color="auto"/>
            </w:tcBorders>
          </w:tcPr>
          <w:p w14:paraId="597411C6" w14:textId="77777777" w:rsidR="006346F0" w:rsidRDefault="006346F0">
            <w:pPr>
              <w:rPr>
                <w:sz w:val="16"/>
              </w:rPr>
            </w:pPr>
            <w:r>
              <w:rPr>
                <w:sz w:val="16"/>
              </w:rPr>
              <w:t>December 31, 1998</w:t>
            </w:r>
          </w:p>
        </w:tc>
      </w:tr>
      <w:tr w:rsidR="006346F0" w14:paraId="42539842" w14:textId="77777777">
        <w:tc>
          <w:tcPr>
            <w:tcW w:w="2394" w:type="dxa"/>
            <w:tcBorders>
              <w:left w:val="double" w:sz="4" w:space="0" w:color="auto"/>
              <w:bottom w:val="double" w:sz="4" w:space="0" w:color="auto"/>
            </w:tcBorders>
          </w:tcPr>
          <w:p w14:paraId="66BB0DB5" w14:textId="77777777" w:rsidR="006346F0" w:rsidRDefault="006346F0">
            <w:pPr>
              <w:rPr>
                <w:sz w:val="16"/>
              </w:rPr>
            </w:pPr>
            <w:proofErr w:type="spellStart"/>
            <w:r>
              <w:rPr>
                <w:sz w:val="16"/>
              </w:rPr>
              <w:t>menor</w:t>
            </w:r>
            <w:proofErr w:type="spellEnd"/>
            <w:r>
              <w:rPr>
                <w:sz w:val="16"/>
              </w:rPr>
              <w:t xml:space="preserve"> de 1.2</w:t>
            </w:r>
          </w:p>
        </w:tc>
        <w:tc>
          <w:tcPr>
            <w:tcW w:w="2394" w:type="dxa"/>
            <w:tcBorders>
              <w:bottom w:val="double" w:sz="4" w:space="0" w:color="auto"/>
              <w:right w:val="double" w:sz="4" w:space="0" w:color="auto"/>
            </w:tcBorders>
          </w:tcPr>
          <w:p w14:paraId="3109D00A" w14:textId="77777777" w:rsidR="006346F0" w:rsidRDefault="006346F0">
            <w:pPr>
              <w:rPr>
                <w:sz w:val="16"/>
              </w:rPr>
            </w:pPr>
            <w:r>
              <w:rPr>
                <w:sz w:val="16"/>
              </w:rPr>
              <w:t xml:space="preserve">31 de </w:t>
            </w:r>
            <w:proofErr w:type="spellStart"/>
            <w:r>
              <w:rPr>
                <w:sz w:val="16"/>
              </w:rPr>
              <w:t>diciembre</w:t>
            </w:r>
            <w:proofErr w:type="spellEnd"/>
            <w:r>
              <w:rPr>
                <w:sz w:val="16"/>
              </w:rPr>
              <w:t xml:space="preserve"> de 1999</w:t>
            </w:r>
          </w:p>
        </w:tc>
        <w:tc>
          <w:tcPr>
            <w:tcW w:w="2394" w:type="dxa"/>
            <w:tcBorders>
              <w:left w:val="double" w:sz="4" w:space="0" w:color="auto"/>
              <w:bottom w:val="double" w:sz="4" w:space="0" w:color="auto"/>
            </w:tcBorders>
          </w:tcPr>
          <w:p w14:paraId="607EF010" w14:textId="77777777" w:rsidR="006346F0" w:rsidRDefault="006346F0">
            <w:pPr>
              <w:rPr>
                <w:sz w:val="16"/>
              </w:rPr>
            </w:pPr>
            <w:r>
              <w:rPr>
                <w:sz w:val="16"/>
              </w:rPr>
              <w:t>Less than 1.2</w:t>
            </w:r>
          </w:p>
        </w:tc>
        <w:tc>
          <w:tcPr>
            <w:tcW w:w="2394" w:type="dxa"/>
            <w:tcBorders>
              <w:bottom w:val="double" w:sz="4" w:space="0" w:color="auto"/>
              <w:right w:val="double" w:sz="4" w:space="0" w:color="auto"/>
            </w:tcBorders>
          </w:tcPr>
          <w:p w14:paraId="00CC8D41" w14:textId="77777777" w:rsidR="006346F0" w:rsidRDefault="006346F0">
            <w:pPr>
              <w:rPr>
                <w:sz w:val="16"/>
              </w:rPr>
            </w:pPr>
            <w:r>
              <w:rPr>
                <w:sz w:val="16"/>
              </w:rPr>
              <w:t>December 31, 1999</w:t>
            </w:r>
          </w:p>
        </w:tc>
      </w:tr>
    </w:tbl>
    <w:p w14:paraId="1C04E4D0" w14:textId="77777777" w:rsidR="006346F0" w:rsidRDefault="006346F0">
      <w:pPr>
        <w:pStyle w:val="texto"/>
        <w:tabs>
          <w:tab w:val="center" w:pos="2160"/>
          <w:tab w:val="center" w:pos="6480"/>
        </w:tabs>
        <w:rPr>
          <w:rFonts w:ascii="Verdana" w:hAnsi="Verdana"/>
          <w:sz w:val="16"/>
        </w:rPr>
      </w:pPr>
    </w:p>
    <w:p w14:paraId="02CAAD6C" w14:textId="77777777" w:rsidR="006346F0" w:rsidRDefault="006346F0">
      <w:pPr>
        <w:pStyle w:val="texto"/>
        <w:tabs>
          <w:tab w:val="center" w:pos="2160"/>
          <w:tab w:val="center" w:pos="6480"/>
        </w:tabs>
        <w:rPr>
          <w:rFonts w:ascii="Verdana" w:hAnsi="Verdana"/>
          <w:sz w:val="16"/>
        </w:rPr>
      </w:pPr>
      <w:r>
        <w:rPr>
          <w:rFonts w:ascii="Verdana" w:hAnsi="Verdana"/>
          <w:sz w:val="16"/>
        </w:rPr>
        <w:tab/>
      </w:r>
      <w:r>
        <w:rPr>
          <w:rFonts w:ascii="Verdana" w:hAnsi="Verdana"/>
          <w:sz w:val="16"/>
        </w:rPr>
        <w:tab/>
      </w:r>
    </w:p>
    <w:tbl>
      <w:tblPr>
        <w:tblW w:w="0" w:type="auto"/>
        <w:tblLook w:val="0000" w:firstRow="0" w:lastRow="0" w:firstColumn="0" w:lastColumn="0" w:noHBand="0" w:noVBand="0"/>
      </w:tblPr>
      <w:tblGrid>
        <w:gridCol w:w="4788"/>
        <w:gridCol w:w="4788"/>
      </w:tblGrid>
      <w:tr w:rsidR="006346F0" w14:paraId="51E52297" w14:textId="77777777">
        <w:tc>
          <w:tcPr>
            <w:tcW w:w="4788" w:type="dxa"/>
          </w:tcPr>
          <w:p w14:paraId="346BC201" w14:textId="77777777" w:rsidR="006346F0" w:rsidRDefault="006346F0">
            <w:pPr>
              <w:tabs>
                <w:tab w:val="center" w:pos="2340"/>
                <w:tab w:val="center" w:pos="6660"/>
              </w:tabs>
              <w:spacing w:after="101"/>
              <w:jc w:val="both"/>
              <w:rPr>
                <w:sz w:val="16"/>
                <w:lang w:val="es-MX"/>
              </w:rPr>
            </w:pPr>
            <w:r>
              <w:rPr>
                <w:b/>
                <w:sz w:val="16"/>
                <w:lang w:val="es-MX"/>
              </w:rPr>
              <w:t xml:space="preserve">4.8 </w:t>
            </w:r>
            <w:r>
              <w:rPr>
                <w:sz w:val="16"/>
                <w:lang w:val="es-MX"/>
              </w:rPr>
              <w:t xml:space="preserve">El responsable de la descarga queda obligado a realizar el monitoreo de las descargas de aguas residuales para determinar el promedio diario y mensual. La periodicidad de análisis y reportes se indican en la Tabla 8 para descargas de tipo municipal y en la Tabla 9 para descargas no municipales. En situaciones que justifiquen un mayor control, como protección de fuentes de abastecimiento de agua para consumo humano, emergencias </w:t>
            </w:r>
            <w:proofErr w:type="spellStart"/>
            <w:r>
              <w:rPr>
                <w:sz w:val="16"/>
                <w:lang w:val="es-MX"/>
              </w:rPr>
              <w:t>hidroecológicas</w:t>
            </w:r>
            <w:proofErr w:type="spellEnd"/>
            <w:r>
              <w:rPr>
                <w:sz w:val="16"/>
                <w:lang w:val="es-MX"/>
              </w:rPr>
              <w:t xml:space="preserve"> o procesos productivos fuera de control, la Comisión Nacional del Agua podrá modificar la periodicidad de análisis y reportes. Los registros del monitoreo deberán mantenerse para su consulta por un periodo de tres años posteriores a su realización.</w:t>
            </w:r>
          </w:p>
        </w:tc>
        <w:tc>
          <w:tcPr>
            <w:tcW w:w="4788" w:type="dxa"/>
          </w:tcPr>
          <w:p w14:paraId="24FE7BEE" w14:textId="77777777" w:rsidR="006346F0" w:rsidRDefault="006346F0">
            <w:pPr>
              <w:tabs>
                <w:tab w:val="center" w:pos="2340"/>
                <w:tab w:val="center" w:pos="6660"/>
              </w:tabs>
              <w:spacing w:after="101"/>
              <w:jc w:val="both"/>
              <w:rPr>
                <w:sz w:val="16"/>
              </w:rPr>
            </w:pPr>
            <w:r>
              <w:rPr>
                <w:sz w:val="16"/>
              </w:rPr>
              <w:t xml:space="preserve">4.8 The party responsible for the discharge remains obligated for performing the monitoring of the discharges of wastewaters </w:t>
            </w:r>
            <w:proofErr w:type="gramStart"/>
            <w:r>
              <w:rPr>
                <w:sz w:val="16"/>
              </w:rPr>
              <w:t>in order to</w:t>
            </w:r>
            <w:proofErr w:type="gramEnd"/>
            <w:r>
              <w:rPr>
                <w:sz w:val="16"/>
              </w:rPr>
              <w:t xml:space="preserve"> determine the daily and monthly average. The time periods for the analysis and reports are indicated in Table 8 for discharges of municipal type and in Table 9 for non-municipal discharges. In situations that justify a greater control, such as for protection of water supply sources for human consumption, hydro-ecological emergencies, or productive processes out of control, the National Commission of Water can modify the time periods of analysis and reports. The monitoring logs must be maintained for their consultation for a period of three years after their creation. </w:t>
            </w:r>
          </w:p>
        </w:tc>
      </w:tr>
    </w:tbl>
    <w:p w14:paraId="5E6CDF7C" w14:textId="77777777" w:rsidR="006346F0" w:rsidRDefault="006346F0">
      <w:pPr>
        <w:tabs>
          <w:tab w:val="center" w:pos="2340"/>
          <w:tab w:val="center" w:pos="6660"/>
        </w:tabs>
        <w:spacing w:after="101"/>
        <w:rPr>
          <w:sz w:val="16"/>
        </w:rPr>
      </w:pPr>
      <w:r>
        <w:rPr>
          <w:sz w:val="16"/>
        </w:rPr>
        <w:tab/>
      </w:r>
    </w:p>
    <w:p w14:paraId="11C66FB7" w14:textId="77777777" w:rsidR="006346F0" w:rsidRDefault="006346F0">
      <w:pPr>
        <w:tabs>
          <w:tab w:val="center" w:pos="2340"/>
          <w:tab w:val="center" w:pos="6660"/>
        </w:tabs>
        <w:spacing w:after="101"/>
        <w:rPr>
          <w:sz w:val="16"/>
        </w:rPr>
      </w:pPr>
    </w:p>
    <w:p w14:paraId="04B886E4" w14:textId="77777777" w:rsidR="006346F0" w:rsidRDefault="006346F0">
      <w:pPr>
        <w:tabs>
          <w:tab w:val="center" w:pos="2340"/>
          <w:tab w:val="center" w:pos="6660"/>
        </w:tabs>
        <w:spacing w:after="101"/>
        <w:rPr>
          <w:sz w:val="16"/>
        </w:rPr>
      </w:pPr>
    </w:p>
    <w:p w14:paraId="361B9047" w14:textId="77777777" w:rsidR="006346F0" w:rsidRDefault="006346F0">
      <w:pPr>
        <w:tabs>
          <w:tab w:val="center" w:pos="2340"/>
          <w:tab w:val="center" w:pos="6660"/>
        </w:tabs>
        <w:spacing w:after="101"/>
        <w:rPr>
          <w:sz w:val="16"/>
        </w:rPr>
      </w:pPr>
    </w:p>
    <w:p w14:paraId="5A7AB727" w14:textId="77777777" w:rsidR="006346F0" w:rsidRDefault="006346F0">
      <w:pPr>
        <w:tabs>
          <w:tab w:val="center" w:pos="2340"/>
          <w:tab w:val="center" w:pos="6660"/>
        </w:tabs>
        <w:spacing w:after="101"/>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6"/>
        <w:gridCol w:w="1596"/>
        <w:gridCol w:w="1596"/>
        <w:gridCol w:w="1596"/>
        <w:gridCol w:w="1596"/>
        <w:gridCol w:w="1596"/>
      </w:tblGrid>
      <w:tr w:rsidR="006346F0" w14:paraId="5815FB41" w14:textId="77777777">
        <w:tc>
          <w:tcPr>
            <w:tcW w:w="4788" w:type="dxa"/>
            <w:gridSpan w:val="3"/>
            <w:tcBorders>
              <w:top w:val="double" w:sz="4" w:space="0" w:color="auto"/>
              <w:left w:val="double" w:sz="4" w:space="0" w:color="auto"/>
              <w:right w:val="double" w:sz="4" w:space="0" w:color="auto"/>
            </w:tcBorders>
          </w:tcPr>
          <w:p w14:paraId="30D13853" w14:textId="77777777" w:rsidR="006346F0" w:rsidRDefault="006346F0">
            <w:pPr>
              <w:jc w:val="center"/>
              <w:rPr>
                <w:b/>
                <w:bCs/>
                <w:sz w:val="16"/>
              </w:rPr>
            </w:pPr>
            <w:r>
              <w:rPr>
                <w:b/>
                <w:bCs/>
                <w:sz w:val="16"/>
              </w:rPr>
              <w:t>TABLA 8</w:t>
            </w:r>
          </w:p>
          <w:p w14:paraId="656A83DE" w14:textId="77777777" w:rsidR="006346F0" w:rsidRDefault="006346F0">
            <w:pPr>
              <w:jc w:val="center"/>
              <w:rPr>
                <w:b/>
                <w:bCs/>
                <w:sz w:val="16"/>
              </w:rPr>
            </w:pPr>
          </w:p>
        </w:tc>
        <w:tc>
          <w:tcPr>
            <w:tcW w:w="4788" w:type="dxa"/>
            <w:gridSpan w:val="3"/>
            <w:tcBorders>
              <w:top w:val="double" w:sz="4" w:space="0" w:color="auto"/>
              <w:left w:val="double" w:sz="4" w:space="0" w:color="auto"/>
              <w:right w:val="double" w:sz="4" w:space="0" w:color="auto"/>
            </w:tcBorders>
          </w:tcPr>
          <w:p w14:paraId="4251D2EF" w14:textId="77777777" w:rsidR="006346F0" w:rsidRDefault="006346F0">
            <w:pPr>
              <w:jc w:val="center"/>
              <w:rPr>
                <w:b/>
                <w:bCs/>
                <w:sz w:val="16"/>
              </w:rPr>
            </w:pPr>
            <w:r>
              <w:rPr>
                <w:b/>
                <w:bCs/>
                <w:sz w:val="16"/>
              </w:rPr>
              <w:t>TABLE 8</w:t>
            </w:r>
          </w:p>
        </w:tc>
      </w:tr>
      <w:tr w:rsidR="006346F0" w14:paraId="24E79BF1" w14:textId="77777777">
        <w:tc>
          <w:tcPr>
            <w:tcW w:w="1596" w:type="dxa"/>
            <w:tcBorders>
              <w:left w:val="double" w:sz="4" w:space="0" w:color="auto"/>
              <w:bottom w:val="double" w:sz="4" w:space="0" w:color="auto"/>
            </w:tcBorders>
          </w:tcPr>
          <w:p w14:paraId="5E54E40C" w14:textId="77777777" w:rsidR="006346F0" w:rsidRDefault="006346F0">
            <w:pPr>
              <w:rPr>
                <w:b/>
                <w:sz w:val="16"/>
              </w:rPr>
            </w:pPr>
            <w:r>
              <w:rPr>
                <w:b/>
                <w:sz w:val="16"/>
              </w:rPr>
              <w:t>RANGO DE POBLACION</w:t>
            </w:r>
          </w:p>
        </w:tc>
        <w:tc>
          <w:tcPr>
            <w:tcW w:w="1596" w:type="dxa"/>
            <w:tcBorders>
              <w:bottom w:val="double" w:sz="4" w:space="0" w:color="auto"/>
            </w:tcBorders>
          </w:tcPr>
          <w:p w14:paraId="79BD8EBA" w14:textId="77777777" w:rsidR="006346F0" w:rsidRPr="00401855" w:rsidRDefault="006346F0">
            <w:pPr>
              <w:rPr>
                <w:b/>
                <w:sz w:val="16"/>
                <w:lang w:val="es-MX"/>
              </w:rPr>
            </w:pPr>
            <w:r w:rsidRPr="00401855">
              <w:rPr>
                <w:b/>
                <w:sz w:val="16"/>
                <w:lang w:val="es-MX"/>
              </w:rPr>
              <w:t>FRECUENCIA DE MUESTREO Y ANALISIS</w:t>
            </w:r>
          </w:p>
        </w:tc>
        <w:tc>
          <w:tcPr>
            <w:tcW w:w="1596" w:type="dxa"/>
            <w:tcBorders>
              <w:bottom w:val="double" w:sz="4" w:space="0" w:color="auto"/>
              <w:right w:val="double" w:sz="4" w:space="0" w:color="auto"/>
            </w:tcBorders>
          </w:tcPr>
          <w:p w14:paraId="781964C3" w14:textId="77777777" w:rsidR="006346F0" w:rsidRDefault="006346F0">
            <w:pPr>
              <w:rPr>
                <w:b/>
                <w:sz w:val="16"/>
              </w:rPr>
            </w:pPr>
            <w:r>
              <w:rPr>
                <w:b/>
                <w:sz w:val="16"/>
              </w:rPr>
              <w:t>FRECUENCIA DE REPORTE</w:t>
            </w:r>
          </w:p>
        </w:tc>
        <w:tc>
          <w:tcPr>
            <w:tcW w:w="1596" w:type="dxa"/>
            <w:tcBorders>
              <w:left w:val="double" w:sz="4" w:space="0" w:color="auto"/>
              <w:bottom w:val="double" w:sz="4" w:space="0" w:color="auto"/>
            </w:tcBorders>
          </w:tcPr>
          <w:p w14:paraId="013B7BF6" w14:textId="77777777" w:rsidR="006346F0" w:rsidRDefault="006346F0">
            <w:pPr>
              <w:rPr>
                <w:b/>
                <w:bCs/>
                <w:sz w:val="16"/>
              </w:rPr>
            </w:pPr>
            <w:r>
              <w:rPr>
                <w:b/>
                <w:bCs/>
                <w:sz w:val="16"/>
              </w:rPr>
              <w:t>RANGE OF POPULATION</w:t>
            </w:r>
          </w:p>
        </w:tc>
        <w:tc>
          <w:tcPr>
            <w:tcW w:w="1596" w:type="dxa"/>
            <w:tcBorders>
              <w:bottom w:val="double" w:sz="4" w:space="0" w:color="auto"/>
            </w:tcBorders>
          </w:tcPr>
          <w:p w14:paraId="620F4E3A" w14:textId="77777777" w:rsidR="006346F0" w:rsidRDefault="006346F0">
            <w:pPr>
              <w:rPr>
                <w:b/>
                <w:bCs/>
                <w:sz w:val="16"/>
              </w:rPr>
            </w:pPr>
            <w:r>
              <w:rPr>
                <w:b/>
                <w:bCs/>
                <w:sz w:val="16"/>
              </w:rPr>
              <w:t>FREQUENCY OF SAMPLING AND ANALYSIS</w:t>
            </w:r>
          </w:p>
        </w:tc>
        <w:tc>
          <w:tcPr>
            <w:tcW w:w="1596" w:type="dxa"/>
            <w:tcBorders>
              <w:bottom w:val="double" w:sz="4" w:space="0" w:color="auto"/>
              <w:right w:val="double" w:sz="4" w:space="0" w:color="auto"/>
            </w:tcBorders>
          </w:tcPr>
          <w:p w14:paraId="0038FA51" w14:textId="77777777" w:rsidR="006346F0" w:rsidRDefault="006346F0">
            <w:pPr>
              <w:rPr>
                <w:b/>
                <w:bCs/>
                <w:sz w:val="16"/>
              </w:rPr>
            </w:pPr>
            <w:r>
              <w:rPr>
                <w:b/>
                <w:bCs/>
                <w:sz w:val="16"/>
              </w:rPr>
              <w:t>FREQUENCY OF REPORT</w:t>
            </w:r>
          </w:p>
        </w:tc>
      </w:tr>
      <w:tr w:rsidR="006346F0" w14:paraId="63AAA3B1" w14:textId="77777777">
        <w:tc>
          <w:tcPr>
            <w:tcW w:w="1596" w:type="dxa"/>
            <w:tcBorders>
              <w:top w:val="double" w:sz="4" w:space="0" w:color="auto"/>
              <w:left w:val="double" w:sz="4" w:space="0" w:color="auto"/>
            </w:tcBorders>
          </w:tcPr>
          <w:p w14:paraId="64562DF6" w14:textId="77777777" w:rsidR="006346F0" w:rsidRDefault="006346F0">
            <w:pPr>
              <w:pStyle w:val="texto"/>
              <w:ind w:firstLine="0"/>
              <w:rPr>
                <w:rFonts w:ascii="Verdana" w:hAnsi="Verdana"/>
                <w:b/>
                <w:sz w:val="16"/>
              </w:rPr>
            </w:pPr>
            <w:r>
              <w:rPr>
                <w:rFonts w:ascii="Verdana" w:hAnsi="Verdana"/>
                <w:sz w:val="16"/>
              </w:rPr>
              <w:t>mayor de 50,000 habitantes</w:t>
            </w:r>
          </w:p>
        </w:tc>
        <w:tc>
          <w:tcPr>
            <w:tcW w:w="1596" w:type="dxa"/>
            <w:tcBorders>
              <w:top w:val="double" w:sz="4" w:space="0" w:color="auto"/>
            </w:tcBorders>
          </w:tcPr>
          <w:p w14:paraId="592E348C" w14:textId="77777777" w:rsidR="006346F0" w:rsidRDefault="006346F0">
            <w:pPr>
              <w:pStyle w:val="texto"/>
              <w:ind w:firstLine="0"/>
              <w:rPr>
                <w:rFonts w:ascii="Verdana" w:hAnsi="Verdana"/>
                <w:b/>
                <w:sz w:val="16"/>
              </w:rPr>
            </w:pPr>
            <w:r>
              <w:rPr>
                <w:rFonts w:ascii="Verdana" w:hAnsi="Verdana"/>
                <w:sz w:val="16"/>
              </w:rPr>
              <w:t>UNO MENSUAL</w:t>
            </w:r>
          </w:p>
        </w:tc>
        <w:tc>
          <w:tcPr>
            <w:tcW w:w="1596" w:type="dxa"/>
            <w:tcBorders>
              <w:top w:val="double" w:sz="4" w:space="0" w:color="auto"/>
              <w:right w:val="double" w:sz="4" w:space="0" w:color="auto"/>
            </w:tcBorders>
          </w:tcPr>
          <w:p w14:paraId="5CA2B434" w14:textId="77777777" w:rsidR="006346F0" w:rsidRDefault="006346F0">
            <w:pPr>
              <w:pStyle w:val="texto"/>
              <w:ind w:firstLine="0"/>
              <w:rPr>
                <w:rFonts w:ascii="Verdana" w:hAnsi="Verdana"/>
                <w:b/>
                <w:sz w:val="16"/>
              </w:rPr>
            </w:pPr>
            <w:r>
              <w:rPr>
                <w:rFonts w:ascii="Verdana" w:hAnsi="Verdana"/>
                <w:sz w:val="16"/>
              </w:rPr>
              <w:t>UNO TRIMESTRAL</w:t>
            </w:r>
          </w:p>
        </w:tc>
        <w:tc>
          <w:tcPr>
            <w:tcW w:w="1596" w:type="dxa"/>
            <w:tcBorders>
              <w:top w:val="double" w:sz="4" w:space="0" w:color="auto"/>
              <w:left w:val="double" w:sz="4" w:space="0" w:color="auto"/>
            </w:tcBorders>
          </w:tcPr>
          <w:p w14:paraId="68E80475" w14:textId="77777777" w:rsidR="006346F0" w:rsidRDefault="006346F0">
            <w:pPr>
              <w:pStyle w:val="texto"/>
              <w:ind w:firstLine="0"/>
              <w:rPr>
                <w:rFonts w:ascii="Verdana" w:hAnsi="Verdana"/>
                <w:sz w:val="16"/>
              </w:rPr>
            </w:pPr>
            <w:r>
              <w:rPr>
                <w:rFonts w:ascii="Verdana" w:hAnsi="Verdana"/>
                <w:sz w:val="16"/>
              </w:rPr>
              <w:t>Greater than 50,000 inhabitants</w:t>
            </w:r>
          </w:p>
        </w:tc>
        <w:tc>
          <w:tcPr>
            <w:tcW w:w="1596" w:type="dxa"/>
            <w:tcBorders>
              <w:top w:val="double" w:sz="4" w:space="0" w:color="auto"/>
            </w:tcBorders>
          </w:tcPr>
          <w:p w14:paraId="27FFE6FB" w14:textId="77777777" w:rsidR="006346F0" w:rsidRDefault="006346F0">
            <w:pPr>
              <w:pStyle w:val="texto"/>
              <w:ind w:firstLine="0"/>
              <w:rPr>
                <w:rFonts w:ascii="Verdana" w:hAnsi="Verdana"/>
                <w:sz w:val="16"/>
              </w:rPr>
            </w:pPr>
            <w:r>
              <w:rPr>
                <w:rFonts w:ascii="Verdana" w:hAnsi="Verdana"/>
                <w:sz w:val="16"/>
              </w:rPr>
              <w:t>One monthly</w:t>
            </w:r>
          </w:p>
        </w:tc>
        <w:tc>
          <w:tcPr>
            <w:tcW w:w="1596" w:type="dxa"/>
            <w:tcBorders>
              <w:top w:val="double" w:sz="4" w:space="0" w:color="auto"/>
              <w:right w:val="double" w:sz="4" w:space="0" w:color="auto"/>
            </w:tcBorders>
          </w:tcPr>
          <w:p w14:paraId="1F4CE2EF" w14:textId="77777777" w:rsidR="006346F0" w:rsidRDefault="006346F0">
            <w:pPr>
              <w:pStyle w:val="texto"/>
              <w:ind w:firstLine="0"/>
              <w:rPr>
                <w:rFonts w:ascii="Verdana" w:hAnsi="Verdana"/>
                <w:sz w:val="16"/>
              </w:rPr>
            </w:pPr>
            <w:r>
              <w:rPr>
                <w:rFonts w:ascii="Verdana" w:hAnsi="Verdana"/>
                <w:sz w:val="16"/>
              </w:rPr>
              <w:t>One trimonthly</w:t>
            </w:r>
          </w:p>
        </w:tc>
      </w:tr>
      <w:tr w:rsidR="006346F0" w14:paraId="45B18F43" w14:textId="77777777">
        <w:tc>
          <w:tcPr>
            <w:tcW w:w="1596" w:type="dxa"/>
            <w:tcBorders>
              <w:left w:val="double" w:sz="4" w:space="0" w:color="auto"/>
            </w:tcBorders>
          </w:tcPr>
          <w:p w14:paraId="2456B856" w14:textId="77777777" w:rsidR="006346F0" w:rsidRDefault="006346F0">
            <w:pPr>
              <w:pStyle w:val="texto"/>
              <w:ind w:firstLine="0"/>
              <w:rPr>
                <w:rFonts w:ascii="Verdana" w:hAnsi="Verdana"/>
                <w:sz w:val="16"/>
              </w:rPr>
            </w:pPr>
            <w:r>
              <w:rPr>
                <w:rFonts w:ascii="Verdana" w:hAnsi="Verdana"/>
                <w:sz w:val="16"/>
              </w:rPr>
              <w:t>de 20,001 a 50,000 habitantes</w:t>
            </w:r>
          </w:p>
        </w:tc>
        <w:tc>
          <w:tcPr>
            <w:tcW w:w="1596" w:type="dxa"/>
          </w:tcPr>
          <w:p w14:paraId="2DEA7876" w14:textId="77777777" w:rsidR="006346F0" w:rsidRDefault="006346F0">
            <w:pPr>
              <w:pStyle w:val="texto"/>
              <w:ind w:firstLine="0"/>
              <w:rPr>
                <w:rFonts w:ascii="Verdana" w:hAnsi="Verdana"/>
                <w:sz w:val="16"/>
              </w:rPr>
            </w:pPr>
            <w:r>
              <w:rPr>
                <w:rFonts w:ascii="Verdana" w:hAnsi="Verdana"/>
                <w:sz w:val="16"/>
              </w:rPr>
              <w:t>UNO TRIMESTRAL</w:t>
            </w:r>
          </w:p>
        </w:tc>
        <w:tc>
          <w:tcPr>
            <w:tcW w:w="1596" w:type="dxa"/>
            <w:tcBorders>
              <w:right w:val="double" w:sz="4" w:space="0" w:color="auto"/>
            </w:tcBorders>
          </w:tcPr>
          <w:p w14:paraId="171C09B5" w14:textId="77777777" w:rsidR="006346F0" w:rsidRDefault="006346F0">
            <w:pPr>
              <w:pStyle w:val="texto"/>
              <w:ind w:firstLine="0"/>
              <w:rPr>
                <w:rFonts w:ascii="Verdana" w:hAnsi="Verdana"/>
                <w:sz w:val="16"/>
              </w:rPr>
            </w:pPr>
            <w:r>
              <w:rPr>
                <w:rFonts w:ascii="Verdana" w:hAnsi="Verdana"/>
                <w:sz w:val="16"/>
              </w:rPr>
              <w:t>UNO SEMESTRAL</w:t>
            </w:r>
          </w:p>
        </w:tc>
        <w:tc>
          <w:tcPr>
            <w:tcW w:w="1596" w:type="dxa"/>
            <w:tcBorders>
              <w:left w:val="double" w:sz="4" w:space="0" w:color="auto"/>
            </w:tcBorders>
          </w:tcPr>
          <w:p w14:paraId="29AD1921" w14:textId="77777777" w:rsidR="006346F0" w:rsidRDefault="006346F0">
            <w:pPr>
              <w:pStyle w:val="texto"/>
              <w:ind w:firstLine="0"/>
              <w:rPr>
                <w:rFonts w:ascii="Verdana" w:hAnsi="Verdana"/>
                <w:sz w:val="16"/>
              </w:rPr>
            </w:pPr>
            <w:r>
              <w:rPr>
                <w:rFonts w:ascii="Verdana" w:hAnsi="Verdana"/>
                <w:sz w:val="16"/>
              </w:rPr>
              <w:t>From 20,001 to 50,000 inhabitants</w:t>
            </w:r>
          </w:p>
        </w:tc>
        <w:tc>
          <w:tcPr>
            <w:tcW w:w="1596" w:type="dxa"/>
          </w:tcPr>
          <w:p w14:paraId="70A9DF8D" w14:textId="77777777" w:rsidR="006346F0" w:rsidRDefault="006346F0">
            <w:pPr>
              <w:pStyle w:val="texto"/>
              <w:ind w:firstLine="0"/>
              <w:rPr>
                <w:rFonts w:ascii="Verdana" w:hAnsi="Verdana"/>
                <w:sz w:val="16"/>
              </w:rPr>
            </w:pPr>
            <w:r>
              <w:rPr>
                <w:rFonts w:ascii="Verdana" w:hAnsi="Verdana"/>
                <w:sz w:val="16"/>
              </w:rPr>
              <w:t>One trimonthly</w:t>
            </w:r>
          </w:p>
        </w:tc>
        <w:tc>
          <w:tcPr>
            <w:tcW w:w="1596" w:type="dxa"/>
            <w:tcBorders>
              <w:right w:val="double" w:sz="4" w:space="0" w:color="auto"/>
            </w:tcBorders>
          </w:tcPr>
          <w:p w14:paraId="3FF218E3" w14:textId="77777777" w:rsidR="006346F0" w:rsidRDefault="006346F0">
            <w:pPr>
              <w:pStyle w:val="texto"/>
              <w:ind w:firstLine="0"/>
              <w:rPr>
                <w:rFonts w:ascii="Verdana" w:hAnsi="Verdana"/>
                <w:sz w:val="16"/>
              </w:rPr>
            </w:pPr>
            <w:r>
              <w:rPr>
                <w:rFonts w:ascii="Verdana" w:hAnsi="Verdana"/>
                <w:sz w:val="16"/>
              </w:rPr>
              <w:t>One biannual</w:t>
            </w:r>
          </w:p>
        </w:tc>
      </w:tr>
      <w:tr w:rsidR="006346F0" w14:paraId="74221508" w14:textId="77777777">
        <w:tc>
          <w:tcPr>
            <w:tcW w:w="1596" w:type="dxa"/>
            <w:tcBorders>
              <w:left w:val="double" w:sz="4" w:space="0" w:color="auto"/>
              <w:bottom w:val="double" w:sz="4" w:space="0" w:color="auto"/>
            </w:tcBorders>
          </w:tcPr>
          <w:p w14:paraId="47D1CC2A" w14:textId="77777777" w:rsidR="006346F0" w:rsidRDefault="006346F0">
            <w:pPr>
              <w:pStyle w:val="texto"/>
              <w:ind w:firstLine="0"/>
              <w:rPr>
                <w:rFonts w:ascii="Verdana" w:hAnsi="Verdana"/>
                <w:sz w:val="16"/>
              </w:rPr>
            </w:pPr>
            <w:r>
              <w:rPr>
                <w:rFonts w:ascii="Verdana" w:hAnsi="Verdana"/>
                <w:sz w:val="16"/>
              </w:rPr>
              <w:tab/>
              <w:t>de 2,501 a 20,000 habitantes</w:t>
            </w:r>
          </w:p>
        </w:tc>
        <w:tc>
          <w:tcPr>
            <w:tcW w:w="1596" w:type="dxa"/>
            <w:tcBorders>
              <w:bottom w:val="double" w:sz="4" w:space="0" w:color="auto"/>
            </w:tcBorders>
          </w:tcPr>
          <w:p w14:paraId="56924465" w14:textId="77777777" w:rsidR="006346F0" w:rsidRDefault="006346F0">
            <w:pPr>
              <w:pStyle w:val="texto"/>
              <w:ind w:firstLine="0"/>
              <w:rPr>
                <w:rFonts w:ascii="Verdana" w:hAnsi="Verdana"/>
                <w:sz w:val="16"/>
              </w:rPr>
            </w:pPr>
            <w:r>
              <w:rPr>
                <w:rFonts w:ascii="Verdana" w:hAnsi="Verdana"/>
                <w:sz w:val="16"/>
              </w:rPr>
              <w:t>UNO SEMESTRAL</w:t>
            </w:r>
          </w:p>
        </w:tc>
        <w:tc>
          <w:tcPr>
            <w:tcW w:w="1596" w:type="dxa"/>
            <w:tcBorders>
              <w:bottom w:val="double" w:sz="4" w:space="0" w:color="auto"/>
              <w:right w:val="double" w:sz="4" w:space="0" w:color="auto"/>
            </w:tcBorders>
          </w:tcPr>
          <w:p w14:paraId="4456A810" w14:textId="77777777" w:rsidR="006346F0" w:rsidRDefault="006346F0">
            <w:pPr>
              <w:pStyle w:val="texto"/>
              <w:ind w:firstLine="0"/>
              <w:rPr>
                <w:rFonts w:ascii="Verdana" w:hAnsi="Verdana"/>
                <w:sz w:val="16"/>
              </w:rPr>
            </w:pPr>
            <w:r>
              <w:rPr>
                <w:rFonts w:ascii="Verdana" w:hAnsi="Verdana"/>
                <w:sz w:val="16"/>
              </w:rPr>
              <w:t>UNO ANUAL</w:t>
            </w:r>
          </w:p>
        </w:tc>
        <w:tc>
          <w:tcPr>
            <w:tcW w:w="1596" w:type="dxa"/>
            <w:tcBorders>
              <w:left w:val="double" w:sz="4" w:space="0" w:color="auto"/>
              <w:bottom w:val="double" w:sz="4" w:space="0" w:color="auto"/>
            </w:tcBorders>
          </w:tcPr>
          <w:p w14:paraId="4B7A51B1" w14:textId="77777777" w:rsidR="006346F0" w:rsidRDefault="006346F0">
            <w:pPr>
              <w:pStyle w:val="texto"/>
              <w:ind w:firstLine="0"/>
              <w:rPr>
                <w:rFonts w:ascii="Verdana" w:hAnsi="Verdana"/>
                <w:sz w:val="16"/>
              </w:rPr>
            </w:pPr>
            <w:r>
              <w:rPr>
                <w:rFonts w:ascii="Verdana" w:hAnsi="Verdana"/>
                <w:sz w:val="16"/>
              </w:rPr>
              <w:t>From 2,501 to 20,000 inhabitants</w:t>
            </w:r>
          </w:p>
        </w:tc>
        <w:tc>
          <w:tcPr>
            <w:tcW w:w="1596" w:type="dxa"/>
            <w:tcBorders>
              <w:bottom w:val="double" w:sz="4" w:space="0" w:color="auto"/>
            </w:tcBorders>
          </w:tcPr>
          <w:p w14:paraId="2E9CD203" w14:textId="77777777" w:rsidR="006346F0" w:rsidRDefault="006346F0">
            <w:pPr>
              <w:pStyle w:val="texto"/>
              <w:ind w:firstLine="0"/>
              <w:rPr>
                <w:rFonts w:ascii="Verdana" w:hAnsi="Verdana"/>
                <w:sz w:val="16"/>
              </w:rPr>
            </w:pPr>
            <w:r>
              <w:rPr>
                <w:rFonts w:ascii="Verdana" w:hAnsi="Verdana"/>
                <w:sz w:val="16"/>
              </w:rPr>
              <w:t>One biannual</w:t>
            </w:r>
          </w:p>
        </w:tc>
        <w:tc>
          <w:tcPr>
            <w:tcW w:w="1596" w:type="dxa"/>
            <w:tcBorders>
              <w:bottom w:val="double" w:sz="4" w:space="0" w:color="auto"/>
              <w:right w:val="double" w:sz="4" w:space="0" w:color="auto"/>
            </w:tcBorders>
          </w:tcPr>
          <w:p w14:paraId="51318758" w14:textId="77777777" w:rsidR="006346F0" w:rsidRDefault="006346F0">
            <w:pPr>
              <w:pStyle w:val="texto"/>
              <w:ind w:firstLine="0"/>
              <w:rPr>
                <w:rFonts w:ascii="Verdana" w:hAnsi="Verdana"/>
                <w:sz w:val="16"/>
              </w:rPr>
            </w:pPr>
            <w:r>
              <w:rPr>
                <w:rFonts w:ascii="Verdana" w:hAnsi="Verdana"/>
                <w:sz w:val="16"/>
              </w:rPr>
              <w:t>One annual</w:t>
            </w:r>
          </w:p>
        </w:tc>
      </w:tr>
    </w:tbl>
    <w:p w14:paraId="5A8DBA7B" w14:textId="77777777" w:rsidR="006346F0" w:rsidRDefault="006346F0">
      <w:pPr>
        <w:pStyle w:val="texto"/>
        <w:rPr>
          <w:rFonts w:ascii="Verdana" w:hAnsi="Verdana"/>
          <w:sz w:val="16"/>
        </w:rPr>
      </w:pPr>
    </w:p>
    <w:p w14:paraId="0A37F427" w14:textId="77777777" w:rsidR="006346F0" w:rsidRDefault="006346F0">
      <w:pPr>
        <w:pStyle w:val="texto"/>
        <w:rPr>
          <w:rFonts w:ascii="Verdana" w:hAnsi="Verdana"/>
          <w:sz w:val="16"/>
        </w:rPr>
      </w:pPr>
    </w:p>
    <w:p w14:paraId="1F9E2C20" w14:textId="77777777" w:rsidR="006346F0" w:rsidRDefault="006346F0">
      <w:pPr>
        <w:pStyle w:val="texto"/>
        <w:tabs>
          <w:tab w:val="center" w:pos="1800"/>
          <w:tab w:val="center" w:pos="4680"/>
          <w:tab w:val="center" w:pos="7200"/>
        </w:tabs>
        <w:rPr>
          <w:rFonts w:ascii="Verdana" w:hAnsi="Verdana"/>
          <w:b/>
          <w:sz w:val="16"/>
        </w:rPr>
      </w:pPr>
      <w:r>
        <w:rPr>
          <w:rFonts w:ascii="Verdana" w:hAnsi="Verdana"/>
          <w:b/>
          <w:sz w:val="16"/>
        </w:rPr>
        <w:tab/>
      </w:r>
      <w:r>
        <w:rPr>
          <w:rFonts w:ascii="Verdana" w:hAnsi="Verdana"/>
          <w:b/>
          <w:sz w:val="16"/>
        </w:rPr>
        <w:tab/>
      </w:r>
    </w:p>
    <w:p w14:paraId="120F84B2" w14:textId="77777777" w:rsidR="006346F0" w:rsidRDefault="006346F0">
      <w:pPr>
        <w:pStyle w:val="texto"/>
        <w:tabs>
          <w:tab w:val="center" w:pos="1800"/>
          <w:tab w:val="center" w:pos="4680"/>
          <w:tab w:val="center" w:pos="7200"/>
        </w:tabs>
        <w:rPr>
          <w:rFonts w:ascii="Verdana" w:hAnsi="Verdana"/>
          <w:b/>
          <w:sz w:val="16"/>
        </w:rPr>
      </w:pPr>
    </w:p>
    <w:p w14:paraId="7862558F" w14:textId="77777777" w:rsidR="006346F0" w:rsidRDefault="006346F0">
      <w:pPr>
        <w:pStyle w:val="texto"/>
        <w:tabs>
          <w:tab w:val="center" w:pos="1800"/>
          <w:tab w:val="center" w:pos="4680"/>
          <w:tab w:val="center" w:pos="7200"/>
        </w:tabs>
        <w:rPr>
          <w:rFonts w:ascii="Verdana" w:hAnsi="Verdana"/>
          <w:b/>
          <w:sz w:val="16"/>
        </w:rPr>
      </w:pPr>
    </w:p>
    <w:p w14:paraId="6F79584A" w14:textId="77777777" w:rsidR="006346F0" w:rsidRDefault="006346F0">
      <w:pPr>
        <w:pStyle w:val="texto"/>
        <w:tabs>
          <w:tab w:val="center" w:pos="1800"/>
          <w:tab w:val="center" w:pos="4680"/>
          <w:tab w:val="center" w:pos="7200"/>
        </w:tabs>
        <w:rPr>
          <w:rFonts w:ascii="Verdana" w:hAnsi="Verdana"/>
          <w:b/>
          <w:sz w:val="16"/>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197"/>
        <w:gridCol w:w="1197"/>
        <w:gridCol w:w="1197"/>
        <w:gridCol w:w="1197"/>
        <w:gridCol w:w="1197"/>
        <w:gridCol w:w="1197"/>
        <w:gridCol w:w="1197"/>
        <w:gridCol w:w="1197"/>
      </w:tblGrid>
      <w:tr w:rsidR="006346F0" w14:paraId="5B2EC1DC" w14:textId="77777777">
        <w:tc>
          <w:tcPr>
            <w:tcW w:w="4788" w:type="dxa"/>
            <w:gridSpan w:val="4"/>
            <w:tcBorders>
              <w:right w:val="double" w:sz="4" w:space="0" w:color="auto"/>
            </w:tcBorders>
          </w:tcPr>
          <w:p w14:paraId="1D3D0D24" w14:textId="77777777" w:rsidR="006346F0" w:rsidRDefault="006346F0">
            <w:pPr>
              <w:jc w:val="center"/>
              <w:rPr>
                <w:b/>
                <w:bCs/>
                <w:sz w:val="16"/>
              </w:rPr>
            </w:pPr>
            <w:r>
              <w:rPr>
                <w:b/>
                <w:bCs/>
                <w:sz w:val="16"/>
              </w:rPr>
              <w:lastRenderedPageBreak/>
              <w:t>TABLA 9</w:t>
            </w:r>
          </w:p>
        </w:tc>
        <w:tc>
          <w:tcPr>
            <w:tcW w:w="4788" w:type="dxa"/>
            <w:gridSpan w:val="4"/>
            <w:tcBorders>
              <w:left w:val="double" w:sz="4" w:space="0" w:color="auto"/>
            </w:tcBorders>
          </w:tcPr>
          <w:p w14:paraId="4A2DD41A" w14:textId="77777777" w:rsidR="006346F0" w:rsidRDefault="006346F0">
            <w:pPr>
              <w:jc w:val="center"/>
              <w:rPr>
                <w:b/>
                <w:bCs/>
                <w:sz w:val="16"/>
              </w:rPr>
            </w:pPr>
            <w:r>
              <w:rPr>
                <w:b/>
                <w:bCs/>
                <w:sz w:val="16"/>
              </w:rPr>
              <w:t>TABLE 9</w:t>
            </w:r>
          </w:p>
        </w:tc>
      </w:tr>
      <w:tr w:rsidR="006346F0" w14:paraId="6A79DA49" w14:textId="77777777">
        <w:tc>
          <w:tcPr>
            <w:tcW w:w="1197" w:type="dxa"/>
          </w:tcPr>
          <w:p w14:paraId="2BCFFBA6" w14:textId="77777777" w:rsidR="006346F0" w:rsidRPr="00401855" w:rsidRDefault="006346F0">
            <w:pPr>
              <w:tabs>
                <w:tab w:val="center" w:pos="1800"/>
                <w:tab w:val="center" w:pos="4680"/>
                <w:tab w:val="center" w:pos="7200"/>
              </w:tabs>
              <w:spacing w:after="101"/>
              <w:rPr>
                <w:bCs/>
                <w:sz w:val="16"/>
                <w:lang w:val="es-MX"/>
              </w:rPr>
            </w:pPr>
            <w:r w:rsidRPr="00401855">
              <w:rPr>
                <w:bCs/>
                <w:sz w:val="16"/>
                <w:lang w:val="es-MX"/>
              </w:rPr>
              <w:t>DEMANDA BIOQUIMICA DE OXIGENO</w:t>
            </w:r>
            <w:r w:rsidRPr="00401855">
              <w:rPr>
                <w:bCs/>
                <w:position w:val="-4"/>
                <w:sz w:val="16"/>
                <w:lang w:val="es-MX"/>
              </w:rPr>
              <w:t>5</w:t>
            </w:r>
            <w:r w:rsidRPr="00401855">
              <w:rPr>
                <w:bCs/>
                <w:sz w:val="16"/>
                <w:lang w:val="es-MX"/>
              </w:rPr>
              <w:t xml:space="preserve"> t/d (toneladas/día)</w:t>
            </w:r>
            <w:r w:rsidRPr="00401855">
              <w:rPr>
                <w:bCs/>
                <w:sz w:val="16"/>
                <w:lang w:val="es-MX"/>
              </w:rPr>
              <w:tab/>
            </w:r>
          </w:p>
        </w:tc>
        <w:tc>
          <w:tcPr>
            <w:tcW w:w="1197" w:type="dxa"/>
          </w:tcPr>
          <w:p w14:paraId="64F5EA44" w14:textId="77777777" w:rsidR="006346F0" w:rsidRPr="00401855" w:rsidRDefault="006346F0">
            <w:pPr>
              <w:tabs>
                <w:tab w:val="center" w:pos="1800"/>
                <w:tab w:val="center" w:pos="4680"/>
                <w:tab w:val="center" w:pos="7200"/>
              </w:tabs>
              <w:spacing w:after="101"/>
              <w:rPr>
                <w:bCs/>
                <w:sz w:val="16"/>
                <w:lang w:val="es-MX"/>
              </w:rPr>
            </w:pPr>
            <w:r w:rsidRPr="00401855">
              <w:rPr>
                <w:bCs/>
                <w:sz w:val="16"/>
                <w:lang w:val="es-MX"/>
              </w:rPr>
              <w:t>SOLIDOS SUSPENDIDOS TOTALES t/d (toneladas/día)</w:t>
            </w:r>
          </w:p>
        </w:tc>
        <w:tc>
          <w:tcPr>
            <w:tcW w:w="1197" w:type="dxa"/>
          </w:tcPr>
          <w:p w14:paraId="4929202C" w14:textId="77777777" w:rsidR="006346F0" w:rsidRPr="00401855" w:rsidRDefault="006346F0">
            <w:pPr>
              <w:tabs>
                <w:tab w:val="center" w:pos="1800"/>
                <w:tab w:val="center" w:pos="4680"/>
                <w:tab w:val="center" w:pos="7200"/>
              </w:tabs>
              <w:spacing w:after="101"/>
              <w:rPr>
                <w:bCs/>
                <w:sz w:val="16"/>
                <w:lang w:val="es-MX"/>
              </w:rPr>
            </w:pPr>
            <w:r w:rsidRPr="00401855">
              <w:rPr>
                <w:bCs/>
                <w:sz w:val="16"/>
                <w:lang w:val="es-MX"/>
              </w:rPr>
              <w:t>FRECUENCIA DE MUESTREO Y ANALISIS</w:t>
            </w:r>
          </w:p>
        </w:tc>
        <w:tc>
          <w:tcPr>
            <w:tcW w:w="1197" w:type="dxa"/>
            <w:tcBorders>
              <w:right w:val="double" w:sz="4" w:space="0" w:color="auto"/>
            </w:tcBorders>
          </w:tcPr>
          <w:p w14:paraId="49C42049" w14:textId="77777777" w:rsidR="006346F0" w:rsidRDefault="006346F0">
            <w:pPr>
              <w:tabs>
                <w:tab w:val="center" w:pos="1800"/>
                <w:tab w:val="center" w:pos="4680"/>
                <w:tab w:val="center" w:pos="7200"/>
              </w:tabs>
              <w:spacing w:after="101"/>
              <w:rPr>
                <w:bCs/>
                <w:sz w:val="16"/>
              </w:rPr>
            </w:pPr>
            <w:r>
              <w:rPr>
                <w:bCs/>
                <w:sz w:val="16"/>
              </w:rPr>
              <w:t>FRECUENCIA DE REPORTE</w:t>
            </w:r>
          </w:p>
        </w:tc>
        <w:tc>
          <w:tcPr>
            <w:tcW w:w="1197" w:type="dxa"/>
            <w:tcBorders>
              <w:left w:val="double" w:sz="4" w:space="0" w:color="auto"/>
            </w:tcBorders>
          </w:tcPr>
          <w:p w14:paraId="0417645E" w14:textId="77777777" w:rsidR="006346F0" w:rsidRDefault="006346F0">
            <w:pPr>
              <w:tabs>
                <w:tab w:val="center" w:pos="1800"/>
                <w:tab w:val="center" w:pos="4680"/>
                <w:tab w:val="center" w:pos="7200"/>
              </w:tabs>
              <w:spacing w:after="101"/>
              <w:rPr>
                <w:bCs/>
                <w:sz w:val="16"/>
              </w:rPr>
            </w:pPr>
            <w:r>
              <w:rPr>
                <w:bCs/>
                <w:sz w:val="16"/>
              </w:rPr>
              <w:t>BIOCHEMICAL DEMAND OF OXYGEN5 t/d (tons per day)</w:t>
            </w:r>
          </w:p>
        </w:tc>
        <w:tc>
          <w:tcPr>
            <w:tcW w:w="1197" w:type="dxa"/>
          </w:tcPr>
          <w:p w14:paraId="10722771" w14:textId="77777777" w:rsidR="006346F0" w:rsidRDefault="006346F0">
            <w:pPr>
              <w:tabs>
                <w:tab w:val="center" w:pos="1800"/>
                <w:tab w:val="center" w:pos="4680"/>
                <w:tab w:val="center" w:pos="7200"/>
              </w:tabs>
              <w:spacing w:after="101"/>
              <w:rPr>
                <w:bCs/>
                <w:sz w:val="16"/>
              </w:rPr>
            </w:pPr>
            <w:r>
              <w:rPr>
                <w:bCs/>
                <w:sz w:val="16"/>
              </w:rPr>
              <w:t>TOTAL SUSPENDED SOLIDS t/d (tons per day)</w:t>
            </w:r>
          </w:p>
        </w:tc>
        <w:tc>
          <w:tcPr>
            <w:tcW w:w="1197" w:type="dxa"/>
          </w:tcPr>
          <w:p w14:paraId="065FE3DC" w14:textId="77777777" w:rsidR="006346F0" w:rsidRDefault="006346F0">
            <w:pPr>
              <w:tabs>
                <w:tab w:val="center" w:pos="1800"/>
                <w:tab w:val="center" w:pos="4680"/>
                <w:tab w:val="center" w:pos="7200"/>
              </w:tabs>
              <w:spacing w:after="101"/>
              <w:rPr>
                <w:bCs/>
                <w:sz w:val="16"/>
              </w:rPr>
            </w:pPr>
            <w:r>
              <w:rPr>
                <w:bCs/>
                <w:sz w:val="16"/>
              </w:rPr>
              <w:t xml:space="preserve">FREQUENCY OF SAMPLING AND ANALYSIS </w:t>
            </w:r>
          </w:p>
        </w:tc>
        <w:tc>
          <w:tcPr>
            <w:tcW w:w="1197" w:type="dxa"/>
          </w:tcPr>
          <w:p w14:paraId="27B51F2D" w14:textId="77777777" w:rsidR="006346F0" w:rsidRDefault="006346F0">
            <w:pPr>
              <w:tabs>
                <w:tab w:val="center" w:pos="1800"/>
                <w:tab w:val="center" w:pos="4680"/>
                <w:tab w:val="center" w:pos="7200"/>
              </w:tabs>
              <w:spacing w:after="101"/>
              <w:rPr>
                <w:bCs/>
                <w:sz w:val="16"/>
              </w:rPr>
            </w:pPr>
            <w:r>
              <w:rPr>
                <w:bCs/>
                <w:sz w:val="16"/>
              </w:rPr>
              <w:t>FREQUENCY OF REPORT</w:t>
            </w:r>
          </w:p>
        </w:tc>
      </w:tr>
      <w:tr w:rsidR="006346F0" w14:paraId="5685457B" w14:textId="77777777">
        <w:tc>
          <w:tcPr>
            <w:tcW w:w="1197" w:type="dxa"/>
          </w:tcPr>
          <w:p w14:paraId="5FB813A9" w14:textId="77777777" w:rsidR="006346F0" w:rsidRDefault="006346F0">
            <w:pPr>
              <w:tabs>
                <w:tab w:val="center" w:pos="1800"/>
                <w:tab w:val="center" w:pos="4680"/>
                <w:tab w:val="center" w:pos="7200"/>
              </w:tabs>
              <w:spacing w:after="101"/>
              <w:rPr>
                <w:b/>
                <w:sz w:val="16"/>
              </w:rPr>
            </w:pPr>
            <w:r>
              <w:rPr>
                <w:sz w:val="16"/>
              </w:rPr>
              <w:t>mayor de 3.0</w:t>
            </w:r>
          </w:p>
        </w:tc>
        <w:tc>
          <w:tcPr>
            <w:tcW w:w="1197" w:type="dxa"/>
          </w:tcPr>
          <w:p w14:paraId="33D71EE0" w14:textId="77777777" w:rsidR="006346F0" w:rsidRDefault="006346F0">
            <w:pPr>
              <w:tabs>
                <w:tab w:val="center" w:pos="1800"/>
                <w:tab w:val="center" w:pos="4680"/>
                <w:tab w:val="center" w:pos="7200"/>
              </w:tabs>
              <w:spacing w:after="101"/>
              <w:rPr>
                <w:b/>
                <w:sz w:val="16"/>
              </w:rPr>
            </w:pPr>
            <w:r>
              <w:rPr>
                <w:sz w:val="16"/>
              </w:rPr>
              <w:t>mayor de 3.0</w:t>
            </w:r>
          </w:p>
        </w:tc>
        <w:tc>
          <w:tcPr>
            <w:tcW w:w="1197" w:type="dxa"/>
          </w:tcPr>
          <w:p w14:paraId="5EC8411A" w14:textId="77777777" w:rsidR="006346F0" w:rsidRDefault="006346F0">
            <w:pPr>
              <w:tabs>
                <w:tab w:val="center" w:pos="1800"/>
                <w:tab w:val="center" w:pos="4680"/>
                <w:tab w:val="center" w:pos="7200"/>
              </w:tabs>
              <w:spacing w:after="101"/>
              <w:rPr>
                <w:b/>
                <w:sz w:val="16"/>
              </w:rPr>
            </w:pPr>
            <w:r>
              <w:rPr>
                <w:sz w:val="16"/>
              </w:rPr>
              <w:t>UNO MENSUAL</w:t>
            </w:r>
          </w:p>
        </w:tc>
        <w:tc>
          <w:tcPr>
            <w:tcW w:w="1197" w:type="dxa"/>
            <w:tcBorders>
              <w:right w:val="double" w:sz="4" w:space="0" w:color="auto"/>
            </w:tcBorders>
          </w:tcPr>
          <w:p w14:paraId="43767875" w14:textId="77777777" w:rsidR="006346F0" w:rsidRDefault="006346F0">
            <w:pPr>
              <w:tabs>
                <w:tab w:val="center" w:pos="1800"/>
                <w:tab w:val="center" w:pos="4680"/>
                <w:tab w:val="center" w:pos="7200"/>
              </w:tabs>
              <w:spacing w:after="101"/>
              <w:rPr>
                <w:b/>
                <w:sz w:val="16"/>
              </w:rPr>
            </w:pPr>
            <w:r>
              <w:rPr>
                <w:sz w:val="16"/>
              </w:rPr>
              <w:t>UNO TRIMESTRAL</w:t>
            </w:r>
          </w:p>
        </w:tc>
        <w:tc>
          <w:tcPr>
            <w:tcW w:w="1197" w:type="dxa"/>
            <w:tcBorders>
              <w:left w:val="double" w:sz="4" w:space="0" w:color="auto"/>
            </w:tcBorders>
          </w:tcPr>
          <w:p w14:paraId="32F7FD91" w14:textId="77777777" w:rsidR="006346F0" w:rsidRDefault="006346F0">
            <w:pPr>
              <w:tabs>
                <w:tab w:val="center" w:pos="1800"/>
                <w:tab w:val="center" w:pos="4680"/>
                <w:tab w:val="center" w:pos="7200"/>
              </w:tabs>
              <w:spacing w:after="101"/>
              <w:rPr>
                <w:bCs/>
                <w:sz w:val="16"/>
              </w:rPr>
            </w:pPr>
            <w:r>
              <w:rPr>
                <w:bCs/>
                <w:sz w:val="16"/>
              </w:rPr>
              <w:t xml:space="preserve">Greater than 3.0 </w:t>
            </w:r>
          </w:p>
        </w:tc>
        <w:tc>
          <w:tcPr>
            <w:tcW w:w="1197" w:type="dxa"/>
          </w:tcPr>
          <w:p w14:paraId="6EC76E14" w14:textId="77777777" w:rsidR="006346F0" w:rsidRDefault="006346F0">
            <w:pPr>
              <w:tabs>
                <w:tab w:val="center" w:pos="1800"/>
                <w:tab w:val="center" w:pos="4680"/>
                <w:tab w:val="center" w:pos="7200"/>
              </w:tabs>
              <w:spacing w:after="101"/>
              <w:rPr>
                <w:bCs/>
                <w:sz w:val="16"/>
              </w:rPr>
            </w:pPr>
            <w:r>
              <w:rPr>
                <w:bCs/>
                <w:sz w:val="16"/>
              </w:rPr>
              <w:t xml:space="preserve">Greater than 3.0 </w:t>
            </w:r>
          </w:p>
        </w:tc>
        <w:tc>
          <w:tcPr>
            <w:tcW w:w="1197" w:type="dxa"/>
          </w:tcPr>
          <w:p w14:paraId="73D6DD43" w14:textId="77777777" w:rsidR="006346F0" w:rsidRDefault="006346F0">
            <w:pPr>
              <w:tabs>
                <w:tab w:val="center" w:pos="1800"/>
                <w:tab w:val="center" w:pos="4680"/>
                <w:tab w:val="center" w:pos="7200"/>
              </w:tabs>
              <w:spacing w:after="101"/>
              <w:rPr>
                <w:bCs/>
                <w:sz w:val="16"/>
              </w:rPr>
            </w:pPr>
            <w:r>
              <w:rPr>
                <w:bCs/>
                <w:sz w:val="16"/>
              </w:rPr>
              <w:t>One monthly</w:t>
            </w:r>
          </w:p>
        </w:tc>
        <w:tc>
          <w:tcPr>
            <w:tcW w:w="1197" w:type="dxa"/>
          </w:tcPr>
          <w:p w14:paraId="14F3580A" w14:textId="77777777" w:rsidR="006346F0" w:rsidRDefault="006346F0">
            <w:pPr>
              <w:tabs>
                <w:tab w:val="center" w:pos="1800"/>
                <w:tab w:val="center" w:pos="4680"/>
                <w:tab w:val="center" w:pos="7200"/>
              </w:tabs>
              <w:spacing w:after="101"/>
              <w:rPr>
                <w:bCs/>
                <w:sz w:val="16"/>
              </w:rPr>
            </w:pPr>
            <w:r>
              <w:rPr>
                <w:bCs/>
                <w:sz w:val="16"/>
              </w:rPr>
              <w:t>One trimonthly</w:t>
            </w:r>
          </w:p>
        </w:tc>
      </w:tr>
      <w:tr w:rsidR="006346F0" w14:paraId="3ECB0010" w14:textId="77777777">
        <w:tc>
          <w:tcPr>
            <w:tcW w:w="1197" w:type="dxa"/>
          </w:tcPr>
          <w:p w14:paraId="51C77552" w14:textId="77777777" w:rsidR="006346F0" w:rsidRDefault="006346F0">
            <w:pPr>
              <w:tabs>
                <w:tab w:val="center" w:pos="1800"/>
                <w:tab w:val="center" w:pos="4680"/>
                <w:tab w:val="center" w:pos="7200"/>
              </w:tabs>
              <w:spacing w:after="101"/>
              <w:rPr>
                <w:sz w:val="16"/>
              </w:rPr>
            </w:pPr>
            <w:r>
              <w:rPr>
                <w:sz w:val="16"/>
              </w:rPr>
              <w:t>de 1.2 a 3.0</w:t>
            </w:r>
          </w:p>
        </w:tc>
        <w:tc>
          <w:tcPr>
            <w:tcW w:w="1197" w:type="dxa"/>
          </w:tcPr>
          <w:p w14:paraId="6BECAB5F" w14:textId="77777777" w:rsidR="006346F0" w:rsidRDefault="006346F0">
            <w:pPr>
              <w:tabs>
                <w:tab w:val="center" w:pos="1800"/>
                <w:tab w:val="center" w:pos="4680"/>
                <w:tab w:val="center" w:pos="7200"/>
              </w:tabs>
              <w:spacing w:after="101"/>
              <w:rPr>
                <w:sz w:val="16"/>
              </w:rPr>
            </w:pPr>
            <w:r>
              <w:rPr>
                <w:sz w:val="16"/>
              </w:rPr>
              <w:t>de 1.2 a 3.0</w:t>
            </w:r>
            <w:r>
              <w:rPr>
                <w:sz w:val="16"/>
              </w:rPr>
              <w:tab/>
            </w:r>
          </w:p>
        </w:tc>
        <w:tc>
          <w:tcPr>
            <w:tcW w:w="1197" w:type="dxa"/>
          </w:tcPr>
          <w:p w14:paraId="71773A85" w14:textId="77777777" w:rsidR="006346F0" w:rsidRDefault="006346F0">
            <w:pPr>
              <w:tabs>
                <w:tab w:val="center" w:pos="1800"/>
                <w:tab w:val="center" w:pos="4680"/>
                <w:tab w:val="center" w:pos="7200"/>
              </w:tabs>
              <w:spacing w:after="101"/>
              <w:rPr>
                <w:sz w:val="16"/>
              </w:rPr>
            </w:pPr>
            <w:r>
              <w:rPr>
                <w:sz w:val="16"/>
              </w:rPr>
              <w:t>UNO TRIMESTRAL</w:t>
            </w:r>
          </w:p>
        </w:tc>
        <w:tc>
          <w:tcPr>
            <w:tcW w:w="1197" w:type="dxa"/>
            <w:tcBorders>
              <w:right w:val="double" w:sz="4" w:space="0" w:color="auto"/>
            </w:tcBorders>
          </w:tcPr>
          <w:p w14:paraId="060CE673" w14:textId="77777777" w:rsidR="006346F0" w:rsidRDefault="006346F0">
            <w:pPr>
              <w:tabs>
                <w:tab w:val="center" w:pos="1800"/>
                <w:tab w:val="center" w:pos="4680"/>
                <w:tab w:val="center" w:pos="7200"/>
              </w:tabs>
              <w:spacing w:after="101"/>
              <w:rPr>
                <w:sz w:val="16"/>
              </w:rPr>
            </w:pPr>
            <w:r>
              <w:rPr>
                <w:sz w:val="16"/>
              </w:rPr>
              <w:t>UNO SEMESTRAL</w:t>
            </w:r>
          </w:p>
        </w:tc>
        <w:tc>
          <w:tcPr>
            <w:tcW w:w="1197" w:type="dxa"/>
            <w:tcBorders>
              <w:left w:val="double" w:sz="4" w:space="0" w:color="auto"/>
            </w:tcBorders>
          </w:tcPr>
          <w:p w14:paraId="37F16D12" w14:textId="77777777" w:rsidR="006346F0" w:rsidRDefault="006346F0">
            <w:pPr>
              <w:tabs>
                <w:tab w:val="center" w:pos="1800"/>
                <w:tab w:val="center" w:pos="4680"/>
                <w:tab w:val="center" w:pos="7200"/>
              </w:tabs>
              <w:spacing w:after="101"/>
              <w:rPr>
                <w:bCs/>
                <w:sz w:val="16"/>
              </w:rPr>
            </w:pPr>
            <w:r>
              <w:rPr>
                <w:bCs/>
                <w:sz w:val="16"/>
              </w:rPr>
              <w:t xml:space="preserve">From 1.2 to 3.0 </w:t>
            </w:r>
          </w:p>
        </w:tc>
        <w:tc>
          <w:tcPr>
            <w:tcW w:w="1197" w:type="dxa"/>
          </w:tcPr>
          <w:p w14:paraId="43F21438" w14:textId="77777777" w:rsidR="006346F0" w:rsidRDefault="006346F0">
            <w:pPr>
              <w:tabs>
                <w:tab w:val="center" w:pos="1800"/>
                <w:tab w:val="center" w:pos="4680"/>
                <w:tab w:val="center" w:pos="7200"/>
              </w:tabs>
              <w:spacing w:after="101"/>
              <w:rPr>
                <w:bCs/>
                <w:sz w:val="16"/>
              </w:rPr>
            </w:pPr>
            <w:r>
              <w:rPr>
                <w:bCs/>
                <w:sz w:val="16"/>
              </w:rPr>
              <w:t>From 1.2 to 3.0</w:t>
            </w:r>
          </w:p>
        </w:tc>
        <w:tc>
          <w:tcPr>
            <w:tcW w:w="1197" w:type="dxa"/>
          </w:tcPr>
          <w:p w14:paraId="38FE8987" w14:textId="77777777" w:rsidR="006346F0" w:rsidRDefault="006346F0">
            <w:pPr>
              <w:tabs>
                <w:tab w:val="center" w:pos="1800"/>
                <w:tab w:val="center" w:pos="4680"/>
                <w:tab w:val="center" w:pos="7200"/>
              </w:tabs>
              <w:spacing w:after="101"/>
              <w:rPr>
                <w:bCs/>
                <w:sz w:val="16"/>
              </w:rPr>
            </w:pPr>
            <w:r>
              <w:rPr>
                <w:bCs/>
                <w:sz w:val="16"/>
              </w:rPr>
              <w:t xml:space="preserve">One trimonthly </w:t>
            </w:r>
          </w:p>
        </w:tc>
        <w:tc>
          <w:tcPr>
            <w:tcW w:w="1197" w:type="dxa"/>
          </w:tcPr>
          <w:p w14:paraId="17EECA13" w14:textId="77777777" w:rsidR="006346F0" w:rsidRDefault="006346F0">
            <w:pPr>
              <w:tabs>
                <w:tab w:val="center" w:pos="1800"/>
                <w:tab w:val="center" w:pos="4680"/>
                <w:tab w:val="center" w:pos="7200"/>
              </w:tabs>
              <w:spacing w:after="101"/>
              <w:rPr>
                <w:bCs/>
                <w:sz w:val="16"/>
              </w:rPr>
            </w:pPr>
            <w:r>
              <w:rPr>
                <w:bCs/>
                <w:sz w:val="16"/>
              </w:rPr>
              <w:t>One biannual</w:t>
            </w:r>
          </w:p>
        </w:tc>
      </w:tr>
      <w:tr w:rsidR="006346F0" w14:paraId="71903C20" w14:textId="77777777">
        <w:tc>
          <w:tcPr>
            <w:tcW w:w="1197" w:type="dxa"/>
          </w:tcPr>
          <w:p w14:paraId="0CCE3265" w14:textId="77777777" w:rsidR="006346F0" w:rsidRDefault="006346F0">
            <w:pPr>
              <w:tabs>
                <w:tab w:val="center" w:pos="1800"/>
                <w:tab w:val="center" w:pos="4680"/>
                <w:tab w:val="center" w:pos="7200"/>
              </w:tabs>
              <w:spacing w:after="101"/>
              <w:rPr>
                <w:sz w:val="16"/>
              </w:rPr>
            </w:pPr>
            <w:proofErr w:type="spellStart"/>
            <w:r>
              <w:rPr>
                <w:sz w:val="16"/>
              </w:rPr>
              <w:t>menor</w:t>
            </w:r>
            <w:proofErr w:type="spellEnd"/>
            <w:r>
              <w:rPr>
                <w:sz w:val="16"/>
              </w:rPr>
              <w:t xml:space="preserve"> de 1.2</w:t>
            </w:r>
          </w:p>
        </w:tc>
        <w:tc>
          <w:tcPr>
            <w:tcW w:w="1197" w:type="dxa"/>
          </w:tcPr>
          <w:p w14:paraId="5D6FF23B" w14:textId="77777777" w:rsidR="006346F0" w:rsidRDefault="006346F0">
            <w:pPr>
              <w:tabs>
                <w:tab w:val="center" w:pos="1800"/>
                <w:tab w:val="center" w:pos="4680"/>
                <w:tab w:val="center" w:pos="7200"/>
              </w:tabs>
              <w:spacing w:after="101"/>
              <w:rPr>
                <w:sz w:val="16"/>
              </w:rPr>
            </w:pPr>
            <w:proofErr w:type="spellStart"/>
            <w:r>
              <w:rPr>
                <w:sz w:val="16"/>
              </w:rPr>
              <w:t>menor</w:t>
            </w:r>
            <w:proofErr w:type="spellEnd"/>
            <w:r>
              <w:rPr>
                <w:sz w:val="16"/>
              </w:rPr>
              <w:t xml:space="preserve"> de 1.2</w:t>
            </w:r>
            <w:r>
              <w:rPr>
                <w:sz w:val="16"/>
              </w:rPr>
              <w:tab/>
            </w:r>
          </w:p>
        </w:tc>
        <w:tc>
          <w:tcPr>
            <w:tcW w:w="1197" w:type="dxa"/>
          </w:tcPr>
          <w:p w14:paraId="2AAC9B59" w14:textId="77777777" w:rsidR="006346F0" w:rsidRDefault="006346F0">
            <w:pPr>
              <w:tabs>
                <w:tab w:val="center" w:pos="1800"/>
                <w:tab w:val="center" w:pos="4680"/>
                <w:tab w:val="center" w:pos="7200"/>
              </w:tabs>
              <w:spacing w:after="101"/>
              <w:rPr>
                <w:sz w:val="16"/>
              </w:rPr>
            </w:pPr>
            <w:r>
              <w:rPr>
                <w:sz w:val="16"/>
              </w:rPr>
              <w:t>UNO SEMESTRAL</w:t>
            </w:r>
          </w:p>
        </w:tc>
        <w:tc>
          <w:tcPr>
            <w:tcW w:w="1197" w:type="dxa"/>
            <w:tcBorders>
              <w:right w:val="double" w:sz="4" w:space="0" w:color="auto"/>
            </w:tcBorders>
          </w:tcPr>
          <w:p w14:paraId="3AD07DF9" w14:textId="77777777" w:rsidR="006346F0" w:rsidRDefault="006346F0">
            <w:pPr>
              <w:tabs>
                <w:tab w:val="center" w:pos="1800"/>
                <w:tab w:val="center" w:pos="4680"/>
                <w:tab w:val="center" w:pos="7200"/>
              </w:tabs>
              <w:spacing w:after="101"/>
              <w:rPr>
                <w:sz w:val="16"/>
              </w:rPr>
            </w:pPr>
            <w:r>
              <w:rPr>
                <w:sz w:val="16"/>
              </w:rPr>
              <w:t>UNO ANUAL</w:t>
            </w:r>
          </w:p>
        </w:tc>
        <w:tc>
          <w:tcPr>
            <w:tcW w:w="1197" w:type="dxa"/>
            <w:tcBorders>
              <w:left w:val="double" w:sz="4" w:space="0" w:color="auto"/>
            </w:tcBorders>
          </w:tcPr>
          <w:p w14:paraId="6B7D8EB9" w14:textId="77777777" w:rsidR="006346F0" w:rsidRDefault="006346F0">
            <w:pPr>
              <w:tabs>
                <w:tab w:val="center" w:pos="1800"/>
                <w:tab w:val="center" w:pos="4680"/>
                <w:tab w:val="center" w:pos="7200"/>
              </w:tabs>
              <w:spacing w:after="101"/>
              <w:rPr>
                <w:bCs/>
                <w:sz w:val="16"/>
              </w:rPr>
            </w:pPr>
            <w:r>
              <w:rPr>
                <w:bCs/>
                <w:sz w:val="16"/>
              </w:rPr>
              <w:t>Less than 1.2</w:t>
            </w:r>
          </w:p>
        </w:tc>
        <w:tc>
          <w:tcPr>
            <w:tcW w:w="1197" w:type="dxa"/>
          </w:tcPr>
          <w:p w14:paraId="4AD9442B" w14:textId="77777777" w:rsidR="006346F0" w:rsidRDefault="006346F0">
            <w:pPr>
              <w:tabs>
                <w:tab w:val="center" w:pos="1800"/>
                <w:tab w:val="center" w:pos="4680"/>
                <w:tab w:val="center" w:pos="7200"/>
              </w:tabs>
              <w:spacing w:after="101"/>
              <w:rPr>
                <w:bCs/>
                <w:sz w:val="16"/>
              </w:rPr>
            </w:pPr>
            <w:r>
              <w:rPr>
                <w:bCs/>
                <w:sz w:val="16"/>
              </w:rPr>
              <w:t>Less than 1.2</w:t>
            </w:r>
          </w:p>
        </w:tc>
        <w:tc>
          <w:tcPr>
            <w:tcW w:w="1197" w:type="dxa"/>
          </w:tcPr>
          <w:p w14:paraId="0C19144B" w14:textId="77777777" w:rsidR="006346F0" w:rsidRDefault="006346F0">
            <w:pPr>
              <w:tabs>
                <w:tab w:val="center" w:pos="1800"/>
                <w:tab w:val="center" w:pos="4680"/>
                <w:tab w:val="center" w:pos="7200"/>
              </w:tabs>
              <w:spacing w:after="101"/>
              <w:rPr>
                <w:bCs/>
                <w:sz w:val="16"/>
              </w:rPr>
            </w:pPr>
            <w:r>
              <w:rPr>
                <w:bCs/>
                <w:sz w:val="16"/>
              </w:rPr>
              <w:t>One biannual</w:t>
            </w:r>
          </w:p>
        </w:tc>
        <w:tc>
          <w:tcPr>
            <w:tcW w:w="1197" w:type="dxa"/>
          </w:tcPr>
          <w:p w14:paraId="392C3F96" w14:textId="77777777" w:rsidR="006346F0" w:rsidRDefault="006346F0">
            <w:pPr>
              <w:tabs>
                <w:tab w:val="center" w:pos="1800"/>
                <w:tab w:val="center" w:pos="4680"/>
                <w:tab w:val="center" w:pos="7200"/>
              </w:tabs>
              <w:spacing w:after="101"/>
              <w:rPr>
                <w:bCs/>
                <w:sz w:val="16"/>
              </w:rPr>
            </w:pPr>
            <w:r>
              <w:rPr>
                <w:bCs/>
                <w:sz w:val="16"/>
              </w:rPr>
              <w:t>One annual</w:t>
            </w:r>
          </w:p>
        </w:tc>
      </w:tr>
    </w:tbl>
    <w:p w14:paraId="455F8146" w14:textId="77777777" w:rsidR="006346F0" w:rsidRDefault="006346F0">
      <w:pPr>
        <w:pStyle w:val="texto"/>
        <w:tabs>
          <w:tab w:val="center" w:pos="1440"/>
          <w:tab w:val="center" w:pos="3780"/>
          <w:tab w:val="center" w:pos="5760"/>
          <w:tab w:val="center" w:pos="7740"/>
        </w:tabs>
        <w:rPr>
          <w:rFonts w:ascii="Verdana" w:hAnsi="Verdana"/>
          <w:sz w:val="16"/>
        </w:rPr>
      </w:pPr>
      <w:r>
        <w:rPr>
          <w:rFonts w:ascii="Verdana" w:hAnsi="Verdana"/>
          <w:b/>
          <w:sz w:val="16"/>
        </w:rPr>
        <w:tab/>
      </w:r>
      <w:r>
        <w:rPr>
          <w:rFonts w:ascii="Verdana" w:hAnsi="Verdana"/>
          <w:sz w:val="16"/>
        </w:rPr>
        <w:tab/>
      </w:r>
      <w:r>
        <w:rPr>
          <w:rFonts w:ascii="Verdana" w:hAnsi="Verdana"/>
          <w:sz w:val="16"/>
        </w:rPr>
        <w:tab/>
      </w:r>
      <w:r>
        <w:rPr>
          <w:rFonts w:ascii="Verdana" w:hAnsi="Verdana"/>
          <w:sz w:val="16"/>
        </w:rPr>
        <w:tab/>
      </w:r>
    </w:p>
    <w:p w14:paraId="7BEF38C3" w14:textId="77777777" w:rsidR="006346F0" w:rsidRDefault="006346F0">
      <w:pPr>
        <w:tabs>
          <w:tab w:val="center" w:pos="1440"/>
          <w:tab w:val="center" w:pos="3780"/>
          <w:tab w:val="center" w:pos="5760"/>
          <w:tab w:val="center" w:pos="7740"/>
        </w:tabs>
        <w:spacing w:after="101"/>
        <w:rPr>
          <w:sz w:val="16"/>
        </w:rPr>
      </w:pPr>
      <w:r>
        <w:rPr>
          <w:sz w:val="16"/>
        </w:rPr>
        <w:tab/>
      </w:r>
    </w:p>
    <w:tbl>
      <w:tblPr>
        <w:tblW w:w="0" w:type="auto"/>
        <w:tblLook w:val="0000" w:firstRow="0" w:lastRow="0" w:firstColumn="0" w:lastColumn="0" w:noHBand="0" w:noVBand="0"/>
      </w:tblPr>
      <w:tblGrid>
        <w:gridCol w:w="4788"/>
        <w:gridCol w:w="4788"/>
      </w:tblGrid>
      <w:tr w:rsidR="006346F0" w14:paraId="1A050C1A" w14:textId="77777777">
        <w:tc>
          <w:tcPr>
            <w:tcW w:w="4788" w:type="dxa"/>
          </w:tcPr>
          <w:p w14:paraId="236184FB" w14:textId="77777777" w:rsidR="006346F0" w:rsidRPr="00401855" w:rsidRDefault="006346F0">
            <w:pPr>
              <w:jc w:val="both"/>
              <w:rPr>
                <w:sz w:val="16"/>
                <w:lang w:val="es-MX"/>
              </w:rPr>
            </w:pPr>
            <w:r w:rsidRPr="00401855">
              <w:rPr>
                <w:sz w:val="16"/>
                <w:lang w:val="es-MX"/>
              </w:rPr>
              <w:t>4.9 El responsable de la descarga estará exento de realizar el análisis de alguno o varios de los parámetros que se señalan en la presente Norma Oficial Mexicana, cuando demuestre que, por las características del proceso productivo o el uso que le dé al agua, no genera o concentra los contaminantes a exentar, manifestándolo ante la Comisión Nacional del Agua, por escrito y bajo protesta de decir verdad. La autoridad podrá verificar la veracidad de lo manifestado por el usuario. En caso de falsedad, el responsable quedará sujeto a lo dispuesto en los ordenamientos legales aplicables.</w:t>
            </w:r>
          </w:p>
          <w:p w14:paraId="6F3759A3" w14:textId="77777777" w:rsidR="006346F0" w:rsidRPr="00401855" w:rsidRDefault="006346F0">
            <w:pPr>
              <w:jc w:val="both"/>
              <w:rPr>
                <w:sz w:val="16"/>
                <w:lang w:val="es-MX"/>
              </w:rPr>
            </w:pPr>
          </w:p>
        </w:tc>
        <w:tc>
          <w:tcPr>
            <w:tcW w:w="4788" w:type="dxa"/>
          </w:tcPr>
          <w:p w14:paraId="3976B4DB" w14:textId="77777777" w:rsidR="006346F0" w:rsidRDefault="006346F0">
            <w:pPr>
              <w:jc w:val="both"/>
              <w:rPr>
                <w:sz w:val="16"/>
              </w:rPr>
            </w:pPr>
            <w:r>
              <w:rPr>
                <w:sz w:val="16"/>
              </w:rPr>
              <w:t>4.9 The party responsible for the discharge will be exempt from performing analysis of any or of several of the parameters that are stipulated in the present Official Mexican Standard, when it is shown that, by the characteristics of the productive process or the use that is made of the water, the contaminants to be exempted are not generated or concentrated, corroborating the latter before the National Commission of Water, in writing and under oath. The authority can verify the veracity of that attested to by the user. In case of a deception, the responsible party will remain subject to the provision in the applicable legal ordinances.</w:t>
            </w:r>
          </w:p>
        </w:tc>
      </w:tr>
      <w:tr w:rsidR="006346F0" w14:paraId="73C2E6BC" w14:textId="77777777">
        <w:tc>
          <w:tcPr>
            <w:tcW w:w="4788" w:type="dxa"/>
          </w:tcPr>
          <w:p w14:paraId="4EAE136B" w14:textId="77777777" w:rsidR="006346F0" w:rsidRPr="00401855" w:rsidRDefault="006346F0">
            <w:pPr>
              <w:jc w:val="both"/>
              <w:rPr>
                <w:sz w:val="16"/>
                <w:lang w:val="es-MX"/>
              </w:rPr>
            </w:pPr>
            <w:r w:rsidRPr="00401855">
              <w:rPr>
                <w:sz w:val="16"/>
                <w:lang w:val="es-MX"/>
              </w:rPr>
              <w:t>4.10 En el caso de que el agua de abastecimiento registre alguna concentración promedio mensual de los parámetros referidos en los puntos 4.1, 4.2 y 4.3 de la presente Norma Oficial Mexicana, la suma de esta concentración al límite máximo permisible promedio mensual, es el valor que el responsable de la descarga está obligado a cumplir, siempre y cuando lo notifique por escrito a la Comisión Nacional del Agua, para que ésta dictamine lo procedente.</w:t>
            </w:r>
          </w:p>
          <w:p w14:paraId="072BBEC6" w14:textId="77777777" w:rsidR="006346F0" w:rsidRPr="00401855" w:rsidRDefault="006346F0">
            <w:pPr>
              <w:jc w:val="both"/>
              <w:rPr>
                <w:sz w:val="16"/>
                <w:lang w:val="es-MX"/>
              </w:rPr>
            </w:pPr>
          </w:p>
        </w:tc>
        <w:tc>
          <w:tcPr>
            <w:tcW w:w="4788" w:type="dxa"/>
          </w:tcPr>
          <w:p w14:paraId="34426FAC" w14:textId="77777777" w:rsidR="006346F0" w:rsidRDefault="006346F0">
            <w:pPr>
              <w:jc w:val="both"/>
              <w:rPr>
                <w:sz w:val="16"/>
              </w:rPr>
            </w:pPr>
            <w:r>
              <w:rPr>
                <w:sz w:val="16"/>
              </w:rPr>
              <w:t>4.10 In case the water supply registers any monthly average concentration of the parameters referred to in points 4.1, 4.2, and 4.3 of the present Official Mexican Standard, the total of this concentration to the monthly average maximum permissible limit, is the value that the party responsible for the discharge is obligated to comply with, provided that he notifies in writing the National Commission of Water, so that the latter may issue a ruling.</w:t>
            </w:r>
          </w:p>
        </w:tc>
      </w:tr>
      <w:tr w:rsidR="006346F0" w14:paraId="7142D866" w14:textId="77777777">
        <w:tc>
          <w:tcPr>
            <w:tcW w:w="4788" w:type="dxa"/>
          </w:tcPr>
          <w:p w14:paraId="171A9E8E" w14:textId="77777777" w:rsidR="006346F0" w:rsidRPr="00401855" w:rsidRDefault="006346F0">
            <w:pPr>
              <w:jc w:val="both"/>
              <w:rPr>
                <w:sz w:val="16"/>
                <w:lang w:val="es-MX"/>
              </w:rPr>
            </w:pPr>
            <w:r w:rsidRPr="00401855">
              <w:rPr>
                <w:sz w:val="16"/>
                <w:lang w:val="es-MX"/>
              </w:rPr>
              <w:t>4.11 Cuando se presenten aguas pluviales en los sistemas de drenaje y alcantarillado combinado, el responsable de la descarga tiene la obligación de operar su planta de tratamiento y cumplir con los límites máximos permisibles de esta Norma Oficial Mexicana, o en su caso con sus condiciones particulares de descarga, y podrá a través de una obra de desvío derivar el caudal excedente. El responsable de la descarga tiene la obligación de reportar a la Comisión Nacional del Agua el caudal derivado.</w:t>
            </w:r>
          </w:p>
          <w:p w14:paraId="7341628F" w14:textId="77777777" w:rsidR="006346F0" w:rsidRPr="00401855" w:rsidRDefault="006346F0">
            <w:pPr>
              <w:jc w:val="both"/>
              <w:rPr>
                <w:sz w:val="16"/>
                <w:lang w:val="es-MX"/>
              </w:rPr>
            </w:pPr>
          </w:p>
        </w:tc>
        <w:tc>
          <w:tcPr>
            <w:tcW w:w="4788" w:type="dxa"/>
          </w:tcPr>
          <w:p w14:paraId="2E6EF1E6" w14:textId="77777777" w:rsidR="006346F0" w:rsidRDefault="006346F0">
            <w:pPr>
              <w:jc w:val="both"/>
              <w:rPr>
                <w:sz w:val="16"/>
              </w:rPr>
            </w:pPr>
            <w:r>
              <w:rPr>
                <w:sz w:val="16"/>
              </w:rPr>
              <w:t>4.11 When rainfall is present in the drainage and sewer system combined, the party responsible for the discharge has the obligation to operate its treatment plant and comply with the maximum permissible limits of the Official Mexican Standard, or when applicable with its specific conditions for discharge, and can through a bypass, divert the excessive volume of flow. The party responsible for the discharge has the obligation for reporting to the National Commission of Water the volume of the diverted flow.</w:t>
            </w:r>
          </w:p>
        </w:tc>
      </w:tr>
      <w:tr w:rsidR="006346F0" w14:paraId="07DFBC67" w14:textId="77777777">
        <w:tc>
          <w:tcPr>
            <w:tcW w:w="4788" w:type="dxa"/>
          </w:tcPr>
          <w:p w14:paraId="2C74A4B6" w14:textId="77777777" w:rsidR="006346F0" w:rsidRPr="00401855" w:rsidRDefault="006346F0">
            <w:pPr>
              <w:jc w:val="both"/>
              <w:rPr>
                <w:bCs/>
                <w:sz w:val="16"/>
                <w:lang w:val="es-MX"/>
              </w:rPr>
            </w:pPr>
            <w:r w:rsidRPr="00401855">
              <w:rPr>
                <w:bCs/>
                <w:sz w:val="16"/>
                <w:lang w:val="es-MX"/>
              </w:rPr>
              <w:t>4.12 El responsable de la descarga de aguas residuales que, como consecuencia de implementar un programa de uso eficiente y/o reciclaje del agua en sus procesos productivos, concentre los contaminantes en su descarga, y en consecuencia rebase los límites máximos permisibles establecidos en la presente Norma, deberá solicitar ante la Comisión Nacional del Agua se analice su caso particular, a fin de que ésta le fije condiciones particulares de descarga.</w:t>
            </w:r>
          </w:p>
          <w:p w14:paraId="11DFA413" w14:textId="77777777" w:rsidR="006346F0" w:rsidRPr="00401855" w:rsidRDefault="006346F0">
            <w:pPr>
              <w:jc w:val="both"/>
              <w:rPr>
                <w:bCs/>
                <w:sz w:val="16"/>
                <w:lang w:val="es-MX"/>
              </w:rPr>
            </w:pPr>
          </w:p>
        </w:tc>
        <w:tc>
          <w:tcPr>
            <w:tcW w:w="4788" w:type="dxa"/>
          </w:tcPr>
          <w:p w14:paraId="4BA62B18" w14:textId="77777777" w:rsidR="006346F0" w:rsidRDefault="006346F0">
            <w:pPr>
              <w:jc w:val="both"/>
              <w:rPr>
                <w:bCs/>
                <w:sz w:val="16"/>
              </w:rPr>
            </w:pPr>
            <w:r>
              <w:rPr>
                <w:bCs/>
                <w:sz w:val="16"/>
              </w:rPr>
              <w:t xml:space="preserve">4.12 The party responsible for the discharge of wastewaters that, </w:t>
            </w:r>
            <w:proofErr w:type="gramStart"/>
            <w:r>
              <w:rPr>
                <w:bCs/>
                <w:sz w:val="16"/>
              </w:rPr>
              <w:t>as a consequence of</w:t>
            </w:r>
            <w:proofErr w:type="gramEnd"/>
            <w:r>
              <w:rPr>
                <w:bCs/>
                <w:sz w:val="16"/>
              </w:rPr>
              <w:t xml:space="preserve"> implementing a program of efficient use and/or recycling of the water in its productive processes, concentrates the contaminants in its discharge, and in consequence exceeds the maximum permissible limits established in the present Standard, he must request before the National Commission of Water that its specific case be analyzed, for the purpose of latter setting specific conditions for discharge.</w:t>
            </w:r>
          </w:p>
          <w:p w14:paraId="40D0086B" w14:textId="77777777" w:rsidR="006346F0" w:rsidRDefault="006346F0">
            <w:pPr>
              <w:jc w:val="both"/>
              <w:rPr>
                <w:bCs/>
                <w:sz w:val="16"/>
              </w:rPr>
            </w:pPr>
          </w:p>
        </w:tc>
      </w:tr>
      <w:tr w:rsidR="006346F0" w14:paraId="79FC8A6C" w14:textId="77777777">
        <w:tc>
          <w:tcPr>
            <w:tcW w:w="4788" w:type="dxa"/>
          </w:tcPr>
          <w:p w14:paraId="2D4B727E" w14:textId="77777777" w:rsidR="006346F0" w:rsidRDefault="006346F0">
            <w:pPr>
              <w:rPr>
                <w:b/>
                <w:sz w:val="16"/>
              </w:rPr>
            </w:pPr>
            <w:r>
              <w:rPr>
                <w:b/>
                <w:sz w:val="16"/>
              </w:rPr>
              <w:lastRenderedPageBreak/>
              <w:t xml:space="preserve">5. </w:t>
            </w:r>
            <w:proofErr w:type="spellStart"/>
            <w:r>
              <w:rPr>
                <w:b/>
                <w:sz w:val="16"/>
              </w:rPr>
              <w:t>Métodos</w:t>
            </w:r>
            <w:proofErr w:type="spellEnd"/>
            <w:r>
              <w:rPr>
                <w:b/>
                <w:sz w:val="16"/>
              </w:rPr>
              <w:t xml:space="preserve"> de </w:t>
            </w:r>
            <w:proofErr w:type="spellStart"/>
            <w:r>
              <w:rPr>
                <w:b/>
                <w:sz w:val="16"/>
              </w:rPr>
              <w:t>prueba</w:t>
            </w:r>
            <w:proofErr w:type="spellEnd"/>
          </w:p>
        </w:tc>
        <w:tc>
          <w:tcPr>
            <w:tcW w:w="4788" w:type="dxa"/>
          </w:tcPr>
          <w:p w14:paraId="427412A8" w14:textId="77777777" w:rsidR="006346F0" w:rsidRDefault="006346F0">
            <w:pPr>
              <w:rPr>
                <w:b/>
                <w:sz w:val="16"/>
              </w:rPr>
            </w:pPr>
            <w:r>
              <w:rPr>
                <w:b/>
                <w:sz w:val="16"/>
              </w:rPr>
              <w:t>5. Testing Methods</w:t>
            </w:r>
          </w:p>
        </w:tc>
      </w:tr>
      <w:tr w:rsidR="006346F0" w14:paraId="0F27F42D" w14:textId="77777777">
        <w:tc>
          <w:tcPr>
            <w:tcW w:w="4788" w:type="dxa"/>
          </w:tcPr>
          <w:p w14:paraId="685757CE" w14:textId="77777777" w:rsidR="006346F0" w:rsidRPr="00401855" w:rsidRDefault="006346F0">
            <w:pPr>
              <w:jc w:val="both"/>
              <w:rPr>
                <w:sz w:val="16"/>
                <w:lang w:val="es-MX"/>
              </w:rPr>
            </w:pPr>
            <w:r w:rsidRPr="00401855">
              <w:rPr>
                <w:sz w:val="16"/>
                <w:lang w:val="es-MX"/>
              </w:rPr>
              <w:t>Para determinar los valores y concentraciones de los parámetros establecidos en esta Norma Oficial Mexicana, se deberán aplicar los métodos de prueba indicados en el punto 2 de esta Norma Oficial Mexicana. El responsable de la descarga podrá solicitar a la Comisión Nacional del Agua, la aprobación de métodos de prueba alternos. En caso de aprobarse, dichos métodos podrán ser autorizados a otros responsables de descarga en situaciones similares.</w:t>
            </w:r>
          </w:p>
          <w:p w14:paraId="79D05C5D" w14:textId="77777777" w:rsidR="006346F0" w:rsidRPr="00401855" w:rsidRDefault="006346F0">
            <w:pPr>
              <w:jc w:val="both"/>
              <w:rPr>
                <w:b/>
                <w:sz w:val="16"/>
                <w:lang w:val="es-MX"/>
              </w:rPr>
            </w:pPr>
          </w:p>
        </w:tc>
        <w:tc>
          <w:tcPr>
            <w:tcW w:w="4788" w:type="dxa"/>
          </w:tcPr>
          <w:p w14:paraId="49745684" w14:textId="77777777" w:rsidR="006346F0" w:rsidRDefault="006346F0">
            <w:pPr>
              <w:jc w:val="both"/>
              <w:rPr>
                <w:sz w:val="16"/>
              </w:rPr>
            </w:pPr>
            <w:r>
              <w:rPr>
                <w:sz w:val="16"/>
              </w:rPr>
              <w:t>For determining the values and concentrations of the parameters established in this Official Mexican Standard, the testing methods indicated in point 2 of this Official Mexican Standard must be applied. The party responsible for the discharge can request from the National Commission of Water, the approval of alternate testing methods. In case of those being approved, said methods can be authorized to other parties responsible for discharges in similar situations.</w:t>
            </w:r>
          </w:p>
        </w:tc>
      </w:tr>
      <w:tr w:rsidR="006346F0" w14:paraId="7CB184CB" w14:textId="77777777">
        <w:tc>
          <w:tcPr>
            <w:tcW w:w="4788" w:type="dxa"/>
          </w:tcPr>
          <w:p w14:paraId="0ACF1D3F" w14:textId="77777777" w:rsidR="006346F0" w:rsidRPr="00401855" w:rsidRDefault="006346F0">
            <w:pPr>
              <w:jc w:val="both"/>
              <w:rPr>
                <w:sz w:val="16"/>
                <w:lang w:val="es-MX"/>
              </w:rPr>
            </w:pPr>
            <w:r w:rsidRPr="00401855">
              <w:rPr>
                <w:sz w:val="16"/>
                <w:lang w:val="es-MX"/>
              </w:rPr>
              <w:t>Para la determinación de huevos de helminto se deberán aplicar las técnicas de análisis y muestreo que se presentan en el Anexo 1 de esta Norma Oficial Mexicana.</w:t>
            </w:r>
          </w:p>
          <w:p w14:paraId="46A1A485" w14:textId="77777777" w:rsidR="006346F0" w:rsidRPr="00401855" w:rsidRDefault="006346F0">
            <w:pPr>
              <w:jc w:val="both"/>
              <w:rPr>
                <w:sz w:val="16"/>
                <w:lang w:val="es-MX"/>
              </w:rPr>
            </w:pPr>
          </w:p>
        </w:tc>
        <w:tc>
          <w:tcPr>
            <w:tcW w:w="4788" w:type="dxa"/>
          </w:tcPr>
          <w:p w14:paraId="423169B8" w14:textId="77777777" w:rsidR="006346F0" w:rsidRDefault="006346F0">
            <w:pPr>
              <w:jc w:val="both"/>
              <w:rPr>
                <w:sz w:val="16"/>
              </w:rPr>
            </w:pPr>
            <w:r>
              <w:rPr>
                <w:sz w:val="16"/>
              </w:rPr>
              <w:t xml:space="preserve">The analysis and sampling techniques presented in Supplement (Anexo) 1 of this Official Mexican Standard must be applied for the determination of helminth eggs. </w:t>
            </w:r>
          </w:p>
        </w:tc>
      </w:tr>
      <w:tr w:rsidR="006346F0" w14:paraId="0F72A8E3" w14:textId="77777777">
        <w:tc>
          <w:tcPr>
            <w:tcW w:w="4788" w:type="dxa"/>
          </w:tcPr>
          <w:p w14:paraId="41404E7E" w14:textId="77777777" w:rsidR="006346F0" w:rsidRDefault="006346F0">
            <w:pPr>
              <w:jc w:val="both"/>
              <w:rPr>
                <w:sz w:val="16"/>
              </w:rPr>
            </w:pPr>
            <w:r>
              <w:rPr>
                <w:b/>
                <w:sz w:val="16"/>
              </w:rPr>
              <w:t xml:space="preserve">6. </w:t>
            </w:r>
            <w:proofErr w:type="spellStart"/>
            <w:r>
              <w:rPr>
                <w:b/>
                <w:sz w:val="16"/>
              </w:rPr>
              <w:t>Verificación</w:t>
            </w:r>
            <w:proofErr w:type="spellEnd"/>
          </w:p>
        </w:tc>
        <w:tc>
          <w:tcPr>
            <w:tcW w:w="4788" w:type="dxa"/>
          </w:tcPr>
          <w:p w14:paraId="5B0FFD3B" w14:textId="77777777" w:rsidR="006346F0" w:rsidRDefault="006346F0">
            <w:pPr>
              <w:jc w:val="both"/>
              <w:rPr>
                <w:b/>
                <w:bCs/>
                <w:sz w:val="16"/>
              </w:rPr>
            </w:pPr>
            <w:r>
              <w:rPr>
                <w:b/>
                <w:bCs/>
                <w:sz w:val="16"/>
              </w:rPr>
              <w:t>6. Verification</w:t>
            </w:r>
          </w:p>
        </w:tc>
      </w:tr>
      <w:tr w:rsidR="006346F0" w14:paraId="613A78CC" w14:textId="77777777">
        <w:tc>
          <w:tcPr>
            <w:tcW w:w="4788" w:type="dxa"/>
          </w:tcPr>
          <w:p w14:paraId="3CC5C7E2" w14:textId="77777777" w:rsidR="006346F0" w:rsidRPr="00401855" w:rsidRDefault="006346F0">
            <w:pPr>
              <w:jc w:val="both"/>
              <w:rPr>
                <w:b/>
                <w:sz w:val="16"/>
                <w:lang w:val="es-MX"/>
              </w:rPr>
            </w:pPr>
            <w:r w:rsidRPr="00401855">
              <w:rPr>
                <w:sz w:val="16"/>
                <w:lang w:val="es-MX"/>
              </w:rPr>
              <w:t>La Comisión Nacional del Agua llevará a cabo muestreos y análisis de las descargas de aguas residuales, de manera periódica o aleatoria, con objeto de verificar el cumplimiento de los límites máximos permisibles establecidos para los parámetros señalados en la presente Norma Oficial Mexicana.</w:t>
            </w:r>
          </w:p>
        </w:tc>
        <w:tc>
          <w:tcPr>
            <w:tcW w:w="4788" w:type="dxa"/>
          </w:tcPr>
          <w:p w14:paraId="0A920485" w14:textId="77777777" w:rsidR="006346F0" w:rsidRDefault="006346F0">
            <w:pPr>
              <w:jc w:val="both"/>
              <w:rPr>
                <w:sz w:val="16"/>
              </w:rPr>
            </w:pPr>
            <w:r>
              <w:rPr>
                <w:sz w:val="16"/>
              </w:rPr>
              <w:t>The National Commission of Water will carry out sampling and analysis of discharges of wastewaters, in a periodic and random manner, for the purpose of verifying the compliance of the maximum permissible limits established for the parameters stipulated in the present Official Mexican Standard.</w:t>
            </w:r>
          </w:p>
          <w:p w14:paraId="1EC40682" w14:textId="77777777" w:rsidR="006346F0" w:rsidRDefault="006346F0">
            <w:pPr>
              <w:jc w:val="both"/>
              <w:rPr>
                <w:sz w:val="16"/>
              </w:rPr>
            </w:pPr>
          </w:p>
        </w:tc>
      </w:tr>
      <w:tr w:rsidR="006346F0" w14:paraId="0261E51A" w14:textId="77777777">
        <w:tc>
          <w:tcPr>
            <w:tcW w:w="4788" w:type="dxa"/>
          </w:tcPr>
          <w:p w14:paraId="1B392691" w14:textId="77777777" w:rsidR="006346F0" w:rsidRPr="00401855" w:rsidRDefault="006346F0">
            <w:pPr>
              <w:jc w:val="both"/>
              <w:rPr>
                <w:sz w:val="16"/>
                <w:lang w:val="es-MX"/>
              </w:rPr>
            </w:pPr>
            <w:r w:rsidRPr="00401855">
              <w:rPr>
                <w:b/>
                <w:sz w:val="16"/>
                <w:lang w:val="es-MX"/>
              </w:rPr>
              <w:t>7. Grado de concordancia con normas y recomendaciones internacionales</w:t>
            </w:r>
          </w:p>
        </w:tc>
        <w:tc>
          <w:tcPr>
            <w:tcW w:w="4788" w:type="dxa"/>
          </w:tcPr>
          <w:p w14:paraId="7A895733" w14:textId="77777777" w:rsidR="006346F0" w:rsidRDefault="006346F0">
            <w:pPr>
              <w:jc w:val="both"/>
              <w:rPr>
                <w:b/>
                <w:bCs/>
                <w:sz w:val="16"/>
              </w:rPr>
            </w:pPr>
            <w:r>
              <w:rPr>
                <w:b/>
                <w:bCs/>
                <w:sz w:val="16"/>
              </w:rPr>
              <w:t>7. Degree of concordance with international Standards and recommendations</w:t>
            </w:r>
          </w:p>
          <w:p w14:paraId="01E32728" w14:textId="77777777" w:rsidR="006346F0" w:rsidRDefault="006346F0">
            <w:pPr>
              <w:jc w:val="both"/>
              <w:rPr>
                <w:b/>
                <w:bCs/>
                <w:sz w:val="16"/>
              </w:rPr>
            </w:pPr>
          </w:p>
        </w:tc>
      </w:tr>
      <w:tr w:rsidR="006346F0" w14:paraId="46CD0881" w14:textId="77777777">
        <w:tc>
          <w:tcPr>
            <w:tcW w:w="4788" w:type="dxa"/>
          </w:tcPr>
          <w:p w14:paraId="009ED970" w14:textId="77777777" w:rsidR="006346F0" w:rsidRPr="00401855" w:rsidRDefault="006346F0">
            <w:pPr>
              <w:jc w:val="both"/>
              <w:rPr>
                <w:b/>
                <w:sz w:val="16"/>
                <w:lang w:val="es-MX"/>
              </w:rPr>
            </w:pPr>
            <w:r w:rsidRPr="00401855">
              <w:rPr>
                <w:b/>
                <w:sz w:val="16"/>
                <w:lang w:val="es-MX"/>
              </w:rPr>
              <w:t>7.1</w:t>
            </w:r>
            <w:r w:rsidRPr="00401855">
              <w:rPr>
                <w:sz w:val="16"/>
                <w:lang w:val="es-MX"/>
              </w:rPr>
              <w:t xml:space="preserve"> No hay normas equivalentes, las disposiciones de carácter interno que existen en otros países no reúnen los elementos y preceptos de orden técnico y jurídico que en esta Norma Oficial Mexicana se integran y complementan de manera coherente, con base en los fundamentos técnicos y científicos reconocidos internacionalmente.</w:t>
            </w:r>
          </w:p>
        </w:tc>
        <w:tc>
          <w:tcPr>
            <w:tcW w:w="4788" w:type="dxa"/>
          </w:tcPr>
          <w:p w14:paraId="690850A2" w14:textId="77777777" w:rsidR="006346F0" w:rsidRDefault="006346F0">
            <w:pPr>
              <w:jc w:val="both"/>
              <w:rPr>
                <w:sz w:val="16"/>
              </w:rPr>
            </w:pPr>
            <w:r>
              <w:rPr>
                <w:sz w:val="16"/>
              </w:rPr>
              <w:t>7.1 There are no equivalent Standards. The provisions of an internal character that exist in other countries do not contain the elements and precepts of technical and legal order that is integrated and complemented in a coherent manner in this Official Mexican Standard, based on the technical and scientific fundamentals recognized internationally.</w:t>
            </w:r>
          </w:p>
          <w:p w14:paraId="7F0A3CD7" w14:textId="77777777" w:rsidR="006346F0" w:rsidRDefault="006346F0">
            <w:pPr>
              <w:jc w:val="both"/>
              <w:rPr>
                <w:sz w:val="16"/>
              </w:rPr>
            </w:pPr>
          </w:p>
        </w:tc>
      </w:tr>
      <w:tr w:rsidR="006346F0" w14:paraId="7A4C090F" w14:textId="77777777">
        <w:tc>
          <w:tcPr>
            <w:tcW w:w="4788" w:type="dxa"/>
          </w:tcPr>
          <w:p w14:paraId="42CC1534" w14:textId="77777777" w:rsidR="006346F0" w:rsidRDefault="006346F0">
            <w:pPr>
              <w:rPr>
                <w:b/>
                <w:sz w:val="16"/>
              </w:rPr>
            </w:pPr>
            <w:r>
              <w:rPr>
                <w:b/>
                <w:sz w:val="16"/>
              </w:rPr>
              <w:t xml:space="preserve">8. </w:t>
            </w:r>
            <w:proofErr w:type="spellStart"/>
            <w:r>
              <w:rPr>
                <w:b/>
                <w:sz w:val="16"/>
              </w:rPr>
              <w:t>Bibliografía</w:t>
            </w:r>
            <w:proofErr w:type="spellEnd"/>
          </w:p>
        </w:tc>
        <w:tc>
          <w:tcPr>
            <w:tcW w:w="4788" w:type="dxa"/>
          </w:tcPr>
          <w:p w14:paraId="2A564BA7" w14:textId="77777777" w:rsidR="006346F0" w:rsidRDefault="006346F0">
            <w:pPr>
              <w:rPr>
                <w:b/>
                <w:sz w:val="16"/>
              </w:rPr>
            </w:pPr>
            <w:r>
              <w:rPr>
                <w:b/>
                <w:sz w:val="16"/>
              </w:rPr>
              <w:t>8. Bibliography</w:t>
            </w:r>
          </w:p>
          <w:p w14:paraId="4BA0FE63" w14:textId="77777777" w:rsidR="006346F0" w:rsidRDefault="006346F0">
            <w:pPr>
              <w:rPr>
                <w:b/>
                <w:sz w:val="16"/>
              </w:rPr>
            </w:pPr>
          </w:p>
        </w:tc>
      </w:tr>
      <w:tr w:rsidR="006346F0" w14:paraId="221B5C9B" w14:textId="77777777">
        <w:tc>
          <w:tcPr>
            <w:tcW w:w="4788" w:type="dxa"/>
          </w:tcPr>
          <w:p w14:paraId="52047045" w14:textId="77777777" w:rsidR="006346F0" w:rsidRDefault="006346F0">
            <w:pPr>
              <w:jc w:val="both"/>
              <w:rPr>
                <w:bCs/>
                <w:sz w:val="16"/>
              </w:rPr>
            </w:pPr>
            <w:r>
              <w:rPr>
                <w:bCs/>
                <w:sz w:val="16"/>
              </w:rPr>
              <w:t xml:space="preserve">8.1 APHA, AWWA, WPCF, 1995. Standard Methods for the Examination of Water and Wastewater. </w:t>
            </w:r>
            <w:r w:rsidRPr="00401855">
              <w:rPr>
                <w:bCs/>
                <w:sz w:val="16"/>
                <w:lang w:val="es-MX"/>
              </w:rPr>
              <w:t xml:space="preserve">U.S.A. (Métodos normalizados para el análisis del agua y aguas residuales. </w:t>
            </w:r>
            <w:r>
              <w:rPr>
                <w:bCs/>
                <w:sz w:val="16"/>
              </w:rPr>
              <w:t xml:space="preserve">19a. </w:t>
            </w:r>
            <w:proofErr w:type="spellStart"/>
            <w:r>
              <w:rPr>
                <w:bCs/>
                <w:sz w:val="16"/>
              </w:rPr>
              <w:t>Edición</w:t>
            </w:r>
            <w:proofErr w:type="spellEnd"/>
            <w:r>
              <w:rPr>
                <w:bCs/>
                <w:sz w:val="16"/>
              </w:rPr>
              <w:t>. E.U.A.)</w:t>
            </w:r>
          </w:p>
        </w:tc>
        <w:tc>
          <w:tcPr>
            <w:tcW w:w="4788" w:type="dxa"/>
          </w:tcPr>
          <w:p w14:paraId="0F53EF98" w14:textId="77777777" w:rsidR="006346F0" w:rsidRDefault="006346F0">
            <w:pPr>
              <w:jc w:val="both"/>
              <w:rPr>
                <w:bCs/>
                <w:sz w:val="16"/>
              </w:rPr>
            </w:pPr>
            <w:r>
              <w:rPr>
                <w:bCs/>
                <w:sz w:val="16"/>
              </w:rPr>
              <w:t>8.1 APHA, AWWA, WPCF, 1995. Standard Methods for the Examination of Water and Wastewater. 19</w:t>
            </w:r>
            <w:r>
              <w:rPr>
                <w:bCs/>
                <w:sz w:val="16"/>
                <w:vertAlign w:val="superscript"/>
              </w:rPr>
              <w:t>th</w:t>
            </w:r>
            <w:r>
              <w:rPr>
                <w:bCs/>
                <w:sz w:val="16"/>
              </w:rPr>
              <w:t xml:space="preserve"> Edition U.S.A.</w:t>
            </w:r>
          </w:p>
        </w:tc>
      </w:tr>
      <w:tr w:rsidR="006346F0" w14:paraId="4771286D" w14:textId="77777777">
        <w:tc>
          <w:tcPr>
            <w:tcW w:w="4788" w:type="dxa"/>
          </w:tcPr>
          <w:p w14:paraId="0EBC7D9A" w14:textId="77777777" w:rsidR="006346F0" w:rsidRDefault="006346F0">
            <w:pPr>
              <w:jc w:val="both"/>
              <w:rPr>
                <w:bCs/>
                <w:sz w:val="16"/>
              </w:rPr>
            </w:pPr>
            <w:r>
              <w:rPr>
                <w:bCs/>
                <w:sz w:val="16"/>
              </w:rPr>
              <w:t xml:space="preserve">8.2 Code of Federal Regulations. Title 40. Parts 100 to 149; 400 to 424; and 425 to 629. </w:t>
            </w:r>
            <w:proofErr w:type="spellStart"/>
            <w:r w:rsidRPr="00401855">
              <w:rPr>
                <w:bCs/>
                <w:sz w:val="16"/>
                <w:lang w:val="es-MX"/>
              </w:rPr>
              <w:t>Protection</w:t>
            </w:r>
            <w:proofErr w:type="spellEnd"/>
            <w:r w:rsidRPr="00401855">
              <w:rPr>
                <w:bCs/>
                <w:sz w:val="16"/>
                <w:lang w:val="es-MX"/>
              </w:rPr>
              <w:t xml:space="preserve"> </w:t>
            </w:r>
            <w:proofErr w:type="spellStart"/>
            <w:r w:rsidRPr="00401855">
              <w:rPr>
                <w:bCs/>
                <w:sz w:val="16"/>
                <w:lang w:val="es-MX"/>
              </w:rPr>
              <w:t>of</w:t>
            </w:r>
            <w:proofErr w:type="spellEnd"/>
            <w:r w:rsidRPr="00401855">
              <w:rPr>
                <w:bCs/>
                <w:sz w:val="16"/>
                <w:lang w:val="es-MX"/>
              </w:rPr>
              <w:t xml:space="preserve"> </w:t>
            </w:r>
            <w:proofErr w:type="spellStart"/>
            <w:r w:rsidRPr="00401855">
              <w:rPr>
                <w:bCs/>
                <w:sz w:val="16"/>
                <w:lang w:val="es-MX"/>
              </w:rPr>
              <w:t>Environment</w:t>
            </w:r>
            <w:proofErr w:type="spellEnd"/>
            <w:r w:rsidRPr="00401855">
              <w:rPr>
                <w:bCs/>
                <w:sz w:val="16"/>
                <w:lang w:val="es-MX"/>
              </w:rPr>
              <w:t xml:space="preserve"> 1992. USA. (Código de Normas Federales. Título 40. Partes 100 a 149; 400 a 424; y 425 a 629. </w:t>
            </w:r>
            <w:proofErr w:type="spellStart"/>
            <w:r>
              <w:rPr>
                <w:bCs/>
                <w:sz w:val="16"/>
              </w:rPr>
              <w:t>Protección</w:t>
            </w:r>
            <w:proofErr w:type="spellEnd"/>
            <w:r>
              <w:rPr>
                <w:bCs/>
                <w:sz w:val="16"/>
              </w:rPr>
              <w:t xml:space="preserve"> al </w:t>
            </w:r>
            <w:proofErr w:type="spellStart"/>
            <w:r>
              <w:rPr>
                <w:bCs/>
                <w:sz w:val="16"/>
              </w:rPr>
              <w:t>Ambiente</w:t>
            </w:r>
            <w:proofErr w:type="spellEnd"/>
            <w:r>
              <w:rPr>
                <w:bCs/>
                <w:sz w:val="16"/>
              </w:rPr>
              <w:t>. E.U.A.)</w:t>
            </w:r>
          </w:p>
        </w:tc>
        <w:tc>
          <w:tcPr>
            <w:tcW w:w="4788" w:type="dxa"/>
          </w:tcPr>
          <w:p w14:paraId="702B47DF" w14:textId="77777777" w:rsidR="006346F0" w:rsidRDefault="006346F0">
            <w:pPr>
              <w:jc w:val="both"/>
              <w:rPr>
                <w:bCs/>
                <w:sz w:val="16"/>
              </w:rPr>
            </w:pPr>
            <w:r>
              <w:rPr>
                <w:bCs/>
                <w:sz w:val="16"/>
              </w:rPr>
              <w:t>8.2 Code of Federal Regulations. Title 40. Parts 100 to 149; 400 to 424; and 425 to 629. Protection of Environment 1992. USA.</w:t>
            </w:r>
          </w:p>
        </w:tc>
      </w:tr>
      <w:tr w:rsidR="006346F0" w14:paraId="00800743" w14:textId="77777777">
        <w:tc>
          <w:tcPr>
            <w:tcW w:w="4788" w:type="dxa"/>
          </w:tcPr>
          <w:p w14:paraId="5B28C586" w14:textId="77777777" w:rsidR="006346F0" w:rsidRDefault="006346F0">
            <w:pPr>
              <w:jc w:val="both"/>
              <w:rPr>
                <w:bCs/>
                <w:sz w:val="16"/>
              </w:rPr>
            </w:pPr>
            <w:r w:rsidRPr="00401855">
              <w:rPr>
                <w:bCs/>
                <w:sz w:val="16"/>
                <w:lang w:val="es-MX"/>
              </w:rPr>
              <w:t xml:space="preserve">8.3 Ingeniería sanitaria y de aguas residuales, 1988. </w:t>
            </w:r>
            <w:r>
              <w:rPr>
                <w:bCs/>
                <w:sz w:val="16"/>
              </w:rPr>
              <w:t xml:space="preserve">Gordon M. Fair, John Ch. Geyer, </w:t>
            </w:r>
            <w:proofErr w:type="spellStart"/>
            <w:r>
              <w:rPr>
                <w:bCs/>
                <w:sz w:val="16"/>
              </w:rPr>
              <w:t>Limusa</w:t>
            </w:r>
            <w:proofErr w:type="spellEnd"/>
            <w:r>
              <w:rPr>
                <w:bCs/>
                <w:sz w:val="16"/>
              </w:rPr>
              <w:t>, México</w:t>
            </w:r>
          </w:p>
        </w:tc>
        <w:tc>
          <w:tcPr>
            <w:tcW w:w="4788" w:type="dxa"/>
          </w:tcPr>
          <w:p w14:paraId="462E7D0C" w14:textId="77777777" w:rsidR="006346F0" w:rsidRDefault="006346F0">
            <w:pPr>
              <w:jc w:val="both"/>
              <w:rPr>
                <w:bCs/>
                <w:sz w:val="16"/>
              </w:rPr>
            </w:pPr>
            <w:r>
              <w:rPr>
                <w:bCs/>
                <w:sz w:val="16"/>
              </w:rPr>
              <w:t xml:space="preserve">8.3 Sanitary Engineering and wastewaters, 1988. Gordon M. Fair, John C. Geyer, </w:t>
            </w:r>
            <w:proofErr w:type="spellStart"/>
            <w:r>
              <w:rPr>
                <w:bCs/>
                <w:sz w:val="16"/>
              </w:rPr>
              <w:t>Limusa</w:t>
            </w:r>
            <w:proofErr w:type="spellEnd"/>
            <w:r>
              <w:rPr>
                <w:bCs/>
                <w:sz w:val="16"/>
              </w:rPr>
              <w:t>, Mexico.</w:t>
            </w:r>
          </w:p>
        </w:tc>
      </w:tr>
      <w:tr w:rsidR="006346F0" w14:paraId="71FD3590" w14:textId="77777777">
        <w:tc>
          <w:tcPr>
            <w:tcW w:w="4788" w:type="dxa"/>
          </w:tcPr>
          <w:p w14:paraId="4AA336E8" w14:textId="77777777" w:rsidR="006346F0" w:rsidRDefault="006346F0">
            <w:pPr>
              <w:jc w:val="both"/>
              <w:rPr>
                <w:bCs/>
                <w:sz w:val="16"/>
              </w:rPr>
            </w:pPr>
            <w:r w:rsidRPr="00401855">
              <w:rPr>
                <w:bCs/>
                <w:sz w:val="16"/>
                <w:lang w:val="es-MX"/>
              </w:rPr>
              <w:t xml:space="preserve">8.4 </w:t>
            </w:r>
            <w:proofErr w:type="spellStart"/>
            <w:r w:rsidRPr="00401855">
              <w:rPr>
                <w:bCs/>
                <w:sz w:val="16"/>
                <w:lang w:val="es-MX"/>
              </w:rPr>
              <w:t>Edition</w:t>
            </w:r>
            <w:proofErr w:type="spellEnd"/>
            <w:r w:rsidRPr="00401855">
              <w:rPr>
                <w:bCs/>
                <w:sz w:val="16"/>
                <w:lang w:val="es-MX"/>
              </w:rPr>
              <w:t xml:space="preserve">. USA. (Control de la contaminación industrial del agua </w:t>
            </w:r>
            <w:proofErr w:type="spellStart"/>
            <w:r w:rsidRPr="00401855">
              <w:rPr>
                <w:bCs/>
                <w:sz w:val="16"/>
                <w:lang w:val="es-MX"/>
              </w:rPr>
              <w:t>Eckenfelder</w:t>
            </w:r>
            <w:proofErr w:type="spellEnd"/>
            <w:r w:rsidRPr="00401855">
              <w:rPr>
                <w:bCs/>
                <w:sz w:val="16"/>
                <w:lang w:val="es-MX"/>
              </w:rPr>
              <w:t xml:space="preserve"> W.W. Jr. 2a. </w:t>
            </w:r>
            <w:proofErr w:type="spellStart"/>
            <w:r>
              <w:rPr>
                <w:bCs/>
                <w:sz w:val="16"/>
              </w:rPr>
              <w:t>Edición</w:t>
            </w:r>
            <w:proofErr w:type="spellEnd"/>
            <w:r>
              <w:rPr>
                <w:bCs/>
                <w:sz w:val="16"/>
              </w:rPr>
              <w:t xml:space="preserve"> </w:t>
            </w:r>
            <w:proofErr w:type="spellStart"/>
            <w:r>
              <w:rPr>
                <w:bCs/>
                <w:sz w:val="16"/>
              </w:rPr>
              <w:t>Mcgraw-Hill</w:t>
            </w:r>
            <w:proofErr w:type="spellEnd"/>
            <w:r>
              <w:rPr>
                <w:bCs/>
                <w:sz w:val="16"/>
              </w:rPr>
              <w:t xml:space="preserve"> International Editions. E.U.A.)</w:t>
            </w:r>
          </w:p>
        </w:tc>
        <w:tc>
          <w:tcPr>
            <w:tcW w:w="4788" w:type="dxa"/>
          </w:tcPr>
          <w:p w14:paraId="727E4A81" w14:textId="77777777" w:rsidR="006346F0" w:rsidRDefault="006346F0">
            <w:pPr>
              <w:jc w:val="both"/>
              <w:rPr>
                <w:bCs/>
                <w:sz w:val="16"/>
              </w:rPr>
            </w:pPr>
            <w:r>
              <w:rPr>
                <w:bCs/>
                <w:sz w:val="16"/>
              </w:rPr>
              <w:t>8.4 Control of Industrial Contamination of Water, Eckenfelder W.W. Jr., 2</w:t>
            </w:r>
            <w:r>
              <w:rPr>
                <w:bCs/>
                <w:sz w:val="16"/>
                <w:vertAlign w:val="superscript"/>
              </w:rPr>
              <w:t>nd</w:t>
            </w:r>
            <w:r>
              <w:rPr>
                <w:bCs/>
                <w:sz w:val="16"/>
              </w:rPr>
              <w:t xml:space="preserve"> Edition – McGraw-Hill International Editions. U.S.A.</w:t>
            </w:r>
          </w:p>
        </w:tc>
      </w:tr>
      <w:tr w:rsidR="006346F0" w14:paraId="3E7A9CA3" w14:textId="77777777">
        <w:tc>
          <w:tcPr>
            <w:tcW w:w="4788" w:type="dxa"/>
          </w:tcPr>
          <w:p w14:paraId="19FCDB83" w14:textId="77777777" w:rsidR="006346F0" w:rsidRDefault="006346F0">
            <w:pPr>
              <w:jc w:val="both"/>
              <w:rPr>
                <w:bCs/>
                <w:sz w:val="16"/>
              </w:rPr>
            </w:pPr>
            <w:r w:rsidRPr="00401855">
              <w:rPr>
                <w:bCs/>
                <w:sz w:val="16"/>
                <w:lang w:val="es-MX"/>
              </w:rPr>
              <w:t xml:space="preserve">8.5 Manual de Agua para Usos Industriales, 1988. Sheppard T. Powell. Ediciones Ciencia y Técnica, S.A. 1a. edición. </w:t>
            </w:r>
            <w:proofErr w:type="spellStart"/>
            <w:r>
              <w:rPr>
                <w:bCs/>
                <w:sz w:val="16"/>
              </w:rPr>
              <w:t>Volúmenes</w:t>
            </w:r>
            <w:proofErr w:type="spellEnd"/>
            <w:r>
              <w:rPr>
                <w:bCs/>
                <w:sz w:val="16"/>
              </w:rPr>
              <w:t xml:space="preserve"> 1 al 4. México.</w:t>
            </w:r>
          </w:p>
        </w:tc>
        <w:tc>
          <w:tcPr>
            <w:tcW w:w="4788" w:type="dxa"/>
          </w:tcPr>
          <w:p w14:paraId="147DF05B" w14:textId="77777777" w:rsidR="006346F0" w:rsidRDefault="006346F0">
            <w:pPr>
              <w:jc w:val="both"/>
              <w:rPr>
                <w:bCs/>
                <w:sz w:val="16"/>
              </w:rPr>
            </w:pPr>
            <w:r>
              <w:rPr>
                <w:bCs/>
                <w:sz w:val="16"/>
              </w:rPr>
              <w:t xml:space="preserve">8.5 Water manual for Industrial Uses, 1988. Sheppard T. Powell. Science and Technology Editions, </w:t>
            </w:r>
            <w:proofErr w:type="gramStart"/>
            <w:r>
              <w:rPr>
                <w:bCs/>
                <w:sz w:val="16"/>
              </w:rPr>
              <w:t>S.A. ,</w:t>
            </w:r>
            <w:proofErr w:type="gramEnd"/>
            <w:r>
              <w:rPr>
                <w:bCs/>
                <w:sz w:val="16"/>
              </w:rPr>
              <w:t xml:space="preserve"> 1</w:t>
            </w:r>
            <w:r>
              <w:rPr>
                <w:bCs/>
                <w:sz w:val="16"/>
                <w:vertAlign w:val="superscript"/>
              </w:rPr>
              <w:t>st</w:t>
            </w:r>
            <w:r>
              <w:rPr>
                <w:bCs/>
                <w:sz w:val="16"/>
              </w:rPr>
              <w:t xml:space="preserve"> Edition. Volumes 1 – 4. Mexico.</w:t>
            </w:r>
          </w:p>
        </w:tc>
      </w:tr>
      <w:tr w:rsidR="006346F0" w14:paraId="63885017" w14:textId="77777777">
        <w:tc>
          <w:tcPr>
            <w:tcW w:w="4788" w:type="dxa"/>
          </w:tcPr>
          <w:p w14:paraId="00D8014B" w14:textId="77777777" w:rsidR="006346F0" w:rsidRPr="00401855" w:rsidRDefault="006346F0">
            <w:pPr>
              <w:jc w:val="both"/>
              <w:rPr>
                <w:bCs/>
                <w:sz w:val="16"/>
                <w:lang w:val="es-MX"/>
              </w:rPr>
            </w:pPr>
            <w:r>
              <w:rPr>
                <w:bCs/>
                <w:sz w:val="16"/>
              </w:rPr>
              <w:t xml:space="preserve">8.6 Manual de Agua, 1989. Frank N. </w:t>
            </w:r>
            <w:proofErr w:type="spellStart"/>
            <w:r>
              <w:rPr>
                <w:bCs/>
                <w:sz w:val="16"/>
              </w:rPr>
              <w:t>Kemmer</w:t>
            </w:r>
            <w:proofErr w:type="spellEnd"/>
            <w:r>
              <w:rPr>
                <w:bCs/>
                <w:sz w:val="16"/>
              </w:rPr>
              <w:t xml:space="preserve">, John McCallion Ed. </w:t>
            </w:r>
            <w:proofErr w:type="spellStart"/>
            <w:r w:rsidRPr="00401855">
              <w:rPr>
                <w:bCs/>
                <w:sz w:val="16"/>
                <w:lang w:val="es-MX"/>
              </w:rPr>
              <w:t>Mcgraw-Hill</w:t>
            </w:r>
            <w:proofErr w:type="spellEnd"/>
            <w:r w:rsidRPr="00401855">
              <w:rPr>
                <w:bCs/>
                <w:sz w:val="16"/>
                <w:lang w:val="es-MX"/>
              </w:rPr>
              <w:t>. Volúmenes 1 al 3. México.</w:t>
            </w:r>
          </w:p>
        </w:tc>
        <w:tc>
          <w:tcPr>
            <w:tcW w:w="4788" w:type="dxa"/>
          </w:tcPr>
          <w:p w14:paraId="79B6592F" w14:textId="77777777" w:rsidR="006346F0" w:rsidRDefault="006346F0">
            <w:pPr>
              <w:jc w:val="both"/>
              <w:rPr>
                <w:bCs/>
                <w:sz w:val="16"/>
              </w:rPr>
            </w:pPr>
            <w:r>
              <w:rPr>
                <w:bCs/>
                <w:sz w:val="16"/>
              </w:rPr>
              <w:t xml:space="preserve">8.6 Water Manual, 1989. Frank N. </w:t>
            </w:r>
            <w:proofErr w:type="spellStart"/>
            <w:r>
              <w:rPr>
                <w:bCs/>
                <w:sz w:val="16"/>
              </w:rPr>
              <w:t>Kemmer</w:t>
            </w:r>
            <w:proofErr w:type="spellEnd"/>
            <w:r>
              <w:rPr>
                <w:bCs/>
                <w:sz w:val="16"/>
              </w:rPr>
              <w:t>, John McCallion, Edition McGraw-Hill. Volumes 1-3. Mexico.</w:t>
            </w:r>
          </w:p>
        </w:tc>
      </w:tr>
      <w:tr w:rsidR="006346F0" w14:paraId="7DD2063D" w14:textId="77777777">
        <w:tc>
          <w:tcPr>
            <w:tcW w:w="4788" w:type="dxa"/>
          </w:tcPr>
          <w:p w14:paraId="7F757D02" w14:textId="77777777" w:rsidR="006346F0" w:rsidRPr="00401855" w:rsidRDefault="006346F0">
            <w:pPr>
              <w:jc w:val="both"/>
              <w:rPr>
                <w:bCs/>
                <w:sz w:val="16"/>
                <w:lang w:val="es-MX"/>
              </w:rPr>
            </w:pPr>
            <w:r w:rsidRPr="00401855">
              <w:rPr>
                <w:bCs/>
                <w:sz w:val="16"/>
                <w:lang w:val="es-MX"/>
              </w:rPr>
              <w:t xml:space="preserve">8.7 U.S.E.P.A. </w:t>
            </w:r>
            <w:proofErr w:type="spellStart"/>
            <w:r w:rsidRPr="00401855">
              <w:rPr>
                <w:bCs/>
                <w:sz w:val="16"/>
                <w:lang w:val="es-MX"/>
              </w:rPr>
              <w:t>Development</w:t>
            </w:r>
            <w:proofErr w:type="spellEnd"/>
            <w:r w:rsidRPr="00401855">
              <w:rPr>
                <w:bCs/>
                <w:sz w:val="16"/>
                <w:lang w:val="es-MX"/>
              </w:rPr>
              <w:t xml:space="preserve"> </w:t>
            </w:r>
            <w:proofErr w:type="spellStart"/>
            <w:r w:rsidRPr="00401855">
              <w:rPr>
                <w:bCs/>
                <w:sz w:val="16"/>
                <w:lang w:val="es-MX"/>
              </w:rPr>
              <w:t>Document</w:t>
            </w:r>
            <w:proofErr w:type="spellEnd"/>
            <w:r w:rsidRPr="00401855">
              <w:rPr>
                <w:bCs/>
                <w:sz w:val="16"/>
                <w:lang w:val="es-MX"/>
              </w:rPr>
              <w:t xml:space="preserve"> </w:t>
            </w:r>
            <w:proofErr w:type="spellStart"/>
            <w:r w:rsidRPr="00401855">
              <w:rPr>
                <w:bCs/>
                <w:sz w:val="16"/>
                <w:lang w:val="es-MX"/>
              </w:rPr>
              <w:t>for</w:t>
            </w:r>
            <w:proofErr w:type="spellEnd"/>
            <w:r w:rsidRPr="00401855">
              <w:rPr>
                <w:bCs/>
                <w:sz w:val="16"/>
                <w:lang w:val="es-MX"/>
              </w:rPr>
              <w:t xml:space="preserve"> </w:t>
            </w:r>
            <w:proofErr w:type="spellStart"/>
            <w:r w:rsidRPr="00401855">
              <w:rPr>
                <w:bCs/>
                <w:sz w:val="16"/>
                <w:lang w:val="es-MX"/>
              </w:rPr>
              <w:t>Effluent</w:t>
            </w:r>
            <w:proofErr w:type="spellEnd"/>
            <w:r w:rsidRPr="00401855">
              <w:rPr>
                <w:bCs/>
                <w:sz w:val="16"/>
                <w:lang w:val="es-MX"/>
              </w:rPr>
              <w:t xml:space="preserve"> </w:t>
            </w:r>
            <w:proofErr w:type="spellStart"/>
            <w:r w:rsidRPr="00401855">
              <w:rPr>
                <w:bCs/>
                <w:sz w:val="16"/>
                <w:lang w:val="es-MX"/>
              </w:rPr>
              <w:t>Limitation</w:t>
            </w:r>
            <w:proofErr w:type="spellEnd"/>
            <w:r w:rsidRPr="00401855">
              <w:rPr>
                <w:bCs/>
                <w:sz w:val="16"/>
                <w:lang w:val="es-MX"/>
              </w:rPr>
              <w:t xml:space="preserve"> </w:t>
            </w:r>
            <w:proofErr w:type="spellStart"/>
            <w:r w:rsidRPr="00401855">
              <w:rPr>
                <w:bCs/>
                <w:sz w:val="16"/>
                <w:lang w:val="es-MX"/>
              </w:rPr>
              <w:t>Guidelines</w:t>
            </w:r>
            <w:proofErr w:type="spellEnd"/>
            <w:r w:rsidRPr="00401855">
              <w:rPr>
                <w:bCs/>
                <w:sz w:val="16"/>
                <w:lang w:val="es-MX"/>
              </w:rPr>
              <w:t xml:space="preserve"> And New </w:t>
            </w:r>
            <w:proofErr w:type="spellStart"/>
            <w:r w:rsidRPr="00401855">
              <w:rPr>
                <w:bCs/>
                <w:sz w:val="16"/>
                <w:lang w:val="es-MX"/>
              </w:rPr>
              <w:t>Source</w:t>
            </w:r>
            <w:proofErr w:type="spellEnd"/>
            <w:r w:rsidRPr="00401855">
              <w:rPr>
                <w:bCs/>
                <w:sz w:val="16"/>
                <w:lang w:val="es-MX"/>
              </w:rPr>
              <w:t xml:space="preserve"> Performance Standard </w:t>
            </w:r>
            <w:proofErr w:type="spellStart"/>
            <w:r w:rsidRPr="00401855">
              <w:rPr>
                <w:bCs/>
                <w:sz w:val="16"/>
                <w:lang w:val="es-MX"/>
              </w:rPr>
              <w:t>For</w:t>
            </w:r>
            <w:proofErr w:type="spellEnd"/>
            <w:r w:rsidRPr="00401855">
              <w:rPr>
                <w:bCs/>
                <w:sz w:val="16"/>
                <w:lang w:val="es-MX"/>
              </w:rPr>
              <w:t xml:space="preserve"> </w:t>
            </w:r>
            <w:proofErr w:type="spellStart"/>
            <w:r w:rsidRPr="00401855">
              <w:rPr>
                <w:bCs/>
                <w:sz w:val="16"/>
                <w:lang w:val="es-MX"/>
              </w:rPr>
              <w:t>The</w:t>
            </w:r>
            <w:proofErr w:type="spellEnd"/>
            <w:r w:rsidRPr="00401855">
              <w:rPr>
                <w:bCs/>
                <w:sz w:val="16"/>
                <w:lang w:val="es-MX"/>
              </w:rPr>
              <w:t xml:space="preserve"> 1974 (Documento de Desarrollo de La U.S.E.P.A. para guías de límites de efluentes y estándares de evaluación de nuevas fuentes para 1974).</w:t>
            </w:r>
          </w:p>
        </w:tc>
        <w:tc>
          <w:tcPr>
            <w:tcW w:w="4788" w:type="dxa"/>
          </w:tcPr>
          <w:p w14:paraId="5949C331" w14:textId="77777777" w:rsidR="006346F0" w:rsidRDefault="006346F0">
            <w:pPr>
              <w:jc w:val="both"/>
              <w:rPr>
                <w:bCs/>
                <w:sz w:val="16"/>
              </w:rPr>
            </w:pPr>
            <w:r>
              <w:rPr>
                <w:bCs/>
                <w:sz w:val="16"/>
              </w:rPr>
              <w:t xml:space="preserve">8.7 U.S.E.P.A. Development Document for Effluent Limitation Guidelines </w:t>
            </w:r>
            <w:proofErr w:type="gramStart"/>
            <w:r>
              <w:rPr>
                <w:bCs/>
                <w:sz w:val="16"/>
              </w:rPr>
              <w:t>And</w:t>
            </w:r>
            <w:proofErr w:type="gramEnd"/>
            <w:r>
              <w:rPr>
                <w:bCs/>
                <w:sz w:val="16"/>
              </w:rPr>
              <w:t xml:space="preserve"> New Source Performance Standard For The 1974</w:t>
            </w:r>
          </w:p>
        </w:tc>
      </w:tr>
      <w:tr w:rsidR="006346F0" w14:paraId="47AF4022" w14:textId="77777777">
        <w:tc>
          <w:tcPr>
            <w:tcW w:w="4788" w:type="dxa"/>
          </w:tcPr>
          <w:p w14:paraId="7D465163" w14:textId="77777777" w:rsidR="006346F0" w:rsidRDefault="006346F0">
            <w:pPr>
              <w:jc w:val="both"/>
              <w:rPr>
                <w:bCs/>
                <w:sz w:val="16"/>
              </w:rPr>
            </w:pPr>
            <w:r>
              <w:rPr>
                <w:bCs/>
                <w:sz w:val="16"/>
              </w:rPr>
              <w:t xml:space="preserve">8.8 Water Treatment Chemicals. An Industrial Guide, 1991. </w:t>
            </w:r>
            <w:r w:rsidRPr="00401855">
              <w:rPr>
                <w:bCs/>
                <w:sz w:val="16"/>
                <w:lang w:val="es-MX"/>
              </w:rPr>
              <w:t xml:space="preserve">(Tratamiento químico del agua. Una guía industrial) </w:t>
            </w:r>
            <w:proofErr w:type="spellStart"/>
            <w:r w:rsidRPr="00401855">
              <w:rPr>
                <w:bCs/>
                <w:sz w:val="16"/>
                <w:lang w:val="es-MX"/>
              </w:rPr>
              <w:t>Flick</w:t>
            </w:r>
            <w:proofErr w:type="spellEnd"/>
            <w:r w:rsidRPr="00401855">
              <w:rPr>
                <w:bCs/>
                <w:sz w:val="16"/>
                <w:lang w:val="es-MX"/>
              </w:rPr>
              <w:t xml:space="preserve">, Ernest W. Noyes </w:t>
            </w:r>
            <w:proofErr w:type="spellStart"/>
            <w:r w:rsidRPr="00401855">
              <w:rPr>
                <w:bCs/>
                <w:sz w:val="16"/>
                <w:lang w:val="es-MX"/>
              </w:rPr>
              <w:t>Publications</w:t>
            </w:r>
            <w:proofErr w:type="spellEnd"/>
            <w:r w:rsidRPr="00401855">
              <w:rPr>
                <w:bCs/>
                <w:sz w:val="16"/>
                <w:lang w:val="es-MX"/>
              </w:rPr>
              <w:t xml:space="preserve">. </w:t>
            </w:r>
            <w:r>
              <w:rPr>
                <w:bCs/>
                <w:sz w:val="16"/>
              </w:rPr>
              <w:t>E.U.A.</w:t>
            </w:r>
          </w:p>
        </w:tc>
        <w:tc>
          <w:tcPr>
            <w:tcW w:w="4788" w:type="dxa"/>
          </w:tcPr>
          <w:p w14:paraId="0DAD2D4B" w14:textId="77777777" w:rsidR="006346F0" w:rsidRDefault="006346F0">
            <w:pPr>
              <w:jc w:val="both"/>
              <w:rPr>
                <w:bCs/>
                <w:sz w:val="16"/>
              </w:rPr>
            </w:pPr>
            <w:r>
              <w:rPr>
                <w:bCs/>
                <w:sz w:val="16"/>
              </w:rPr>
              <w:t>8.8 Water Treatment Chemicals. An Industrial Guide, 1991.  Flick, Ernest W. Noyes Publications. U.</w:t>
            </w:r>
            <w:proofErr w:type="gramStart"/>
            <w:r>
              <w:rPr>
                <w:bCs/>
                <w:sz w:val="16"/>
              </w:rPr>
              <w:t>S.A</w:t>
            </w:r>
            <w:proofErr w:type="gramEnd"/>
          </w:p>
        </w:tc>
      </w:tr>
      <w:tr w:rsidR="006346F0" w14:paraId="77851A42" w14:textId="77777777">
        <w:tc>
          <w:tcPr>
            <w:tcW w:w="4788" w:type="dxa"/>
          </w:tcPr>
          <w:p w14:paraId="293C206F" w14:textId="77777777" w:rsidR="006346F0" w:rsidRDefault="006346F0">
            <w:pPr>
              <w:jc w:val="both"/>
              <w:rPr>
                <w:bCs/>
                <w:sz w:val="16"/>
              </w:rPr>
            </w:pPr>
            <w:r w:rsidRPr="00401855">
              <w:rPr>
                <w:bCs/>
                <w:sz w:val="16"/>
                <w:lang w:val="es-MX"/>
              </w:rPr>
              <w:lastRenderedPageBreak/>
              <w:t xml:space="preserve">8.9 </w:t>
            </w:r>
            <w:proofErr w:type="spellStart"/>
            <w:r w:rsidRPr="00401855">
              <w:rPr>
                <w:bCs/>
                <w:sz w:val="16"/>
                <w:lang w:val="es-MX"/>
              </w:rPr>
              <w:t>Water</w:t>
            </w:r>
            <w:proofErr w:type="spellEnd"/>
            <w:r w:rsidRPr="00401855">
              <w:rPr>
                <w:bCs/>
                <w:sz w:val="16"/>
                <w:lang w:val="es-MX"/>
              </w:rPr>
              <w:t xml:space="preserve"> </w:t>
            </w:r>
            <w:proofErr w:type="spellStart"/>
            <w:r w:rsidRPr="00401855">
              <w:rPr>
                <w:bCs/>
                <w:sz w:val="16"/>
                <w:lang w:val="es-MX"/>
              </w:rPr>
              <w:t>Treatment</w:t>
            </w:r>
            <w:proofErr w:type="spellEnd"/>
            <w:r w:rsidRPr="00401855">
              <w:rPr>
                <w:bCs/>
                <w:sz w:val="16"/>
                <w:lang w:val="es-MX"/>
              </w:rPr>
              <w:t xml:space="preserve"> </w:t>
            </w:r>
            <w:proofErr w:type="spellStart"/>
            <w:r w:rsidRPr="00401855">
              <w:rPr>
                <w:bCs/>
                <w:sz w:val="16"/>
                <w:lang w:val="es-MX"/>
              </w:rPr>
              <w:t>Handbook</w:t>
            </w:r>
            <w:proofErr w:type="spellEnd"/>
            <w:r w:rsidRPr="00401855">
              <w:rPr>
                <w:bCs/>
                <w:sz w:val="16"/>
                <w:lang w:val="es-MX"/>
              </w:rPr>
              <w:t xml:space="preserve">, 1991. (Manual de tratamiento de agua. </w:t>
            </w:r>
            <w:proofErr w:type="spellStart"/>
            <w:r>
              <w:rPr>
                <w:bCs/>
                <w:sz w:val="16"/>
              </w:rPr>
              <w:t>Degremont</w:t>
            </w:r>
            <w:proofErr w:type="spellEnd"/>
            <w:r>
              <w:rPr>
                <w:bCs/>
                <w:sz w:val="16"/>
              </w:rPr>
              <w:t xml:space="preserve"> 6a. </w:t>
            </w:r>
            <w:proofErr w:type="spellStart"/>
            <w:r>
              <w:rPr>
                <w:bCs/>
                <w:sz w:val="16"/>
              </w:rPr>
              <w:t>Edición</w:t>
            </w:r>
            <w:proofErr w:type="spellEnd"/>
            <w:r>
              <w:rPr>
                <w:bCs/>
                <w:sz w:val="16"/>
              </w:rPr>
              <w:t xml:space="preserve"> Vol. I y II. E.U.A.)</w:t>
            </w:r>
          </w:p>
        </w:tc>
        <w:tc>
          <w:tcPr>
            <w:tcW w:w="4788" w:type="dxa"/>
          </w:tcPr>
          <w:p w14:paraId="02B51220" w14:textId="77777777" w:rsidR="006346F0" w:rsidRDefault="006346F0">
            <w:pPr>
              <w:jc w:val="both"/>
              <w:rPr>
                <w:bCs/>
                <w:sz w:val="16"/>
              </w:rPr>
            </w:pPr>
            <w:r>
              <w:rPr>
                <w:bCs/>
                <w:sz w:val="16"/>
              </w:rPr>
              <w:t xml:space="preserve">8.9 Water Treatment Handbook, 1991. </w:t>
            </w:r>
            <w:proofErr w:type="spellStart"/>
            <w:r>
              <w:rPr>
                <w:bCs/>
                <w:sz w:val="16"/>
              </w:rPr>
              <w:t>Degremont</w:t>
            </w:r>
            <w:proofErr w:type="spellEnd"/>
            <w:r>
              <w:rPr>
                <w:bCs/>
                <w:sz w:val="16"/>
              </w:rPr>
              <w:t xml:space="preserve"> 6</w:t>
            </w:r>
            <w:r>
              <w:rPr>
                <w:bCs/>
                <w:sz w:val="16"/>
                <w:vertAlign w:val="superscript"/>
              </w:rPr>
              <w:t>th</w:t>
            </w:r>
            <w:r>
              <w:rPr>
                <w:bCs/>
                <w:sz w:val="16"/>
              </w:rPr>
              <w:t xml:space="preserve"> Edition, Volume I and II. U.S.A.</w:t>
            </w:r>
          </w:p>
        </w:tc>
      </w:tr>
      <w:tr w:rsidR="006346F0" w14:paraId="4A06EFD7" w14:textId="77777777">
        <w:tc>
          <w:tcPr>
            <w:tcW w:w="4788" w:type="dxa"/>
          </w:tcPr>
          <w:p w14:paraId="484D3E81" w14:textId="77777777" w:rsidR="006346F0" w:rsidRDefault="006346F0">
            <w:pPr>
              <w:jc w:val="both"/>
              <w:rPr>
                <w:bCs/>
                <w:sz w:val="16"/>
              </w:rPr>
            </w:pPr>
            <w:r>
              <w:rPr>
                <w:bCs/>
                <w:sz w:val="16"/>
              </w:rPr>
              <w:t xml:space="preserve">8.10 Wastewater Engineering Treatment. Disposal, Reuse, 1991. </w:t>
            </w:r>
            <w:r w:rsidRPr="00401855">
              <w:rPr>
                <w:bCs/>
                <w:sz w:val="16"/>
                <w:lang w:val="es-MX"/>
              </w:rPr>
              <w:t xml:space="preserve">3rd </w:t>
            </w:r>
            <w:proofErr w:type="spellStart"/>
            <w:r w:rsidRPr="00401855">
              <w:rPr>
                <w:bCs/>
                <w:sz w:val="16"/>
                <w:lang w:val="es-MX"/>
              </w:rPr>
              <w:t>Edition</w:t>
            </w:r>
            <w:proofErr w:type="spellEnd"/>
            <w:r w:rsidRPr="00401855">
              <w:rPr>
                <w:bCs/>
                <w:sz w:val="16"/>
                <w:lang w:val="es-MX"/>
              </w:rPr>
              <w:t xml:space="preserve">. U.S.A. (Ingeniería en el tratamiento de aguas residuales. </w:t>
            </w:r>
            <w:proofErr w:type="spellStart"/>
            <w:r>
              <w:rPr>
                <w:bCs/>
                <w:sz w:val="16"/>
              </w:rPr>
              <w:t>Disposición</w:t>
            </w:r>
            <w:proofErr w:type="spellEnd"/>
            <w:r>
              <w:rPr>
                <w:bCs/>
                <w:sz w:val="16"/>
              </w:rPr>
              <w:t xml:space="preserve"> y </w:t>
            </w:r>
            <w:proofErr w:type="spellStart"/>
            <w:r>
              <w:rPr>
                <w:bCs/>
                <w:sz w:val="16"/>
              </w:rPr>
              <w:t>reúso</w:t>
            </w:r>
            <w:proofErr w:type="spellEnd"/>
            <w:r>
              <w:rPr>
                <w:bCs/>
                <w:sz w:val="16"/>
              </w:rPr>
              <w:t xml:space="preserve">. Metcalf And Eddy. </w:t>
            </w:r>
            <w:proofErr w:type="spellStart"/>
            <w:r>
              <w:rPr>
                <w:bCs/>
                <w:sz w:val="16"/>
              </w:rPr>
              <w:t>Mcgraw-Hill</w:t>
            </w:r>
            <w:proofErr w:type="spellEnd"/>
            <w:r>
              <w:rPr>
                <w:bCs/>
                <w:sz w:val="16"/>
              </w:rPr>
              <w:t xml:space="preserve"> International Editions. 3a. </w:t>
            </w:r>
            <w:proofErr w:type="spellStart"/>
            <w:r>
              <w:rPr>
                <w:bCs/>
                <w:sz w:val="16"/>
              </w:rPr>
              <w:t>Edición</w:t>
            </w:r>
            <w:proofErr w:type="spellEnd"/>
            <w:r>
              <w:rPr>
                <w:bCs/>
                <w:sz w:val="16"/>
              </w:rPr>
              <w:t>. E.U.A.)</w:t>
            </w:r>
          </w:p>
        </w:tc>
        <w:tc>
          <w:tcPr>
            <w:tcW w:w="4788" w:type="dxa"/>
          </w:tcPr>
          <w:p w14:paraId="5663B440" w14:textId="77777777" w:rsidR="006346F0" w:rsidRDefault="006346F0">
            <w:pPr>
              <w:jc w:val="both"/>
              <w:rPr>
                <w:bCs/>
                <w:sz w:val="16"/>
              </w:rPr>
            </w:pPr>
            <w:r>
              <w:rPr>
                <w:bCs/>
                <w:sz w:val="16"/>
              </w:rPr>
              <w:t xml:space="preserve">8.10 Wastewater Engineering Treatment. Disposal, Reuse, 1991. 3rd Edition. U.S.A. Metcalf And Eddy. </w:t>
            </w:r>
            <w:proofErr w:type="spellStart"/>
            <w:r>
              <w:rPr>
                <w:bCs/>
                <w:sz w:val="16"/>
              </w:rPr>
              <w:t>Mcgraw-Hill</w:t>
            </w:r>
            <w:proofErr w:type="spellEnd"/>
            <w:r>
              <w:rPr>
                <w:bCs/>
                <w:sz w:val="16"/>
              </w:rPr>
              <w:t xml:space="preserve"> International Editions. 3</w:t>
            </w:r>
            <w:r>
              <w:rPr>
                <w:bCs/>
                <w:sz w:val="16"/>
                <w:vertAlign w:val="superscript"/>
              </w:rPr>
              <w:t>rd</w:t>
            </w:r>
            <w:r>
              <w:rPr>
                <w:bCs/>
                <w:sz w:val="16"/>
              </w:rPr>
              <w:t xml:space="preserve"> Edition. U.S.A.</w:t>
            </w:r>
          </w:p>
        </w:tc>
      </w:tr>
      <w:tr w:rsidR="006346F0" w14:paraId="6E2A356F" w14:textId="77777777">
        <w:tc>
          <w:tcPr>
            <w:tcW w:w="4788" w:type="dxa"/>
          </w:tcPr>
          <w:p w14:paraId="072BD6DD" w14:textId="77777777" w:rsidR="006346F0" w:rsidRPr="00401855" w:rsidRDefault="006346F0">
            <w:pPr>
              <w:jc w:val="both"/>
              <w:rPr>
                <w:bCs/>
                <w:sz w:val="16"/>
                <w:lang w:val="es-MX"/>
              </w:rPr>
            </w:pPr>
            <w:r w:rsidRPr="00401855">
              <w:rPr>
                <w:bCs/>
                <w:sz w:val="16"/>
                <w:lang w:val="es-MX"/>
              </w:rPr>
              <w:t>8.11 Estudio de Factibilidad del Saneamiento del Valle de México. Informe Final. Dic. 1995. Comisión Nacional del Agua, Departamento del Distrito Federal, Estado de Hidalgo y Estado de México.</w:t>
            </w:r>
          </w:p>
        </w:tc>
        <w:tc>
          <w:tcPr>
            <w:tcW w:w="4788" w:type="dxa"/>
          </w:tcPr>
          <w:p w14:paraId="37DE81E6" w14:textId="77777777" w:rsidR="006346F0" w:rsidRDefault="006346F0">
            <w:pPr>
              <w:jc w:val="both"/>
              <w:rPr>
                <w:bCs/>
                <w:sz w:val="16"/>
              </w:rPr>
            </w:pPr>
            <w:r>
              <w:rPr>
                <w:bCs/>
                <w:sz w:val="16"/>
              </w:rPr>
              <w:t xml:space="preserve">8.11 Feasibility Study of Cleanup of the Valley of Mexico. Final Report. </w:t>
            </w:r>
            <w:proofErr w:type="gramStart"/>
            <w:r>
              <w:rPr>
                <w:bCs/>
                <w:sz w:val="16"/>
              </w:rPr>
              <w:t>December,</w:t>
            </w:r>
            <w:proofErr w:type="gramEnd"/>
            <w:r>
              <w:rPr>
                <w:bCs/>
                <w:sz w:val="16"/>
              </w:rPr>
              <w:t xml:space="preserve"> 1995. National Commission of Water, Department of the Federal District, State of </w:t>
            </w:r>
            <w:proofErr w:type="gramStart"/>
            <w:r>
              <w:rPr>
                <w:bCs/>
                <w:sz w:val="16"/>
              </w:rPr>
              <w:t>Hidalgo</w:t>
            </w:r>
            <w:proofErr w:type="gramEnd"/>
            <w:r>
              <w:rPr>
                <w:bCs/>
                <w:sz w:val="16"/>
              </w:rPr>
              <w:t xml:space="preserve"> and State of Mexico.</w:t>
            </w:r>
          </w:p>
        </w:tc>
      </w:tr>
      <w:tr w:rsidR="006346F0" w14:paraId="20837EA3" w14:textId="77777777">
        <w:tc>
          <w:tcPr>
            <w:tcW w:w="4788" w:type="dxa"/>
          </w:tcPr>
          <w:p w14:paraId="6450DE34" w14:textId="77777777" w:rsidR="006346F0" w:rsidRDefault="006346F0">
            <w:pPr>
              <w:jc w:val="both"/>
              <w:rPr>
                <w:bCs/>
                <w:sz w:val="16"/>
              </w:rPr>
            </w:pPr>
            <w:r w:rsidRPr="00401855">
              <w:rPr>
                <w:bCs/>
                <w:sz w:val="16"/>
                <w:lang w:val="es-MX"/>
              </w:rPr>
              <w:t xml:space="preserve">8.12 Guía Para el Manejo, Tratamiento y Disposición de Lodos Residuales de Plantas de Tratamiento Municipales. Comisión Nacional del Agua, Subdirección General de Infraestructura Hidráulica Urbana e Industrial. </w:t>
            </w:r>
            <w:r>
              <w:rPr>
                <w:bCs/>
                <w:sz w:val="16"/>
              </w:rPr>
              <w:t>México, 1994.</w:t>
            </w:r>
          </w:p>
        </w:tc>
        <w:tc>
          <w:tcPr>
            <w:tcW w:w="4788" w:type="dxa"/>
          </w:tcPr>
          <w:p w14:paraId="0D696CE6" w14:textId="77777777" w:rsidR="006346F0" w:rsidRDefault="006346F0">
            <w:pPr>
              <w:jc w:val="both"/>
              <w:rPr>
                <w:bCs/>
                <w:sz w:val="16"/>
              </w:rPr>
            </w:pPr>
            <w:r>
              <w:rPr>
                <w:bCs/>
                <w:sz w:val="16"/>
              </w:rPr>
              <w:t>8.12 Guide for the Handling, Treatment, and Disposal of Sludge from Municipal Treatment Plants. National Commission of Water, General Office of Urban and Industrial Hydraulic Infrastructure. Mexico, 1994.</w:t>
            </w:r>
          </w:p>
        </w:tc>
      </w:tr>
      <w:tr w:rsidR="006346F0" w14:paraId="7BBB2EA0" w14:textId="77777777">
        <w:tc>
          <w:tcPr>
            <w:tcW w:w="4788" w:type="dxa"/>
          </w:tcPr>
          <w:p w14:paraId="6F9DE6D6" w14:textId="77777777" w:rsidR="006346F0" w:rsidRDefault="006346F0">
            <w:pPr>
              <w:jc w:val="both"/>
              <w:rPr>
                <w:bCs/>
                <w:sz w:val="16"/>
              </w:rPr>
            </w:pPr>
            <w:r w:rsidRPr="00401855">
              <w:rPr>
                <w:bCs/>
                <w:sz w:val="16"/>
                <w:lang w:val="es-MX"/>
              </w:rPr>
              <w:t xml:space="preserve">8.13 Sistemas Alternativos de Tratamiento de Aguas Residuales y Lodos Producidos. Comisión Nacional del Agua, Subdirección General de Infraestructura Hidráulica Urbana e Industrial. </w:t>
            </w:r>
            <w:r>
              <w:rPr>
                <w:bCs/>
                <w:sz w:val="16"/>
              </w:rPr>
              <w:t>México, 1994.</w:t>
            </w:r>
          </w:p>
        </w:tc>
        <w:tc>
          <w:tcPr>
            <w:tcW w:w="4788" w:type="dxa"/>
          </w:tcPr>
          <w:p w14:paraId="17ADA5B7" w14:textId="77777777" w:rsidR="006346F0" w:rsidRDefault="006346F0">
            <w:pPr>
              <w:jc w:val="both"/>
              <w:rPr>
                <w:bCs/>
                <w:sz w:val="16"/>
              </w:rPr>
            </w:pPr>
            <w:r>
              <w:rPr>
                <w:bCs/>
                <w:sz w:val="16"/>
              </w:rPr>
              <w:t>8.13 Alternative Systems of Wastewaters and Sludges produced. National Commission of Water, General Office of Urban and Industrial Hydraulic Infrastructure. Mexico, 1994.</w:t>
            </w:r>
          </w:p>
        </w:tc>
      </w:tr>
      <w:tr w:rsidR="006346F0" w14:paraId="7614C86B" w14:textId="77777777">
        <w:tc>
          <w:tcPr>
            <w:tcW w:w="4788" w:type="dxa"/>
          </w:tcPr>
          <w:p w14:paraId="56F8A576" w14:textId="77777777" w:rsidR="006346F0" w:rsidRDefault="006346F0">
            <w:pPr>
              <w:jc w:val="both"/>
              <w:rPr>
                <w:bCs/>
                <w:sz w:val="16"/>
              </w:rPr>
            </w:pPr>
            <w:r>
              <w:rPr>
                <w:bCs/>
                <w:sz w:val="16"/>
              </w:rPr>
              <w:t xml:space="preserve">8.14 Impact of Wastewater Reuse on Groundwater </w:t>
            </w:r>
            <w:proofErr w:type="gramStart"/>
            <w:r>
              <w:rPr>
                <w:bCs/>
                <w:sz w:val="16"/>
              </w:rPr>
              <w:t>In</w:t>
            </w:r>
            <w:proofErr w:type="gramEnd"/>
            <w:r>
              <w:rPr>
                <w:bCs/>
                <w:sz w:val="16"/>
              </w:rPr>
              <w:t xml:space="preserve"> The </w:t>
            </w:r>
            <w:proofErr w:type="spellStart"/>
            <w:r>
              <w:rPr>
                <w:bCs/>
                <w:sz w:val="16"/>
              </w:rPr>
              <w:t>Mezquital</w:t>
            </w:r>
            <w:proofErr w:type="spellEnd"/>
            <w:r>
              <w:rPr>
                <w:bCs/>
                <w:sz w:val="16"/>
              </w:rPr>
              <w:t xml:space="preserve"> Valley, Hidalgo State, Mexico. Overseas Development Administration. Phase 1, Report - February 1995.</w:t>
            </w:r>
          </w:p>
        </w:tc>
        <w:tc>
          <w:tcPr>
            <w:tcW w:w="4788" w:type="dxa"/>
          </w:tcPr>
          <w:p w14:paraId="1BF08B18" w14:textId="77777777" w:rsidR="006346F0" w:rsidRDefault="006346F0">
            <w:pPr>
              <w:jc w:val="both"/>
              <w:rPr>
                <w:bCs/>
                <w:sz w:val="16"/>
              </w:rPr>
            </w:pPr>
            <w:r>
              <w:rPr>
                <w:bCs/>
                <w:sz w:val="16"/>
              </w:rPr>
              <w:t xml:space="preserve">8.14 Impact of Wastewater Reuse on Groundwater </w:t>
            </w:r>
            <w:proofErr w:type="gramStart"/>
            <w:r>
              <w:rPr>
                <w:bCs/>
                <w:sz w:val="16"/>
              </w:rPr>
              <w:t>In</w:t>
            </w:r>
            <w:proofErr w:type="gramEnd"/>
            <w:r>
              <w:rPr>
                <w:bCs/>
                <w:sz w:val="16"/>
              </w:rPr>
              <w:t xml:space="preserve"> The </w:t>
            </w:r>
            <w:proofErr w:type="spellStart"/>
            <w:r>
              <w:rPr>
                <w:bCs/>
                <w:sz w:val="16"/>
              </w:rPr>
              <w:t>Mezquital</w:t>
            </w:r>
            <w:proofErr w:type="spellEnd"/>
            <w:r>
              <w:rPr>
                <w:bCs/>
                <w:sz w:val="16"/>
              </w:rPr>
              <w:t xml:space="preserve"> Valley, Hidalgo State, Mexico. Overseas Development Administration. Phase 1, Report - February 1995.</w:t>
            </w:r>
          </w:p>
        </w:tc>
      </w:tr>
      <w:tr w:rsidR="006346F0" w14:paraId="0D5699C2" w14:textId="77777777">
        <w:tc>
          <w:tcPr>
            <w:tcW w:w="4788" w:type="dxa"/>
          </w:tcPr>
          <w:p w14:paraId="1659B3A0" w14:textId="77777777" w:rsidR="006346F0" w:rsidRPr="00401855" w:rsidRDefault="006346F0">
            <w:pPr>
              <w:jc w:val="both"/>
              <w:rPr>
                <w:bCs/>
                <w:sz w:val="16"/>
                <w:lang w:val="es-MX"/>
              </w:rPr>
            </w:pPr>
            <w:r w:rsidRPr="00401855">
              <w:rPr>
                <w:bCs/>
                <w:sz w:val="16"/>
                <w:lang w:val="es-MX"/>
              </w:rPr>
              <w:t xml:space="preserve">8.15 Evaluación de la Toxicidad de Descargas Municipales. Comisión Nacional del Agua. Instituto Mexicano de Tecnología del Agua, </w:t>
            </w:r>
            <w:proofErr w:type="gramStart"/>
            <w:r w:rsidRPr="00401855">
              <w:rPr>
                <w:bCs/>
                <w:sz w:val="16"/>
                <w:lang w:val="es-MX"/>
              </w:rPr>
              <w:t>Noviembre</w:t>
            </w:r>
            <w:proofErr w:type="gramEnd"/>
            <w:r w:rsidRPr="00401855">
              <w:rPr>
                <w:bCs/>
                <w:sz w:val="16"/>
                <w:lang w:val="es-MX"/>
              </w:rPr>
              <w:t xml:space="preserve"> de 1993.</w:t>
            </w:r>
          </w:p>
          <w:p w14:paraId="0A4CB341" w14:textId="77777777" w:rsidR="006346F0" w:rsidRPr="00401855" w:rsidRDefault="006346F0">
            <w:pPr>
              <w:jc w:val="both"/>
              <w:rPr>
                <w:bCs/>
                <w:sz w:val="16"/>
                <w:lang w:val="es-MX"/>
              </w:rPr>
            </w:pPr>
          </w:p>
        </w:tc>
        <w:tc>
          <w:tcPr>
            <w:tcW w:w="4788" w:type="dxa"/>
          </w:tcPr>
          <w:p w14:paraId="3B858BF2" w14:textId="77777777" w:rsidR="006346F0" w:rsidRDefault="006346F0">
            <w:pPr>
              <w:jc w:val="both"/>
              <w:rPr>
                <w:bCs/>
                <w:sz w:val="16"/>
              </w:rPr>
            </w:pPr>
            <w:r>
              <w:rPr>
                <w:bCs/>
                <w:sz w:val="16"/>
              </w:rPr>
              <w:t>8.15 Evaluation of the Toxicity of Municipal Discharges. National Commission of Water. Mexican Institute of Technology of Water, November of 1993.</w:t>
            </w:r>
          </w:p>
        </w:tc>
      </w:tr>
      <w:tr w:rsidR="006346F0" w14:paraId="7E7B8B41" w14:textId="77777777">
        <w:tc>
          <w:tcPr>
            <w:tcW w:w="4788" w:type="dxa"/>
          </w:tcPr>
          <w:p w14:paraId="4E556EF5" w14:textId="77777777" w:rsidR="006346F0" w:rsidRDefault="006346F0">
            <w:pPr>
              <w:jc w:val="both"/>
              <w:rPr>
                <w:bCs/>
                <w:sz w:val="16"/>
              </w:rPr>
            </w:pPr>
            <w:r w:rsidRPr="00401855">
              <w:rPr>
                <w:bCs/>
                <w:sz w:val="16"/>
                <w:lang w:val="es-MX"/>
              </w:rPr>
              <w:t xml:space="preserve">8.16 Tratabilidad del Agua Residual Mediante el Proceso Primario Avanzado. </w:t>
            </w:r>
            <w:r>
              <w:rPr>
                <w:bCs/>
                <w:sz w:val="16"/>
              </w:rPr>
              <w:t xml:space="preserve">Instituto de </w:t>
            </w:r>
            <w:proofErr w:type="spellStart"/>
            <w:r>
              <w:rPr>
                <w:bCs/>
                <w:sz w:val="16"/>
              </w:rPr>
              <w:t>Ingeniería</w:t>
            </w:r>
            <w:proofErr w:type="spellEnd"/>
            <w:r>
              <w:rPr>
                <w:bCs/>
                <w:sz w:val="16"/>
              </w:rPr>
              <w:t xml:space="preserve"> de la UNAM. 1994-1995.</w:t>
            </w:r>
          </w:p>
        </w:tc>
        <w:tc>
          <w:tcPr>
            <w:tcW w:w="4788" w:type="dxa"/>
          </w:tcPr>
          <w:p w14:paraId="3E8E91C8" w14:textId="77777777" w:rsidR="006346F0" w:rsidRDefault="006346F0">
            <w:pPr>
              <w:jc w:val="both"/>
              <w:rPr>
                <w:bCs/>
                <w:sz w:val="16"/>
              </w:rPr>
            </w:pPr>
            <w:r>
              <w:rPr>
                <w:bCs/>
                <w:sz w:val="16"/>
              </w:rPr>
              <w:t xml:space="preserve">8.16. Treatability of Wastewater through the Primary Advanced Method. Engineering Institute of the UNAM. (Universidad </w:t>
            </w:r>
            <w:proofErr w:type="spellStart"/>
            <w:r>
              <w:rPr>
                <w:bCs/>
                <w:sz w:val="16"/>
              </w:rPr>
              <w:t>Autonoma</w:t>
            </w:r>
            <w:proofErr w:type="spellEnd"/>
            <w:r>
              <w:rPr>
                <w:bCs/>
                <w:sz w:val="16"/>
              </w:rPr>
              <w:t xml:space="preserve"> de Mexico) 1994-1995.</w:t>
            </w:r>
          </w:p>
        </w:tc>
      </w:tr>
      <w:tr w:rsidR="006346F0" w14:paraId="59AF00C9" w14:textId="77777777">
        <w:tc>
          <w:tcPr>
            <w:tcW w:w="4788" w:type="dxa"/>
          </w:tcPr>
          <w:p w14:paraId="649A4881" w14:textId="77777777" w:rsidR="006346F0" w:rsidRPr="00401855" w:rsidRDefault="006346F0">
            <w:pPr>
              <w:jc w:val="both"/>
              <w:rPr>
                <w:bCs/>
                <w:sz w:val="16"/>
                <w:lang w:val="es-MX"/>
              </w:rPr>
            </w:pPr>
            <w:r w:rsidRPr="00401855">
              <w:rPr>
                <w:bCs/>
                <w:sz w:val="16"/>
                <w:lang w:val="es-MX"/>
              </w:rPr>
              <w:t>8.17 Estudio de la Desinfección del Efluente Primario Avanzado. Instituto de Ingeniería de la UNAM. 1994-1995.</w:t>
            </w:r>
          </w:p>
        </w:tc>
        <w:tc>
          <w:tcPr>
            <w:tcW w:w="4788" w:type="dxa"/>
          </w:tcPr>
          <w:p w14:paraId="0DDC5B80" w14:textId="77777777" w:rsidR="006346F0" w:rsidRDefault="006346F0">
            <w:pPr>
              <w:jc w:val="both"/>
              <w:rPr>
                <w:bCs/>
                <w:sz w:val="16"/>
              </w:rPr>
            </w:pPr>
            <w:r>
              <w:rPr>
                <w:bCs/>
                <w:sz w:val="16"/>
              </w:rPr>
              <w:t>8.17 Study of the Disinfection of the Primary Advanced Effluent. Institute of Engineering of the UNAM. 1994-1995.</w:t>
            </w:r>
          </w:p>
        </w:tc>
      </w:tr>
      <w:tr w:rsidR="006346F0" w14:paraId="50CF5B44" w14:textId="77777777">
        <w:tc>
          <w:tcPr>
            <w:tcW w:w="4788" w:type="dxa"/>
          </w:tcPr>
          <w:p w14:paraId="29BDFD35" w14:textId="77777777" w:rsidR="006346F0" w:rsidRDefault="006346F0">
            <w:pPr>
              <w:jc w:val="both"/>
              <w:rPr>
                <w:bCs/>
                <w:sz w:val="16"/>
              </w:rPr>
            </w:pPr>
            <w:r w:rsidRPr="00401855">
              <w:rPr>
                <w:bCs/>
                <w:sz w:val="16"/>
                <w:lang w:val="es-MX"/>
              </w:rPr>
              <w:t xml:space="preserve">8.18 Formación y Migración de Compuestos Organoclorados a través de Columnas Empaquetadas con Suelo de la Zona de Tula-Mezquital-Actopan. </w:t>
            </w:r>
            <w:r>
              <w:rPr>
                <w:bCs/>
                <w:sz w:val="16"/>
              </w:rPr>
              <w:t xml:space="preserve">Instituto de </w:t>
            </w:r>
            <w:proofErr w:type="spellStart"/>
            <w:r>
              <w:rPr>
                <w:bCs/>
                <w:sz w:val="16"/>
              </w:rPr>
              <w:t>Ingeniería</w:t>
            </w:r>
            <w:proofErr w:type="spellEnd"/>
            <w:r>
              <w:rPr>
                <w:bCs/>
                <w:sz w:val="16"/>
              </w:rPr>
              <w:t xml:space="preserve"> de la UNAM. 1995-1996.</w:t>
            </w:r>
          </w:p>
        </w:tc>
        <w:tc>
          <w:tcPr>
            <w:tcW w:w="4788" w:type="dxa"/>
          </w:tcPr>
          <w:p w14:paraId="78A79A17" w14:textId="77777777" w:rsidR="006346F0" w:rsidRDefault="006346F0">
            <w:pPr>
              <w:jc w:val="both"/>
              <w:rPr>
                <w:bCs/>
                <w:sz w:val="16"/>
              </w:rPr>
            </w:pPr>
            <w:r>
              <w:rPr>
                <w:bCs/>
                <w:sz w:val="16"/>
              </w:rPr>
              <w:t>8.18 Formation and Migration of Organochlorinated Compounds through Columns packed with soil from the Zone of Tula-</w:t>
            </w:r>
            <w:proofErr w:type="spellStart"/>
            <w:r>
              <w:rPr>
                <w:bCs/>
                <w:sz w:val="16"/>
              </w:rPr>
              <w:t>Mezquital</w:t>
            </w:r>
            <w:proofErr w:type="spellEnd"/>
            <w:r>
              <w:rPr>
                <w:bCs/>
                <w:sz w:val="16"/>
              </w:rPr>
              <w:t>-</w:t>
            </w:r>
            <w:proofErr w:type="spellStart"/>
            <w:r>
              <w:rPr>
                <w:bCs/>
                <w:sz w:val="16"/>
              </w:rPr>
              <w:t>Actopan</w:t>
            </w:r>
            <w:proofErr w:type="spellEnd"/>
            <w:r>
              <w:rPr>
                <w:bCs/>
                <w:sz w:val="16"/>
              </w:rPr>
              <w:t>. Institute of Engineering of the UNAM. 1995 - 1996</w:t>
            </w:r>
          </w:p>
        </w:tc>
      </w:tr>
      <w:tr w:rsidR="006346F0" w14:paraId="5BF67B24" w14:textId="77777777">
        <w:tc>
          <w:tcPr>
            <w:tcW w:w="4788" w:type="dxa"/>
          </w:tcPr>
          <w:p w14:paraId="3DED23BC" w14:textId="77777777" w:rsidR="006346F0" w:rsidRDefault="006346F0">
            <w:pPr>
              <w:jc w:val="both"/>
              <w:rPr>
                <w:bCs/>
                <w:sz w:val="16"/>
              </w:rPr>
            </w:pPr>
            <w:r w:rsidRPr="00401855">
              <w:rPr>
                <w:bCs/>
                <w:sz w:val="16"/>
                <w:lang w:val="es-MX"/>
              </w:rPr>
              <w:t xml:space="preserve">8.19 Estudio de Calidad y Suministro del Agua para Consumo Doméstico del Valle del Mezquital. </w:t>
            </w:r>
            <w:r>
              <w:rPr>
                <w:bCs/>
                <w:sz w:val="16"/>
              </w:rPr>
              <w:t xml:space="preserve">Instituto de </w:t>
            </w:r>
            <w:proofErr w:type="spellStart"/>
            <w:r>
              <w:rPr>
                <w:bCs/>
                <w:sz w:val="16"/>
              </w:rPr>
              <w:t>Ingeniería</w:t>
            </w:r>
            <w:proofErr w:type="spellEnd"/>
            <w:r>
              <w:rPr>
                <w:bCs/>
                <w:sz w:val="16"/>
              </w:rPr>
              <w:t xml:space="preserve"> de la UNAM. 1995-1996.</w:t>
            </w:r>
          </w:p>
        </w:tc>
        <w:tc>
          <w:tcPr>
            <w:tcW w:w="4788" w:type="dxa"/>
          </w:tcPr>
          <w:p w14:paraId="4D80A994" w14:textId="77777777" w:rsidR="006346F0" w:rsidRDefault="006346F0">
            <w:pPr>
              <w:jc w:val="both"/>
              <w:rPr>
                <w:bCs/>
                <w:sz w:val="16"/>
              </w:rPr>
            </w:pPr>
            <w:r>
              <w:rPr>
                <w:bCs/>
                <w:sz w:val="16"/>
              </w:rPr>
              <w:t xml:space="preserve">8.19 Study of Quality and Supply of Water for Domestic Consumption of the Valley of </w:t>
            </w:r>
            <w:proofErr w:type="spellStart"/>
            <w:r>
              <w:rPr>
                <w:bCs/>
                <w:sz w:val="16"/>
              </w:rPr>
              <w:t>Mezquital</w:t>
            </w:r>
            <w:proofErr w:type="spellEnd"/>
            <w:r>
              <w:rPr>
                <w:bCs/>
                <w:sz w:val="16"/>
              </w:rPr>
              <w:t>. Institute of Engineering of the UNAM. 1995-1996.</w:t>
            </w:r>
          </w:p>
        </w:tc>
      </w:tr>
      <w:tr w:rsidR="006346F0" w14:paraId="6E6C39F6" w14:textId="77777777">
        <w:tc>
          <w:tcPr>
            <w:tcW w:w="4788" w:type="dxa"/>
          </w:tcPr>
          <w:p w14:paraId="19DEEEE5" w14:textId="77777777" w:rsidR="006346F0" w:rsidRDefault="006346F0">
            <w:pPr>
              <w:jc w:val="both"/>
              <w:rPr>
                <w:bCs/>
                <w:sz w:val="16"/>
              </w:rPr>
            </w:pPr>
            <w:r w:rsidRPr="00401855">
              <w:rPr>
                <w:bCs/>
                <w:sz w:val="16"/>
                <w:lang w:val="es-MX"/>
              </w:rPr>
              <w:t xml:space="preserve">8.20 Estudio de Impacto Ambiental Asociado al Proyecto de Saneamiento del Valle de México. </w:t>
            </w:r>
            <w:r>
              <w:rPr>
                <w:bCs/>
                <w:sz w:val="16"/>
              </w:rPr>
              <w:t xml:space="preserve">Instituto de </w:t>
            </w:r>
            <w:proofErr w:type="spellStart"/>
            <w:r>
              <w:rPr>
                <w:bCs/>
                <w:sz w:val="16"/>
              </w:rPr>
              <w:t>Ingeniería</w:t>
            </w:r>
            <w:proofErr w:type="spellEnd"/>
            <w:r>
              <w:rPr>
                <w:bCs/>
                <w:sz w:val="16"/>
              </w:rPr>
              <w:t xml:space="preserve"> de la UNAM. 1995-1996.</w:t>
            </w:r>
          </w:p>
        </w:tc>
        <w:tc>
          <w:tcPr>
            <w:tcW w:w="4788" w:type="dxa"/>
          </w:tcPr>
          <w:p w14:paraId="187F805D" w14:textId="77777777" w:rsidR="006346F0" w:rsidRDefault="006346F0">
            <w:pPr>
              <w:jc w:val="both"/>
              <w:rPr>
                <w:sz w:val="16"/>
              </w:rPr>
            </w:pPr>
            <w:r>
              <w:rPr>
                <w:sz w:val="16"/>
              </w:rPr>
              <w:t>8.20 Environmental Impact Study Associated with the Cleanup Project of the Valley of Mexico. Institute of Engineering of the UNAM. 1995-1996.</w:t>
            </w:r>
          </w:p>
        </w:tc>
      </w:tr>
      <w:tr w:rsidR="006346F0" w14:paraId="15651138" w14:textId="77777777">
        <w:tc>
          <w:tcPr>
            <w:tcW w:w="4788" w:type="dxa"/>
          </w:tcPr>
          <w:p w14:paraId="48F88BD3" w14:textId="77777777" w:rsidR="006346F0" w:rsidRDefault="006346F0">
            <w:pPr>
              <w:jc w:val="both"/>
              <w:rPr>
                <w:bCs/>
                <w:sz w:val="16"/>
              </w:rPr>
            </w:pPr>
            <w:r w:rsidRPr="00401855">
              <w:rPr>
                <w:bCs/>
                <w:sz w:val="16"/>
                <w:lang w:val="es-MX"/>
              </w:rPr>
              <w:t xml:space="preserve">8.21 Proyecto de Normatividad Integral para Mejorar la Calidad del Agua en México. </w:t>
            </w:r>
            <w:r>
              <w:rPr>
                <w:bCs/>
                <w:sz w:val="16"/>
              </w:rPr>
              <w:t xml:space="preserve">Instituto de </w:t>
            </w:r>
            <w:proofErr w:type="spellStart"/>
            <w:r>
              <w:rPr>
                <w:bCs/>
                <w:sz w:val="16"/>
              </w:rPr>
              <w:t>Ingeniería</w:t>
            </w:r>
            <w:proofErr w:type="spellEnd"/>
            <w:r>
              <w:rPr>
                <w:bCs/>
                <w:sz w:val="16"/>
              </w:rPr>
              <w:t xml:space="preserve"> de la UNAM. 1995-1996.</w:t>
            </w:r>
          </w:p>
        </w:tc>
        <w:tc>
          <w:tcPr>
            <w:tcW w:w="4788" w:type="dxa"/>
          </w:tcPr>
          <w:p w14:paraId="0219086E" w14:textId="77777777" w:rsidR="006346F0" w:rsidRDefault="006346F0">
            <w:pPr>
              <w:jc w:val="both"/>
              <w:rPr>
                <w:sz w:val="16"/>
              </w:rPr>
            </w:pPr>
            <w:r>
              <w:rPr>
                <w:sz w:val="16"/>
              </w:rPr>
              <w:t>8.21 Project of Integral Standardization for Improving the Quality of Water in Mexico. Institute of Engineering of the UNAM. 1995-1996.</w:t>
            </w:r>
          </w:p>
        </w:tc>
      </w:tr>
      <w:tr w:rsidR="006346F0" w14:paraId="3E7AA841" w14:textId="77777777">
        <w:tc>
          <w:tcPr>
            <w:tcW w:w="4788" w:type="dxa"/>
          </w:tcPr>
          <w:p w14:paraId="61526018" w14:textId="77777777" w:rsidR="006346F0" w:rsidRDefault="006346F0">
            <w:pPr>
              <w:jc w:val="both"/>
              <w:rPr>
                <w:bCs/>
                <w:sz w:val="16"/>
              </w:rPr>
            </w:pPr>
            <w:r w:rsidRPr="00401855">
              <w:rPr>
                <w:bCs/>
                <w:sz w:val="16"/>
                <w:lang w:val="es-MX"/>
              </w:rPr>
              <w:t xml:space="preserve">8.22 Estudio de Disponibilidad de Agua en México en Función del Uso, Calidad y Cantidad. </w:t>
            </w:r>
            <w:r>
              <w:rPr>
                <w:bCs/>
                <w:sz w:val="16"/>
              </w:rPr>
              <w:t xml:space="preserve">Instituto de </w:t>
            </w:r>
            <w:proofErr w:type="spellStart"/>
            <w:r>
              <w:rPr>
                <w:bCs/>
                <w:sz w:val="16"/>
              </w:rPr>
              <w:t>Ingeniería</w:t>
            </w:r>
            <w:proofErr w:type="spellEnd"/>
            <w:r>
              <w:rPr>
                <w:bCs/>
                <w:sz w:val="16"/>
              </w:rPr>
              <w:t xml:space="preserve"> de la UNAM. 1995.</w:t>
            </w:r>
          </w:p>
        </w:tc>
        <w:tc>
          <w:tcPr>
            <w:tcW w:w="4788" w:type="dxa"/>
          </w:tcPr>
          <w:p w14:paraId="303D65E4" w14:textId="77777777" w:rsidR="006346F0" w:rsidRDefault="006346F0">
            <w:pPr>
              <w:jc w:val="both"/>
              <w:rPr>
                <w:sz w:val="16"/>
              </w:rPr>
            </w:pPr>
            <w:r>
              <w:rPr>
                <w:sz w:val="16"/>
              </w:rPr>
              <w:t>8.22 Study of the Availability of Water in Mexico related to the Use, Quality, and Quantity. Institute of Engineering of the UNAM. 1995.</w:t>
            </w:r>
          </w:p>
        </w:tc>
      </w:tr>
      <w:tr w:rsidR="006346F0" w14:paraId="5E154BA5" w14:textId="77777777">
        <w:tc>
          <w:tcPr>
            <w:tcW w:w="4788" w:type="dxa"/>
          </w:tcPr>
          <w:p w14:paraId="0295A9F2" w14:textId="77777777" w:rsidR="006346F0" w:rsidRDefault="006346F0">
            <w:pPr>
              <w:jc w:val="both"/>
              <w:rPr>
                <w:bCs/>
                <w:sz w:val="16"/>
              </w:rPr>
            </w:pPr>
            <w:r>
              <w:rPr>
                <w:bCs/>
                <w:sz w:val="16"/>
              </w:rPr>
              <w:t xml:space="preserve">8.23 Cost - Effective Water Pollution Control in The Northern Border </w:t>
            </w:r>
            <w:proofErr w:type="gramStart"/>
            <w:r>
              <w:rPr>
                <w:bCs/>
                <w:sz w:val="16"/>
              </w:rPr>
              <w:t>Of</w:t>
            </w:r>
            <w:proofErr w:type="gramEnd"/>
            <w:r>
              <w:rPr>
                <w:bCs/>
                <w:sz w:val="16"/>
              </w:rPr>
              <w:t xml:space="preserve"> Mexico. Institute For Applied Environmental Economics (</w:t>
            </w:r>
            <w:proofErr w:type="spellStart"/>
            <w:r>
              <w:rPr>
                <w:bCs/>
                <w:sz w:val="16"/>
              </w:rPr>
              <w:t>Tme</w:t>
            </w:r>
            <w:proofErr w:type="spellEnd"/>
            <w:r>
              <w:rPr>
                <w:bCs/>
                <w:sz w:val="16"/>
              </w:rPr>
              <w:t>), 1995</w:t>
            </w:r>
          </w:p>
        </w:tc>
        <w:tc>
          <w:tcPr>
            <w:tcW w:w="4788" w:type="dxa"/>
          </w:tcPr>
          <w:p w14:paraId="42A564B5" w14:textId="77777777" w:rsidR="006346F0" w:rsidRDefault="006346F0">
            <w:pPr>
              <w:jc w:val="both"/>
              <w:rPr>
                <w:sz w:val="16"/>
              </w:rPr>
            </w:pPr>
            <w:r>
              <w:rPr>
                <w:bCs/>
                <w:sz w:val="16"/>
              </w:rPr>
              <w:t>8.23</w:t>
            </w:r>
            <w:r>
              <w:rPr>
                <w:sz w:val="16"/>
              </w:rPr>
              <w:t xml:space="preserve"> Cost - Effective Water Pollution Control in The Northern Border </w:t>
            </w:r>
            <w:proofErr w:type="gramStart"/>
            <w:r>
              <w:rPr>
                <w:sz w:val="16"/>
              </w:rPr>
              <w:t>Of</w:t>
            </w:r>
            <w:proofErr w:type="gramEnd"/>
            <w:r>
              <w:rPr>
                <w:sz w:val="16"/>
              </w:rPr>
              <w:t xml:space="preserve"> Mexico. Institute For Applied Environmental Economics (</w:t>
            </w:r>
            <w:proofErr w:type="spellStart"/>
            <w:r>
              <w:rPr>
                <w:sz w:val="16"/>
              </w:rPr>
              <w:t>Tme</w:t>
            </w:r>
            <w:proofErr w:type="spellEnd"/>
            <w:r>
              <w:rPr>
                <w:sz w:val="16"/>
              </w:rPr>
              <w:t>), 1995</w:t>
            </w:r>
          </w:p>
        </w:tc>
      </w:tr>
      <w:tr w:rsidR="006346F0" w14:paraId="4E2F56E1" w14:textId="77777777">
        <w:tc>
          <w:tcPr>
            <w:tcW w:w="4788" w:type="dxa"/>
          </w:tcPr>
          <w:p w14:paraId="7203EC41" w14:textId="77777777" w:rsidR="006346F0" w:rsidRDefault="006346F0">
            <w:pPr>
              <w:jc w:val="both"/>
              <w:rPr>
                <w:bCs/>
                <w:sz w:val="16"/>
              </w:rPr>
            </w:pPr>
            <w:r w:rsidRPr="00401855">
              <w:rPr>
                <w:bCs/>
                <w:sz w:val="16"/>
                <w:lang w:val="es-MX"/>
              </w:rPr>
              <w:t xml:space="preserve">8.24 XI Censo General de Población y Vivienda. </w:t>
            </w:r>
            <w:r>
              <w:rPr>
                <w:bCs/>
                <w:sz w:val="16"/>
              </w:rPr>
              <w:t>INEGI / CONAPO 1990.</w:t>
            </w:r>
          </w:p>
        </w:tc>
        <w:tc>
          <w:tcPr>
            <w:tcW w:w="4788" w:type="dxa"/>
          </w:tcPr>
          <w:p w14:paraId="1B8B685C" w14:textId="77777777" w:rsidR="006346F0" w:rsidRDefault="006346F0">
            <w:pPr>
              <w:jc w:val="both"/>
              <w:rPr>
                <w:sz w:val="16"/>
              </w:rPr>
            </w:pPr>
            <w:r>
              <w:rPr>
                <w:sz w:val="16"/>
              </w:rPr>
              <w:t>8.24 XI General Census of Population and Housing. INEGI/CONAPO 1990.</w:t>
            </w:r>
          </w:p>
        </w:tc>
      </w:tr>
      <w:tr w:rsidR="006346F0" w14:paraId="740A74C1" w14:textId="77777777">
        <w:tc>
          <w:tcPr>
            <w:tcW w:w="4788" w:type="dxa"/>
          </w:tcPr>
          <w:p w14:paraId="0924DE31" w14:textId="77777777" w:rsidR="006346F0" w:rsidRPr="00401855" w:rsidRDefault="006346F0">
            <w:pPr>
              <w:jc w:val="both"/>
              <w:rPr>
                <w:bCs/>
                <w:sz w:val="16"/>
                <w:lang w:val="es-MX"/>
              </w:rPr>
            </w:pPr>
            <w:r w:rsidRPr="00401855">
              <w:rPr>
                <w:bCs/>
                <w:sz w:val="16"/>
                <w:lang w:val="es-MX"/>
              </w:rPr>
              <w:t xml:space="preserve">8.25 Normas Oficiales Mexicanas para descargas de Aguas Residuales a Cuerpos Receptores: NOM-001-ECOL/1993 a NOM-033-ECOL/1993, publicadas en el </w:t>
            </w:r>
            <w:r w:rsidRPr="00401855">
              <w:rPr>
                <w:b/>
                <w:sz w:val="16"/>
                <w:lang w:val="es-MX"/>
              </w:rPr>
              <w:t>Diario Oficial de la Federación</w:t>
            </w:r>
            <w:r w:rsidRPr="00401855">
              <w:rPr>
                <w:bCs/>
                <w:sz w:val="16"/>
                <w:lang w:val="es-MX"/>
              </w:rPr>
              <w:t xml:space="preserve"> el 18 de octubre de 1993; NOM-063-ECOL/1994 a NOM-065-ECOL/1994, publicadas en el </w:t>
            </w:r>
            <w:r w:rsidRPr="00401855">
              <w:rPr>
                <w:b/>
                <w:sz w:val="16"/>
                <w:lang w:val="es-MX"/>
              </w:rPr>
              <w:t>Diario Oficial de la Federación</w:t>
            </w:r>
            <w:r w:rsidRPr="00401855">
              <w:rPr>
                <w:bCs/>
                <w:sz w:val="16"/>
                <w:lang w:val="es-MX"/>
              </w:rPr>
              <w:t xml:space="preserve"> el 5 de enero de 1995; NOM-066-ECOL/1994 a NOM-068-ECOL-1994, publicadas en el </w:t>
            </w:r>
            <w:r w:rsidRPr="00401855">
              <w:rPr>
                <w:b/>
                <w:sz w:val="16"/>
                <w:lang w:val="es-MX"/>
              </w:rPr>
              <w:t>Diario Oficial de la Federación</w:t>
            </w:r>
            <w:r w:rsidRPr="00401855">
              <w:rPr>
                <w:bCs/>
                <w:sz w:val="16"/>
                <w:lang w:val="es-MX"/>
              </w:rPr>
              <w:t xml:space="preserve"> el 6 de enero de 1995; NOM-069-ECOL/1994 y NOM-070-ECOL/1994, publicadas en el </w:t>
            </w:r>
            <w:r w:rsidRPr="00401855">
              <w:rPr>
                <w:b/>
                <w:sz w:val="16"/>
                <w:lang w:val="es-MX"/>
              </w:rPr>
              <w:lastRenderedPageBreak/>
              <w:t>Diario Oficial de la Federación</w:t>
            </w:r>
            <w:r w:rsidRPr="00401855">
              <w:rPr>
                <w:bCs/>
                <w:sz w:val="16"/>
                <w:lang w:val="es-MX"/>
              </w:rPr>
              <w:t xml:space="preserve"> el 9 de enero de 1995; y NOM-071-ECOL-1994 a NOM-073-ECOL-1994, publicadas en el </w:t>
            </w:r>
            <w:r w:rsidRPr="00401855">
              <w:rPr>
                <w:b/>
                <w:sz w:val="16"/>
                <w:lang w:val="es-MX"/>
              </w:rPr>
              <w:t>Diario Oficial de la Federación</w:t>
            </w:r>
            <w:r w:rsidRPr="00401855">
              <w:rPr>
                <w:bCs/>
                <w:sz w:val="16"/>
                <w:lang w:val="es-MX"/>
              </w:rPr>
              <w:t xml:space="preserve"> el 11 de enero de 1995.</w:t>
            </w:r>
          </w:p>
        </w:tc>
        <w:tc>
          <w:tcPr>
            <w:tcW w:w="4788" w:type="dxa"/>
          </w:tcPr>
          <w:p w14:paraId="666CB938" w14:textId="77777777" w:rsidR="006346F0" w:rsidRDefault="006346F0">
            <w:pPr>
              <w:jc w:val="both"/>
              <w:rPr>
                <w:sz w:val="16"/>
              </w:rPr>
            </w:pPr>
            <w:r>
              <w:rPr>
                <w:sz w:val="16"/>
              </w:rPr>
              <w:lastRenderedPageBreak/>
              <w:t xml:space="preserve">8.25 Official Mexican Standards for discharges of waste waters to recipient bodies: NOM-001-ECOL/1993 to NOM-033-ECOL/1993, published in the </w:t>
            </w:r>
            <w:r>
              <w:rPr>
                <w:b/>
                <w:sz w:val="16"/>
              </w:rPr>
              <w:t xml:space="preserve">Official Daily of the Federation </w:t>
            </w:r>
            <w:r>
              <w:rPr>
                <w:sz w:val="16"/>
              </w:rPr>
              <w:t>on the 18</w:t>
            </w:r>
            <w:r>
              <w:rPr>
                <w:sz w:val="16"/>
                <w:vertAlign w:val="superscript"/>
              </w:rPr>
              <w:t>th</w:t>
            </w:r>
            <w:r>
              <w:rPr>
                <w:sz w:val="16"/>
              </w:rPr>
              <w:t xml:space="preserve"> of October, 1993; NOM-063-ECOL/1994 to NOM-065-ECOL/1994, published in the </w:t>
            </w:r>
            <w:r>
              <w:rPr>
                <w:b/>
                <w:sz w:val="16"/>
              </w:rPr>
              <w:t xml:space="preserve">Official Daily of the Federation </w:t>
            </w:r>
            <w:r>
              <w:rPr>
                <w:sz w:val="16"/>
              </w:rPr>
              <w:t>on the 5</w:t>
            </w:r>
            <w:r>
              <w:rPr>
                <w:sz w:val="16"/>
                <w:vertAlign w:val="superscript"/>
              </w:rPr>
              <w:t>th</w:t>
            </w:r>
            <w:r>
              <w:rPr>
                <w:sz w:val="16"/>
              </w:rPr>
              <w:t xml:space="preserve"> of January of 1995; NOM-066-ECOL/1994 to NOM-068-ECOL-1994, published in the </w:t>
            </w:r>
            <w:r>
              <w:rPr>
                <w:b/>
                <w:sz w:val="16"/>
              </w:rPr>
              <w:t xml:space="preserve">Official Daily of the Federation </w:t>
            </w:r>
            <w:r>
              <w:rPr>
                <w:sz w:val="16"/>
              </w:rPr>
              <w:t>on the 6</w:t>
            </w:r>
            <w:r>
              <w:rPr>
                <w:sz w:val="16"/>
                <w:vertAlign w:val="superscript"/>
              </w:rPr>
              <w:t>th</w:t>
            </w:r>
            <w:r>
              <w:rPr>
                <w:sz w:val="16"/>
              </w:rPr>
              <w:t xml:space="preserve"> of January of 1995; NOM-069-ECOL/1994 and NOM-070-ECOL/1994, published in the </w:t>
            </w:r>
            <w:r>
              <w:rPr>
                <w:b/>
                <w:sz w:val="16"/>
              </w:rPr>
              <w:lastRenderedPageBreak/>
              <w:t xml:space="preserve">Official Daily of the Federation </w:t>
            </w:r>
            <w:r>
              <w:rPr>
                <w:sz w:val="16"/>
              </w:rPr>
              <w:t>on the 9</w:t>
            </w:r>
            <w:r>
              <w:rPr>
                <w:sz w:val="16"/>
                <w:vertAlign w:val="superscript"/>
              </w:rPr>
              <w:t>th</w:t>
            </w:r>
            <w:r>
              <w:rPr>
                <w:sz w:val="16"/>
              </w:rPr>
              <w:t xml:space="preserve"> of January of 1995; and NOM-070-ECOL/1994, published in the </w:t>
            </w:r>
            <w:r>
              <w:rPr>
                <w:b/>
                <w:sz w:val="16"/>
              </w:rPr>
              <w:t xml:space="preserve">Official Daily of the Federation </w:t>
            </w:r>
            <w:r>
              <w:rPr>
                <w:sz w:val="16"/>
              </w:rPr>
              <w:t>on the 9</w:t>
            </w:r>
            <w:r>
              <w:rPr>
                <w:sz w:val="16"/>
                <w:vertAlign w:val="superscript"/>
              </w:rPr>
              <w:t>th</w:t>
            </w:r>
            <w:r>
              <w:rPr>
                <w:sz w:val="16"/>
              </w:rPr>
              <w:t xml:space="preserve"> of January of 1995; and NOM-071-ECOL-1994 to NOM-073-ECOL-1994, published in the </w:t>
            </w:r>
            <w:r>
              <w:rPr>
                <w:b/>
                <w:sz w:val="16"/>
              </w:rPr>
              <w:t xml:space="preserve">Official Daily of the Federation </w:t>
            </w:r>
            <w:r>
              <w:rPr>
                <w:sz w:val="16"/>
              </w:rPr>
              <w:t>on the 11</w:t>
            </w:r>
            <w:r>
              <w:rPr>
                <w:sz w:val="16"/>
                <w:vertAlign w:val="superscript"/>
              </w:rPr>
              <w:t>th</w:t>
            </w:r>
            <w:r>
              <w:rPr>
                <w:sz w:val="16"/>
              </w:rPr>
              <w:t xml:space="preserve"> of January of 1995.</w:t>
            </w:r>
          </w:p>
        </w:tc>
      </w:tr>
      <w:tr w:rsidR="006346F0" w14:paraId="2D60A7A6" w14:textId="77777777">
        <w:tc>
          <w:tcPr>
            <w:tcW w:w="4788" w:type="dxa"/>
          </w:tcPr>
          <w:p w14:paraId="502E0108" w14:textId="77777777" w:rsidR="006346F0" w:rsidRPr="00401855" w:rsidRDefault="006346F0">
            <w:pPr>
              <w:jc w:val="both"/>
              <w:rPr>
                <w:bCs/>
                <w:sz w:val="16"/>
                <w:lang w:val="es-MX"/>
              </w:rPr>
            </w:pPr>
            <w:r w:rsidRPr="00401855">
              <w:rPr>
                <w:bCs/>
                <w:sz w:val="16"/>
                <w:lang w:val="es-MX"/>
              </w:rPr>
              <w:lastRenderedPageBreak/>
              <w:t>8.26 Criterios Ecológicos de Calidad del Agua. SEMARNAP. Instituto de Ecología. México, D.F.</w:t>
            </w:r>
          </w:p>
        </w:tc>
        <w:tc>
          <w:tcPr>
            <w:tcW w:w="4788" w:type="dxa"/>
          </w:tcPr>
          <w:p w14:paraId="0FEA5F8F" w14:textId="77777777" w:rsidR="006346F0" w:rsidRDefault="006346F0">
            <w:pPr>
              <w:jc w:val="both"/>
              <w:rPr>
                <w:sz w:val="16"/>
              </w:rPr>
            </w:pPr>
            <w:r>
              <w:rPr>
                <w:sz w:val="16"/>
              </w:rPr>
              <w:t>8.26 Ecological Criteria of Water Quality. SEMARNAP. Institute of Ecology. Mexico, D.F.</w:t>
            </w:r>
          </w:p>
        </w:tc>
      </w:tr>
      <w:tr w:rsidR="006346F0" w14:paraId="692E1272" w14:textId="77777777">
        <w:tc>
          <w:tcPr>
            <w:tcW w:w="4788" w:type="dxa"/>
          </w:tcPr>
          <w:p w14:paraId="700C55B5" w14:textId="77777777" w:rsidR="006346F0" w:rsidRDefault="006346F0">
            <w:pPr>
              <w:jc w:val="both"/>
              <w:rPr>
                <w:bCs/>
                <w:sz w:val="16"/>
              </w:rPr>
            </w:pPr>
            <w:r w:rsidRPr="00401855">
              <w:rPr>
                <w:bCs/>
                <w:sz w:val="16"/>
                <w:lang w:val="es-MX"/>
              </w:rPr>
              <w:t xml:space="preserve">8.27 Catálogo Oficial de Plaguicidas Control Intersectorial para el Control del Proceso y Uso de Plaguicidas, Fertilizantes y Sustancias Tóxicas. </w:t>
            </w:r>
            <w:r>
              <w:rPr>
                <w:bCs/>
                <w:sz w:val="16"/>
              </w:rPr>
              <w:t>SARH, SEDESOL, SSA y SECOFI. México, D.F. 1994.</w:t>
            </w:r>
          </w:p>
        </w:tc>
        <w:tc>
          <w:tcPr>
            <w:tcW w:w="4788" w:type="dxa"/>
          </w:tcPr>
          <w:p w14:paraId="2440E8C2" w14:textId="77777777" w:rsidR="006346F0" w:rsidRDefault="006346F0">
            <w:pPr>
              <w:jc w:val="both"/>
              <w:rPr>
                <w:sz w:val="16"/>
              </w:rPr>
            </w:pPr>
            <w:r>
              <w:rPr>
                <w:sz w:val="16"/>
              </w:rPr>
              <w:t>8.27 Official Catalogue of Insecticides, Intersectoral Control for the Control of the Process and Use of Insecticides, Fertilizers, and Toxic Substances. SARH, SEDESOL, SSA, and SECOFI. Mexico, D.F. 1994.</w:t>
            </w:r>
          </w:p>
        </w:tc>
      </w:tr>
      <w:tr w:rsidR="006346F0" w14:paraId="14F8ED89" w14:textId="77777777">
        <w:tc>
          <w:tcPr>
            <w:tcW w:w="4788" w:type="dxa"/>
          </w:tcPr>
          <w:p w14:paraId="2786938E" w14:textId="77777777" w:rsidR="006346F0" w:rsidRDefault="006346F0">
            <w:pPr>
              <w:jc w:val="both"/>
              <w:rPr>
                <w:bCs/>
                <w:sz w:val="16"/>
              </w:rPr>
            </w:pPr>
            <w:r w:rsidRPr="00401855">
              <w:rPr>
                <w:bCs/>
                <w:sz w:val="16"/>
                <w:lang w:val="es-MX"/>
              </w:rPr>
              <w:t xml:space="preserve">8.28 Indicadores Socioeconómicos e </w:t>
            </w:r>
            <w:proofErr w:type="spellStart"/>
            <w:r w:rsidRPr="00401855">
              <w:rPr>
                <w:bCs/>
                <w:sz w:val="16"/>
                <w:lang w:val="es-MX"/>
              </w:rPr>
              <w:t>Indice</w:t>
            </w:r>
            <w:proofErr w:type="spellEnd"/>
            <w:r w:rsidRPr="00401855">
              <w:rPr>
                <w:bCs/>
                <w:sz w:val="16"/>
                <w:lang w:val="es-MX"/>
              </w:rPr>
              <w:t xml:space="preserve"> de Marginación Municipal 1990. </w:t>
            </w:r>
            <w:r>
              <w:rPr>
                <w:bCs/>
                <w:sz w:val="16"/>
              </w:rPr>
              <w:t>CONAPO/CNA.</w:t>
            </w:r>
          </w:p>
        </w:tc>
        <w:tc>
          <w:tcPr>
            <w:tcW w:w="4788" w:type="dxa"/>
          </w:tcPr>
          <w:p w14:paraId="70D776E4" w14:textId="77777777" w:rsidR="006346F0" w:rsidRDefault="006346F0">
            <w:pPr>
              <w:jc w:val="both"/>
              <w:rPr>
                <w:sz w:val="16"/>
              </w:rPr>
            </w:pPr>
            <w:r>
              <w:rPr>
                <w:sz w:val="16"/>
              </w:rPr>
              <w:t xml:space="preserve">8.28 Socioeconomic Indicators and Index of Municipal </w:t>
            </w:r>
            <w:proofErr w:type="spellStart"/>
            <w:r>
              <w:rPr>
                <w:sz w:val="16"/>
              </w:rPr>
              <w:t>Marginization</w:t>
            </w:r>
            <w:proofErr w:type="spellEnd"/>
            <w:r>
              <w:rPr>
                <w:sz w:val="16"/>
              </w:rPr>
              <w:t xml:space="preserve"> 1990. </w:t>
            </w:r>
            <w:r>
              <w:rPr>
                <w:sz w:val="16"/>
                <w:lang w:val="es-MX"/>
              </w:rPr>
              <w:t>CONAPO/CNA.</w:t>
            </w:r>
          </w:p>
        </w:tc>
      </w:tr>
      <w:tr w:rsidR="006346F0" w14:paraId="6549AE57" w14:textId="77777777">
        <w:tc>
          <w:tcPr>
            <w:tcW w:w="4788" w:type="dxa"/>
          </w:tcPr>
          <w:p w14:paraId="2CBD590B" w14:textId="77777777" w:rsidR="006346F0" w:rsidRDefault="006346F0">
            <w:pPr>
              <w:jc w:val="both"/>
              <w:rPr>
                <w:bCs/>
                <w:sz w:val="16"/>
              </w:rPr>
            </w:pPr>
            <w:r w:rsidRPr="00401855">
              <w:rPr>
                <w:bCs/>
                <w:sz w:val="16"/>
                <w:lang w:val="es-MX"/>
              </w:rPr>
              <w:t xml:space="preserve">8.29 Bases para el Manejo Integral de la Cantidad y Calidad del Agua en México. </w:t>
            </w:r>
            <w:r>
              <w:rPr>
                <w:bCs/>
                <w:sz w:val="16"/>
              </w:rPr>
              <w:t xml:space="preserve">Instituto de </w:t>
            </w:r>
            <w:proofErr w:type="spellStart"/>
            <w:r>
              <w:rPr>
                <w:bCs/>
                <w:sz w:val="16"/>
              </w:rPr>
              <w:t>Ingeniería</w:t>
            </w:r>
            <w:proofErr w:type="spellEnd"/>
            <w:r>
              <w:rPr>
                <w:bCs/>
                <w:sz w:val="16"/>
              </w:rPr>
              <w:t xml:space="preserve"> de la UNAM. 1995.</w:t>
            </w:r>
          </w:p>
        </w:tc>
        <w:tc>
          <w:tcPr>
            <w:tcW w:w="4788" w:type="dxa"/>
          </w:tcPr>
          <w:p w14:paraId="770DBE47" w14:textId="77777777" w:rsidR="006346F0" w:rsidRDefault="006346F0">
            <w:pPr>
              <w:jc w:val="both"/>
              <w:rPr>
                <w:sz w:val="16"/>
              </w:rPr>
            </w:pPr>
            <w:r>
              <w:rPr>
                <w:sz w:val="16"/>
              </w:rPr>
              <w:t>8.29 Bases for the Integral Handling of the Quantity and Quality of Water in Mexico. Institute of Engineering of the UNAM. 1995.</w:t>
            </w:r>
          </w:p>
        </w:tc>
      </w:tr>
      <w:tr w:rsidR="006346F0" w14:paraId="1C2A5B3C" w14:textId="77777777">
        <w:tc>
          <w:tcPr>
            <w:tcW w:w="4788" w:type="dxa"/>
          </w:tcPr>
          <w:p w14:paraId="56B225E2" w14:textId="77777777" w:rsidR="006346F0" w:rsidRDefault="006346F0">
            <w:pPr>
              <w:jc w:val="both"/>
              <w:rPr>
                <w:bCs/>
                <w:sz w:val="16"/>
              </w:rPr>
            </w:pPr>
            <w:r w:rsidRPr="00401855">
              <w:rPr>
                <w:bCs/>
                <w:sz w:val="16"/>
                <w:lang w:val="es-MX"/>
              </w:rPr>
              <w:t xml:space="preserve">8.30 Manejando las Aguas Residuales en Zonas Urbanas Costeras. Reporte 1993. EUA. Comité Sobre el Manejo de las Aguas Residuales en Zonas Urbanas Costeras. Consejo de Ciencia y Tecnología sobre Agua. Comisión de Sistemas Técnicos e Ingeniería. </w:t>
            </w:r>
            <w:proofErr w:type="spellStart"/>
            <w:r>
              <w:rPr>
                <w:bCs/>
                <w:sz w:val="16"/>
              </w:rPr>
              <w:t>Consejo</w:t>
            </w:r>
            <w:proofErr w:type="spellEnd"/>
            <w:r>
              <w:rPr>
                <w:bCs/>
                <w:sz w:val="16"/>
              </w:rPr>
              <w:t xml:space="preserve"> Nacional de </w:t>
            </w:r>
            <w:proofErr w:type="spellStart"/>
            <w:r>
              <w:rPr>
                <w:bCs/>
                <w:sz w:val="16"/>
              </w:rPr>
              <w:t>Investigación</w:t>
            </w:r>
            <w:proofErr w:type="spellEnd"/>
            <w:r>
              <w:rPr>
                <w:bCs/>
                <w:sz w:val="16"/>
              </w:rPr>
              <w:t>.</w:t>
            </w:r>
          </w:p>
        </w:tc>
        <w:tc>
          <w:tcPr>
            <w:tcW w:w="4788" w:type="dxa"/>
          </w:tcPr>
          <w:p w14:paraId="0B64269F" w14:textId="77777777" w:rsidR="006346F0" w:rsidRDefault="006346F0">
            <w:pPr>
              <w:jc w:val="both"/>
              <w:rPr>
                <w:sz w:val="16"/>
              </w:rPr>
            </w:pPr>
            <w:r>
              <w:rPr>
                <w:sz w:val="16"/>
              </w:rPr>
              <w:t>8.30 Handling Wastewaters in Urban Coastal Zones. Report 1993. USA. Committee on the Handling of Wastewaters in Urban Coastal Zones. Council of Science and Technology on Water. Commission of Technical and Engineering Systems.  National Council of Research.</w:t>
            </w:r>
          </w:p>
        </w:tc>
      </w:tr>
      <w:tr w:rsidR="006346F0" w14:paraId="1AB89E04" w14:textId="77777777">
        <w:tc>
          <w:tcPr>
            <w:tcW w:w="4788" w:type="dxa"/>
          </w:tcPr>
          <w:p w14:paraId="1FFACC7D" w14:textId="77777777" w:rsidR="006346F0" w:rsidRDefault="006346F0">
            <w:pPr>
              <w:jc w:val="both"/>
              <w:rPr>
                <w:bCs/>
                <w:sz w:val="16"/>
              </w:rPr>
            </w:pPr>
            <w:r w:rsidRPr="00401855">
              <w:rPr>
                <w:bCs/>
                <w:sz w:val="16"/>
                <w:lang w:val="es-MX"/>
              </w:rPr>
              <w:t xml:space="preserve">8.31 NMX-AA-087-1995-SCFI. Análisis de </w:t>
            </w:r>
            <w:proofErr w:type="gramStart"/>
            <w:r w:rsidRPr="00401855">
              <w:rPr>
                <w:bCs/>
                <w:sz w:val="16"/>
                <w:lang w:val="es-MX"/>
              </w:rPr>
              <w:t>Agua.-</w:t>
            </w:r>
            <w:proofErr w:type="gramEnd"/>
            <w:r w:rsidRPr="00401855">
              <w:rPr>
                <w:bCs/>
                <w:sz w:val="16"/>
                <w:lang w:val="es-MX"/>
              </w:rPr>
              <w:t xml:space="preserve"> Evaluación de Toxicidad Aguda con </w:t>
            </w:r>
            <w:proofErr w:type="spellStart"/>
            <w:r w:rsidRPr="00401855">
              <w:rPr>
                <w:bCs/>
                <w:sz w:val="16"/>
                <w:lang w:val="es-MX"/>
              </w:rPr>
              <w:t>Daphnia</w:t>
            </w:r>
            <w:proofErr w:type="spellEnd"/>
            <w:r w:rsidRPr="00401855">
              <w:rPr>
                <w:bCs/>
                <w:sz w:val="16"/>
                <w:lang w:val="es-MX"/>
              </w:rPr>
              <w:t xml:space="preserve"> Magna </w:t>
            </w:r>
            <w:proofErr w:type="spellStart"/>
            <w:r w:rsidRPr="00401855">
              <w:rPr>
                <w:bCs/>
                <w:sz w:val="16"/>
                <w:lang w:val="es-MX"/>
              </w:rPr>
              <w:t>Straus</w:t>
            </w:r>
            <w:proofErr w:type="spellEnd"/>
            <w:r w:rsidRPr="00401855">
              <w:rPr>
                <w:bCs/>
                <w:sz w:val="16"/>
                <w:lang w:val="es-MX"/>
              </w:rPr>
              <w:t xml:space="preserve"> (</w:t>
            </w:r>
            <w:proofErr w:type="spellStart"/>
            <w:r w:rsidRPr="00401855">
              <w:rPr>
                <w:bCs/>
                <w:sz w:val="16"/>
                <w:lang w:val="es-MX"/>
              </w:rPr>
              <w:t>Crustacea-Cladocera</w:t>
            </w:r>
            <w:proofErr w:type="spellEnd"/>
            <w:r w:rsidRPr="00401855">
              <w:rPr>
                <w:bCs/>
                <w:sz w:val="16"/>
                <w:lang w:val="es-MX"/>
              </w:rPr>
              <w:t xml:space="preserve">).- </w:t>
            </w:r>
            <w:proofErr w:type="spellStart"/>
            <w:r>
              <w:rPr>
                <w:bCs/>
                <w:sz w:val="16"/>
              </w:rPr>
              <w:t>Método</w:t>
            </w:r>
            <w:proofErr w:type="spellEnd"/>
            <w:r>
              <w:rPr>
                <w:bCs/>
                <w:sz w:val="16"/>
              </w:rPr>
              <w:t xml:space="preserve"> de </w:t>
            </w:r>
            <w:proofErr w:type="spellStart"/>
            <w:r>
              <w:rPr>
                <w:bCs/>
                <w:sz w:val="16"/>
              </w:rPr>
              <w:t>Prueba</w:t>
            </w:r>
            <w:proofErr w:type="spellEnd"/>
          </w:p>
        </w:tc>
        <w:tc>
          <w:tcPr>
            <w:tcW w:w="4788" w:type="dxa"/>
          </w:tcPr>
          <w:p w14:paraId="73839A05" w14:textId="77777777" w:rsidR="006346F0" w:rsidRDefault="006346F0">
            <w:pPr>
              <w:jc w:val="both"/>
              <w:rPr>
                <w:sz w:val="16"/>
              </w:rPr>
            </w:pPr>
            <w:r>
              <w:rPr>
                <w:sz w:val="16"/>
              </w:rPr>
              <w:t>8.31 NMX-AA-087-1995-SCFI. Analysis of Water. – Evaluation of Acute Toxicity with Daphnia Magna Straus (Crustacea-Cladocera). Testing Method</w:t>
            </w:r>
          </w:p>
        </w:tc>
      </w:tr>
      <w:tr w:rsidR="006346F0" w14:paraId="2C63F790" w14:textId="77777777">
        <w:tc>
          <w:tcPr>
            <w:tcW w:w="4788" w:type="dxa"/>
          </w:tcPr>
          <w:p w14:paraId="3792BE05" w14:textId="77777777" w:rsidR="006346F0" w:rsidRDefault="006346F0">
            <w:pPr>
              <w:jc w:val="both"/>
              <w:rPr>
                <w:bCs/>
                <w:sz w:val="16"/>
              </w:rPr>
            </w:pPr>
            <w:r w:rsidRPr="00401855">
              <w:rPr>
                <w:bCs/>
                <w:sz w:val="16"/>
                <w:lang w:val="es-MX"/>
              </w:rPr>
              <w:t xml:space="preserve">8.32 NMX-AA-110-1995-SCFI. Análisis de </w:t>
            </w:r>
            <w:proofErr w:type="gramStart"/>
            <w:r w:rsidRPr="00401855">
              <w:rPr>
                <w:bCs/>
                <w:sz w:val="16"/>
                <w:lang w:val="es-MX"/>
              </w:rPr>
              <w:t>Agua.-</w:t>
            </w:r>
            <w:proofErr w:type="gramEnd"/>
            <w:r w:rsidRPr="00401855">
              <w:rPr>
                <w:bCs/>
                <w:sz w:val="16"/>
                <w:lang w:val="es-MX"/>
              </w:rPr>
              <w:t xml:space="preserve"> Evaluación de Toxicidad Aguda con </w:t>
            </w:r>
            <w:proofErr w:type="spellStart"/>
            <w:r w:rsidRPr="00401855">
              <w:rPr>
                <w:bCs/>
                <w:sz w:val="16"/>
                <w:lang w:val="es-MX"/>
              </w:rPr>
              <w:t>Artemia</w:t>
            </w:r>
            <w:proofErr w:type="spellEnd"/>
            <w:r w:rsidRPr="00401855">
              <w:rPr>
                <w:bCs/>
                <w:sz w:val="16"/>
                <w:lang w:val="es-MX"/>
              </w:rPr>
              <w:t xml:space="preserve"> Franciscana </w:t>
            </w:r>
            <w:proofErr w:type="spellStart"/>
            <w:r w:rsidRPr="00401855">
              <w:rPr>
                <w:bCs/>
                <w:sz w:val="16"/>
                <w:lang w:val="es-MX"/>
              </w:rPr>
              <w:t>Kellogs</w:t>
            </w:r>
            <w:proofErr w:type="spellEnd"/>
            <w:r w:rsidRPr="00401855">
              <w:rPr>
                <w:bCs/>
                <w:sz w:val="16"/>
                <w:lang w:val="es-MX"/>
              </w:rPr>
              <w:t xml:space="preserve"> (</w:t>
            </w:r>
            <w:proofErr w:type="spellStart"/>
            <w:r w:rsidRPr="00401855">
              <w:rPr>
                <w:bCs/>
                <w:sz w:val="16"/>
                <w:lang w:val="es-MX"/>
              </w:rPr>
              <w:t>Crustacea-Anostraca</w:t>
            </w:r>
            <w:proofErr w:type="spellEnd"/>
            <w:r w:rsidRPr="00401855">
              <w:rPr>
                <w:bCs/>
                <w:sz w:val="16"/>
                <w:lang w:val="es-MX"/>
              </w:rPr>
              <w:t xml:space="preserve">).- </w:t>
            </w:r>
            <w:proofErr w:type="spellStart"/>
            <w:r>
              <w:rPr>
                <w:bCs/>
                <w:sz w:val="16"/>
              </w:rPr>
              <w:t>Método</w:t>
            </w:r>
            <w:proofErr w:type="spellEnd"/>
            <w:r>
              <w:rPr>
                <w:bCs/>
                <w:sz w:val="16"/>
              </w:rPr>
              <w:t xml:space="preserve"> de </w:t>
            </w:r>
            <w:proofErr w:type="spellStart"/>
            <w:r>
              <w:rPr>
                <w:bCs/>
                <w:sz w:val="16"/>
              </w:rPr>
              <w:t>Prueba</w:t>
            </w:r>
            <w:proofErr w:type="spellEnd"/>
            <w:r>
              <w:rPr>
                <w:bCs/>
                <w:sz w:val="16"/>
              </w:rPr>
              <w:t>.</w:t>
            </w:r>
          </w:p>
        </w:tc>
        <w:tc>
          <w:tcPr>
            <w:tcW w:w="4788" w:type="dxa"/>
          </w:tcPr>
          <w:p w14:paraId="139092FF" w14:textId="77777777" w:rsidR="006346F0" w:rsidRDefault="006346F0">
            <w:pPr>
              <w:jc w:val="both"/>
              <w:rPr>
                <w:sz w:val="16"/>
              </w:rPr>
            </w:pPr>
            <w:r>
              <w:rPr>
                <w:sz w:val="16"/>
              </w:rPr>
              <w:t xml:space="preserve">8.32 NMX-AA-110-1995-SCFI. Analysis of Water – Evaluation of Acute Toxicity with Artemia </w:t>
            </w:r>
            <w:proofErr w:type="spellStart"/>
            <w:r>
              <w:rPr>
                <w:sz w:val="16"/>
              </w:rPr>
              <w:t>Franciscana</w:t>
            </w:r>
            <w:proofErr w:type="spellEnd"/>
            <w:r>
              <w:rPr>
                <w:sz w:val="16"/>
              </w:rPr>
              <w:t xml:space="preserve"> </w:t>
            </w:r>
            <w:proofErr w:type="spellStart"/>
            <w:r>
              <w:rPr>
                <w:sz w:val="16"/>
              </w:rPr>
              <w:t>Kellogs</w:t>
            </w:r>
            <w:proofErr w:type="spellEnd"/>
            <w:r>
              <w:rPr>
                <w:sz w:val="16"/>
              </w:rPr>
              <w:t xml:space="preserve"> (Crustacea-Anostraca.) Testing Method.</w:t>
            </w:r>
          </w:p>
        </w:tc>
      </w:tr>
      <w:tr w:rsidR="006346F0" w14:paraId="102CF880" w14:textId="77777777">
        <w:tc>
          <w:tcPr>
            <w:tcW w:w="4788" w:type="dxa"/>
          </w:tcPr>
          <w:p w14:paraId="121D0843" w14:textId="77777777" w:rsidR="006346F0" w:rsidRDefault="006346F0">
            <w:pPr>
              <w:jc w:val="both"/>
              <w:rPr>
                <w:bCs/>
                <w:sz w:val="16"/>
              </w:rPr>
            </w:pPr>
            <w:r w:rsidRPr="00401855">
              <w:rPr>
                <w:bCs/>
                <w:sz w:val="16"/>
                <w:lang w:val="es-MX"/>
              </w:rPr>
              <w:t xml:space="preserve">8.33 NMX-AA-112-1995-SCFI. Análisis de Agua y </w:t>
            </w:r>
            <w:proofErr w:type="gramStart"/>
            <w:r w:rsidRPr="00401855">
              <w:rPr>
                <w:bCs/>
                <w:sz w:val="16"/>
                <w:lang w:val="es-MX"/>
              </w:rPr>
              <w:t>Sedimento.-</w:t>
            </w:r>
            <w:proofErr w:type="gramEnd"/>
            <w:r w:rsidRPr="00401855">
              <w:rPr>
                <w:bCs/>
                <w:sz w:val="16"/>
                <w:lang w:val="es-MX"/>
              </w:rPr>
              <w:t xml:space="preserve"> Evaluación de Toxicidad aguda con </w:t>
            </w:r>
            <w:proofErr w:type="spellStart"/>
            <w:r w:rsidRPr="00401855">
              <w:rPr>
                <w:bCs/>
                <w:sz w:val="16"/>
                <w:lang w:val="es-MX"/>
              </w:rPr>
              <w:t>Photobacterium</w:t>
            </w:r>
            <w:proofErr w:type="spellEnd"/>
            <w:r w:rsidRPr="00401855">
              <w:rPr>
                <w:bCs/>
                <w:sz w:val="16"/>
                <w:lang w:val="es-MX"/>
              </w:rPr>
              <w:t xml:space="preserve"> </w:t>
            </w:r>
            <w:proofErr w:type="spellStart"/>
            <w:r w:rsidRPr="00401855">
              <w:rPr>
                <w:bCs/>
                <w:sz w:val="16"/>
                <w:lang w:val="es-MX"/>
              </w:rPr>
              <w:t>Phosphoreum</w:t>
            </w:r>
            <w:proofErr w:type="spellEnd"/>
            <w:r w:rsidRPr="00401855">
              <w:rPr>
                <w:bCs/>
                <w:sz w:val="16"/>
                <w:lang w:val="es-MX"/>
              </w:rPr>
              <w:t xml:space="preserve">.- </w:t>
            </w:r>
            <w:proofErr w:type="spellStart"/>
            <w:r>
              <w:rPr>
                <w:bCs/>
                <w:sz w:val="16"/>
              </w:rPr>
              <w:t>Método</w:t>
            </w:r>
            <w:proofErr w:type="spellEnd"/>
            <w:r>
              <w:rPr>
                <w:bCs/>
                <w:sz w:val="16"/>
              </w:rPr>
              <w:t xml:space="preserve"> de </w:t>
            </w:r>
            <w:proofErr w:type="spellStart"/>
            <w:r>
              <w:rPr>
                <w:bCs/>
                <w:sz w:val="16"/>
              </w:rPr>
              <w:t>Prueba</w:t>
            </w:r>
            <w:proofErr w:type="spellEnd"/>
            <w:r>
              <w:rPr>
                <w:bCs/>
                <w:sz w:val="16"/>
              </w:rPr>
              <w:t>.</w:t>
            </w:r>
          </w:p>
        </w:tc>
        <w:tc>
          <w:tcPr>
            <w:tcW w:w="4788" w:type="dxa"/>
          </w:tcPr>
          <w:p w14:paraId="7ED2A79C" w14:textId="77777777" w:rsidR="006346F0" w:rsidRDefault="006346F0">
            <w:pPr>
              <w:jc w:val="both"/>
              <w:rPr>
                <w:sz w:val="16"/>
              </w:rPr>
            </w:pPr>
            <w:r>
              <w:rPr>
                <w:sz w:val="16"/>
              </w:rPr>
              <w:t xml:space="preserve">8.33 NMX-AA-112-1995-SCFI. Analysis of Water and Sediment. Evaluation of Acute Toxicity with Photobacterium </w:t>
            </w:r>
            <w:proofErr w:type="spellStart"/>
            <w:r>
              <w:rPr>
                <w:sz w:val="16"/>
              </w:rPr>
              <w:t>Phosphoreum</w:t>
            </w:r>
            <w:proofErr w:type="spellEnd"/>
            <w:r>
              <w:rPr>
                <w:sz w:val="16"/>
              </w:rPr>
              <w:t>. Testing Method.</w:t>
            </w:r>
          </w:p>
          <w:p w14:paraId="7275117E" w14:textId="77777777" w:rsidR="006346F0" w:rsidRDefault="006346F0">
            <w:pPr>
              <w:jc w:val="both"/>
              <w:rPr>
                <w:sz w:val="16"/>
              </w:rPr>
            </w:pPr>
          </w:p>
        </w:tc>
      </w:tr>
      <w:tr w:rsidR="006346F0" w14:paraId="01340C4F" w14:textId="77777777">
        <w:tc>
          <w:tcPr>
            <w:tcW w:w="4788" w:type="dxa"/>
          </w:tcPr>
          <w:p w14:paraId="2846055E" w14:textId="77777777" w:rsidR="006346F0" w:rsidRDefault="006346F0">
            <w:pPr>
              <w:rPr>
                <w:b/>
                <w:sz w:val="16"/>
              </w:rPr>
            </w:pPr>
            <w:r>
              <w:rPr>
                <w:b/>
                <w:sz w:val="16"/>
              </w:rPr>
              <w:t xml:space="preserve">9. </w:t>
            </w:r>
            <w:proofErr w:type="spellStart"/>
            <w:r>
              <w:rPr>
                <w:b/>
                <w:sz w:val="16"/>
              </w:rPr>
              <w:t>Observancia</w:t>
            </w:r>
            <w:proofErr w:type="spellEnd"/>
            <w:r>
              <w:rPr>
                <w:b/>
                <w:sz w:val="16"/>
              </w:rPr>
              <w:t xml:space="preserve"> de esta Norma</w:t>
            </w:r>
          </w:p>
        </w:tc>
        <w:tc>
          <w:tcPr>
            <w:tcW w:w="4788" w:type="dxa"/>
          </w:tcPr>
          <w:p w14:paraId="2148A9D6" w14:textId="77777777" w:rsidR="006346F0" w:rsidRDefault="006346F0">
            <w:pPr>
              <w:rPr>
                <w:b/>
                <w:sz w:val="16"/>
              </w:rPr>
            </w:pPr>
            <w:r>
              <w:rPr>
                <w:b/>
                <w:sz w:val="16"/>
              </w:rPr>
              <w:t>9. Observance of this Standard</w:t>
            </w:r>
          </w:p>
          <w:p w14:paraId="7BA8438A" w14:textId="77777777" w:rsidR="006346F0" w:rsidRDefault="006346F0">
            <w:pPr>
              <w:rPr>
                <w:b/>
                <w:sz w:val="16"/>
              </w:rPr>
            </w:pPr>
          </w:p>
        </w:tc>
      </w:tr>
      <w:tr w:rsidR="006346F0" w14:paraId="59D84D70" w14:textId="77777777">
        <w:tc>
          <w:tcPr>
            <w:tcW w:w="4788" w:type="dxa"/>
          </w:tcPr>
          <w:p w14:paraId="44C8D9E3" w14:textId="77777777" w:rsidR="006346F0" w:rsidRPr="00401855" w:rsidRDefault="006346F0">
            <w:pPr>
              <w:jc w:val="both"/>
              <w:rPr>
                <w:b/>
                <w:sz w:val="16"/>
                <w:lang w:val="es-MX"/>
              </w:rPr>
            </w:pPr>
            <w:r w:rsidRPr="00401855">
              <w:rPr>
                <w:bCs/>
                <w:sz w:val="16"/>
                <w:lang w:val="es-MX"/>
              </w:rPr>
              <w:t>9.1</w:t>
            </w:r>
            <w:r w:rsidRPr="00401855">
              <w:rPr>
                <w:sz w:val="16"/>
                <w:lang w:val="es-MX"/>
              </w:rPr>
              <w:t xml:space="preserve"> La vigilancia del cumplimiento de la presente Norma Oficial Mexicana corresponde a la Secretaría de Medio Ambiente, Recursos Naturales y Pesca, por conducto de la Comisión Nacional del Agua, y a la Secretaría de Marina en el ámbito de sus respectivas atribuciones, cuyo personal realizará los trabajos de inspección y vigilancia que sean necesarios. Las violaciones a la misma se sancionarán en los términos de la Ley de Aguas Nacionales y su Reglamento, Ley General del Equilibrio Ecológico y la Protección al Ambiente, la Ley Federal sobre Metrología y Normalización y demás ordenamientos jurídicos aplicables.</w:t>
            </w:r>
          </w:p>
        </w:tc>
        <w:tc>
          <w:tcPr>
            <w:tcW w:w="4788" w:type="dxa"/>
          </w:tcPr>
          <w:p w14:paraId="685BB33A" w14:textId="77777777" w:rsidR="006346F0" w:rsidRDefault="006346F0">
            <w:pPr>
              <w:jc w:val="both"/>
              <w:rPr>
                <w:sz w:val="16"/>
              </w:rPr>
            </w:pPr>
            <w:r>
              <w:rPr>
                <w:sz w:val="16"/>
              </w:rPr>
              <w:t>9.1 The oversight to the compliance of the present Official Mexican Standard corresponds to the Secretary of Environment, Natural Resources, and Fisheries, through the office of the National Commission of Water, and the Secretary of the Navy in the scope of their respective authorities, whose personnel will perform the work of inspection and oversight that are necessary. The violations to the same will be sanctioned under the terms of the Law of National Waters and their Regulation, the General Law of Ecological Equilibrium and the Protection of the Environment, the Federal Law on Metrology and Standardization and other applicable legal ordinances.</w:t>
            </w:r>
          </w:p>
          <w:p w14:paraId="20F7B49A" w14:textId="77777777" w:rsidR="006346F0" w:rsidRDefault="006346F0">
            <w:pPr>
              <w:jc w:val="both"/>
              <w:rPr>
                <w:sz w:val="16"/>
              </w:rPr>
            </w:pPr>
          </w:p>
        </w:tc>
      </w:tr>
      <w:tr w:rsidR="006346F0" w14:paraId="78062764" w14:textId="77777777">
        <w:tc>
          <w:tcPr>
            <w:tcW w:w="4788" w:type="dxa"/>
          </w:tcPr>
          <w:p w14:paraId="5A1FA531" w14:textId="77777777" w:rsidR="006346F0" w:rsidRPr="00401855" w:rsidRDefault="006346F0">
            <w:pPr>
              <w:jc w:val="both"/>
              <w:rPr>
                <w:b/>
                <w:sz w:val="16"/>
                <w:lang w:val="es-MX"/>
              </w:rPr>
            </w:pPr>
            <w:r w:rsidRPr="00401855">
              <w:rPr>
                <w:bCs/>
                <w:sz w:val="16"/>
                <w:lang w:val="es-MX"/>
              </w:rPr>
              <w:t>9.2 La</w:t>
            </w:r>
            <w:r w:rsidRPr="00401855">
              <w:rPr>
                <w:sz w:val="16"/>
                <w:lang w:val="es-MX"/>
              </w:rPr>
              <w:t xml:space="preserve"> presente Norma Oficial Mexicana entrará en vigor al día siguiente de su publicación en el </w:t>
            </w:r>
            <w:r w:rsidRPr="00401855">
              <w:rPr>
                <w:b/>
                <w:sz w:val="16"/>
                <w:lang w:val="es-MX"/>
              </w:rPr>
              <w:t>Diario Oficial de la Federación</w:t>
            </w:r>
            <w:r w:rsidRPr="00401855">
              <w:rPr>
                <w:sz w:val="16"/>
                <w:lang w:val="es-MX"/>
              </w:rPr>
              <w:t>.</w:t>
            </w:r>
          </w:p>
        </w:tc>
        <w:tc>
          <w:tcPr>
            <w:tcW w:w="4788" w:type="dxa"/>
          </w:tcPr>
          <w:p w14:paraId="0B112B09" w14:textId="77777777" w:rsidR="006346F0" w:rsidRDefault="006346F0">
            <w:pPr>
              <w:jc w:val="both"/>
              <w:rPr>
                <w:b/>
                <w:sz w:val="16"/>
              </w:rPr>
            </w:pPr>
            <w:r>
              <w:rPr>
                <w:sz w:val="16"/>
              </w:rPr>
              <w:t xml:space="preserve">9.2 The present Official Mexican Standard will go into effect on the day following its publication in the </w:t>
            </w:r>
            <w:r>
              <w:rPr>
                <w:b/>
                <w:sz w:val="16"/>
              </w:rPr>
              <w:t>Official Daily of the Federation.</w:t>
            </w:r>
          </w:p>
          <w:p w14:paraId="2CACB0C4" w14:textId="77777777" w:rsidR="006346F0" w:rsidRDefault="006346F0">
            <w:pPr>
              <w:jc w:val="both"/>
              <w:rPr>
                <w:b/>
                <w:sz w:val="16"/>
              </w:rPr>
            </w:pPr>
          </w:p>
        </w:tc>
      </w:tr>
      <w:tr w:rsidR="006346F0" w14:paraId="0DDEBC5C" w14:textId="77777777">
        <w:tc>
          <w:tcPr>
            <w:tcW w:w="4788" w:type="dxa"/>
          </w:tcPr>
          <w:p w14:paraId="1F221F84" w14:textId="77777777" w:rsidR="006346F0" w:rsidRPr="00401855" w:rsidRDefault="006346F0">
            <w:pPr>
              <w:jc w:val="both"/>
              <w:rPr>
                <w:b/>
                <w:sz w:val="16"/>
                <w:lang w:val="es-MX"/>
              </w:rPr>
            </w:pPr>
            <w:r w:rsidRPr="00401855">
              <w:rPr>
                <w:bCs/>
                <w:sz w:val="16"/>
                <w:lang w:val="es-MX"/>
              </w:rPr>
              <w:t>9.3</w:t>
            </w:r>
            <w:r w:rsidRPr="00401855">
              <w:rPr>
                <w:sz w:val="16"/>
                <w:lang w:val="es-MX"/>
              </w:rPr>
              <w:t xml:space="preserve"> Se abrogan las normas oficiales mexicanas que a continuación se indican:</w:t>
            </w:r>
          </w:p>
        </w:tc>
        <w:tc>
          <w:tcPr>
            <w:tcW w:w="4788" w:type="dxa"/>
          </w:tcPr>
          <w:p w14:paraId="7B1FCBEA" w14:textId="77777777" w:rsidR="006346F0" w:rsidRDefault="006346F0">
            <w:pPr>
              <w:jc w:val="both"/>
              <w:rPr>
                <w:sz w:val="16"/>
              </w:rPr>
            </w:pPr>
            <w:r>
              <w:rPr>
                <w:sz w:val="16"/>
              </w:rPr>
              <w:t>9.3 The following Official Mexican Standards are cancelled:</w:t>
            </w:r>
          </w:p>
        </w:tc>
      </w:tr>
      <w:tr w:rsidR="006346F0" w14:paraId="45414AB4" w14:textId="77777777">
        <w:tc>
          <w:tcPr>
            <w:tcW w:w="4788" w:type="dxa"/>
          </w:tcPr>
          <w:p w14:paraId="34ECBBB6" w14:textId="77777777" w:rsidR="006346F0" w:rsidRPr="00401855" w:rsidRDefault="006346F0">
            <w:pPr>
              <w:jc w:val="both"/>
              <w:rPr>
                <w:b/>
                <w:sz w:val="16"/>
                <w:lang w:val="es-MX"/>
              </w:rPr>
            </w:pPr>
            <w:r w:rsidRPr="00401855">
              <w:rPr>
                <w:sz w:val="16"/>
                <w:lang w:val="es-MX"/>
              </w:rPr>
              <w:t>Norma Oficial Mexicana NOM-001-ECOL-1993, que establece los límites máximos permisibles de contaminantes en las descargas de aguas residuales a cuerpos receptores, provenientes de las centrales termoeléctricas convencionales.</w:t>
            </w:r>
          </w:p>
        </w:tc>
        <w:tc>
          <w:tcPr>
            <w:tcW w:w="4788" w:type="dxa"/>
          </w:tcPr>
          <w:p w14:paraId="78EA07FC" w14:textId="77777777" w:rsidR="006346F0" w:rsidRDefault="006346F0">
            <w:pPr>
              <w:jc w:val="both"/>
              <w:rPr>
                <w:sz w:val="16"/>
              </w:rPr>
            </w:pPr>
            <w:r>
              <w:rPr>
                <w:sz w:val="16"/>
              </w:rPr>
              <w:t>Official Mexican Standard, NOM-001-ECOL-1993, that establishes the maximum permissible limits of contaminants in the discharges of wastewaters to recipient bodies, originating in conventional thermoelectric centers.</w:t>
            </w:r>
          </w:p>
        </w:tc>
      </w:tr>
      <w:tr w:rsidR="006346F0" w14:paraId="5A67444A" w14:textId="77777777">
        <w:tc>
          <w:tcPr>
            <w:tcW w:w="4788" w:type="dxa"/>
          </w:tcPr>
          <w:p w14:paraId="74DBB47A" w14:textId="77777777" w:rsidR="006346F0" w:rsidRPr="00401855" w:rsidRDefault="006346F0">
            <w:pPr>
              <w:jc w:val="both"/>
              <w:rPr>
                <w:sz w:val="16"/>
                <w:lang w:val="es-MX"/>
              </w:rPr>
            </w:pPr>
            <w:r w:rsidRPr="00401855">
              <w:rPr>
                <w:sz w:val="16"/>
                <w:lang w:val="es-MX"/>
              </w:rPr>
              <w:t>Norma Oficial Mexicana NOM-002-ECOL-1993, que establece los límites máximos permisibles de contaminantes en las descargas de aguas residuales a cuerpos receptores, provenientes de la industria productora de azúcar de caña.</w:t>
            </w:r>
          </w:p>
        </w:tc>
        <w:tc>
          <w:tcPr>
            <w:tcW w:w="4788" w:type="dxa"/>
          </w:tcPr>
          <w:p w14:paraId="2BA7AB66" w14:textId="77777777" w:rsidR="006346F0" w:rsidRDefault="006346F0">
            <w:pPr>
              <w:jc w:val="both"/>
              <w:rPr>
                <w:sz w:val="16"/>
              </w:rPr>
            </w:pPr>
            <w:r>
              <w:rPr>
                <w:sz w:val="16"/>
              </w:rPr>
              <w:t>Official Mexican Standard, NOM-002-ECOL0193, that establishes the maximum permissible limits of contaminants in the discharges of wastewaters to recipient bodies, originating in the sugar cane producing industry.</w:t>
            </w:r>
          </w:p>
        </w:tc>
      </w:tr>
      <w:tr w:rsidR="006346F0" w14:paraId="3AF57390" w14:textId="77777777">
        <w:tc>
          <w:tcPr>
            <w:tcW w:w="4788" w:type="dxa"/>
          </w:tcPr>
          <w:p w14:paraId="46B3BBBA" w14:textId="77777777" w:rsidR="006346F0" w:rsidRPr="00401855" w:rsidRDefault="006346F0">
            <w:pPr>
              <w:jc w:val="both"/>
              <w:rPr>
                <w:sz w:val="16"/>
                <w:lang w:val="es-MX"/>
              </w:rPr>
            </w:pPr>
            <w:r w:rsidRPr="00401855">
              <w:rPr>
                <w:sz w:val="16"/>
                <w:lang w:val="es-MX"/>
              </w:rPr>
              <w:t xml:space="preserve">Norma Oficial Mexicana NOM-003-ECOL-1993, que </w:t>
            </w:r>
            <w:r w:rsidRPr="00401855">
              <w:rPr>
                <w:sz w:val="16"/>
                <w:lang w:val="es-MX"/>
              </w:rPr>
              <w:lastRenderedPageBreak/>
              <w:t>establece los límites máximos permisibles de contaminantes en las descargas de aguas residuales a cuerpos receptores, provenientes de la industria de refinación de petróleo y petroquímica.</w:t>
            </w:r>
          </w:p>
        </w:tc>
        <w:tc>
          <w:tcPr>
            <w:tcW w:w="4788" w:type="dxa"/>
          </w:tcPr>
          <w:p w14:paraId="7835972C" w14:textId="77777777" w:rsidR="006346F0" w:rsidRDefault="006346F0">
            <w:pPr>
              <w:jc w:val="both"/>
              <w:rPr>
                <w:sz w:val="16"/>
              </w:rPr>
            </w:pPr>
            <w:r>
              <w:rPr>
                <w:sz w:val="16"/>
              </w:rPr>
              <w:lastRenderedPageBreak/>
              <w:t xml:space="preserve">Official Mexican Standard, NOM-003-ECOL-1993, that </w:t>
            </w:r>
            <w:r>
              <w:rPr>
                <w:sz w:val="16"/>
              </w:rPr>
              <w:lastRenderedPageBreak/>
              <w:t>establishes the maximum permissible limits of contaminants in the discharges of wastewaters to recipient bodies, originating in the petroleum and petrochemical refining industry.</w:t>
            </w:r>
          </w:p>
        </w:tc>
      </w:tr>
      <w:tr w:rsidR="006346F0" w14:paraId="00038CB5" w14:textId="77777777">
        <w:tc>
          <w:tcPr>
            <w:tcW w:w="4788" w:type="dxa"/>
          </w:tcPr>
          <w:p w14:paraId="755F2976" w14:textId="77777777" w:rsidR="006346F0" w:rsidRPr="00401855" w:rsidRDefault="006346F0">
            <w:pPr>
              <w:jc w:val="both"/>
              <w:rPr>
                <w:sz w:val="16"/>
                <w:lang w:val="es-MX"/>
              </w:rPr>
            </w:pPr>
            <w:r w:rsidRPr="00401855">
              <w:rPr>
                <w:sz w:val="16"/>
                <w:lang w:val="es-MX"/>
              </w:rPr>
              <w:lastRenderedPageBreak/>
              <w:t>Norma Oficial Mexicana NOM-004-ECOL-1993, que establece los límites máximos permisibles de contaminantes en las descargas de aguas residuales a cuerpos receptores, provenientes de la industria de fabricación de fertilizantes excepto la que produzca ácido fosfórico como producto intermedio.</w:t>
            </w:r>
          </w:p>
        </w:tc>
        <w:tc>
          <w:tcPr>
            <w:tcW w:w="4788" w:type="dxa"/>
          </w:tcPr>
          <w:p w14:paraId="5EC67F03" w14:textId="77777777" w:rsidR="006346F0" w:rsidRDefault="006346F0">
            <w:pPr>
              <w:jc w:val="both"/>
              <w:rPr>
                <w:sz w:val="16"/>
              </w:rPr>
            </w:pPr>
            <w:r>
              <w:rPr>
                <w:sz w:val="16"/>
              </w:rPr>
              <w:t>Official Mexican Standard, NOM-004-ECOL-1993, that establishes the maximum permissible limits of contaminants in the discharges of wastewaters to recipient bodies, originating in the fertilizers manufacturing industry except that which produces phosphoric acid as an intermediate product.</w:t>
            </w:r>
          </w:p>
        </w:tc>
      </w:tr>
      <w:tr w:rsidR="006346F0" w14:paraId="6152B6EF" w14:textId="77777777">
        <w:tc>
          <w:tcPr>
            <w:tcW w:w="4788" w:type="dxa"/>
          </w:tcPr>
          <w:p w14:paraId="23399D79" w14:textId="77777777" w:rsidR="006346F0" w:rsidRPr="00401855" w:rsidRDefault="006346F0">
            <w:pPr>
              <w:jc w:val="both"/>
              <w:rPr>
                <w:sz w:val="16"/>
                <w:lang w:val="es-MX"/>
              </w:rPr>
            </w:pPr>
            <w:r w:rsidRPr="00401855">
              <w:rPr>
                <w:sz w:val="16"/>
                <w:lang w:val="es-MX"/>
              </w:rPr>
              <w:t>Norma Oficial Mexicana NOM-005-ECOL-1993, que establece los límites máximos permisibles de contaminantes en las descargas de aguas residuales a cuerpos receptores, provenientes de la industria de fabricación de productos plásticos y polímeros sintéticos.</w:t>
            </w:r>
          </w:p>
        </w:tc>
        <w:tc>
          <w:tcPr>
            <w:tcW w:w="4788" w:type="dxa"/>
          </w:tcPr>
          <w:p w14:paraId="745AFAC1" w14:textId="77777777" w:rsidR="006346F0" w:rsidRDefault="006346F0">
            <w:pPr>
              <w:jc w:val="both"/>
              <w:rPr>
                <w:sz w:val="16"/>
              </w:rPr>
            </w:pPr>
            <w:r>
              <w:rPr>
                <w:sz w:val="16"/>
              </w:rPr>
              <w:t>Official Mexican Standard, NOM-005-ECOL-1993, that establishes the maximum permissible limits of contaminants in the discharges of wastewaters to recipient bodies, originating in the plastic and synthetic polymer products industries.</w:t>
            </w:r>
          </w:p>
        </w:tc>
      </w:tr>
      <w:tr w:rsidR="006346F0" w14:paraId="2AC9FE0C" w14:textId="77777777">
        <w:tc>
          <w:tcPr>
            <w:tcW w:w="4788" w:type="dxa"/>
          </w:tcPr>
          <w:p w14:paraId="3D40D7F3" w14:textId="77777777" w:rsidR="006346F0" w:rsidRPr="00401855" w:rsidRDefault="006346F0">
            <w:pPr>
              <w:jc w:val="both"/>
              <w:rPr>
                <w:sz w:val="16"/>
                <w:lang w:val="es-MX"/>
              </w:rPr>
            </w:pPr>
            <w:r w:rsidRPr="00401855">
              <w:rPr>
                <w:sz w:val="16"/>
                <w:lang w:val="es-MX"/>
              </w:rPr>
              <w:t>Norma Oficial Mexicana NOM-006-ECOL-1993, que establece los límites máximos permisibles de contaminantes en las descargas de aguas residuales a cuerpos receptores, provenientes de la industria de fabricación de harinas.</w:t>
            </w:r>
          </w:p>
        </w:tc>
        <w:tc>
          <w:tcPr>
            <w:tcW w:w="4788" w:type="dxa"/>
          </w:tcPr>
          <w:p w14:paraId="7BA9590B" w14:textId="77777777" w:rsidR="006346F0" w:rsidRDefault="006346F0">
            <w:pPr>
              <w:jc w:val="both"/>
              <w:rPr>
                <w:sz w:val="16"/>
              </w:rPr>
            </w:pPr>
            <w:r>
              <w:rPr>
                <w:sz w:val="16"/>
              </w:rPr>
              <w:t>Official Mexican Standard, NOM-006-ECOL-1993, that establishes the maximum permissible limits of contaminants in the discharges of wastewaters to recipient bodies, originating in the manufacturing of milled grains industry.</w:t>
            </w:r>
          </w:p>
        </w:tc>
      </w:tr>
      <w:tr w:rsidR="006346F0" w14:paraId="53024D31" w14:textId="77777777">
        <w:tc>
          <w:tcPr>
            <w:tcW w:w="4788" w:type="dxa"/>
          </w:tcPr>
          <w:p w14:paraId="2223E05D" w14:textId="77777777" w:rsidR="006346F0" w:rsidRPr="00401855" w:rsidRDefault="006346F0">
            <w:pPr>
              <w:jc w:val="both"/>
              <w:rPr>
                <w:sz w:val="16"/>
                <w:lang w:val="es-MX"/>
              </w:rPr>
            </w:pPr>
            <w:r w:rsidRPr="00401855">
              <w:rPr>
                <w:sz w:val="16"/>
                <w:lang w:val="es-MX"/>
              </w:rPr>
              <w:t>Norma Oficial Mexicana NOM-007-ECOL-1993, que establece los límites máximos permisibles de contaminantes en las descargas de aguas residuales a cuerpos receptores, provenientes de la industria de la cerveza y de la malta.</w:t>
            </w:r>
          </w:p>
        </w:tc>
        <w:tc>
          <w:tcPr>
            <w:tcW w:w="4788" w:type="dxa"/>
          </w:tcPr>
          <w:p w14:paraId="556306A2" w14:textId="77777777" w:rsidR="006346F0" w:rsidRDefault="006346F0">
            <w:pPr>
              <w:jc w:val="both"/>
              <w:rPr>
                <w:sz w:val="16"/>
              </w:rPr>
            </w:pPr>
            <w:r>
              <w:rPr>
                <w:sz w:val="16"/>
              </w:rPr>
              <w:t>Official Mexican Standard, NOM-007-ECOL-1993, that establishes the maximum permissible limits of contaminants in the discharges of wastewaters to recipient bodies, originating in the beer and malt industry.</w:t>
            </w:r>
          </w:p>
        </w:tc>
      </w:tr>
      <w:tr w:rsidR="006346F0" w14:paraId="289FC901" w14:textId="77777777">
        <w:tc>
          <w:tcPr>
            <w:tcW w:w="4788" w:type="dxa"/>
          </w:tcPr>
          <w:p w14:paraId="1A583090" w14:textId="77777777" w:rsidR="006346F0" w:rsidRPr="00401855" w:rsidRDefault="006346F0">
            <w:pPr>
              <w:jc w:val="both"/>
              <w:rPr>
                <w:sz w:val="16"/>
                <w:lang w:val="es-MX"/>
              </w:rPr>
            </w:pPr>
            <w:r w:rsidRPr="00401855">
              <w:rPr>
                <w:sz w:val="16"/>
                <w:lang w:val="es-MX"/>
              </w:rPr>
              <w:t>Norma Oficial Mexicana NOM-008-ECOL-1993, que establece los límites máximos permisibles de contaminantes en las descargas de aguas residuales a cuerpos receptores, provenientes de la industria de fabricación de asbestos de construcción.</w:t>
            </w:r>
          </w:p>
        </w:tc>
        <w:tc>
          <w:tcPr>
            <w:tcW w:w="4788" w:type="dxa"/>
          </w:tcPr>
          <w:p w14:paraId="444BBD09" w14:textId="77777777" w:rsidR="006346F0" w:rsidRDefault="006346F0">
            <w:pPr>
              <w:jc w:val="both"/>
              <w:rPr>
                <w:sz w:val="16"/>
              </w:rPr>
            </w:pPr>
            <w:r>
              <w:rPr>
                <w:sz w:val="16"/>
              </w:rPr>
              <w:t>Official Mexican Standard, NOM-008-ECOL-1993, that establishes the maximum permissible limits of contaminants in the discharges of wastewaters to recipient bodies, originating in the asbestos for construction manufacturing industry.</w:t>
            </w:r>
          </w:p>
        </w:tc>
      </w:tr>
      <w:tr w:rsidR="006346F0" w14:paraId="77528470" w14:textId="77777777">
        <w:tc>
          <w:tcPr>
            <w:tcW w:w="4788" w:type="dxa"/>
          </w:tcPr>
          <w:p w14:paraId="14EEF0D3" w14:textId="77777777" w:rsidR="006346F0" w:rsidRPr="00401855" w:rsidRDefault="006346F0">
            <w:pPr>
              <w:jc w:val="both"/>
              <w:rPr>
                <w:sz w:val="16"/>
                <w:lang w:val="es-MX"/>
              </w:rPr>
            </w:pPr>
            <w:r w:rsidRPr="00401855">
              <w:rPr>
                <w:sz w:val="16"/>
                <w:lang w:val="es-MX"/>
              </w:rPr>
              <w:t>Norma Oficial Mexicana NOM-009-ECOL-1993, que establece los límites máximos permisibles de contaminantes en las descargas de aguas residuales a cuerpos receptores, provenientes de la industria elaboradora de leche y sus derivados.</w:t>
            </w:r>
          </w:p>
        </w:tc>
        <w:tc>
          <w:tcPr>
            <w:tcW w:w="4788" w:type="dxa"/>
          </w:tcPr>
          <w:p w14:paraId="2D9990BE" w14:textId="77777777" w:rsidR="006346F0" w:rsidRDefault="006346F0">
            <w:pPr>
              <w:jc w:val="both"/>
              <w:rPr>
                <w:sz w:val="16"/>
              </w:rPr>
            </w:pPr>
            <w:r>
              <w:rPr>
                <w:sz w:val="16"/>
              </w:rPr>
              <w:t>Official Mexican Standard, NOM-009-ECOL-1993, that establishes the maximum permissible limits of contaminants in the discharges of wastewaters to recipient bodies, originating in the dairy and dairy products manufacturing industry.</w:t>
            </w:r>
          </w:p>
        </w:tc>
      </w:tr>
      <w:tr w:rsidR="006346F0" w14:paraId="1726DF99" w14:textId="77777777">
        <w:tc>
          <w:tcPr>
            <w:tcW w:w="4788" w:type="dxa"/>
          </w:tcPr>
          <w:p w14:paraId="33AFBE77" w14:textId="77777777" w:rsidR="006346F0" w:rsidRPr="00401855" w:rsidRDefault="006346F0">
            <w:pPr>
              <w:jc w:val="both"/>
              <w:rPr>
                <w:sz w:val="16"/>
                <w:lang w:val="es-MX"/>
              </w:rPr>
            </w:pPr>
            <w:r w:rsidRPr="00401855">
              <w:rPr>
                <w:sz w:val="16"/>
                <w:lang w:val="es-MX"/>
              </w:rPr>
              <w:t>Norma Oficial Mexicana NOM-010-ECOL-1993, que establece los límites máximos permisibles de contaminantes en las descargas de aguas residuales a cuerpos receptores, provenientes de las industrias de manufactura de vidrio plano y de fibra de vidrio.</w:t>
            </w:r>
          </w:p>
        </w:tc>
        <w:tc>
          <w:tcPr>
            <w:tcW w:w="4788" w:type="dxa"/>
          </w:tcPr>
          <w:p w14:paraId="782AA5C8" w14:textId="77777777" w:rsidR="006346F0" w:rsidRDefault="006346F0">
            <w:pPr>
              <w:jc w:val="both"/>
              <w:rPr>
                <w:sz w:val="16"/>
              </w:rPr>
            </w:pPr>
            <w:r>
              <w:rPr>
                <w:sz w:val="16"/>
              </w:rPr>
              <w:t>Official Mexican Standard, NOM-010-ECOL-1993, that establishes the maximum permissible limits of contaminants in the discharges of wastewaters to recipient bodies, originating in the industries of flat glass and fiberglass manufacturing.</w:t>
            </w:r>
          </w:p>
        </w:tc>
      </w:tr>
      <w:tr w:rsidR="006346F0" w14:paraId="59AD94E6" w14:textId="77777777">
        <w:tc>
          <w:tcPr>
            <w:tcW w:w="4788" w:type="dxa"/>
          </w:tcPr>
          <w:p w14:paraId="495CA076" w14:textId="77777777" w:rsidR="006346F0" w:rsidRPr="00401855" w:rsidRDefault="006346F0">
            <w:pPr>
              <w:jc w:val="both"/>
              <w:rPr>
                <w:sz w:val="16"/>
                <w:lang w:val="es-MX"/>
              </w:rPr>
            </w:pPr>
            <w:r w:rsidRPr="00401855">
              <w:rPr>
                <w:sz w:val="16"/>
                <w:lang w:val="es-MX"/>
              </w:rPr>
              <w:t>Norma Oficial Mexicana NOM-011-ECOL-1993, que establece los límites máximos permisibles de contaminantes en las descargas de aguas residuales a cuerpos receptores, provenientes de la industria de productos de vidrio prensado y soplado.</w:t>
            </w:r>
          </w:p>
        </w:tc>
        <w:tc>
          <w:tcPr>
            <w:tcW w:w="4788" w:type="dxa"/>
          </w:tcPr>
          <w:p w14:paraId="0184AB55" w14:textId="77777777" w:rsidR="006346F0" w:rsidRDefault="006346F0">
            <w:pPr>
              <w:jc w:val="both"/>
              <w:rPr>
                <w:sz w:val="16"/>
              </w:rPr>
            </w:pPr>
            <w:r>
              <w:rPr>
                <w:sz w:val="16"/>
              </w:rPr>
              <w:t>Official Mexican Standard, NOM-011-ECOL-1993, that establishes the maximum permissible limits of contaminants in the discharges of wastewaters to recipient bodies, originating in the industry of pressed and blown glass.</w:t>
            </w:r>
          </w:p>
        </w:tc>
      </w:tr>
      <w:tr w:rsidR="006346F0" w14:paraId="10581B99" w14:textId="77777777">
        <w:tc>
          <w:tcPr>
            <w:tcW w:w="4788" w:type="dxa"/>
          </w:tcPr>
          <w:p w14:paraId="73361E29" w14:textId="77777777" w:rsidR="006346F0" w:rsidRPr="00401855" w:rsidRDefault="006346F0">
            <w:pPr>
              <w:jc w:val="both"/>
              <w:rPr>
                <w:sz w:val="16"/>
                <w:lang w:val="es-MX"/>
              </w:rPr>
            </w:pPr>
            <w:r w:rsidRPr="00401855">
              <w:rPr>
                <w:sz w:val="16"/>
                <w:lang w:val="es-MX"/>
              </w:rPr>
              <w:t>Norma Oficial Mexicana NOM-012-ECOL-1993, que establece los límites máximos permisibles de contaminantes en las descargas de aguas residuales a cuerpos receptores, provenientes de la industria hulera.</w:t>
            </w:r>
          </w:p>
        </w:tc>
        <w:tc>
          <w:tcPr>
            <w:tcW w:w="4788" w:type="dxa"/>
          </w:tcPr>
          <w:p w14:paraId="7E2FF1B1" w14:textId="77777777" w:rsidR="006346F0" w:rsidRDefault="006346F0">
            <w:pPr>
              <w:jc w:val="both"/>
              <w:rPr>
                <w:sz w:val="16"/>
              </w:rPr>
            </w:pPr>
            <w:r>
              <w:rPr>
                <w:sz w:val="16"/>
              </w:rPr>
              <w:t>Official Mexican Standard, NOM-012-ECOL-1993, that establishes the maximum permissible limits of contaminants in the discharges of wastewaters to recipient bodies, originating in the rubber industry.</w:t>
            </w:r>
          </w:p>
        </w:tc>
      </w:tr>
      <w:tr w:rsidR="006346F0" w14:paraId="68EDA4E8" w14:textId="77777777">
        <w:tc>
          <w:tcPr>
            <w:tcW w:w="4788" w:type="dxa"/>
          </w:tcPr>
          <w:p w14:paraId="1F277FA5" w14:textId="77777777" w:rsidR="006346F0" w:rsidRPr="00401855" w:rsidRDefault="006346F0">
            <w:pPr>
              <w:jc w:val="both"/>
              <w:rPr>
                <w:sz w:val="16"/>
                <w:lang w:val="es-MX"/>
              </w:rPr>
            </w:pPr>
            <w:r w:rsidRPr="00401855">
              <w:rPr>
                <w:sz w:val="16"/>
                <w:lang w:val="es-MX"/>
              </w:rPr>
              <w:t>Norma Oficial Mexicana NOM-013-ECOL-1993, que establece los límites máximos permisibles de contaminantes en las descargas de aguas residuales a cuerpos receptores, provenientes de la industria del hierro y del acero.</w:t>
            </w:r>
          </w:p>
        </w:tc>
        <w:tc>
          <w:tcPr>
            <w:tcW w:w="4788" w:type="dxa"/>
          </w:tcPr>
          <w:p w14:paraId="4958A639" w14:textId="77777777" w:rsidR="006346F0" w:rsidRDefault="006346F0">
            <w:pPr>
              <w:jc w:val="both"/>
              <w:rPr>
                <w:sz w:val="16"/>
              </w:rPr>
            </w:pPr>
            <w:r>
              <w:rPr>
                <w:sz w:val="16"/>
              </w:rPr>
              <w:t>Official Mexican Standard, NOM-013-ECOL-1993, that establishes the maximum permissible limits of contaminants in the discharges of wastewaters to recipient bodies, originating from the iron and steel industry.</w:t>
            </w:r>
          </w:p>
        </w:tc>
      </w:tr>
      <w:tr w:rsidR="006346F0" w14:paraId="77721381" w14:textId="77777777">
        <w:tc>
          <w:tcPr>
            <w:tcW w:w="4788" w:type="dxa"/>
          </w:tcPr>
          <w:p w14:paraId="7FDC4E11" w14:textId="77777777" w:rsidR="006346F0" w:rsidRPr="00401855" w:rsidRDefault="006346F0">
            <w:pPr>
              <w:jc w:val="both"/>
              <w:rPr>
                <w:sz w:val="16"/>
                <w:lang w:val="es-MX"/>
              </w:rPr>
            </w:pPr>
            <w:r w:rsidRPr="00401855">
              <w:rPr>
                <w:sz w:val="16"/>
                <w:lang w:val="es-MX"/>
              </w:rPr>
              <w:t>Norma Oficial Mexicana NOM-014-ECOL-1993, que establece los límites máximos permisibles de contaminantes en las descargas de aguas residuales a cuerpos receptores, provenientes de la industria textil.</w:t>
            </w:r>
          </w:p>
        </w:tc>
        <w:tc>
          <w:tcPr>
            <w:tcW w:w="4788" w:type="dxa"/>
          </w:tcPr>
          <w:p w14:paraId="41ABD0B2" w14:textId="77777777" w:rsidR="006346F0" w:rsidRDefault="006346F0">
            <w:pPr>
              <w:jc w:val="both"/>
              <w:rPr>
                <w:sz w:val="16"/>
              </w:rPr>
            </w:pPr>
            <w:r>
              <w:rPr>
                <w:sz w:val="16"/>
              </w:rPr>
              <w:t>Official Mexican Standard, NOM-014-ECOL-1993, that establishes the maximum permissible limits of contaminants in the discharges of wastewaters to recipient bodies, originating in the textile industry.</w:t>
            </w:r>
          </w:p>
        </w:tc>
      </w:tr>
      <w:tr w:rsidR="006346F0" w14:paraId="6168ABD3" w14:textId="77777777">
        <w:tc>
          <w:tcPr>
            <w:tcW w:w="4788" w:type="dxa"/>
          </w:tcPr>
          <w:p w14:paraId="6E6329B5" w14:textId="77777777" w:rsidR="006346F0" w:rsidRPr="00401855" w:rsidRDefault="006346F0">
            <w:pPr>
              <w:jc w:val="both"/>
              <w:rPr>
                <w:sz w:val="16"/>
                <w:lang w:val="es-MX"/>
              </w:rPr>
            </w:pPr>
            <w:r w:rsidRPr="00401855">
              <w:rPr>
                <w:sz w:val="16"/>
                <w:lang w:val="es-MX"/>
              </w:rPr>
              <w:t>Norma Oficial Mexicana NOM-015-ECOL-1993, que establece los límites máximos permisibles de contaminantes en las descargas de aguas residuales a cuerpos receptores, provenientes de la industria de la celulosa y el papel.</w:t>
            </w:r>
          </w:p>
        </w:tc>
        <w:tc>
          <w:tcPr>
            <w:tcW w:w="4788" w:type="dxa"/>
          </w:tcPr>
          <w:p w14:paraId="6D43E9AE" w14:textId="77777777" w:rsidR="006346F0" w:rsidRDefault="006346F0">
            <w:pPr>
              <w:jc w:val="both"/>
              <w:rPr>
                <w:sz w:val="16"/>
              </w:rPr>
            </w:pPr>
            <w:r>
              <w:rPr>
                <w:sz w:val="16"/>
              </w:rPr>
              <w:t>Official Mexican Standard, NOM-015-ECOL-1993, that establishes the maximum permissible limits of contaminants in the discharges of wastewaters to recipient bodies, originating in the cellulose and paper industry.</w:t>
            </w:r>
          </w:p>
        </w:tc>
      </w:tr>
      <w:tr w:rsidR="006346F0" w14:paraId="25047D86" w14:textId="77777777">
        <w:tc>
          <w:tcPr>
            <w:tcW w:w="4788" w:type="dxa"/>
          </w:tcPr>
          <w:p w14:paraId="0794A1FC" w14:textId="77777777" w:rsidR="006346F0" w:rsidRPr="00401855" w:rsidRDefault="006346F0">
            <w:pPr>
              <w:jc w:val="both"/>
              <w:rPr>
                <w:sz w:val="16"/>
                <w:lang w:val="es-MX"/>
              </w:rPr>
            </w:pPr>
            <w:r w:rsidRPr="00401855">
              <w:rPr>
                <w:sz w:val="16"/>
                <w:lang w:val="es-MX"/>
              </w:rPr>
              <w:t xml:space="preserve">Norma Oficial Mexicana NOM-016-ECOL-1993, que establece los límites máximos permisibles de </w:t>
            </w:r>
            <w:r w:rsidRPr="00401855">
              <w:rPr>
                <w:sz w:val="16"/>
                <w:lang w:val="es-MX"/>
              </w:rPr>
              <w:lastRenderedPageBreak/>
              <w:t>contaminantes en las descargas de aguas residuales a cuerpos receptores, provenientes de la industria de bebidas gaseosas.</w:t>
            </w:r>
          </w:p>
          <w:p w14:paraId="6C16FC56" w14:textId="77777777" w:rsidR="006346F0" w:rsidRPr="00401855" w:rsidRDefault="006346F0">
            <w:pPr>
              <w:jc w:val="both"/>
              <w:rPr>
                <w:sz w:val="16"/>
                <w:lang w:val="es-MX"/>
              </w:rPr>
            </w:pPr>
          </w:p>
        </w:tc>
        <w:tc>
          <w:tcPr>
            <w:tcW w:w="4788" w:type="dxa"/>
          </w:tcPr>
          <w:p w14:paraId="48DB6D7F" w14:textId="77777777" w:rsidR="006346F0" w:rsidRDefault="006346F0">
            <w:pPr>
              <w:jc w:val="both"/>
              <w:rPr>
                <w:sz w:val="16"/>
              </w:rPr>
            </w:pPr>
            <w:r>
              <w:rPr>
                <w:sz w:val="16"/>
              </w:rPr>
              <w:lastRenderedPageBreak/>
              <w:t xml:space="preserve">Official Mexican Standard, NOM-016-ECOL-1993, that establishes the maximum permissible limits of </w:t>
            </w:r>
            <w:r>
              <w:rPr>
                <w:sz w:val="16"/>
              </w:rPr>
              <w:lastRenderedPageBreak/>
              <w:t>contaminants in the discharges of wastewaters to recipient bodies, originating in the carbonated beverage industry.</w:t>
            </w:r>
          </w:p>
        </w:tc>
      </w:tr>
      <w:tr w:rsidR="006346F0" w14:paraId="13879961" w14:textId="77777777">
        <w:tc>
          <w:tcPr>
            <w:tcW w:w="4788" w:type="dxa"/>
          </w:tcPr>
          <w:p w14:paraId="38505619" w14:textId="77777777" w:rsidR="006346F0" w:rsidRPr="00401855" w:rsidRDefault="006346F0">
            <w:pPr>
              <w:jc w:val="both"/>
              <w:rPr>
                <w:sz w:val="16"/>
                <w:lang w:val="es-MX"/>
              </w:rPr>
            </w:pPr>
            <w:r w:rsidRPr="00401855">
              <w:rPr>
                <w:sz w:val="16"/>
                <w:lang w:val="es-MX"/>
              </w:rPr>
              <w:lastRenderedPageBreak/>
              <w:t>Norma Oficial Mexicana NOM-017-ECOL-1993, que establece los límites máximos permisibles de contaminantes en las descargas de aguas residuales a cuerpos receptores, provenientes de la industria de acabados metálicos.</w:t>
            </w:r>
          </w:p>
        </w:tc>
        <w:tc>
          <w:tcPr>
            <w:tcW w:w="4788" w:type="dxa"/>
          </w:tcPr>
          <w:p w14:paraId="7D03BD71" w14:textId="77777777" w:rsidR="006346F0" w:rsidRDefault="006346F0">
            <w:pPr>
              <w:jc w:val="both"/>
              <w:rPr>
                <w:sz w:val="16"/>
              </w:rPr>
            </w:pPr>
            <w:r>
              <w:rPr>
                <w:sz w:val="16"/>
              </w:rPr>
              <w:t xml:space="preserve">Official Mexican Standard, nom-017-ECOL-1993, that establishes the maximum permissible limits of contaminants in the discharges of wastewaters to recipient bodies, originating in the metallic finishes industry. </w:t>
            </w:r>
          </w:p>
        </w:tc>
      </w:tr>
      <w:tr w:rsidR="006346F0" w14:paraId="3E5E83B1" w14:textId="77777777">
        <w:tc>
          <w:tcPr>
            <w:tcW w:w="4788" w:type="dxa"/>
          </w:tcPr>
          <w:p w14:paraId="5413E57F" w14:textId="77777777" w:rsidR="006346F0" w:rsidRPr="00401855" w:rsidRDefault="006346F0">
            <w:pPr>
              <w:jc w:val="both"/>
              <w:rPr>
                <w:sz w:val="16"/>
                <w:lang w:val="es-MX"/>
              </w:rPr>
            </w:pPr>
            <w:r w:rsidRPr="00401855">
              <w:rPr>
                <w:sz w:val="16"/>
                <w:lang w:val="es-MX"/>
              </w:rPr>
              <w:t>Norma Oficial Mexicana NOM-018-ECOL-1993, que establece los límites máximos permisibles de contaminantes en las descargas de aguas residuales a cuerpos receptores, provenientes de la industria de laminación, extrusión y estiraje de cobre y sus aleaciones.</w:t>
            </w:r>
          </w:p>
        </w:tc>
        <w:tc>
          <w:tcPr>
            <w:tcW w:w="4788" w:type="dxa"/>
          </w:tcPr>
          <w:p w14:paraId="1A580903" w14:textId="77777777" w:rsidR="006346F0" w:rsidRDefault="006346F0">
            <w:pPr>
              <w:jc w:val="both"/>
              <w:rPr>
                <w:sz w:val="16"/>
              </w:rPr>
            </w:pPr>
            <w:r>
              <w:rPr>
                <w:sz w:val="16"/>
              </w:rPr>
              <w:t>Official Mexican Standard, NOM-018-ECOL-1993, that establishes the maximum permissible limits of contaminants in the discharges of wastewaters to recipient bodies, extrusion and stretching of copper and its alloys.</w:t>
            </w:r>
          </w:p>
        </w:tc>
      </w:tr>
      <w:tr w:rsidR="006346F0" w14:paraId="6C8E7EB8" w14:textId="77777777">
        <w:trPr>
          <w:trHeight w:val="1025"/>
        </w:trPr>
        <w:tc>
          <w:tcPr>
            <w:tcW w:w="4788" w:type="dxa"/>
          </w:tcPr>
          <w:p w14:paraId="4AEF01B4" w14:textId="77777777" w:rsidR="006346F0" w:rsidRPr="00401855" w:rsidRDefault="006346F0">
            <w:pPr>
              <w:jc w:val="both"/>
              <w:rPr>
                <w:sz w:val="16"/>
                <w:lang w:val="es-MX"/>
              </w:rPr>
            </w:pPr>
            <w:r w:rsidRPr="00401855">
              <w:rPr>
                <w:sz w:val="16"/>
                <w:lang w:val="es-MX"/>
              </w:rPr>
              <w:t>Norma Oficial Mexicana NOM-019-ECOL-1993, que establece los límites máximos permisibles de contaminantes en las descargas de aguas residuales a cuerpos receptores, provenientes de la industria de impregnación de productos de aserradero.</w:t>
            </w:r>
          </w:p>
        </w:tc>
        <w:tc>
          <w:tcPr>
            <w:tcW w:w="4788" w:type="dxa"/>
          </w:tcPr>
          <w:p w14:paraId="4E213F84" w14:textId="77777777" w:rsidR="006346F0" w:rsidRDefault="006346F0">
            <w:pPr>
              <w:jc w:val="both"/>
              <w:rPr>
                <w:sz w:val="16"/>
              </w:rPr>
            </w:pPr>
            <w:r>
              <w:rPr>
                <w:sz w:val="16"/>
              </w:rPr>
              <w:t>Official Mexican Standard, NOM-019-ECOL-1993, that establishes the maximum permissible limits of contaminants in the discharges of wastewaters to recipient bodies, originating in the industry treatment of milled lumber products.</w:t>
            </w:r>
          </w:p>
        </w:tc>
      </w:tr>
      <w:tr w:rsidR="006346F0" w14:paraId="38E2EB03" w14:textId="77777777">
        <w:tc>
          <w:tcPr>
            <w:tcW w:w="4788" w:type="dxa"/>
          </w:tcPr>
          <w:p w14:paraId="31A05BE5" w14:textId="77777777" w:rsidR="006346F0" w:rsidRPr="00401855" w:rsidRDefault="006346F0">
            <w:pPr>
              <w:jc w:val="both"/>
              <w:rPr>
                <w:sz w:val="16"/>
                <w:lang w:val="es-MX"/>
              </w:rPr>
            </w:pPr>
            <w:r w:rsidRPr="00401855">
              <w:rPr>
                <w:sz w:val="16"/>
                <w:lang w:val="es-MX"/>
              </w:rPr>
              <w:t>Norma Oficial Mexicana NOM-020-ECOL-1993, que establece los límites máximos permisibles de contaminantes en las descargas de aguas residuales a cuerpos receptores, provenientes de la industria de asbestos textiles, materiales de fricción y selladores.</w:t>
            </w:r>
          </w:p>
        </w:tc>
        <w:tc>
          <w:tcPr>
            <w:tcW w:w="4788" w:type="dxa"/>
          </w:tcPr>
          <w:p w14:paraId="6FF22E30" w14:textId="77777777" w:rsidR="006346F0" w:rsidRDefault="006346F0">
            <w:pPr>
              <w:jc w:val="both"/>
              <w:rPr>
                <w:sz w:val="16"/>
              </w:rPr>
            </w:pPr>
            <w:r>
              <w:rPr>
                <w:sz w:val="16"/>
              </w:rPr>
              <w:t>Official Mexican Standard, NOM-020-ECOL-1993, that establishes the maximum permissible limits of contaminants in the discharges of wastewaters to recipient bodies, originating in the asbestos industry of textiles, friction type materials, and sealers.</w:t>
            </w:r>
          </w:p>
        </w:tc>
      </w:tr>
      <w:tr w:rsidR="006346F0" w14:paraId="6829FB13" w14:textId="77777777">
        <w:tc>
          <w:tcPr>
            <w:tcW w:w="4788" w:type="dxa"/>
          </w:tcPr>
          <w:p w14:paraId="745EAA6D" w14:textId="77777777" w:rsidR="006346F0" w:rsidRPr="00401855" w:rsidRDefault="006346F0">
            <w:pPr>
              <w:jc w:val="both"/>
              <w:rPr>
                <w:sz w:val="16"/>
                <w:lang w:val="es-MX"/>
              </w:rPr>
            </w:pPr>
            <w:r w:rsidRPr="00401855">
              <w:rPr>
                <w:sz w:val="16"/>
                <w:lang w:val="es-MX"/>
              </w:rPr>
              <w:t>Norma Oficial Mexicana NOM-021-ECOL-1993, que establece los límites máximos permisibles de contaminantes en las descargas de aguas residuales a cuerpos receptores, provenientes de la industria del curtido y acabado en pieles.</w:t>
            </w:r>
          </w:p>
        </w:tc>
        <w:tc>
          <w:tcPr>
            <w:tcW w:w="4788" w:type="dxa"/>
          </w:tcPr>
          <w:p w14:paraId="6EBD1DB7" w14:textId="77777777" w:rsidR="006346F0" w:rsidRDefault="006346F0">
            <w:pPr>
              <w:jc w:val="both"/>
              <w:rPr>
                <w:sz w:val="16"/>
              </w:rPr>
            </w:pPr>
            <w:r>
              <w:rPr>
                <w:sz w:val="16"/>
              </w:rPr>
              <w:t>Official Mexican Standard, NOM-021-ECOL-1993, that establishes the maximum permissible limits of contaminants in the discharges of wastewaters to recipient bodies, originating in the industry of tanning and finishing of hides.</w:t>
            </w:r>
          </w:p>
        </w:tc>
      </w:tr>
      <w:tr w:rsidR="006346F0" w14:paraId="35E9B882" w14:textId="77777777">
        <w:tc>
          <w:tcPr>
            <w:tcW w:w="4788" w:type="dxa"/>
          </w:tcPr>
          <w:p w14:paraId="2D920303" w14:textId="77777777" w:rsidR="006346F0" w:rsidRPr="00401855" w:rsidRDefault="006346F0">
            <w:pPr>
              <w:jc w:val="both"/>
              <w:rPr>
                <w:sz w:val="16"/>
                <w:lang w:val="es-MX"/>
              </w:rPr>
            </w:pPr>
            <w:r w:rsidRPr="00401855">
              <w:rPr>
                <w:sz w:val="16"/>
                <w:lang w:val="es-MX"/>
              </w:rPr>
              <w:t>Norma Oficial Mexicana NOM-022-ECOL-1993, que establece los límites máximos permisibles de contaminantes en las descargas de aguas residuales a cuerpos receptores, provenientes de la industria de matanza de animales y empacado de cárnicos.</w:t>
            </w:r>
          </w:p>
        </w:tc>
        <w:tc>
          <w:tcPr>
            <w:tcW w:w="4788" w:type="dxa"/>
          </w:tcPr>
          <w:p w14:paraId="558A4E46" w14:textId="77777777" w:rsidR="006346F0" w:rsidRDefault="006346F0">
            <w:pPr>
              <w:jc w:val="both"/>
              <w:rPr>
                <w:sz w:val="16"/>
              </w:rPr>
            </w:pPr>
            <w:r>
              <w:rPr>
                <w:sz w:val="16"/>
              </w:rPr>
              <w:t>Official Mexican Standard, NOM-022-ECOL-1993, that establishes the maximum permissible limits of contaminants in the discharges of wastewaters to recipient bodies, originating in the industry of animal slaughter and meatpacking.</w:t>
            </w:r>
          </w:p>
        </w:tc>
      </w:tr>
      <w:tr w:rsidR="006346F0" w14:paraId="6DB1845C" w14:textId="77777777">
        <w:tc>
          <w:tcPr>
            <w:tcW w:w="4788" w:type="dxa"/>
          </w:tcPr>
          <w:p w14:paraId="62582E56" w14:textId="77777777" w:rsidR="006346F0" w:rsidRPr="00401855" w:rsidRDefault="006346F0">
            <w:pPr>
              <w:jc w:val="both"/>
              <w:rPr>
                <w:sz w:val="16"/>
                <w:lang w:val="es-MX"/>
              </w:rPr>
            </w:pPr>
            <w:r w:rsidRPr="00401855">
              <w:rPr>
                <w:sz w:val="16"/>
                <w:lang w:val="es-MX"/>
              </w:rPr>
              <w:t>Norma Oficial Mexicana NOM-023-ECOL-1993, que establece los límites máximos permisibles de contaminantes en las descargas de aguas residuales a cuerpos receptores, provenientes de la industria de envasado de conservas alimenticias.</w:t>
            </w:r>
          </w:p>
        </w:tc>
        <w:tc>
          <w:tcPr>
            <w:tcW w:w="4788" w:type="dxa"/>
          </w:tcPr>
          <w:p w14:paraId="6BF694A6" w14:textId="77777777" w:rsidR="006346F0" w:rsidRDefault="006346F0">
            <w:pPr>
              <w:jc w:val="both"/>
              <w:rPr>
                <w:sz w:val="16"/>
              </w:rPr>
            </w:pPr>
            <w:r>
              <w:rPr>
                <w:sz w:val="16"/>
              </w:rPr>
              <w:t>Official Mexican Standard, NOM-023-ECOL-1993, that establishes the maximum permissible limits of contaminants in the discharges of wastewaters to recipient bodies, originating in the industry of canning of food products.</w:t>
            </w:r>
          </w:p>
        </w:tc>
      </w:tr>
      <w:tr w:rsidR="006346F0" w14:paraId="47FE4ECE" w14:textId="77777777">
        <w:tc>
          <w:tcPr>
            <w:tcW w:w="4788" w:type="dxa"/>
          </w:tcPr>
          <w:p w14:paraId="4E2FB887" w14:textId="77777777" w:rsidR="006346F0" w:rsidRPr="00401855" w:rsidRDefault="006346F0">
            <w:pPr>
              <w:jc w:val="both"/>
              <w:rPr>
                <w:sz w:val="16"/>
                <w:lang w:val="es-MX"/>
              </w:rPr>
            </w:pPr>
            <w:r w:rsidRPr="00401855">
              <w:rPr>
                <w:sz w:val="16"/>
                <w:lang w:val="es-MX"/>
              </w:rPr>
              <w:t>Norma Oficial Mexicana NOM-024-ECOL-1993, que establece los límites máximos permisibles de contaminantes en las descargas de aguas residuales a cuerpos receptores, provenientes de la industria elaboradora de papel a partir de celulosa virgen.</w:t>
            </w:r>
          </w:p>
        </w:tc>
        <w:tc>
          <w:tcPr>
            <w:tcW w:w="4788" w:type="dxa"/>
          </w:tcPr>
          <w:p w14:paraId="17C6FDAB" w14:textId="77777777" w:rsidR="006346F0" w:rsidRDefault="006346F0">
            <w:pPr>
              <w:jc w:val="both"/>
              <w:rPr>
                <w:sz w:val="16"/>
              </w:rPr>
            </w:pPr>
            <w:r>
              <w:rPr>
                <w:sz w:val="16"/>
              </w:rPr>
              <w:t>Official Mexican Standard, NOM-024-ECOL-1993, that establishes the maximum permissible limits of contaminants in the discharges of wastewaters to recipient bodies, originating in the manufacturing industry of paper from virgin cellulose.</w:t>
            </w:r>
          </w:p>
        </w:tc>
      </w:tr>
      <w:tr w:rsidR="006346F0" w14:paraId="1D0713DE" w14:textId="77777777">
        <w:tc>
          <w:tcPr>
            <w:tcW w:w="4788" w:type="dxa"/>
          </w:tcPr>
          <w:p w14:paraId="02220BD5" w14:textId="77777777" w:rsidR="006346F0" w:rsidRPr="00401855" w:rsidRDefault="006346F0">
            <w:pPr>
              <w:jc w:val="both"/>
              <w:rPr>
                <w:sz w:val="16"/>
                <w:lang w:val="es-MX"/>
              </w:rPr>
            </w:pPr>
            <w:r w:rsidRPr="00401855">
              <w:rPr>
                <w:sz w:val="16"/>
                <w:lang w:val="es-MX"/>
              </w:rPr>
              <w:t>Norma Oficial Mexicana NOM-025-ECOL-1993, que establece los límites máximos permisibles de contaminantes en las descargas de aguas residuales a cuerpos receptores, provenientes de la industria elaboradora de papel a partir de fibra celulósica reciclada.</w:t>
            </w:r>
          </w:p>
        </w:tc>
        <w:tc>
          <w:tcPr>
            <w:tcW w:w="4788" w:type="dxa"/>
          </w:tcPr>
          <w:p w14:paraId="6F2C996E" w14:textId="77777777" w:rsidR="006346F0" w:rsidRDefault="006346F0">
            <w:pPr>
              <w:jc w:val="both"/>
              <w:rPr>
                <w:sz w:val="16"/>
              </w:rPr>
            </w:pPr>
            <w:r>
              <w:rPr>
                <w:sz w:val="16"/>
              </w:rPr>
              <w:t>Official Mexican Standard, NOM-025-ECOL-1993, that establishes the maximum permissible limits of contaminants in the discharges of wastewaters to recipient bodies, originating in the manufacturing industry of paper from recycled cellulose fiber.</w:t>
            </w:r>
          </w:p>
        </w:tc>
      </w:tr>
      <w:tr w:rsidR="006346F0" w14:paraId="3F83A527" w14:textId="77777777">
        <w:tc>
          <w:tcPr>
            <w:tcW w:w="4788" w:type="dxa"/>
          </w:tcPr>
          <w:p w14:paraId="3391DC47" w14:textId="77777777" w:rsidR="006346F0" w:rsidRPr="00401855" w:rsidRDefault="006346F0">
            <w:pPr>
              <w:jc w:val="both"/>
              <w:rPr>
                <w:sz w:val="16"/>
                <w:lang w:val="es-MX"/>
              </w:rPr>
            </w:pPr>
            <w:r w:rsidRPr="00401855">
              <w:rPr>
                <w:sz w:val="16"/>
                <w:lang w:val="es-MX"/>
              </w:rPr>
              <w:t>Norma Oficial Mexicana NOM-026-ECOL-1993, que establece los límites máximos permisibles de contaminantes en las descargas de aguas residuales a cuerpos receptores, provenientes de restaurantes o de hoteles.</w:t>
            </w:r>
          </w:p>
        </w:tc>
        <w:tc>
          <w:tcPr>
            <w:tcW w:w="4788" w:type="dxa"/>
          </w:tcPr>
          <w:p w14:paraId="7DBC6535" w14:textId="77777777" w:rsidR="006346F0" w:rsidRDefault="006346F0">
            <w:pPr>
              <w:jc w:val="both"/>
              <w:rPr>
                <w:sz w:val="16"/>
              </w:rPr>
            </w:pPr>
            <w:r>
              <w:rPr>
                <w:sz w:val="16"/>
              </w:rPr>
              <w:t>Official Mexican Standard, NOM-026-ECOL-1993, that establishes the maximum permissible limits of contaminants in the discharges of wastewaters to recipient bodies, originating from restaurants or hotels.</w:t>
            </w:r>
          </w:p>
        </w:tc>
      </w:tr>
      <w:tr w:rsidR="006346F0" w14:paraId="321B8114" w14:textId="77777777">
        <w:tc>
          <w:tcPr>
            <w:tcW w:w="4788" w:type="dxa"/>
          </w:tcPr>
          <w:p w14:paraId="3863AF99" w14:textId="77777777" w:rsidR="006346F0" w:rsidRPr="00401855" w:rsidRDefault="006346F0">
            <w:pPr>
              <w:jc w:val="both"/>
              <w:rPr>
                <w:sz w:val="16"/>
                <w:lang w:val="es-MX"/>
              </w:rPr>
            </w:pPr>
            <w:r w:rsidRPr="00401855">
              <w:rPr>
                <w:sz w:val="16"/>
                <w:lang w:val="es-MX"/>
              </w:rPr>
              <w:t>Norma Oficial Mexicana NOM-027-ECOL-1993, que establece los límites máximos permisibles de contaminantes en las descargas de aguas residuales a cuerpos receptores, provenientes de la industria del beneficio del café.</w:t>
            </w:r>
          </w:p>
        </w:tc>
        <w:tc>
          <w:tcPr>
            <w:tcW w:w="4788" w:type="dxa"/>
          </w:tcPr>
          <w:p w14:paraId="63543FAB" w14:textId="77777777" w:rsidR="006346F0" w:rsidRDefault="006346F0">
            <w:pPr>
              <w:jc w:val="both"/>
              <w:rPr>
                <w:sz w:val="16"/>
              </w:rPr>
            </w:pPr>
            <w:r>
              <w:rPr>
                <w:sz w:val="16"/>
              </w:rPr>
              <w:t>Official Mexican Standard, NOM-027-ECOL-1993, that establishes the maximum permissible limits of contaminants in the discharges of wastewaters to recipient bodies, originating in the industry of coffee utilization.</w:t>
            </w:r>
          </w:p>
        </w:tc>
      </w:tr>
      <w:tr w:rsidR="006346F0" w14:paraId="0DC73E24" w14:textId="77777777">
        <w:tc>
          <w:tcPr>
            <w:tcW w:w="4788" w:type="dxa"/>
          </w:tcPr>
          <w:p w14:paraId="64339CB4" w14:textId="77777777" w:rsidR="006346F0" w:rsidRPr="00401855" w:rsidRDefault="006346F0">
            <w:pPr>
              <w:jc w:val="both"/>
              <w:rPr>
                <w:sz w:val="16"/>
                <w:lang w:val="es-MX"/>
              </w:rPr>
            </w:pPr>
            <w:r w:rsidRPr="00401855">
              <w:rPr>
                <w:sz w:val="16"/>
                <w:lang w:val="es-MX"/>
              </w:rPr>
              <w:t xml:space="preserve">Norma Oficial Mexicana NOM-028-ECOL-1993, que establece los límites máximos permisibles de contaminantes en las descargas de aguas residuales a cuerpos receptores, provenientes de la industria de preparación y envasado de conservas de pescados y </w:t>
            </w:r>
            <w:r w:rsidRPr="00401855">
              <w:rPr>
                <w:sz w:val="16"/>
                <w:lang w:val="es-MX"/>
              </w:rPr>
              <w:lastRenderedPageBreak/>
              <w:t>mariscos y de la industria de producción de harina y aceite de pescado.</w:t>
            </w:r>
          </w:p>
        </w:tc>
        <w:tc>
          <w:tcPr>
            <w:tcW w:w="4788" w:type="dxa"/>
          </w:tcPr>
          <w:p w14:paraId="2B0F8753" w14:textId="77777777" w:rsidR="006346F0" w:rsidRDefault="006346F0">
            <w:pPr>
              <w:jc w:val="both"/>
              <w:rPr>
                <w:sz w:val="16"/>
              </w:rPr>
            </w:pPr>
            <w:r>
              <w:rPr>
                <w:sz w:val="16"/>
              </w:rPr>
              <w:lastRenderedPageBreak/>
              <w:t xml:space="preserve">Official Mexican Standard, NOM-028-ECOL-1993, that establishes the maximum permissible limits of contaminants in the discharges of wastewaters to recipient bodies, originating in the industry of preparation and canning of fish and seafood, and of the </w:t>
            </w:r>
            <w:r>
              <w:rPr>
                <w:sz w:val="16"/>
              </w:rPr>
              <w:lastRenderedPageBreak/>
              <w:t>industry of production of fish meal and fish oil.</w:t>
            </w:r>
          </w:p>
        </w:tc>
      </w:tr>
      <w:tr w:rsidR="006346F0" w14:paraId="5CE6C6B7" w14:textId="77777777">
        <w:tc>
          <w:tcPr>
            <w:tcW w:w="4788" w:type="dxa"/>
          </w:tcPr>
          <w:p w14:paraId="2FA7AD64" w14:textId="77777777" w:rsidR="006346F0" w:rsidRPr="00401855" w:rsidRDefault="006346F0">
            <w:pPr>
              <w:jc w:val="both"/>
              <w:rPr>
                <w:sz w:val="16"/>
                <w:lang w:val="es-MX"/>
              </w:rPr>
            </w:pPr>
            <w:r w:rsidRPr="00401855">
              <w:rPr>
                <w:sz w:val="16"/>
                <w:lang w:val="es-MX"/>
              </w:rPr>
              <w:lastRenderedPageBreak/>
              <w:t>Norma Oficial Mexicana NOM-029-ECOL-1993, que establece los límites máximos permisibles de contaminantes en las descargas de aguas residuales a cuerpos receptores, provenientes de hospitales.</w:t>
            </w:r>
          </w:p>
        </w:tc>
        <w:tc>
          <w:tcPr>
            <w:tcW w:w="4788" w:type="dxa"/>
          </w:tcPr>
          <w:p w14:paraId="4EB3A5A7" w14:textId="77777777" w:rsidR="006346F0" w:rsidRDefault="006346F0">
            <w:pPr>
              <w:jc w:val="both"/>
              <w:rPr>
                <w:sz w:val="16"/>
              </w:rPr>
            </w:pPr>
            <w:r>
              <w:rPr>
                <w:sz w:val="16"/>
              </w:rPr>
              <w:t>Official Mexican Standard, NOM-029-ECOL-1993, that establishes the maximum permissible limits of contaminants in the discharges of wastewaters to recipient bodies, originating in hospitals.</w:t>
            </w:r>
          </w:p>
        </w:tc>
      </w:tr>
      <w:tr w:rsidR="006346F0" w14:paraId="6595C5F0" w14:textId="77777777">
        <w:tc>
          <w:tcPr>
            <w:tcW w:w="4788" w:type="dxa"/>
          </w:tcPr>
          <w:p w14:paraId="1C624C86" w14:textId="77777777" w:rsidR="006346F0" w:rsidRPr="00401855" w:rsidRDefault="006346F0">
            <w:pPr>
              <w:jc w:val="both"/>
              <w:rPr>
                <w:sz w:val="16"/>
                <w:lang w:val="es-MX"/>
              </w:rPr>
            </w:pPr>
            <w:r w:rsidRPr="00401855">
              <w:rPr>
                <w:sz w:val="16"/>
                <w:lang w:val="es-MX"/>
              </w:rPr>
              <w:t>Norma Oficial Mexicana NOM-030-ECOL-1993, que establece los límites máximos permisibles de contaminantes en las descargas de aguas residuales a cuerpos receptores, provenientes de la industria de jabones y detergentes.</w:t>
            </w:r>
          </w:p>
        </w:tc>
        <w:tc>
          <w:tcPr>
            <w:tcW w:w="4788" w:type="dxa"/>
          </w:tcPr>
          <w:p w14:paraId="021E75B1" w14:textId="77777777" w:rsidR="006346F0" w:rsidRDefault="006346F0">
            <w:pPr>
              <w:jc w:val="both"/>
              <w:rPr>
                <w:sz w:val="16"/>
              </w:rPr>
            </w:pPr>
            <w:r>
              <w:rPr>
                <w:sz w:val="16"/>
              </w:rPr>
              <w:t>Official Mexican Standard, NOM-030-ECOL-1993, that establishes the maximum permissible limits of contaminants in the discharges of wastewaters to recipient bodies, originating in the industry of soaps and detergents.</w:t>
            </w:r>
          </w:p>
        </w:tc>
      </w:tr>
      <w:tr w:rsidR="006346F0" w14:paraId="00E78000" w14:textId="77777777">
        <w:tc>
          <w:tcPr>
            <w:tcW w:w="4788" w:type="dxa"/>
          </w:tcPr>
          <w:p w14:paraId="3DD782B3" w14:textId="77777777" w:rsidR="006346F0" w:rsidRPr="00401855" w:rsidRDefault="006346F0">
            <w:pPr>
              <w:jc w:val="both"/>
              <w:rPr>
                <w:sz w:val="16"/>
                <w:lang w:val="es-MX"/>
              </w:rPr>
            </w:pPr>
            <w:r w:rsidRPr="00401855">
              <w:rPr>
                <w:sz w:val="16"/>
                <w:lang w:val="es-MX"/>
              </w:rPr>
              <w:t>Norma Oficial Mexicana NOM-032-ECOL-1993, que establece los límites máximos permisibles de contaminantes en las descargas de aguas residuales de origen urbano o municipal para su disposición mediante riego agrícola.</w:t>
            </w:r>
          </w:p>
        </w:tc>
        <w:tc>
          <w:tcPr>
            <w:tcW w:w="4788" w:type="dxa"/>
          </w:tcPr>
          <w:p w14:paraId="0FBDD6D6" w14:textId="77777777" w:rsidR="006346F0" w:rsidRDefault="006346F0">
            <w:pPr>
              <w:jc w:val="both"/>
              <w:rPr>
                <w:sz w:val="16"/>
              </w:rPr>
            </w:pPr>
            <w:r>
              <w:rPr>
                <w:sz w:val="16"/>
              </w:rPr>
              <w:t>Official Mexican Standard, NOM-032-ECOL-1993, that establishes the maximum permissible limits of contaminants in the discharges of wastewaters of urban or municipal origin for their disposal through agricultural irrigation.</w:t>
            </w:r>
          </w:p>
        </w:tc>
      </w:tr>
      <w:tr w:rsidR="006346F0" w14:paraId="728D1E70" w14:textId="77777777">
        <w:tc>
          <w:tcPr>
            <w:tcW w:w="4788" w:type="dxa"/>
          </w:tcPr>
          <w:p w14:paraId="4C263294" w14:textId="77777777" w:rsidR="006346F0" w:rsidRPr="00401855" w:rsidRDefault="006346F0">
            <w:pPr>
              <w:jc w:val="both"/>
              <w:rPr>
                <w:sz w:val="16"/>
                <w:lang w:val="es-MX"/>
              </w:rPr>
            </w:pPr>
            <w:r w:rsidRPr="00401855">
              <w:rPr>
                <w:sz w:val="16"/>
                <w:lang w:val="es-MX"/>
              </w:rPr>
              <w:t xml:space="preserve">Norma Oficial Mexicana NOM-33-ECOL-1993, que establece las condiciones bacteriológicas para el uso de las aguas residuales de origen urbano o municipal o de la mezcla de éstas con la de los cuerpos de agua, en el riego de hortalizas y productos hortofrutícolas. Publicadas en el </w:t>
            </w:r>
            <w:r w:rsidRPr="00401855">
              <w:rPr>
                <w:b/>
                <w:sz w:val="16"/>
                <w:lang w:val="es-MX"/>
              </w:rPr>
              <w:t xml:space="preserve">Diario Oficial de la Federación </w:t>
            </w:r>
            <w:r w:rsidRPr="00401855">
              <w:rPr>
                <w:sz w:val="16"/>
                <w:lang w:val="es-MX"/>
              </w:rPr>
              <w:t>el 18 de octubre de 1993.</w:t>
            </w:r>
          </w:p>
        </w:tc>
        <w:tc>
          <w:tcPr>
            <w:tcW w:w="4788" w:type="dxa"/>
          </w:tcPr>
          <w:p w14:paraId="706F228B" w14:textId="77777777" w:rsidR="006346F0" w:rsidRDefault="006346F0">
            <w:pPr>
              <w:jc w:val="both"/>
              <w:rPr>
                <w:sz w:val="16"/>
              </w:rPr>
            </w:pPr>
            <w:r>
              <w:rPr>
                <w:sz w:val="16"/>
              </w:rPr>
              <w:t xml:space="preserve">Official Mexican Standard, NOM-033-ECOL-1993 that establishes bacteriological conditions for the use of wastewater of urban or municipal origin of the mixture of those with those of the bodies of water, in the irrigation of edible plants and fruit and vegetable products. Published in the </w:t>
            </w:r>
            <w:r>
              <w:rPr>
                <w:b/>
                <w:sz w:val="16"/>
              </w:rPr>
              <w:t xml:space="preserve">Official Daily of the Federation </w:t>
            </w:r>
            <w:r>
              <w:rPr>
                <w:sz w:val="16"/>
              </w:rPr>
              <w:t>on the 18</w:t>
            </w:r>
            <w:r>
              <w:rPr>
                <w:sz w:val="16"/>
                <w:vertAlign w:val="superscript"/>
              </w:rPr>
              <w:t>th</w:t>
            </w:r>
            <w:r>
              <w:rPr>
                <w:sz w:val="16"/>
              </w:rPr>
              <w:t xml:space="preserve"> of </w:t>
            </w:r>
            <w:proofErr w:type="gramStart"/>
            <w:r>
              <w:rPr>
                <w:sz w:val="16"/>
              </w:rPr>
              <w:t>October,</w:t>
            </w:r>
            <w:proofErr w:type="gramEnd"/>
            <w:r>
              <w:rPr>
                <w:sz w:val="16"/>
              </w:rPr>
              <w:t xml:space="preserve"> 1993.</w:t>
            </w:r>
          </w:p>
        </w:tc>
      </w:tr>
      <w:tr w:rsidR="006346F0" w14:paraId="51D3B4BF" w14:textId="77777777">
        <w:tc>
          <w:tcPr>
            <w:tcW w:w="4788" w:type="dxa"/>
          </w:tcPr>
          <w:p w14:paraId="2AD596EA" w14:textId="77777777" w:rsidR="006346F0" w:rsidRPr="00401855" w:rsidRDefault="006346F0">
            <w:pPr>
              <w:jc w:val="both"/>
              <w:rPr>
                <w:sz w:val="16"/>
                <w:lang w:val="es-MX"/>
              </w:rPr>
            </w:pPr>
            <w:r w:rsidRPr="00401855">
              <w:rPr>
                <w:sz w:val="16"/>
                <w:lang w:val="es-MX"/>
              </w:rPr>
              <w:t xml:space="preserve">La nomenclatura de las normas oficiales mexicanas antes citadas está en términos del Acuerdo por el que se reforma la nomenclatura de 58 Normas Oficiales Mexicanas en materia de Protección Ambiental, publicado en el </w:t>
            </w:r>
            <w:r w:rsidRPr="00401855">
              <w:rPr>
                <w:b/>
                <w:sz w:val="16"/>
                <w:lang w:val="es-MX"/>
              </w:rPr>
              <w:t xml:space="preserve">Diario Oficial de la Federación </w:t>
            </w:r>
            <w:r w:rsidRPr="00401855">
              <w:rPr>
                <w:sz w:val="16"/>
                <w:lang w:val="es-MX"/>
              </w:rPr>
              <w:t>el 29 de noviembre de 1994.</w:t>
            </w:r>
          </w:p>
        </w:tc>
        <w:tc>
          <w:tcPr>
            <w:tcW w:w="4788" w:type="dxa"/>
          </w:tcPr>
          <w:p w14:paraId="5F0B5BF5" w14:textId="77777777" w:rsidR="006346F0" w:rsidRDefault="006346F0">
            <w:pPr>
              <w:jc w:val="both"/>
              <w:rPr>
                <w:sz w:val="16"/>
              </w:rPr>
            </w:pPr>
            <w:r>
              <w:rPr>
                <w:sz w:val="16"/>
              </w:rPr>
              <w:t xml:space="preserve">The nomenclature of the Official Mexican Standards previously cited is under the terms of the Agreement by with the nomenclature of 58 Official Mexican Standards is reformed </w:t>
            </w:r>
            <w:proofErr w:type="gramStart"/>
            <w:r>
              <w:rPr>
                <w:sz w:val="16"/>
              </w:rPr>
              <w:t>in the area of</w:t>
            </w:r>
            <w:proofErr w:type="gramEnd"/>
            <w:r>
              <w:rPr>
                <w:sz w:val="16"/>
              </w:rPr>
              <w:t xml:space="preserve"> Environmental Protection, published in the </w:t>
            </w:r>
            <w:r>
              <w:rPr>
                <w:b/>
                <w:sz w:val="16"/>
              </w:rPr>
              <w:t>Official Daily of the Federation</w:t>
            </w:r>
            <w:r>
              <w:rPr>
                <w:sz w:val="16"/>
              </w:rPr>
              <w:t xml:space="preserve"> on the 29</w:t>
            </w:r>
            <w:r>
              <w:rPr>
                <w:sz w:val="16"/>
                <w:vertAlign w:val="superscript"/>
              </w:rPr>
              <w:t>th</w:t>
            </w:r>
            <w:r>
              <w:rPr>
                <w:sz w:val="16"/>
              </w:rPr>
              <w:t xml:space="preserve"> of November of 1994.</w:t>
            </w:r>
          </w:p>
        </w:tc>
      </w:tr>
      <w:tr w:rsidR="006346F0" w14:paraId="3B638364" w14:textId="77777777">
        <w:tc>
          <w:tcPr>
            <w:tcW w:w="4788" w:type="dxa"/>
          </w:tcPr>
          <w:p w14:paraId="41C9EF0F" w14:textId="77777777" w:rsidR="006346F0" w:rsidRPr="00401855" w:rsidRDefault="006346F0">
            <w:pPr>
              <w:jc w:val="both"/>
              <w:rPr>
                <w:sz w:val="16"/>
                <w:lang w:val="es-MX"/>
              </w:rPr>
            </w:pPr>
            <w:proofErr w:type="gramStart"/>
            <w:r w:rsidRPr="00401855">
              <w:rPr>
                <w:sz w:val="16"/>
                <w:lang w:val="es-MX"/>
              </w:rPr>
              <w:t>Asimismo</w:t>
            </w:r>
            <w:proofErr w:type="gramEnd"/>
            <w:r w:rsidRPr="00401855">
              <w:rPr>
                <w:sz w:val="16"/>
                <w:lang w:val="es-MX"/>
              </w:rPr>
              <w:t xml:space="preserve"> se abrogan las siguientes normas oficiales mexicanas:</w:t>
            </w:r>
          </w:p>
        </w:tc>
        <w:tc>
          <w:tcPr>
            <w:tcW w:w="4788" w:type="dxa"/>
          </w:tcPr>
          <w:p w14:paraId="7AE4ECF6" w14:textId="77777777" w:rsidR="006346F0" w:rsidRDefault="006346F0">
            <w:pPr>
              <w:jc w:val="both"/>
              <w:rPr>
                <w:sz w:val="16"/>
              </w:rPr>
            </w:pPr>
            <w:r>
              <w:rPr>
                <w:sz w:val="16"/>
              </w:rPr>
              <w:t>Additionally, the following Official Mexican Standards are cancelled:</w:t>
            </w:r>
          </w:p>
        </w:tc>
      </w:tr>
      <w:tr w:rsidR="006346F0" w14:paraId="5878F979" w14:textId="77777777">
        <w:tc>
          <w:tcPr>
            <w:tcW w:w="4788" w:type="dxa"/>
          </w:tcPr>
          <w:p w14:paraId="73B46E10" w14:textId="77777777" w:rsidR="006346F0" w:rsidRPr="00401855" w:rsidRDefault="006346F0">
            <w:pPr>
              <w:jc w:val="both"/>
              <w:rPr>
                <w:sz w:val="16"/>
                <w:lang w:val="es-MX"/>
              </w:rPr>
            </w:pPr>
            <w:r w:rsidRPr="00401855">
              <w:rPr>
                <w:sz w:val="16"/>
                <w:lang w:val="es-MX"/>
              </w:rPr>
              <w:t>Norma Oficial Mexicana NOM-063-ECOL-1994, que establece los límites máximos permisibles de contaminantes en las descargas de aguas residuales a cuerpos receptores, provenientes de la industria vinícola.</w:t>
            </w:r>
          </w:p>
        </w:tc>
        <w:tc>
          <w:tcPr>
            <w:tcW w:w="4788" w:type="dxa"/>
          </w:tcPr>
          <w:p w14:paraId="6BEF5ABD" w14:textId="77777777" w:rsidR="006346F0" w:rsidRDefault="006346F0">
            <w:pPr>
              <w:jc w:val="both"/>
              <w:rPr>
                <w:sz w:val="16"/>
              </w:rPr>
            </w:pPr>
            <w:r>
              <w:rPr>
                <w:sz w:val="16"/>
              </w:rPr>
              <w:t xml:space="preserve">Official Mexican Standard, NOM-063-ECOL-1994, that establishes the maximum permissible limits of contaminants in the discharges of wastewaters to recipient bodies, originating in the wine producing industry. </w:t>
            </w:r>
          </w:p>
        </w:tc>
      </w:tr>
      <w:tr w:rsidR="006346F0" w14:paraId="7374C6FC" w14:textId="77777777">
        <w:tc>
          <w:tcPr>
            <w:tcW w:w="4788" w:type="dxa"/>
          </w:tcPr>
          <w:p w14:paraId="340777B1" w14:textId="77777777" w:rsidR="006346F0" w:rsidRPr="00401855" w:rsidRDefault="006346F0">
            <w:pPr>
              <w:jc w:val="both"/>
              <w:rPr>
                <w:sz w:val="16"/>
                <w:lang w:val="es-MX"/>
              </w:rPr>
            </w:pPr>
            <w:r w:rsidRPr="00401855">
              <w:rPr>
                <w:sz w:val="16"/>
                <w:lang w:val="es-MX"/>
              </w:rPr>
              <w:t>Norma Oficial Mexicana NOM-064-ECOL-1994, que establece los límites máximos permisibles de contaminantes en las descargas de aguas residuales a cuerpos receptores, provenientes de la industria de la destilería.</w:t>
            </w:r>
          </w:p>
        </w:tc>
        <w:tc>
          <w:tcPr>
            <w:tcW w:w="4788" w:type="dxa"/>
          </w:tcPr>
          <w:p w14:paraId="1D8787E3" w14:textId="77777777" w:rsidR="006346F0" w:rsidRDefault="006346F0">
            <w:pPr>
              <w:jc w:val="both"/>
              <w:rPr>
                <w:sz w:val="16"/>
              </w:rPr>
            </w:pPr>
            <w:r>
              <w:rPr>
                <w:sz w:val="16"/>
              </w:rPr>
              <w:t>Official Mexican Standard, NOM-064-ECOL-1994, that establishes the maximum permissible limits of contaminants in the discharges of wastewaters to recipient bodies, originating in the distilling industry.</w:t>
            </w:r>
          </w:p>
        </w:tc>
      </w:tr>
      <w:tr w:rsidR="006346F0" w14:paraId="7A7D3D41" w14:textId="77777777">
        <w:tc>
          <w:tcPr>
            <w:tcW w:w="4788" w:type="dxa"/>
          </w:tcPr>
          <w:p w14:paraId="6202A23D" w14:textId="77777777" w:rsidR="006346F0" w:rsidRPr="00401855" w:rsidRDefault="006346F0">
            <w:pPr>
              <w:jc w:val="both"/>
              <w:rPr>
                <w:sz w:val="16"/>
                <w:lang w:val="es-MX"/>
              </w:rPr>
            </w:pPr>
            <w:r w:rsidRPr="00401855">
              <w:rPr>
                <w:sz w:val="16"/>
                <w:lang w:val="es-MX"/>
              </w:rPr>
              <w:t>Norma Oficial Mexicana NOM-065-ECOL-1994, que establece los límites máximos permisibles de contaminantes en las descargas de aguas residuales a cuerpos receptores, provenientes de las industrias de pigmentos y colorantes.</w:t>
            </w:r>
          </w:p>
        </w:tc>
        <w:tc>
          <w:tcPr>
            <w:tcW w:w="4788" w:type="dxa"/>
          </w:tcPr>
          <w:p w14:paraId="1A16DF32" w14:textId="77777777" w:rsidR="006346F0" w:rsidRDefault="006346F0">
            <w:pPr>
              <w:jc w:val="both"/>
              <w:rPr>
                <w:sz w:val="16"/>
              </w:rPr>
            </w:pPr>
            <w:r>
              <w:rPr>
                <w:sz w:val="16"/>
              </w:rPr>
              <w:t>Official Mexican Standard, NOM-065-ECOL-1994, that establishes the maximum permissible limits of contaminants in the discharges of wastewaters to recipient bodies, originating in the industries of pigments and colorants.</w:t>
            </w:r>
          </w:p>
        </w:tc>
      </w:tr>
      <w:tr w:rsidR="006346F0" w14:paraId="1A3649FF" w14:textId="77777777">
        <w:trPr>
          <w:trHeight w:val="908"/>
        </w:trPr>
        <w:tc>
          <w:tcPr>
            <w:tcW w:w="4788" w:type="dxa"/>
          </w:tcPr>
          <w:p w14:paraId="31A3DA61" w14:textId="77777777" w:rsidR="006346F0" w:rsidRPr="00401855" w:rsidRDefault="006346F0">
            <w:pPr>
              <w:jc w:val="both"/>
              <w:rPr>
                <w:sz w:val="16"/>
                <w:lang w:val="es-MX"/>
              </w:rPr>
            </w:pPr>
            <w:r w:rsidRPr="00401855">
              <w:rPr>
                <w:sz w:val="16"/>
                <w:lang w:val="es-MX"/>
              </w:rPr>
              <w:t>Norma Oficial Mexicana NOM-066-ECOL-1994, que establece los límites máximos permisibles de contaminantes en las descargas de aguas residuales a cuerpos receptores, provenientes de la industria de la galvanoplastia.</w:t>
            </w:r>
          </w:p>
        </w:tc>
        <w:tc>
          <w:tcPr>
            <w:tcW w:w="4788" w:type="dxa"/>
          </w:tcPr>
          <w:p w14:paraId="75FD8723" w14:textId="77777777" w:rsidR="006346F0" w:rsidRDefault="006346F0">
            <w:pPr>
              <w:jc w:val="both"/>
              <w:rPr>
                <w:sz w:val="16"/>
              </w:rPr>
            </w:pPr>
            <w:r>
              <w:rPr>
                <w:sz w:val="16"/>
              </w:rPr>
              <w:t>Official Mexican Standard, NOM-066-ECOL-1994, that establishes the maximum permissible limits of contaminants in the discharges of wastewaters to recipient bodies, originating in the electroplating industry.</w:t>
            </w:r>
          </w:p>
        </w:tc>
      </w:tr>
      <w:tr w:rsidR="006346F0" w14:paraId="36F99565" w14:textId="77777777">
        <w:tc>
          <w:tcPr>
            <w:tcW w:w="4788" w:type="dxa"/>
          </w:tcPr>
          <w:p w14:paraId="2FC16DEA" w14:textId="77777777" w:rsidR="006346F0" w:rsidRPr="00401855" w:rsidRDefault="006346F0">
            <w:pPr>
              <w:jc w:val="both"/>
              <w:rPr>
                <w:sz w:val="16"/>
                <w:lang w:val="es-MX"/>
              </w:rPr>
            </w:pPr>
            <w:r w:rsidRPr="00401855">
              <w:rPr>
                <w:sz w:val="16"/>
                <w:lang w:val="es-MX"/>
              </w:rPr>
              <w:t>Norma Oficial Mexicana NOM-067-ECOL-1994, que establece los límites máximos permisibles de contaminantes en las descargas de aguas residuales a cuerpos receptores, provenientes de los sistemas de alcantarillado o drenaje municipal.</w:t>
            </w:r>
          </w:p>
        </w:tc>
        <w:tc>
          <w:tcPr>
            <w:tcW w:w="4788" w:type="dxa"/>
          </w:tcPr>
          <w:p w14:paraId="2AA27F47" w14:textId="77777777" w:rsidR="006346F0" w:rsidRDefault="006346F0">
            <w:pPr>
              <w:jc w:val="both"/>
              <w:rPr>
                <w:sz w:val="16"/>
              </w:rPr>
            </w:pPr>
            <w:r>
              <w:rPr>
                <w:sz w:val="16"/>
              </w:rPr>
              <w:t>Official Mexican Standard, NOM-067-ECOL-1994, that establishes the maximum permissible limits of contaminants in the discharges of wastewaters to recipient bodies, originating in the sewer systems or municipal draining.</w:t>
            </w:r>
          </w:p>
        </w:tc>
      </w:tr>
      <w:tr w:rsidR="006346F0" w14:paraId="7D5AF059" w14:textId="77777777">
        <w:tc>
          <w:tcPr>
            <w:tcW w:w="4788" w:type="dxa"/>
          </w:tcPr>
          <w:p w14:paraId="1FE50BED" w14:textId="77777777" w:rsidR="006346F0" w:rsidRPr="00401855" w:rsidRDefault="006346F0">
            <w:pPr>
              <w:jc w:val="both"/>
              <w:rPr>
                <w:sz w:val="16"/>
                <w:lang w:val="es-MX"/>
              </w:rPr>
            </w:pPr>
            <w:r w:rsidRPr="00401855">
              <w:rPr>
                <w:sz w:val="16"/>
                <w:lang w:val="es-MX"/>
              </w:rPr>
              <w:t xml:space="preserve">Norma Oficial Mexicana NOM-068-ECOL-1994, que establece los límites máximos permisibles de contaminantes en las descargas de aguas residuales a cuerpos receptores, provenientes de la industria de aceites y grasas comestibles de origen animal y vegetal, publicadas en el </w:t>
            </w:r>
            <w:r w:rsidRPr="00401855">
              <w:rPr>
                <w:b/>
                <w:sz w:val="16"/>
                <w:lang w:val="es-MX"/>
              </w:rPr>
              <w:t>Diario Oficial de la Federación</w:t>
            </w:r>
            <w:r w:rsidRPr="00401855">
              <w:rPr>
                <w:sz w:val="16"/>
                <w:lang w:val="es-MX"/>
              </w:rPr>
              <w:t xml:space="preserve"> el 5 de enero de 1995.</w:t>
            </w:r>
          </w:p>
        </w:tc>
        <w:tc>
          <w:tcPr>
            <w:tcW w:w="4788" w:type="dxa"/>
          </w:tcPr>
          <w:p w14:paraId="31073A79" w14:textId="77777777" w:rsidR="006346F0" w:rsidRDefault="006346F0">
            <w:pPr>
              <w:jc w:val="both"/>
              <w:rPr>
                <w:sz w:val="16"/>
              </w:rPr>
            </w:pPr>
            <w:r>
              <w:rPr>
                <w:sz w:val="16"/>
              </w:rPr>
              <w:t xml:space="preserve">Official Mexican Standard, NOM-068-ECOL-1994, that establishes the maximum permissible limits of contaminants in the discharges of wastewaters recipient bodies, originating in the industry of edible oils and greases of animal and vegetable origin, published in the </w:t>
            </w:r>
            <w:r>
              <w:rPr>
                <w:b/>
                <w:sz w:val="16"/>
              </w:rPr>
              <w:t xml:space="preserve">Official Daily of the Federation </w:t>
            </w:r>
            <w:r>
              <w:rPr>
                <w:sz w:val="16"/>
              </w:rPr>
              <w:t>on the 5</w:t>
            </w:r>
            <w:r>
              <w:rPr>
                <w:sz w:val="16"/>
                <w:vertAlign w:val="superscript"/>
              </w:rPr>
              <w:t>th</w:t>
            </w:r>
            <w:r>
              <w:rPr>
                <w:sz w:val="16"/>
              </w:rPr>
              <w:t xml:space="preserve"> of January of 1995.</w:t>
            </w:r>
          </w:p>
        </w:tc>
      </w:tr>
      <w:tr w:rsidR="006346F0" w14:paraId="4ABBA0C5" w14:textId="77777777">
        <w:tc>
          <w:tcPr>
            <w:tcW w:w="4788" w:type="dxa"/>
          </w:tcPr>
          <w:p w14:paraId="24C36F9C" w14:textId="77777777" w:rsidR="006346F0" w:rsidRPr="00401855" w:rsidRDefault="006346F0">
            <w:pPr>
              <w:jc w:val="both"/>
              <w:rPr>
                <w:sz w:val="16"/>
                <w:lang w:val="es-MX"/>
              </w:rPr>
            </w:pPr>
            <w:r w:rsidRPr="00401855">
              <w:rPr>
                <w:sz w:val="16"/>
                <w:lang w:val="es-MX"/>
              </w:rPr>
              <w:t xml:space="preserve">Norma Oficial Mexicana NOM-069-ECOL-1994, que establece los límites máximos permisibles de contaminantes en las descargas de aguas residuales a </w:t>
            </w:r>
            <w:r w:rsidRPr="00401855">
              <w:rPr>
                <w:sz w:val="16"/>
                <w:lang w:val="es-MX"/>
              </w:rPr>
              <w:lastRenderedPageBreak/>
              <w:t>cuerpos receptores, provenientes de la industria de componentes eléctricos y electrónicos.</w:t>
            </w:r>
          </w:p>
        </w:tc>
        <w:tc>
          <w:tcPr>
            <w:tcW w:w="4788" w:type="dxa"/>
          </w:tcPr>
          <w:p w14:paraId="789D6F16" w14:textId="77777777" w:rsidR="006346F0" w:rsidRDefault="006346F0">
            <w:pPr>
              <w:jc w:val="both"/>
              <w:rPr>
                <w:sz w:val="16"/>
              </w:rPr>
            </w:pPr>
            <w:r>
              <w:rPr>
                <w:sz w:val="16"/>
              </w:rPr>
              <w:lastRenderedPageBreak/>
              <w:t xml:space="preserve">Official Mexican Standard, NOM-069-ECOL-1994, that establishes the maximum permissible limits of contaminants in the discharges of wastewaters to </w:t>
            </w:r>
            <w:r>
              <w:rPr>
                <w:sz w:val="16"/>
              </w:rPr>
              <w:lastRenderedPageBreak/>
              <w:t>recipient bodies, originating in the industry of electrical and electronic components.</w:t>
            </w:r>
          </w:p>
        </w:tc>
      </w:tr>
      <w:tr w:rsidR="006346F0" w14:paraId="33AEFBD6" w14:textId="77777777">
        <w:tc>
          <w:tcPr>
            <w:tcW w:w="4788" w:type="dxa"/>
          </w:tcPr>
          <w:p w14:paraId="1B13701F" w14:textId="77777777" w:rsidR="006346F0" w:rsidRPr="00401855" w:rsidRDefault="006346F0">
            <w:pPr>
              <w:jc w:val="both"/>
              <w:rPr>
                <w:sz w:val="16"/>
                <w:lang w:val="es-MX"/>
              </w:rPr>
            </w:pPr>
            <w:r w:rsidRPr="00401855">
              <w:rPr>
                <w:sz w:val="16"/>
                <w:lang w:val="es-MX"/>
              </w:rPr>
              <w:lastRenderedPageBreak/>
              <w:t xml:space="preserve">Norma Oficial Mexicana NOM-070-ECOL-1994, que establece los límites máximos permisibles de contaminantes en las descargas de aguas residuales a cuerpos receptores, provenientes de la industria de preparación, conservación y envasado de frutas, verduras y legumbres en fresco y/o congelados, publicadas en el </w:t>
            </w:r>
            <w:r w:rsidRPr="00401855">
              <w:rPr>
                <w:b/>
                <w:sz w:val="16"/>
                <w:lang w:val="es-MX"/>
              </w:rPr>
              <w:t>Diario Oficial de la Federación</w:t>
            </w:r>
            <w:r w:rsidRPr="00401855">
              <w:rPr>
                <w:sz w:val="16"/>
                <w:lang w:val="es-MX"/>
              </w:rPr>
              <w:t xml:space="preserve"> el 9 de enero de 1995.</w:t>
            </w:r>
          </w:p>
        </w:tc>
        <w:tc>
          <w:tcPr>
            <w:tcW w:w="4788" w:type="dxa"/>
          </w:tcPr>
          <w:p w14:paraId="53C124D6" w14:textId="77777777" w:rsidR="006346F0" w:rsidRDefault="006346F0">
            <w:pPr>
              <w:jc w:val="both"/>
              <w:rPr>
                <w:sz w:val="16"/>
              </w:rPr>
            </w:pPr>
            <w:r>
              <w:rPr>
                <w:sz w:val="16"/>
              </w:rPr>
              <w:t xml:space="preserve">Official Mexican Standard, NOM-070-ECOL-1994, that establishes the maximum permissible limits of contaminants in the discharges of wastewaters to recipient bodies, originating in the industry of preparation, and preservation, and canning of fresh and/or frozen fruits, vegetables, and legumes, published in the </w:t>
            </w:r>
            <w:r>
              <w:rPr>
                <w:b/>
                <w:sz w:val="16"/>
              </w:rPr>
              <w:t xml:space="preserve">Official Daily of the Federation </w:t>
            </w:r>
            <w:r>
              <w:rPr>
                <w:sz w:val="16"/>
              </w:rPr>
              <w:t>on the 9</w:t>
            </w:r>
            <w:r>
              <w:rPr>
                <w:sz w:val="16"/>
                <w:vertAlign w:val="superscript"/>
              </w:rPr>
              <w:t>th</w:t>
            </w:r>
            <w:r>
              <w:rPr>
                <w:sz w:val="16"/>
              </w:rPr>
              <w:t xml:space="preserve"> of January of 1995.</w:t>
            </w:r>
          </w:p>
        </w:tc>
      </w:tr>
      <w:tr w:rsidR="006346F0" w14:paraId="0F2BF760" w14:textId="77777777">
        <w:tc>
          <w:tcPr>
            <w:tcW w:w="4788" w:type="dxa"/>
          </w:tcPr>
          <w:p w14:paraId="5B000F44" w14:textId="77777777" w:rsidR="006346F0" w:rsidRPr="00401855" w:rsidRDefault="006346F0">
            <w:pPr>
              <w:jc w:val="both"/>
              <w:rPr>
                <w:sz w:val="16"/>
                <w:lang w:val="es-MX"/>
              </w:rPr>
            </w:pPr>
            <w:r w:rsidRPr="00401855">
              <w:rPr>
                <w:sz w:val="16"/>
                <w:lang w:val="es-MX"/>
              </w:rPr>
              <w:t>Norma Oficial Mexicana NOM-071-ECOL-1994, que establece los límites máximos permisibles de contaminantes en las descargas de aguas residuales a cuerpos receptores, provenientes de la industria de productos químicos inorgánicos.</w:t>
            </w:r>
          </w:p>
        </w:tc>
        <w:tc>
          <w:tcPr>
            <w:tcW w:w="4788" w:type="dxa"/>
          </w:tcPr>
          <w:p w14:paraId="2C568B55" w14:textId="77777777" w:rsidR="006346F0" w:rsidRDefault="006346F0">
            <w:pPr>
              <w:jc w:val="both"/>
              <w:rPr>
                <w:sz w:val="16"/>
              </w:rPr>
            </w:pPr>
            <w:r>
              <w:rPr>
                <w:sz w:val="16"/>
              </w:rPr>
              <w:t>Official Mexican Standard, NOM-071-ECOL-1994, that establishes the maximum permissible limits of contaminants in the discharges of wastewaters to recipient bodies, originating in the industry of inorganic chemical products.</w:t>
            </w:r>
          </w:p>
        </w:tc>
      </w:tr>
      <w:tr w:rsidR="006346F0" w14:paraId="61EE8612" w14:textId="77777777">
        <w:tc>
          <w:tcPr>
            <w:tcW w:w="4788" w:type="dxa"/>
          </w:tcPr>
          <w:p w14:paraId="24BDD9E5" w14:textId="77777777" w:rsidR="006346F0" w:rsidRPr="00401855" w:rsidRDefault="006346F0">
            <w:pPr>
              <w:jc w:val="both"/>
              <w:rPr>
                <w:sz w:val="16"/>
                <w:lang w:val="es-MX"/>
              </w:rPr>
            </w:pPr>
            <w:r w:rsidRPr="00401855">
              <w:rPr>
                <w:sz w:val="16"/>
                <w:lang w:val="es-MX"/>
              </w:rPr>
              <w:t>Norma Oficial Mexicana NOM-072-ECOL-1994, que establece los límites máximos permisibles de contaminantes en las descargas de aguas residuales a cuerpos receptores, provenientes de las industrias de fertilizantes fosfatados, fosfatos, polifosfatos, ácido fosfórico, productos químicos inorgánicos fosfatados, exceptuando a los fabricantes de ácido fosfórico por el proceso de vía húmeda.</w:t>
            </w:r>
          </w:p>
        </w:tc>
        <w:tc>
          <w:tcPr>
            <w:tcW w:w="4788" w:type="dxa"/>
          </w:tcPr>
          <w:p w14:paraId="225CECA0" w14:textId="77777777" w:rsidR="006346F0" w:rsidRDefault="006346F0">
            <w:pPr>
              <w:jc w:val="both"/>
              <w:rPr>
                <w:sz w:val="16"/>
              </w:rPr>
            </w:pPr>
            <w:r>
              <w:rPr>
                <w:sz w:val="16"/>
              </w:rPr>
              <w:t>Official Mexican Standard, NOM-072-ECOL-1994, that establishes the maximum permissible limits of contaminants in the discharges of wastewaters to recipient bodies, originating in the industries of fertilizers containing phosphates, phosphates, polyphosphates, phosphoric acid, inorganic chemical products containing phosphates, excepting the manufacturers of phosphoric acid by the humidity process.</w:t>
            </w:r>
          </w:p>
        </w:tc>
      </w:tr>
      <w:tr w:rsidR="006346F0" w14:paraId="47752BA5" w14:textId="77777777">
        <w:tc>
          <w:tcPr>
            <w:tcW w:w="4788" w:type="dxa"/>
          </w:tcPr>
          <w:p w14:paraId="169A597A" w14:textId="77777777" w:rsidR="006346F0" w:rsidRPr="00401855" w:rsidRDefault="006346F0">
            <w:pPr>
              <w:jc w:val="both"/>
              <w:rPr>
                <w:sz w:val="16"/>
                <w:lang w:val="es-MX"/>
              </w:rPr>
            </w:pPr>
            <w:r w:rsidRPr="00401855">
              <w:rPr>
                <w:sz w:val="16"/>
                <w:lang w:val="es-MX"/>
              </w:rPr>
              <w:t xml:space="preserve">Norma Oficial Mexicana NOM-073-ECOL-1994, que establece los límites máximos permisibles de contaminantes en las descargas de aguas residuales a cuerpos receptores, provenientes de las industrias farmacéutica y farmoquímica, publicadas en el </w:t>
            </w:r>
            <w:r w:rsidRPr="00401855">
              <w:rPr>
                <w:b/>
                <w:sz w:val="16"/>
                <w:lang w:val="es-MX"/>
              </w:rPr>
              <w:t>Diario Oficial de la Federación</w:t>
            </w:r>
            <w:r w:rsidRPr="00401855">
              <w:rPr>
                <w:sz w:val="16"/>
                <w:lang w:val="es-MX"/>
              </w:rPr>
              <w:t xml:space="preserve"> el 11 de enero de 1995.</w:t>
            </w:r>
          </w:p>
        </w:tc>
        <w:tc>
          <w:tcPr>
            <w:tcW w:w="4788" w:type="dxa"/>
          </w:tcPr>
          <w:p w14:paraId="3A67573E" w14:textId="77777777" w:rsidR="006346F0" w:rsidRDefault="006346F0">
            <w:pPr>
              <w:jc w:val="both"/>
              <w:rPr>
                <w:sz w:val="16"/>
              </w:rPr>
            </w:pPr>
            <w:r>
              <w:rPr>
                <w:sz w:val="16"/>
              </w:rPr>
              <w:t xml:space="preserve">Official Mexican Standard, NOM-073-ECOL-1994, that establishes the maximum permissible limits of contaminants in the discharges of wastewaters to recipient bodies, originating in the pharmaceutical and </w:t>
            </w:r>
            <w:proofErr w:type="spellStart"/>
            <w:r>
              <w:rPr>
                <w:sz w:val="16"/>
              </w:rPr>
              <w:t>pharmochemical</w:t>
            </w:r>
            <w:proofErr w:type="spellEnd"/>
            <w:r>
              <w:rPr>
                <w:sz w:val="16"/>
              </w:rPr>
              <w:t xml:space="preserve"> industries, published in the </w:t>
            </w:r>
            <w:r>
              <w:rPr>
                <w:b/>
                <w:sz w:val="16"/>
              </w:rPr>
              <w:t xml:space="preserve">Official Daily of the Federation </w:t>
            </w:r>
            <w:r>
              <w:rPr>
                <w:sz w:val="16"/>
              </w:rPr>
              <w:t>on the 11</w:t>
            </w:r>
            <w:r>
              <w:rPr>
                <w:sz w:val="16"/>
                <w:vertAlign w:val="superscript"/>
              </w:rPr>
              <w:t>th</w:t>
            </w:r>
            <w:r>
              <w:rPr>
                <w:sz w:val="16"/>
              </w:rPr>
              <w:t xml:space="preserve"> of January of 1995.</w:t>
            </w:r>
          </w:p>
          <w:p w14:paraId="298AA8A9" w14:textId="77777777" w:rsidR="006346F0" w:rsidRDefault="006346F0">
            <w:pPr>
              <w:jc w:val="both"/>
              <w:rPr>
                <w:sz w:val="16"/>
              </w:rPr>
            </w:pPr>
          </w:p>
        </w:tc>
      </w:tr>
      <w:tr w:rsidR="006346F0" w14:paraId="34871953" w14:textId="77777777">
        <w:tc>
          <w:tcPr>
            <w:tcW w:w="4788" w:type="dxa"/>
          </w:tcPr>
          <w:p w14:paraId="75182105" w14:textId="77777777" w:rsidR="006346F0" w:rsidRDefault="006346F0">
            <w:pPr>
              <w:rPr>
                <w:b/>
                <w:sz w:val="16"/>
              </w:rPr>
            </w:pPr>
            <w:r>
              <w:rPr>
                <w:b/>
                <w:sz w:val="16"/>
              </w:rPr>
              <w:t>TRANSITORIO</w:t>
            </w:r>
          </w:p>
        </w:tc>
        <w:tc>
          <w:tcPr>
            <w:tcW w:w="4788" w:type="dxa"/>
          </w:tcPr>
          <w:p w14:paraId="39B7B2FB" w14:textId="77777777" w:rsidR="006346F0" w:rsidRDefault="006346F0">
            <w:pPr>
              <w:rPr>
                <w:b/>
                <w:sz w:val="16"/>
              </w:rPr>
            </w:pPr>
            <w:r>
              <w:rPr>
                <w:b/>
                <w:sz w:val="16"/>
              </w:rPr>
              <w:t>TRANSITIONAL</w:t>
            </w:r>
          </w:p>
          <w:p w14:paraId="575A0BE4" w14:textId="77777777" w:rsidR="006346F0" w:rsidRDefault="006346F0">
            <w:pPr>
              <w:rPr>
                <w:b/>
                <w:sz w:val="16"/>
              </w:rPr>
            </w:pPr>
          </w:p>
        </w:tc>
      </w:tr>
      <w:tr w:rsidR="006346F0" w14:paraId="237B3BF2" w14:textId="77777777">
        <w:tc>
          <w:tcPr>
            <w:tcW w:w="4788" w:type="dxa"/>
          </w:tcPr>
          <w:p w14:paraId="3DE3436B" w14:textId="0EC50AED" w:rsidR="006346F0" w:rsidRPr="00401855" w:rsidRDefault="006346F0">
            <w:pPr>
              <w:jc w:val="both"/>
              <w:rPr>
                <w:sz w:val="16"/>
                <w:lang w:val="es-MX"/>
              </w:rPr>
            </w:pPr>
            <w:r w:rsidRPr="00401855">
              <w:rPr>
                <w:b/>
                <w:bCs/>
                <w:sz w:val="16"/>
                <w:lang w:val="es-MX"/>
              </w:rPr>
              <w:t>UNICO.</w:t>
            </w:r>
            <w:r w:rsidRPr="00401855">
              <w:rPr>
                <w:sz w:val="16"/>
                <w:lang w:val="es-MX"/>
              </w:rPr>
              <w:t xml:space="preserve"> A partir de la entrada en vigor de esta Norma Oficial Mexicana </w:t>
            </w:r>
            <w:r w:rsidR="00570266">
              <w:rPr>
                <w:sz w:val="16"/>
                <w:lang w:val="es-MX"/>
              </w:rPr>
              <w:t>NOM-001-SEMARNAT-1996</w:t>
            </w:r>
            <w:r w:rsidRPr="00401855">
              <w:rPr>
                <w:sz w:val="16"/>
                <w:lang w:val="es-MX"/>
              </w:rPr>
              <w:t>, el responsable de la descarga de aguas residuales:</w:t>
            </w:r>
          </w:p>
          <w:p w14:paraId="529E3789" w14:textId="77777777" w:rsidR="006346F0" w:rsidRPr="00401855" w:rsidRDefault="006346F0">
            <w:pPr>
              <w:jc w:val="both"/>
              <w:rPr>
                <w:sz w:val="16"/>
                <w:lang w:val="es-MX"/>
              </w:rPr>
            </w:pPr>
          </w:p>
        </w:tc>
        <w:tc>
          <w:tcPr>
            <w:tcW w:w="4788" w:type="dxa"/>
          </w:tcPr>
          <w:p w14:paraId="1AC5708B" w14:textId="2E3A87CC" w:rsidR="006346F0" w:rsidRDefault="006346F0">
            <w:pPr>
              <w:jc w:val="both"/>
              <w:rPr>
                <w:sz w:val="16"/>
              </w:rPr>
            </w:pPr>
            <w:r>
              <w:rPr>
                <w:b/>
                <w:bCs/>
                <w:sz w:val="16"/>
              </w:rPr>
              <w:t>ONE.</w:t>
            </w:r>
            <w:r>
              <w:rPr>
                <w:sz w:val="16"/>
              </w:rPr>
              <w:t xml:space="preserve"> From the effective date of this Official Mexican Standard, </w:t>
            </w:r>
            <w:r w:rsidR="00570266">
              <w:rPr>
                <w:sz w:val="16"/>
              </w:rPr>
              <w:t>NOM-001-SEMARNAT-1996</w:t>
            </w:r>
            <w:r>
              <w:rPr>
                <w:sz w:val="16"/>
              </w:rPr>
              <w:t>, the party responsible for the discharge of wastewaters:</w:t>
            </w:r>
          </w:p>
        </w:tc>
      </w:tr>
      <w:tr w:rsidR="006346F0" w14:paraId="5E5EC68A" w14:textId="77777777">
        <w:tc>
          <w:tcPr>
            <w:tcW w:w="4788" w:type="dxa"/>
          </w:tcPr>
          <w:p w14:paraId="49B77646" w14:textId="77777777" w:rsidR="006346F0" w:rsidRPr="00401855" w:rsidRDefault="006346F0">
            <w:pPr>
              <w:jc w:val="both"/>
              <w:rPr>
                <w:sz w:val="16"/>
                <w:lang w:val="es-MX"/>
              </w:rPr>
            </w:pPr>
            <w:r w:rsidRPr="00401855">
              <w:rPr>
                <w:sz w:val="16"/>
                <w:lang w:val="es-MX"/>
              </w:rPr>
              <w:t>1) Que cuente con planta de tratamiento de aguas residuales, está obligado a operar y mantener dicha infraestructura de saneamiento, cuando su descarga no cumpla con los límites máximos permisibles de esta Norma.</w:t>
            </w:r>
          </w:p>
          <w:p w14:paraId="1E414096" w14:textId="77777777" w:rsidR="006346F0" w:rsidRPr="00401855" w:rsidRDefault="006346F0">
            <w:pPr>
              <w:jc w:val="both"/>
              <w:rPr>
                <w:sz w:val="16"/>
                <w:lang w:val="es-MX"/>
              </w:rPr>
            </w:pPr>
          </w:p>
        </w:tc>
        <w:tc>
          <w:tcPr>
            <w:tcW w:w="4788" w:type="dxa"/>
          </w:tcPr>
          <w:p w14:paraId="48577636" w14:textId="77777777" w:rsidR="006346F0" w:rsidRDefault="006346F0">
            <w:pPr>
              <w:jc w:val="both"/>
              <w:rPr>
                <w:sz w:val="16"/>
              </w:rPr>
            </w:pPr>
            <w:r>
              <w:rPr>
                <w:sz w:val="16"/>
              </w:rPr>
              <w:t xml:space="preserve">1) That has a wastewaters treatment plant, is obligated to </w:t>
            </w:r>
            <w:proofErr w:type="gramStart"/>
            <w:r>
              <w:rPr>
                <w:sz w:val="16"/>
              </w:rPr>
              <w:t>operate</w:t>
            </w:r>
            <w:proofErr w:type="gramEnd"/>
            <w:r>
              <w:rPr>
                <w:sz w:val="16"/>
              </w:rPr>
              <w:t xml:space="preserve"> and maintain said cleanup infrastructure, when its discharge does not comply with the maximum permissible limits of this Standard.</w:t>
            </w:r>
          </w:p>
        </w:tc>
      </w:tr>
      <w:tr w:rsidR="006346F0" w14:paraId="5D95630C" w14:textId="77777777">
        <w:tc>
          <w:tcPr>
            <w:tcW w:w="4788" w:type="dxa"/>
          </w:tcPr>
          <w:p w14:paraId="74F37C90" w14:textId="77777777" w:rsidR="006346F0" w:rsidRPr="00401855" w:rsidRDefault="006346F0">
            <w:pPr>
              <w:jc w:val="both"/>
              <w:rPr>
                <w:b/>
                <w:sz w:val="16"/>
                <w:lang w:val="es-MX"/>
              </w:rPr>
            </w:pPr>
            <w:r w:rsidRPr="00401855">
              <w:rPr>
                <w:sz w:val="16"/>
                <w:lang w:val="es-MX"/>
              </w:rPr>
              <w:t>Puede optar por cumplir con los límites máximos permisibles establecidos en esta Norma Oficial Mexicana, o los establecidos en sus condiciones particulares de descarga, previa notificación a la Comisión Nacional del Agua.</w:t>
            </w:r>
          </w:p>
        </w:tc>
        <w:tc>
          <w:tcPr>
            <w:tcW w:w="4788" w:type="dxa"/>
          </w:tcPr>
          <w:p w14:paraId="3BFE97C0" w14:textId="77777777" w:rsidR="006346F0" w:rsidRDefault="006346F0">
            <w:pPr>
              <w:jc w:val="both"/>
              <w:rPr>
                <w:sz w:val="16"/>
              </w:rPr>
            </w:pPr>
            <w:r>
              <w:rPr>
                <w:sz w:val="16"/>
              </w:rPr>
              <w:t>Can opt for complying with the maximum permissible limits established in this Official Mexican Standard, or those established in their specific conditions of discharge, after notification to the National Commission of Water.</w:t>
            </w:r>
          </w:p>
          <w:p w14:paraId="311068E8" w14:textId="77777777" w:rsidR="006346F0" w:rsidRDefault="006346F0">
            <w:pPr>
              <w:jc w:val="both"/>
              <w:rPr>
                <w:sz w:val="16"/>
              </w:rPr>
            </w:pPr>
          </w:p>
        </w:tc>
      </w:tr>
      <w:tr w:rsidR="006346F0" w14:paraId="4F00A8E1" w14:textId="77777777">
        <w:tc>
          <w:tcPr>
            <w:tcW w:w="4788" w:type="dxa"/>
          </w:tcPr>
          <w:p w14:paraId="4705AA3C" w14:textId="77777777" w:rsidR="006346F0" w:rsidRPr="00401855" w:rsidRDefault="006346F0">
            <w:pPr>
              <w:jc w:val="both"/>
              <w:rPr>
                <w:sz w:val="16"/>
                <w:lang w:val="es-MX"/>
              </w:rPr>
            </w:pPr>
            <w:r w:rsidRPr="00401855">
              <w:rPr>
                <w:sz w:val="16"/>
                <w:lang w:val="es-MX"/>
              </w:rPr>
              <w:t>En el caso de que la calidad de la descarga que se obtenga con dicha infraestructura no cumpla con los límites máximos permisibles establecidos en esta Norma Oficial Mexicana, debe presentar a la Comisión Nacional del Agua, en los plazos establecidos en las Tablas 6 y 7, su programa de acciones u obras a realizar para cumplir en las fechas establecidas en las Tablas 4 y 5, según le corresponda.</w:t>
            </w:r>
          </w:p>
        </w:tc>
        <w:tc>
          <w:tcPr>
            <w:tcW w:w="4788" w:type="dxa"/>
          </w:tcPr>
          <w:p w14:paraId="3F60A8B2" w14:textId="77777777" w:rsidR="006346F0" w:rsidRDefault="006346F0">
            <w:pPr>
              <w:jc w:val="both"/>
              <w:rPr>
                <w:sz w:val="16"/>
              </w:rPr>
            </w:pPr>
            <w:r>
              <w:rPr>
                <w:sz w:val="16"/>
              </w:rPr>
              <w:t>In case the quality of the discharge that is obtained with said infrastructure does not comply with the maximum permissible limits established in this Official Mexican Standard, he must present to the National Commission of Water, under the deadlines established in Tables 6 and 7, their program of actions or works to perform for complying on the dates established in Tables 4 and 5, whichever is applicable.</w:t>
            </w:r>
          </w:p>
          <w:p w14:paraId="7A3499E4" w14:textId="77777777" w:rsidR="006346F0" w:rsidRDefault="006346F0">
            <w:pPr>
              <w:jc w:val="both"/>
              <w:rPr>
                <w:sz w:val="16"/>
              </w:rPr>
            </w:pPr>
          </w:p>
        </w:tc>
      </w:tr>
      <w:tr w:rsidR="006346F0" w14:paraId="38A8F89E" w14:textId="77777777">
        <w:tc>
          <w:tcPr>
            <w:tcW w:w="4788" w:type="dxa"/>
          </w:tcPr>
          <w:p w14:paraId="675B8CB0" w14:textId="77777777" w:rsidR="006346F0" w:rsidRPr="00401855" w:rsidRDefault="006346F0">
            <w:pPr>
              <w:jc w:val="both"/>
              <w:rPr>
                <w:sz w:val="16"/>
                <w:lang w:val="es-MX"/>
              </w:rPr>
            </w:pPr>
            <w:r w:rsidRPr="00401855">
              <w:rPr>
                <w:sz w:val="16"/>
                <w:lang w:val="es-MX"/>
              </w:rPr>
              <w:t>Los que no cumplan, quedarán sujetos a lo dispuesto en la Ley Federal de Derechos.</w:t>
            </w:r>
          </w:p>
        </w:tc>
        <w:tc>
          <w:tcPr>
            <w:tcW w:w="4788" w:type="dxa"/>
          </w:tcPr>
          <w:p w14:paraId="3E312AAF" w14:textId="77777777" w:rsidR="006346F0" w:rsidRDefault="00401855">
            <w:pPr>
              <w:jc w:val="both"/>
              <w:rPr>
                <w:sz w:val="16"/>
              </w:rPr>
            </w:pPr>
            <w:r>
              <w:rPr>
                <w:sz w:val="16"/>
              </w:rPr>
              <w:t>Those that do not comply</w:t>
            </w:r>
            <w:r w:rsidR="006346F0">
              <w:rPr>
                <w:sz w:val="16"/>
              </w:rPr>
              <w:t xml:space="preserve"> will remain subject to the provision in the Federal Law of Rights.</w:t>
            </w:r>
          </w:p>
          <w:p w14:paraId="7F3F40E1" w14:textId="77777777" w:rsidR="006346F0" w:rsidRDefault="006346F0">
            <w:pPr>
              <w:jc w:val="both"/>
              <w:rPr>
                <w:sz w:val="16"/>
              </w:rPr>
            </w:pPr>
          </w:p>
        </w:tc>
      </w:tr>
      <w:tr w:rsidR="006346F0" w14:paraId="38802D22" w14:textId="77777777">
        <w:tc>
          <w:tcPr>
            <w:tcW w:w="4788" w:type="dxa"/>
          </w:tcPr>
          <w:p w14:paraId="4556890F" w14:textId="77777777" w:rsidR="006346F0" w:rsidRPr="00401855" w:rsidRDefault="006346F0">
            <w:pPr>
              <w:jc w:val="both"/>
              <w:rPr>
                <w:sz w:val="16"/>
                <w:lang w:val="es-MX"/>
              </w:rPr>
            </w:pPr>
            <w:r w:rsidRPr="00401855">
              <w:rPr>
                <w:sz w:val="16"/>
                <w:lang w:val="es-MX"/>
              </w:rPr>
              <w:t xml:space="preserve">En el caso de que el responsable de la descarga opte por cumplir con los límites máximos permisibles establecidos en esta Norma Oficial Mexicana y que descargue una mejor calidad de agua residual que la </w:t>
            </w:r>
            <w:r w:rsidRPr="00401855">
              <w:rPr>
                <w:sz w:val="16"/>
                <w:lang w:val="es-MX"/>
              </w:rPr>
              <w:lastRenderedPageBreak/>
              <w:t>establecida en esta Norma, puede gozar de los beneficios e incentivos que para tal efecto establece la Ley Federal de Derechos.</w:t>
            </w:r>
          </w:p>
        </w:tc>
        <w:tc>
          <w:tcPr>
            <w:tcW w:w="4788" w:type="dxa"/>
          </w:tcPr>
          <w:p w14:paraId="23D4DF1D" w14:textId="77777777" w:rsidR="006346F0" w:rsidRDefault="006346F0">
            <w:pPr>
              <w:jc w:val="both"/>
              <w:rPr>
                <w:sz w:val="16"/>
              </w:rPr>
            </w:pPr>
            <w:r>
              <w:rPr>
                <w:sz w:val="16"/>
              </w:rPr>
              <w:lastRenderedPageBreak/>
              <w:t xml:space="preserve">In the case of the party responsible for the discharge opting for complying with the maximum permissible limits established in this Official Mexican Standard and discharges a better quality of wastewater than that </w:t>
            </w:r>
            <w:r>
              <w:rPr>
                <w:sz w:val="16"/>
              </w:rPr>
              <w:lastRenderedPageBreak/>
              <w:t>established in this Standard, he can enjoy the benefits and incentives that for the purpose are established in the Federal Law of Rights.</w:t>
            </w:r>
          </w:p>
        </w:tc>
      </w:tr>
      <w:tr w:rsidR="006346F0" w14:paraId="595CF77B" w14:textId="77777777">
        <w:tc>
          <w:tcPr>
            <w:tcW w:w="4788" w:type="dxa"/>
          </w:tcPr>
          <w:p w14:paraId="285043C6" w14:textId="77777777" w:rsidR="006346F0" w:rsidRPr="00401855" w:rsidRDefault="006346F0">
            <w:pPr>
              <w:jc w:val="both"/>
              <w:rPr>
                <w:sz w:val="16"/>
                <w:lang w:val="es-MX"/>
              </w:rPr>
            </w:pPr>
            <w:r w:rsidRPr="00401855">
              <w:rPr>
                <w:bCs/>
                <w:sz w:val="16"/>
                <w:lang w:val="es-MX"/>
              </w:rPr>
              <w:lastRenderedPageBreak/>
              <w:t>2)</w:t>
            </w:r>
            <w:r w:rsidRPr="00401855">
              <w:rPr>
                <w:b/>
                <w:sz w:val="16"/>
                <w:lang w:val="es-MX"/>
              </w:rPr>
              <w:t xml:space="preserve"> </w:t>
            </w:r>
            <w:r w:rsidRPr="00401855">
              <w:rPr>
                <w:sz w:val="16"/>
                <w:lang w:val="es-MX"/>
              </w:rPr>
              <w:t xml:space="preserve"> Que se hubiere acogido a los Decretos Presidenciales que otorgan facilidades administrativas y fiscales a los usuarios de Aguas Nacionales y sus Bienes Públicos inherentes, publicados en el </w:t>
            </w:r>
            <w:r w:rsidRPr="00401855">
              <w:rPr>
                <w:b/>
                <w:sz w:val="16"/>
                <w:lang w:val="es-MX"/>
              </w:rPr>
              <w:t>Diario Oficial de la Federación</w:t>
            </w:r>
            <w:r w:rsidRPr="00401855">
              <w:rPr>
                <w:sz w:val="16"/>
                <w:lang w:val="es-MX"/>
              </w:rPr>
              <w:t xml:space="preserve"> el 11 de octubre de 1995, en la materia, quedará sujeto a lo dispuesto en los mismos y en lo conducente a la Ley Federal de Derechos.</w:t>
            </w:r>
          </w:p>
          <w:p w14:paraId="2A44D547" w14:textId="77777777" w:rsidR="006346F0" w:rsidRPr="00401855" w:rsidRDefault="006346F0">
            <w:pPr>
              <w:jc w:val="both"/>
              <w:rPr>
                <w:sz w:val="16"/>
                <w:lang w:val="es-MX"/>
              </w:rPr>
            </w:pPr>
          </w:p>
        </w:tc>
        <w:tc>
          <w:tcPr>
            <w:tcW w:w="4788" w:type="dxa"/>
          </w:tcPr>
          <w:p w14:paraId="2DB6D02C" w14:textId="77777777" w:rsidR="006346F0" w:rsidRDefault="006346F0">
            <w:pPr>
              <w:jc w:val="both"/>
              <w:rPr>
                <w:sz w:val="16"/>
              </w:rPr>
            </w:pPr>
            <w:r>
              <w:rPr>
                <w:sz w:val="16"/>
              </w:rPr>
              <w:t xml:space="preserve">2) That was granted recourse in the Presidential Decrees that grant administrative and fiscal incentives to the users of National Waters and their inherent Public Resources, published in the </w:t>
            </w:r>
            <w:r>
              <w:rPr>
                <w:b/>
                <w:sz w:val="16"/>
              </w:rPr>
              <w:t xml:space="preserve">Official Daily of the Federation </w:t>
            </w:r>
            <w:r>
              <w:rPr>
                <w:sz w:val="16"/>
              </w:rPr>
              <w:t>on the 11</w:t>
            </w:r>
            <w:r>
              <w:rPr>
                <w:sz w:val="16"/>
                <w:vertAlign w:val="superscript"/>
              </w:rPr>
              <w:t>th</w:t>
            </w:r>
            <w:r>
              <w:rPr>
                <w:sz w:val="16"/>
              </w:rPr>
              <w:t xml:space="preserve"> of October of 1995, on the subject, will remain subject to the provision in the same and in that expressed in the Federal Law of Rights.</w:t>
            </w:r>
          </w:p>
        </w:tc>
      </w:tr>
      <w:tr w:rsidR="006346F0" w14:paraId="5A2A9809" w14:textId="77777777">
        <w:tc>
          <w:tcPr>
            <w:tcW w:w="4788" w:type="dxa"/>
          </w:tcPr>
          <w:p w14:paraId="5E8F1F2B" w14:textId="77777777" w:rsidR="006346F0" w:rsidRPr="00401855" w:rsidRDefault="006346F0">
            <w:pPr>
              <w:jc w:val="both"/>
              <w:rPr>
                <w:bCs/>
                <w:sz w:val="16"/>
                <w:lang w:val="es-MX"/>
              </w:rPr>
            </w:pPr>
            <w:r w:rsidRPr="00401855">
              <w:rPr>
                <w:bCs/>
                <w:sz w:val="16"/>
                <w:lang w:val="es-MX"/>
              </w:rPr>
              <w:t>3) No debe descargar concentraciones de contaminantes mayores a las que descargó durante los últimos tres años o menos, si empezó a descargar posteriormente, de acuerdo con sus registros y/o con los informes presentados ante la Comisión Nacional del Agua en ese periodo si su descarga tiene concentraciones mayores a las establecidas como límite máximo permisible en esta Norma. Los responsables que no cumplan con esta especificación quedarán sujetos a lo dispuesto en la Ley Federal de Derechos.</w:t>
            </w:r>
          </w:p>
          <w:p w14:paraId="33ABADA2" w14:textId="77777777" w:rsidR="006346F0" w:rsidRPr="00401855" w:rsidRDefault="006346F0">
            <w:pPr>
              <w:jc w:val="both"/>
              <w:rPr>
                <w:bCs/>
                <w:sz w:val="16"/>
                <w:lang w:val="es-MX"/>
              </w:rPr>
            </w:pPr>
          </w:p>
        </w:tc>
        <w:tc>
          <w:tcPr>
            <w:tcW w:w="4788" w:type="dxa"/>
          </w:tcPr>
          <w:p w14:paraId="5C30E0BD" w14:textId="77777777" w:rsidR="006346F0" w:rsidRDefault="006346F0">
            <w:pPr>
              <w:jc w:val="both"/>
              <w:rPr>
                <w:sz w:val="16"/>
              </w:rPr>
            </w:pPr>
            <w:r>
              <w:rPr>
                <w:sz w:val="16"/>
              </w:rPr>
              <w:t>3) Must not discharge concentrations of contaminants greater than those that he discharged during the last three years or less, if he began to discharge later, according to his logs and/or with the reports presented before the National Commission of Water in that period if its discharge has concentrations greater to that established as maximum permissible limit in this Standard. The responsible parties that do not comply with this specification will remain subject to the provision in the Federal Law of Rights.</w:t>
            </w:r>
          </w:p>
        </w:tc>
      </w:tr>
      <w:tr w:rsidR="006346F0" w14:paraId="285A1206" w14:textId="77777777">
        <w:tc>
          <w:tcPr>
            <w:tcW w:w="4788" w:type="dxa"/>
          </w:tcPr>
          <w:p w14:paraId="2F178842" w14:textId="77777777" w:rsidR="006346F0" w:rsidRPr="00401855" w:rsidRDefault="006346F0">
            <w:pPr>
              <w:jc w:val="both"/>
              <w:rPr>
                <w:b/>
                <w:sz w:val="16"/>
                <w:lang w:val="es-MX"/>
              </w:rPr>
            </w:pPr>
            <w:r w:rsidRPr="00401855">
              <w:rPr>
                <w:bCs/>
                <w:sz w:val="16"/>
                <w:lang w:val="es-MX"/>
              </w:rPr>
              <w:t>4)</w:t>
            </w:r>
            <w:r w:rsidRPr="00401855">
              <w:rPr>
                <w:sz w:val="16"/>
                <w:lang w:val="es-MX"/>
              </w:rPr>
              <w:tab/>
              <w:t xml:space="preserve">Que establezca una nueva instalación industrial, posterior a la publicación de esta Norma Oficial Mexicana en el </w:t>
            </w:r>
            <w:r w:rsidRPr="00401855">
              <w:rPr>
                <w:b/>
                <w:sz w:val="16"/>
                <w:lang w:val="es-MX"/>
              </w:rPr>
              <w:t>Diario Oficial de la Federación</w:t>
            </w:r>
            <w:r w:rsidRPr="00401855">
              <w:rPr>
                <w:sz w:val="16"/>
                <w:lang w:val="es-MX"/>
              </w:rPr>
              <w:t>, no podrá acogerse a las fechas de cumplimiento establecidas en la Tabla 5 de esta Norma y debe cumplir con los límites máximos permisibles para su descarga, 90 días calendario después de iniciar la operación del proceso generador, debiendo notificar a la Comisión Nacional del Agua dicha fecha.</w:t>
            </w:r>
          </w:p>
        </w:tc>
        <w:tc>
          <w:tcPr>
            <w:tcW w:w="4788" w:type="dxa"/>
          </w:tcPr>
          <w:p w14:paraId="34D31089" w14:textId="77777777" w:rsidR="006346F0" w:rsidRDefault="006346F0">
            <w:pPr>
              <w:jc w:val="both"/>
              <w:rPr>
                <w:sz w:val="16"/>
              </w:rPr>
            </w:pPr>
            <w:r>
              <w:rPr>
                <w:sz w:val="16"/>
              </w:rPr>
              <w:t xml:space="preserve">4) That establishes a new industrial installation, after the publication of this Official Mexican Standard in the </w:t>
            </w:r>
            <w:r>
              <w:rPr>
                <w:b/>
                <w:sz w:val="16"/>
              </w:rPr>
              <w:t xml:space="preserve">Official Daily of the Federation, </w:t>
            </w:r>
            <w:r>
              <w:rPr>
                <w:sz w:val="16"/>
              </w:rPr>
              <w:t>cannot take recourse of the compliance dates established in Table 5 of this Standard and must comply with the maximum permissible limits for its discharge, 90 calendar days after the initiating the operation of the generating process, requiring notification of said date to the National Commission of Water.</w:t>
            </w:r>
          </w:p>
          <w:p w14:paraId="202E3954" w14:textId="77777777" w:rsidR="006346F0" w:rsidRDefault="006346F0">
            <w:pPr>
              <w:jc w:val="both"/>
              <w:rPr>
                <w:sz w:val="16"/>
              </w:rPr>
            </w:pPr>
          </w:p>
        </w:tc>
      </w:tr>
      <w:tr w:rsidR="006346F0" w14:paraId="09BB5DCB" w14:textId="77777777">
        <w:tc>
          <w:tcPr>
            <w:tcW w:w="4788" w:type="dxa"/>
          </w:tcPr>
          <w:p w14:paraId="22724719" w14:textId="77777777" w:rsidR="006346F0" w:rsidRPr="00401855" w:rsidRDefault="006346F0">
            <w:pPr>
              <w:jc w:val="both"/>
              <w:rPr>
                <w:b/>
                <w:sz w:val="16"/>
                <w:lang w:val="es-MX"/>
              </w:rPr>
            </w:pPr>
            <w:r w:rsidRPr="00401855">
              <w:rPr>
                <w:bCs/>
                <w:sz w:val="16"/>
                <w:lang w:val="es-MX"/>
              </w:rPr>
              <w:t>5)</w:t>
            </w:r>
            <w:r w:rsidRPr="00401855">
              <w:rPr>
                <w:sz w:val="16"/>
                <w:lang w:val="es-MX"/>
              </w:rPr>
              <w:t xml:space="preserve"> Que incremente su capacidad o amplíe sus instalaciones productivas, posterior a la publicación de esta Norma Oficial Mexicana en el </w:t>
            </w:r>
            <w:r w:rsidRPr="00401855">
              <w:rPr>
                <w:b/>
                <w:sz w:val="16"/>
                <w:lang w:val="es-MX"/>
              </w:rPr>
              <w:t>Diario Oficial de la Federación</w:t>
            </w:r>
            <w:r w:rsidRPr="00401855">
              <w:rPr>
                <w:sz w:val="16"/>
                <w:lang w:val="es-MX"/>
              </w:rPr>
              <w:t>, éstas nuevas descargas no podrán acogerse a las fechas de cumplimiento establecidas en la Tabla 5 de esta Norma y debe cumplir con los límites máximos permisibles para éstas, 90 días calendario después de iniciar la operación del proceso generador, debiendo notificar a la Comisión Nacional del Agua dicha fecha.</w:t>
            </w:r>
          </w:p>
        </w:tc>
        <w:tc>
          <w:tcPr>
            <w:tcW w:w="4788" w:type="dxa"/>
          </w:tcPr>
          <w:p w14:paraId="151E5889" w14:textId="77777777" w:rsidR="006346F0" w:rsidRDefault="006346F0">
            <w:pPr>
              <w:jc w:val="both"/>
              <w:rPr>
                <w:sz w:val="16"/>
              </w:rPr>
            </w:pPr>
            <w:r>
              <w:rPr>
                <w:sz w:val="16"/>
              </w:rPr>
              <w:t xml:space="preserve">5) That increases its capacity or enlarges their productive installations, after the publication of this Official Mexican Standard in the </w:t>
            </w:r>
            <w:r>
              <w:rPr>
                <w:b/>
                <w:sz w:val="16"/>
              </w:rPr>
              <w:t>Official Daily of the Federation,</w:t>
            </w:r>
            <w:r>
              <w:rPr>
                <w:sz w:val="16"/>
              </w:rPr>
              <w:t xml:space="preserve"> these new discharges cannot take recourse in the compliance dates established in Table 5 of this Standard and must comply with the maximum permissible limits for them, 90 calendar days after the initiation of operation of the generating process, requiring the notification of said date to the National Commission of Water.</w:t>
            </w:r>
          </w:p>
          <w:p w14:paraId="48373A10" w14:textId="77777777" w:rsidR="006346F0" w:rsidRDefault="006346F0">
            <w:pPr>
              <w:jc w:val="both"/>
              <w:rPr>
                <w:sz w:val="16"/>
              </w:rPr>
            </w:pPr>
          </w:p>
        </w:tc>
      </w:tr>
      <w:tr w:rsidR="006346F0" w14:paraId="524752AF" w14:textId="77777777">
        <w:tc>
          <w:tcPr>
            <w:tcW w:w="4788" w:type="dxa"/>
          </w:tcPr>
          <w:p w14:paraId="7409F063" w14:textId="77777777" w:rsidR="006346F0" w:rsidRPr="00401855" w:rsidRDefault="006346F0">
            <w:pPr>
              <w:jc w:val="both"/>
              <w:rPr>
                <w:b/>
                <w:sz w:val="16"/>
                <w:lang w:val="es-MX"/>
              </w:rPr>
            </w:pPr>
            <w:r w:rsidRPr="00401855">
              <w:rPr>
                <w:b/>
                <w:sz w:val="16"/>
                <w:lang w:val="es-MX"/>
              </w:rPr>
              <w:t>6)</w:t>
            </w:r>
            <w:r w:rsidRPr="00401855">
              <w:rPr>
                <w:sz w:val="16"/>
                <w:lang w:val="es-MX"/>
              </w:rPr>
              <w:t xml:space="preserve"> Que no se encuentre en alguno de los supuestos anteriores, deberá cumplir con los límites máximos permisibles establecidos en esta Norma Oficial Mexicana, sujeto a lo dispuesto en la Ley Federal de Derechos, en lo conducente.</w:t>
            </w:r>
          </w:p>
        </w:tc>
        <w:tc>
          <w:tcPr>
            <w:tcW w:w="4788" w:type="dxa"/>
          </w:tcPr>
          <w:p w14:paraId="3C57F648" w14:textId="77777777" w:rsidR="006346F0" w:rsidRDefault="006346F0">
            <w:pPr>
              <w:jc w:val="both"/>
              <w:rPr>
                <w:sz w:val="16"/>
              </w:rPr>
            </w:pPr>
            <w:r>
              <w:rPr>
                <w:sz w:val="16"/>
              </w:rPr>
              <w:t xml:space="preserve">6) That which is not included in any of the latter situations, must comply with the maximum permissible limits established in this Official Mexican Standard, subject to the provision </w:t>
            </w:r>
            <w:proofErr w:type="gramStart"/>
            <w:r>
              <w:rPr>
                <w:sz w:val="16"/>
              </w:rPr>
              <w:t>detailed  in</w:t>
            </w:r>
            <w:proofErr w:type="gramEnd"/>
            <w:r>
              <w:rPr>
                <w:sz w:val="16"/>
              </w:rPr>
              <w:t xml:space="preserve"> the Federal Law of Rights.</w:t>
            </w:r>
          </w:p>
          <w:p w14:paraId="15900CCA" w14:textId="77777777" w:rsidR="006346F0" w:rsidRDefault="006346F0">
            <w:pPr>
              <w:jc w:val="both"/>
              <w:rPr>
                <w:sz w:val="16"/>
              </w:rPr>
            </w:pPr>
          </w:p>
        </w:tc>
      </w:tr>
      <w:tr w:rsidR="006346F0" w14:paraId="68FCB49B" w14:textId="77777777">
        <w:tc>
          <w:tcPr>
            <w:tcW w:w="4788" w:type="dxa"/>
          </w:tcPr>
          <w:p w14:paraId="153BF159" w14:textId="77777777" w:rsidR="006346F0" w:rsidRDefault="006346F0">
            <w:pPr>
              <w:jc w:val="both"/>
              <w:rPr>
                <w:b/>
                <w:sz w:val="16"/>
              </w:rPr>
            </w:pPr>
            <w:r w:rsidRPr="00401855">
              <w:rPr>
                <w:sz w:val="16"/>
                <w:lang w:val="es-MX"/>
              </w:rPr>
              <w:t xml:space="preserve">México, Distrito Federal, a los once días del mes de diciembre de mil novecientos noventa y </w:t>
            </w:r>
            <w:proofErr w:type="gramStart"/>
            <w:r w:rsidRPr="00401855">
              <w:rPr>
                <w:sz w:val="16"/>
                <w:lang w:val="es-MX"/>
              </w:rPr>
              <w:t>seis.-</w:t>
            </w:r>
            <w:proofErr w:type="gramEnd"/>
            <w:r w:rsidRPr="00401855">
              <w:rPr>
                <w:sz w:val="16"/>
                <w:lang w:val="es-MX"/>
              </w:rPr>
              <w:t xml:space="preserve"> La Secretaria de Medio Ambiente, Recursos Naturales y Pesca, </w:t>
            </w:r>
            <w:r w:rsidRPr="00401855">
              <w:rPr>
                <w:b/>
                <w:sz w:val="16"/>
                <w:lang w:val="es-MX"/>
              </w:rPr>
              <w:t>Julia Carabias Lillo</w:t>
            </w:r>
            <w:r w:rsidRPr="00401855">
              <w:rPr>
                <w:sz w:val="16"/>
                <w:lang w:val="es-MX"/>
              </w:rPr>
              <w:t xml:space="preserve">.- </w:t>
            </w:r>
            <w:proofErr w:type="spellStart"/>
            <w:r>
              <w:rPr>
                <w:sz w:val="16"/>
              </w:rPr>
              <w:t>Rúbrica</w:t>
            </w:r>
            <w:proofErr w:type="spellEnd"/>
            <w:r>
              <w:rPr>
                <w:sz w:val="16"/>
              </w:rPr>
              <w:t>.</w:t>
            </w:r>
          </w:p>
        </w:tc>
        <w:tc>
          <w:tcPr>
            <w:tcW w:w="4788" w:type="dxa"/>
          </w:tcPr>
          <w:p w14:paraId="37A69AC8" w14:textId="77777777" w:rsidR="006346F0" w:rsidRDefault="006346F0">
            <w:pPr>
              <w:jc w:val="both"/>
              <w:rPr>
                <w:sz w:val="16"/>
              </w:rPr>
            </w:pPr>
            <w:r>
              <w:rPr>
                <w:sz w:val="16"/>
              </w:rPr>
              <w:t xml:space="preserve">Mexico, Federal District, on the eleventh day of the month of December of 1996. The Secretary of Environment, Natural Resources, and Fisheries. (SEMARNAP), </w:t>
            </w:r>
            <w:r>
              <w:rPr>
                <w:b/>
                <w:bCs/>
                <w:sz w:val="16"/>
              </w:rPr>
              <w:t xml:space="preserve">Julia </w:t>
            </w:r>
            <w:proofErr w:type="spellStart"/>
            <w:r>
              <w:rPr>
                <w:b/>
                <w:bCs/>
                <w:sz w:val="16"/>
              </w:rPr>
              <w:t>Carabias</w:t>
            </w:r>
            <w:proofErr w:type="spellEnd"/>
            <w:r>
              <w:rPr>
                <w:b/>
                <w:bCs/>
                <w:sz w:val="16"/>
              </w:rPr>
              <w:t xml:space="preserve"> Lillo. </w:t>
            </w:r>
            <w:r>
              <w:rPr>
                <w:sz w:val="16"/>
              </w:rPr>
              <w:t>Signed.</w:t>
            </w:r>
          </w:p>
          <w:p w14:paraId="0D8CAE05" w14:textId="77777777" w:rsidR="006346F0" w:rsidRDefault="006346F0">
            <w:pPr>
              <w:jc w:val="both"/>
              <w:rPr>
                <w:sz w:val="16"/>
              </w:rPr>
            </w:pPr>
          </w:p>
        </w:tc>
      </w:tr>
      <w:tr w:rsidR="006346F0" w14:paraId="3E76BAA6" w14:textId="77777777">
        <w:tc>
          <w:tcPr>
            <w:tcW w:w="4788" w:type="dxa"/>
          </w:tcPr>
          <w:p w14:paraId="41A98064" w14:textId="77777777" w:rsidR="006346F0" w:rsidRDefault="006346F0">
            <w:pPr>
              <w:rPr>
                <w:b/>
                <w:sz w:val="16"/>
              </w:rPr>
            </w:pPr>
            <w:r>
              <w:rPr>
                <w:b/>
                <w:sz w:val="16"/>
              </w:rPr>
              <w:t>ANEXO 1</w:t>
            </w:r>
          </w:p>
          <w:p w14:paraId="1EAF4D41" w14:textId="77777777" w:rsidR="006346F0" w:rsidRDefault="006346F0">
            <w:pPr>
              <w:rPr>
                <w:b/>
                <w:sz w:val="16"/>
              </w:rPr>
            </w:pPr>
          </w:p>
        </w:tc>
        <w:tc>
          <w:tcPr>
            <w:tcW w:w="4788" w:type="dxa"/>
          </w:tcPr>
          <w:p w14:paraId="463370AF" w14:textId="77777777" w:rsidR="006346F0" w:rsidRDefault="006346F0">
            <w:pPr>
              <w:rPr>
                <w:b/>
                <w:sz w:val="16"/>
              </w:rPr>
            </w:pPr>
            <w:r>
              <w:rPr>
                <w:b/>
                <w:sz w:val="16"/>
              </w:rPr>
              <w:t>SUPPLEMENT (ANEXO) 1</w:t>
            </w:r>
          </w:p>
        </w:tc>
      </w:tr>
      <w:tr w:rsidR="006346F0" w14:paraId="72A71010" w14:textId="77777777">
        <w:tc>
          <w:tcPr>
            <w:tcW w:w="4788" w:type="dxa"/>
          </w:tcPr>
          <w:p w14:paraId="6BE33A4F" w14:textId="77777777" w:rsidR="006346F0" w:rsidRPr="00401855" w:rsidRDefault="006346F0">
            <w:pPr>
              <w:jc w:val="both"/>
              <w:rPr>
                <w:b/>
                <w:sz w:val="16"/>
                <w:lang w:val="es-MX"/>
              </w:rPr>
            </w:pPr>
            <w:r w:rsidRPr="00401855">
              <w:rPr>
                <w:b/>
                <w:sz w:val="16"/>
                <w:lang w:val="es-MX"/>
              </w:rPr>
              <w:t>TECNICA PARA LA DETERMINACION Y CUANTIFICACION DE HUEVOS DE HELMINTO</w:t>
            </w:r>
          </w:p>
          <w:p w14:paraId="0740D7E6" w14:textId="77777777" w:rsidR="006346F0" w:rsidRPr="00401855" w:rsidRDefault="006346F0">
            <w:pPr>
              <w:jc w:val="both"/>
              <w:rPr>
                <w:sz w:val="16"/>
                <w:lang w:val="es-MX"/>
              </w:rPr>
            </w:pPr>
          </w:p>
        </w:tc>
        <w:tc>
          <w:tcPr>
            <w:tcW w:w="4788" w:type="dxa"/>
          </w:tcPr>
          <w:p w14:paraId="5DA734F2" w14:textId="77777777" w:rsidR="006346F0" w:rsidRDefault="006346F0">
            <w:pPr>
              <w:jc w:val="both"/>
              <w:rPr>
                <w:b/>
                <w:sz w:val="16"/>
              </w:rPr>
            </w:pPr>
            <w:r>
              <w:rPr>
                <w:b/>
                <w:sz w:val="16"/>
              </w:rPr>
              <w:t>TECHNIQUE FOR THE DETERMINATION AND QUANTIFICATION OF WORM EGGS</w:t>
            </w:r>
          </w:p>
        </w:tc>
      </w:tr>
      <w:tr w:rsidR="006346F0" w14:paraId="7D487DA2" w14:textId="77777777">
        <w:tc>
          <w:tcPr>
            <w:tcW w:w="4788" w:type="dxa"/>
          </w:tcPr>
          <w:p w14:paraId="0E202216" w14:textId="77777777" w:rsidR="006346F0" w:rsidRDefault="006346F0">
            <w:pPr>
              <w:rPr>
                <w:b/>
                <w:sz w:val="16"/>
              </w:rPr>
            </w:pPr>
            <w:r>
              <w:rPr>
                <w:b/>
                <w:sz w:val="16"/>
              </w:rPr>
              <w:t xml:space="preserve">1. </w:t>
            </w:r>
            <w:proofErr w:type="spellStart"/>
            <w:r>
              <w:rPr>
                <w:b/>
                <w:sz w:val="16"/>
              </w:rPr>
              <w:t>Objetivo</w:t>
            </w:r>
            <w:proofErr w:type="spellEnd"/>
          </w:p>
        </w:tc>
        <w:tc>
          <w:tcPr>
            <w:tcW w:w="4788" w:type="dxa"/>
          </w:tcPr>
          <w:p w14:paraId="01C86B9B" w14:textId="77777777" w:rsidR="006346F0" w:rsidRDefault="006346F0">
            <w:pPr>
              <w:rPr>
                <w:b/>
                <w:sz w:val="16"/>
              </w:rPr>
            </w:pPr>
            <w:r>
              <w:rPr>
                <w:b/>
                <w:sz w:val="16"/>
              </w:rPr>
              <w:t>1. Objective</w:t>
            </w:r>
          </w:p>
          <w:p w14:paraId="00D4C2F9" w14:textId="77777777" w:rsidR="006346F0" w:rsidRDefault="006346F0">
            <w:pPr>
              <w:rPr>
                <w:b/>
                <w:sz w:val="16"/>
              </w:rPr>
            </w:pPr>
          </w:p>
        </w:tc>
      </w:tr>
      <w:tr w:rsidR="006346F0" w14:paraId="2597D675" w14:textId="77777777">
        <w:tc>
          <w:tcPr>
            <w:tcW w:w="4788" w:type="dxa"/>
          </w:tcPr>
          <w:p w14:paraId="6108A302" w14:textId="77777777" w:rsidR="006346F0" w:rsidRPr="00401855" w:rsidRDefault="006346F0">
            <w:pPr>
              <w:jc w:val="both"/>
              <w:rPr>
                <w:sz w:val="16"/>
                <w:lang w:val="es-MX"/>
              </w:rPr>
            </w:pPr>
            <w:r w:rsidRPr="00401855">
              <w:rPr>
                <w:sz w:val="16"/>
                <w:lang w:val="es-MX"/>
              </w:rPr>
              <w:t>Determinar y cuantificar huevos de helminto en lodos, afluentes y efluentes tratados.</w:t>
            </w:r>
          </w:p>
          <w:p w14:paraId="236277CB" w14:textId="77777777" w:rsidR="006346F0" w:rsidRPr="00401855" w:rsidRDefault="006346F0">
            <w:pPr>
              <w:jc w:val="both"/>
              <w:rPr>
                <w:b/>
                <w:sz w:val="16"/>
                <w:lang w:val="es-MX"/>
              </w:rPr>
            </w:pPr>
          </w:p>
        </w:tc>
        <w:tc>
          <w:tcPr>
            <w:tcW w:w="4788" w:type="dxa"/>
          </w:tcPr>
          <w:p w14:paraId="139A6816" w14:textId="77777777" w:rsidR="006346F0" w:rsidRDefault="006346F0">
            <w:pPr>
              <w:jc w:val="both"/>
              <w:rPr>
                <w:sz w:val="16"/>
              </w:rPr>
            </w:pPr>
            <w:r>
              <w:rPr>
                <w:sz w:val="16"/>
              </w:rPr>
              <w:t>To determine and quantify worm eggs in muds, streams, and treated effluents.</w:t>
            </w:r>
          </w:p>
        </w:tc>
      </w:tr>
      <w:tr w:rsidR="006346F0" w14:paraId="7B27B176" w14:textId="77777777">
        <w:tc>
          <w:tcPr>
            <w:tcW w:w="4788" w:type="dxa"/>
          </w:tcPr>
          <w:p w14:paraId="4D0AFE66" w14:textId="77777777" w:rsidR="006346F0" w:rsidRDefault="006346F0">
            <w:pPr>
              <w:jc w:val="both"/>
              <w:rPr>
                <w:b/>
                <w:sz w:val="16"/>
              </w:rPr>
            </w:pPr>
            <w:r>
              <w:rPr>
                <w:b/>
                <w:sz w:val="16"/>
              </w:rPr>
              <w:t xml:space="preserve">2. Campo de </w:t>
            </w:r>
            <w:proofErr w:type="spellStart"/>
            <w:r>
              <w:rPr>
                <w:b/>
                <w:sz w:val="16"/>
              </w:rPr>
              <w:t>aplicación</w:t>
            </w:r>
            <w:proofErr w:type="spellEnd"/>
          </w:p>
        </w:tc>
        <w:tc>
          <w:tcPr>
            <w:tcW w:w="4788" w:type="dxa"/>
          </w:tcPr>
          <w:p w14:paraId="39CE7C3A" w14:textId="77777777" w:rsidR="006346F0" w:rsidRDefault="006346F0">
            <w:pPr>
              <w:jc w:val="both"/>
              <w:rPr>
                <w:b/>
                <w:sz w:val="16"/>
              </w:rPr>
            </w:pPr>
            <w:r>
              <w:rPr>
                <w:b/>
                <w:sz w:val="16"/>
              </w:rPr>
              <w:t>2. Field of Application</w:t>
            </w:r>
          </w:p>
          <w:p w14:paraId="4180897F" w14:textId="77777777" w:rsidR="006346F0" w:rsidRDefault="006346F0">
            <w:pPr>
              <w:jc w:val="both"/>
              <w:rPr>
                <w:b/>
                <w:sz w:val="16"/>
              </w:rPr>
            </w:pPr>
          </w:p>
        </w:tc>
      </w:tr>
      <w:tr w:rsidR="006346F0" w14:paraId="5E366A9C" w14:textId="77777777">
        <w:tc>
          <w:tcPr>
            <w:tcW w:w="4788" w:type="dxa"/>
          </w:tcPr>
          <w:p w14:paraId="3CD00463" w14:textId="77777777" w:rsidR="006346F0" w:rsidRPr="00401855" w:rsidRDefault="006346F0">
            <w:pPr>
              <w:jc w:val="both"/>
              <w:rPr>
                <w:b/>
                <w:sz w:val="16"/>
                <w:lang w:val="es-MX"/>
              </w:rPr>
            </w:pPr>
            <w:r w:rsidRPr="00401855">
              <w:rPr>
                <w:sz w:val="16"/>
                <w:lang w:val="es-MX"/>
              </w:rPr>
              <w:lastRenderedPageBreak/>
              <w:t>Es aplicable para la cuantificación de huevos de helminto en muestras de lodos, afluentes y efluentes de plantas de tratamiento.</w:t>
            </w:r>
          </w:p>
        </w:tc>
        <w:tc>
          <w:tcPr>
            <w:tcW w:w="4788" w:type="dxa"/>
          </w:tcPr>
          <w:p w14:paraId="13452202" w14:textId="77777777" w:rsidR="006346F0" w:rsidRDefault="006346F0">
            <w:pPr>
              <w:jc w:val="both"/>
              <w:rPr>
                <w:sz w:val="16"/>
              </w:rPr>
            </w:pPr>
            <w:r>
              <w:rPr>
                <w:sz w:val="16"/>
              </w:rPr>
              <w:t>Is applicable for the quantification of worm eggs in samples of muds, streams, and effluents from treatment plants.</w:t>
            </w:r>
          </w:p>
        </w:tc>
      </w:tr>
      <w:tr w:rsidR="006346F0" w14:paraId="55171CF6" w14:textId="77777777">
        <w:tc>
          <w:tcPr>
            <w:tcW w:w="4788" w:type="dxa"/>
          </w:tcPr>
          <w:p w14:paraId="68A4D23D" w14:textId="77777777" w:rsidR="006346F0" w:rsidRDefault="006346F0">
            <w:pPr>
              <w:jc w:val="both"/>
              <w:rPr>
                <w:sz w:val="16"/>
              </w:rPr>
            </w:pPr>
            <w:r>
              <w:rPr>
                <w:b/>
                <w:sz w:val="16"/>
              </w:rPr>
              <w:t xml:space="preserve">3. </w:t>
            </w:r>
            <w:proofErr w:type="spellStart"/>
            <w:r>
              <w:rPr>
                <w:b/>
                <w:sz w:val="16"/>
              </w:rPr>
              <w:t>Definiciones</w:t>
            </w:r>
            <w:proofErr w:type="spellEnd"/>
          </w:p>
        </w:tc>
        <w:tc>
          <w:tcPr>
            <w:tcW w:w="4788" w:type="dxa"/>
          </w:tcPr>
          <w:p w14:paraId="162259C3" w14:textId="77777777" w:rsidR="006346F0" w:rsidRDefault="006346F0">
            <w:pPr>
              <w:jc w:val="both"/>
              <w:rPr>
                <w:b/>
                <w:bCs/>
                <w:sz w:val="16"/>
              </w:rPr>
            </w:pPr>
            <w:r>
              <w:rPr>
                <w:b/>
                <w:bCs/>
                <w:sz w:val="16"/>
              </w:rPr>
              <w:t>3. Definitions</w:t>
            </w:r>
          </w:p>
          <w:p w14:paraId="3EDA3B06" w14:textId="77777777" w:rsidR="006346F0" w:rsidRDefault="006346F0">
            <w:pPr>
              <w:jc w:val="both"/>
              <w:rPr>
                <w:b/>
                <w:bCs/>
                <w:sz w:val="16"/>
              </w:rPr>
            </w:pPr>
          </w:p>
        </w:tc>
      </w:tr>
      <w:tr w:rsidR="006346F0" w14:paraId="09E1F4DB" w14:textId="77777777">
        <w:tc>
          <w:tcPr>
            <w:tcW w:w="4788" w:type="dxa"/>
          </w:tcPr>
          <w:p w14:paraId="72BEE3A7" w14:textId="77777777" w:rsidR="006346F0" w:rsidRPr="00401855" w:rsidRDefault="006346F0">
            <w:pPr>
              <w:jc w:val="both"/>
              <w:rPr>
                <w:b/>
                <w:sz w:val="16"/>
                <w:lang w:val="es-MX"/>
              </w:rPr>
            </w:pPr>
            <w:r w:rsidRPr="00401855">
              <w:rPr>
                <w:b/>
                <w:sz w:val="16"/>
                <w:lang w:val="es-MX"/>
              </w:rPr>
              <w:t xml:space="preserve">3.1 Helminto: </w:t>
            </w:r>
            <w:r w:rsidRPr="00401855">
              <w:rPr>
                <w:sz w:val="16"/>
                <w:lang w:val="es-MX"/>
              </w:rPr>
              <w:t>término designado a un amplio grupo de organismos que incluye a todos los gusanos parásitos (de humanos, animales y vegetales) y de vida libre, con formas y tamaños variados.</w:t>
            </w:r>
          </w:p>
        </w:tc>
        <w:tc>
          <w:tcPr>
            <w:tcW w:w="4788" w:type="dxa"/>
          </w:tcPr>
          <w:p w14:paraId="20307927" w14:textId="77777777" w:rsidR="006346F0" w:rsidRDefault="006346F0">
            <w:pPr>
              <w:jc w:val="both"/>
              <w:rPr>
                <w:sz w:val="16"/>
              </w:rPr>
            </w:pPr>
            <w:r>
              <w:rPr>
                <w:b/>
                <w:bCs/>
                <w:sz w:val="16"/>
              </w:rPr>
              <w:t>3.1 Helminth:</w:t>
            </w:r>
            <w:r>
              <w:rPr>
                <w:sz w:val="16"/>
              </w:rPr>
              <w:t xml:space="preserve"> term designated to a broad group of organisms that includes all parasitic worms (from humans, animals, and vegetables) and of free life, with varied forms and sizes.</w:t>
            </w:r>
          </w:p>
          <w:p w14:paraId="7EA48DD4" w14:textId="77777777" w:rsidR="006346F0" w:rsidRDefault="006346F0">
            <w:pPr>
              <w:jc w:val="both"/>
              <w:rPr>
                <w:sz w:val="16"/>
              </w:rPr>
            </w:pPr>
          </w:p>
        </w:tc>
      </w:tr>
      <w:tr w:rsidR="006346F0" w14:paraId="0C2CD9B3" w14:textId="77777777">
        <w:tc>
          <w:tcPr>
            <w:tcW w:w="4788" w:type="dxa"/>
          </w:tcPr>
          <w:p w14:paraId="3C7B2C55" w14:textId="77777777" w:rsidR="006346F0" w:rsidRPr="00401855" w:rsidRDefault="006346F0">
            <w:pPr>
              <w:jc w:val="both"/>
              <w:rPr>
                <w:b/>
                <w:sz w:val="16"/>
                <w:lang w:val="es-MX"/>
              </w:rPr>
            </w:pPr>
            <w:r w:rsidRPr="00401855">
              <w:rPr>
                <w:b/>
                <w:sz w:val="16"/>
                <w:lang w:val="es-MX"/>
              </w:rPr>
              <w:t xml:space="preserve">3.2 </w:t>
            </w:r>
            <w:proofErr w:type="spellStart"/>
            <w:r w:rsidRPr="00401855">
              <w:rPr>
                <w:b/>
                <w:sz w:val="16"/>
                <w:lang w:val="es-MX"/>
              </w:rPr>
              <w:t>Platyhelmintos</w:t>
            </w:r>
            <w:proofErr w:type="spellEnd"/>
            <w:r w:rsidRPr="00401855">
              <w:rPr>
                <w:b/>
                <w:sz w:val="16"/>
                <w:lang w:val="es-MX"/>
              </w:rPr>
              <w:t>:</w:t>
            </w:r>
            <w:r w:rsidRPr="00401855">
              <w:rPr>
                <w:sz w:val="16"/>
                <w:lang w:val="es-MX"/>
              </w:rPr>
              <w:t xml:space="preserve"> gusano dorsoventralmente aplanado, algunos de interés médico son: </w:t>
            </w:r>
            <w:proofErr w:type="spellStart"/>
            <w:r w:rsidRPr="00401855">
              <w:rPr>
                <w:sz w:val="16"/>
                <w:lang w:val="es-MX"/>
              </w:rPr>
              <w:t>Taenia</w:t>
            </w:r>
            <w:proofErr w:type="spellEnd"/>
            <w:r w:rsidRPr="00401855">
              <w:rPr>
                <w:sz w:val="16"/>
                <w:lang w:val="es-MX"/>
              </w:rPr>
              <w:t xml:space="preserve"> </w:t>
            </w:r>
            <w:proofErr w:type="spellStart"/>
            <w:r w:rsidRPr="00401855">
              <w:rPr>
                <w:sz w:val="16"/>
                <w:lang w:val="es-MX"/>
              </w:rPr>
              <w:t>solium</w:t>
            </w:r>
            <w:proofErr w:type="spellEnd"/>
            <w:r w:rsidRPr="00401855">
              <w:rPr>
                <w:sz w:val="16"/>
                <w:lang w:val="es-MX"/>
              </w:rPr>
              <w:t xml:space="preserve">, </w:t>
            </w:r>
            <w:proofErr w:type="spellStart"/>
            <w:r w:rsidRPr="00401855">
              <w:rPr>
                <w:sz w:val="16"/>
                <w:lang w:val="es-MX"/>
              </w:rPr>
              <w:t>Hymenolepis</w:t>
            </w:r>
            <w:proofErr w:type="spellEnd"/>
            <w:r w:rsidRPr="00401855">
              <w:rPr>
                <w:sz w:val="16"/>
                <w:lang w:val="es-MX"/>
              </w:rPr>
              <w:t xml:space="preserve"> nana e II. diminuta, entre otros.</w:t>
            </w:r>
          </w:p>
        </w:tc>
        <w:tc>
          <w:tcPr>
            <w:tcW w:w="4788" w:type="dxa"/>
          </w:tcPr>
          <w:p w14:paraId="5C608A40" w14:textId="77777777" w:rsidR="006346F0" w:rsidRDefault="006346F0">
            <w:pPr>
              <w:jc w:val="both"/>
              <w:rPr>
                <w:sz w:val="16"/>
              </w:rPr>
            </w:pPr>
            <w:r>
              <w:rPr>
                <w:b/>
                <w:bCs/>
                <w:sz w:val="16"/>
              </w:rPr>
              <w:t>3.2 Platyhelminth:</w:t>
            </w:r>
            <w:r>
              <w:rPr>
                <w:sz w:val="16"/>
              </w:rPr>
              <w:t xml:space="preserve"> Flat worms with unsegmented bodies, some of medical interest are: Taenia </w:t>
            </w:r>
            <w:proofErr w:type="spellStart"/>
            <w:r>
              <w:rPr>
                <w:sz w:val="16"/>
              </w:rPr>
              <w:t>solium</w:t>
            </w:r>
            <w:proofErr w:type="spellEnd"/>
            <w:r>
              <w:rPr>
                <w:sz w:val="16"/>
              </w:rPr>
              <w:t xml:space="preserve">, </w:t>
            </w:r>
            <w:proofErr w:type="spellStart"/>
            <w:r>
              <w:rPr>
                <w:sz w:val="16"/>
              </w:rPr>
              <w:t>hymenolepsis</w:t>
            </w:r>
            <w:proofErr w:type="spellEnd"/>
            <w:r>
              <w:rPr>
                <w:sz w:val="16"/>
              </w:rPr>
              <w:t xml:space="preserve"> nana </w:t>
            </w:r>
            <w:proofErr w:type="spellStart"/>
            <w:r>
              <w:rPr>
                <w:sz w:val="16"/>
              </w:rPr>
              <w:t>eII</w:t>
            </w:r>
            <w:proofErr w:type="spellEnd"/>
            <w:r>
              <w:rPr>
                <w:sz w:val="16"/>
              </w:rPr>
              <w:t xml:space="preserve">. </w:t>
            </w:r>
            <w:proofErr w:type="spellStart"/>
            <w:r>
              <w:rPr>
                <w:sz w:val="16"/>
              </w:rPr>
              <w:t>Diminuta</w:t>
            </w:r>
            <w:proofErr w:type="spellEnd"/>
            <w:r>
              <w:rPr>
                <w:sz w:val="16"/>
              </w:rPr>
              <w:t>, among others.</w:t>
            </w:r>
          </w:p>
          <w:p w14:paraId="7EA49D20" w14:textId="77777777" w:rsidR="006346F0" w:rsidRDefault="006346F0">
            <w:pPr>
              <w:jc w:val="both"/>
              <w:rPr>
                <w:sz w:val="16"/>
              </w:rPr>
            </w:pPr>
          </w:p>
        </w:tc>
      </w:tr>
      <w:tr w:rsidR="006346F0" w14:paraId="2DE60AD6" w14:textId="77777777">
        <w:tc>
          <w:tcPr>
            <w:tcW w:w="4788" w:type="dxa"/>
          </w:tcPr>
          <w:p w14:paraId="2FA87248" w14:textId="77777777" w:rsidR="006346F0" w:rsidRPr="00401855" w:rsidRDefault="006346F0">
            <w:pPr>
              <w:jc w:val="both"/>
              <w:rPr>
                <w:sz w:val="16"/>
                <w:lang w:val="es-MX"/>
              </w:rPr>
            </w:pPr>
            <w:r w:rsidRPr="00401855">
              <w:rPr>
                <w:b/>
                <w:sz w:val="16"/>
                <w:lang w:val="es-MX"/>
              </w:rPr>
              <w:t xml:space="preserve">3.3 </w:t>
            </w:r>
            <w:proofErr w:type="spellStart"/>
            <w:r w:rsidRPr="00401855">
              <w:rPr>
                <w:b/>
                <w:sz w:val="16"/>
                <w:lang w:val="es-MX"/>
              </w:rPr>
              <w:t>Nemathelmintos</w:t>
            </w:r>
            <w:proofErr w:type="spellEnd"/>
            <w:r w:rsidRPr="00401855">
              <w:rPr>
                <w:b/>
                <w:sz w:val="16"/>
                <w:lang w:val="es-MX"/>
              </w:rPr>
              <w:t>:</w:t>
            </w:r>
            <w:r w:rsidRPr="00401855">
              <w:rPr>
                <w:sz w:val="16"/>
                <w:lang w:val="es-MX"/>
              </w:rPr>
              <w:t xml:space="preserve"> gusanos de cuerpo alargado y forma cilíndrica. Algunas especies </w:t>
            </w:r>
            <w:proofErr w:type="spellStart"/>
            <w:r w:rsidRPr="00401855">
              <w:rPr>
                <w:sz w:val="16"/>
                <w:lang w:val="es-MX"/>
              </w:rPr>
              <w:t>entreroparásitas</w:t>
            </w:r>
            <w:proofErr w:type="spellEnd"/>
            <w:r w:rsidRPr="00401855">
              <w:rPr>
                <w:sz w:val="16"/>
                <w:lang w:val="es-MX"/>
              </w:rPr>
              <w:t xml:space="preserve"> de humanos y animales son: </w:t>
            </w:r>
            <w:proofErr w:type="spellStart"/>
            <w:r w:rsidRPr="00401855">
              <w:rPr>
                <w:sz w:val="16"/>
                <w:lang w:val="es-MX"/>
              </w:rPr>
              <w:t>Ascaris</w:t>
            </w:r>
            <w:proofErr w:type="spellEnd"/>
            <w:r w:rsidRPr="00401855">
              <w:rPr>
                <w:sz w:val="16"/>
                <w:lang w:val="es-MX"/>
              </w:rPr>
              <w:t xml:space="preserve"> </w:t>
            </w:r>
            <w:proofErr w:type="spellStart"/>
            <w:r w:rsidRPr="00401855">
              <w:rPr>
                <w:sz w:val="16"/>
                <w:lang w:val="es-MX"/>
              </w:rPr>
              <w:t>lumbricoides</w:t>
            </w:r>
            <w:proofErr w:type="spellEnd"/>
            <w:r w:rsidRPr="00401855">
              <w:rPr>
                <w:sz w:val="16"/>
                <w:lang w:val="es-MX"/>
              </w:rPr>
              <w:t xml:space="preserve">, </w:t>
            </w:r>
            <w:proofErr w:type="spellStart"/>
            <w:r w:rsidRPr="00401855">
              <w:rPr>
                <w:sz w:val="16"/>
                <w:lang w:val="es-MX"/>
              </w:rPr>
              <w:t>Toxocara</w:t>
            </w:r>
            <w:proofErr w:type="spellEnd"/>
            <w:r w:rsidRPr="00401855">
              <w:rPr>
                <w:sz w:val="16"/>
                <w:lang w:val="es-MX"/>
              </w:rPr>
              <w:t xml:space="preserve"> canis, </w:t>
            </w:r>
            <w:proofErr w:type="spellStart"/>
            <w:r w:rsidRPr="00401855">
              <w:rPr>
                <w:sz w:val="16"/>
                <w:lang w:val="es-MX"/>
              </w:rPr>
              <w:t>Enterobius</w:t>
            </w:r>
            <w:proofErr w:type="spellEnd"/>
            <w:r w:rsidRPr="00401855">
              <w:rPr>
                <w:sz w:val="16"/>
                <w:lang w:val="es-MX"/>
              </w:rPr>
              <w:t xml:space="preserve"> </w:t>
            </w:r>
            <w:proofErr w:type="spellStart"/>
            <w:r w:rsidRPr="00401855">
              <w:rPr>
                <w:sz w:val="16"/>
                <w:lang w:val="es-MX"/>
              </w:rPr>
              <w:t>vermicularis</w:t>
            </w:r>
            <w:proofErr w:type="spellEnd"/>
            <w:r w:rsidRPr="00401855">
              <w:rPr>
                <w:sz w:val="16"/>
                <w:lang w:val="es-MX"/>
              </w:rPr>
              <w:t xml:space="preserve"> y </w:t>
            </w:r>
            <w:proofErr w:type="spellStart"/>
            <w:r w:rsidRPr="00401855">
              <w:rPr>
                <w:sz w:val="16"/>
                <w:lang w:val="es-MX"/>
              </w:rPr>
              <w:t>Trichuris</w:t>
            </w:r>
            <w:proofErr w:type="spellEnd"/>
            <w:r w:rsidRPr="00401855">
              <w:rPr>
                <w:sz w:val="16"/>
                <w:lang w:val="es-MX"/>
              </w:rPr>
              <w:t xml:space="preserve"> </w:t>
            </w:r>
            <w:proofErr w:type="spellStart"/>
            <w:r w:rsidRPr="00401855">
              <w:rPr>
                <w:sz w:val="16"/>
                <w:lang w:val="es-MX"/>
              </w:rPr>
              <w:t>trichiura</w:t>
            </w:r>
            <w:proofErr w:type="spellEnd"/>
            <w:r w:rsidRPr="00401855">
              <w:rPr>
                <w:sz w:val="16"/>
                <w:lang w:val="es-MX"/>
              </w:rPr>
              <w:t>, entre otros.</w:t>
            </w:r>
          </w:p>
          <w:p w14:paraId="6C350E38" w14:textId="77777777" w:rsidR="006346F0" w:rsidRPr="00401855" w:rsidRDefault="006346F0">
            <w:pPr>
              <w:jc w:val="both"/>
              <w:rPr>
                <w:b/>
                <w:sz w:val="16"/>
                <w:lang w:val="es-MX"/>
              </w:rPr>
            </w:pPr>
          </w:p>
        </w:tc>
        <w:tc>
          <w:tcPr>
            <w:tcW w:w="4788" w:type="dxa"/>
          </w:tcPr>
          <w:p w14:paraId="4A6F60EC" w14:textId="77777777" w:rsidR="006346F0" w:rsidRDefault="006346F0">
            <w:pPr>
              <w:jc w:val="both"/>
              <w:rPr>
                <w:sz w:val="16"/>
              </w:rPr>
            </w:pPr>
            <w:r>
              <w:rPr>
                <w:b/>
                <w:bCs/>
                <w:sz w:val="16"/>
              </w:rPr>
              <w:t>3.3 Nemathelminths</w:t>
            </w:r>
            <w:r>
              <w:rPr>
                <w:sz w:val="16"/>
              </w:rPr>
              <w:t xml:space="preserve">: round unsegmented worms. Some species </w:t>
            </w:r>
            <w:proofErr w:type="spellStart"/>
            <w:r>
              <w:rPr>
                <w:sz w:val="16"/>
              </w:rPr>
              <w:t>enteroparasites</w:t>
            </w:r>
            <w:proofErr w:type="spellEnd"/>
            <w:r>
              <w:rPr>
                <w:sz w:val="16"/>
              </w:rPr>
              <w:t xml:space="preserve"> of humans and animals are: Ascaris lumbricoides, </w:t>
            </w:r>
            <w:proofErr w:type="spellStart"/>
            <w:r>
              <w:rPr>
                <w:sz w:val="16"/>
              </w:rPr>
              <w:t>toxocara</w:t>
            </w:r>
            <w:proofErr w:type="spellEnd"/>
            <w:r>
              <w:rPr>
                <w:sz w:val="16"/>
              </w:rPr>
              <w:t xml:space="preserve"> </w:t>
            </w:r>
            <w:proofErr w:type="spellStart"/>
            <w:r>
              <w:rPr>
                <w:sz w:val="16"/>
              </w:rPr>
              <w:t>canis</w:t>
            </w:r>
            <w:proofErr w:type="spellEnd"/>
            <w:r>
              <w:rPr>
                <w:sz w:val="16"/>
              </w:rPr>
              <w:t xml:space="preserve">, </w:t>
            </w:r>
            <w:proofErr w:type="spellStart"/>
            <w:r>
              <w:rPr>
                <w:sz w:val="16"/>
              </w:rPr>
              <w:t>enterobius</w:t>
            </w:r>
            <w:proofErr w:type="spellEnd"/>
            <w:r>
              <w:rPr>
                <w:sz w:val="16"/>
              </w:rPr>
              <w:t xml:space="preserve"> vermicularis, and </w:t>
            </w:r>
            <w:proofErr w:type="spellStart"/>
            <w:r>
              <w:rPr>
                <w:sz w:val="16"/>
              </w:rPr>
              <w:t>trichuris</w:t>
            </w:r>
            <w:proofErr w:type="spellEnd"/>
            <w:r>
              <w:rPr>
                <w:sz w:val="16"/>
              </w:rPr>
              <w:t xml:space="preserve"> </w:t>
            </w:r>
            <w:proofErr w:type="spellStart"/>
            <w:r>
              <w:rPr>
                <w:sz w:val="16"/>
              </w:rPr>
              <w:t>trichuria</w:t>
            </w:r>
            <w:proofErr w:type="spellEnd"/>
            <w:r>
              <w:rPr>
                <w:sz w:val="16"/>
              </w:rPr>
              <w:t>, among others.</w:t>
            </w:r>
          </w:p>
        </w:tc>
      </w:tr>
      <w:tr w:rsidR="006346F0" w14:paraId="49BD8DED" w14:textId="77777777">
        <w:tc>
          <w:tcPr>
            <w:tcW w:w="4788" w:type="dxa"/>
          </w:tcPr>
          <w:p w14:paraId="6D3A8A0F" w14:textId="77777777" w:rsidR="006346F0" w:rsidRPr="00401855" w:rsidRDefault="006346F0">
            <w:pPr>
              <w:jc w:val="both"/>
              <w:rPr>
                <w:b/>
                <w:sz w:val="16"/>
                <w:lang w:val="es-MX"/>
              </w:rPr>
            </w:pPr>
            <w:r w:rsidRPr="00401855">
              <w:rPr>
                <w:b/>
                <w:sz w:val="16"/>
                <w:lang w:val="es-MX"/>
              </w:rPr>
              <w:t>3.4 Método difásico:</w:t>
            </w:r>
            <w:r w:rsidRPr="00401855">
              <w:rPr>
                <w:sz w:val="16"/>
                <w:lang w:val="es-MX"/>
              </w:rPr>
              <w:t xml:space="preserve"> técnica de concentración que utiliza la combinación de dos reactivos no miscibles y donde las partículas (huevos, detritus), se orientan en función de su balance hidrofílico-lipofílico.</w:t>
            </w:r>
          </w:p>
        </w:tc>
        <w:tc>
          <w:tcPr>
            <w:tcW w:w="4788" w:type="dxa"/>
          </w:tcPr>
          <w:p w14:paraId="79CF44E0" w14:textId="77777777" w:rsidR="006346F0" w:rsidRDefault="006346F0">
            <w:pPr>
              <w:jc w:val="both"/>
              <w:rPr>
                <w:sz w:val="16"/>
              </w:rPr>
            </w:pPr>
            <w:r>
              <w:rPr>
                <w:b/>
                <w:bCs/>
                <w:sz w:val="16"/>
              </w:rPr>
              <w:t>3.4 Diphasic method:</w:t>
            </w:r>
            <w:r>
              <w:rPr>
                <w:sz w:val="16"/>
              </w:rPr>
              <w:t xml:space="preserve"> Technique of concentration that utilizes the combination of two </w:t>
            </w:r>
            <w:proofErr w:type="spellStart"/>
            <w:r>
              <w:rPr>
                <w:sz w:val="16"/>
              </w:rPr>
              <w:t>reactives</w:t>
            </w:r>
            <w:proofErr w:type="spellEnd"/>
            <w:r>
              <w:rPr>
                <w:sz w:val="16"/>
              </w:rPr>
              <w:t xml:space="preserve"> non-</w:t>
            </w:r>
            <w:proofErr w:type="spellStart"/>
            <w:r>
              <w:rPr>
                <w:sz w:val="16"/>
              </w:rPr>
              <w:t>miscibles</w:t>
            </w:r>
            <w:proofErr w:type="spellEnd"/>
            <w:r>
              <w:rPr>
                <w:sz w:val="16"/>
              </w:rPr>
              <w:t xml:space="preserve"> and where the particles (eggs, detritus,) are orientated in function of their hydrophilic-</w:t>
            </w:r>
            <w:proofErr w:type="spellStart"/>
            <w:r>
              <w:rPr>
                <w:sz w:val="16"/>
              </w:rPr>
              <w:t>lypophilic</w:t>
            </w:r>
            <w:proofErr w:type="spellEnd"/>
            <w:r>
              <w:rPr>
                <w:sz w:val="16"/>
              </w:rPr>
              <w:t xml:space="preserve"> balance.</w:t>
            </w:r>
          </w:p>
          <w:p w14:paraId="1F924714" w14:textId="77777777" w:rsidR="006346F0" w:rsidRDefault="006346F0">
            <w:pPr>
              <w:jc w:val="both"/>
              <w:rPr>
                <w:sz w:val="16"/>
              </w:rPr>
            </w:pPr>
          </w:p>
        </w:tc>
      </w:tr>
      <w:tr w:rsidR="006346F0" w14:paraId="10152085" w14:textId="77777777">
        <w:tc>
          <w:tcPr>
            <w:tcW w:w="4788" w:type="dxa"/>
          </w:tcPr>
          <w:p w14:paraId="07FA97C4" w14:textId="77777777" w:rsidR="006346F0" w:rsidRPr="00401855" w:rsidRDefault="006346F0">
            <w:pPr>
              <w:jc w:val="both"/>
              <w:rPr>
                <w:b/>
                <w:sz w:val="16"/>
                <w:lang w:val="es-MX"/>
              </w:rPr>
            </w:pPr>
            <w:r w:rsidRPr="00401855">
              <w:rPr>
                <w:b/>
                <w:sz w:val="16"/>
                <w:lang w:val="es-MX"/>
              </w:rPr>
              <w:t>3.5 Método de flotación:</w:t>
            </w:r>
            <w:r w:rsidRPr="00401855">
              <w:rPr>
                <w:sz w:val="16"/>
                <w:lang w:val="es-MX"/>
              </w:rPr>
              <w:t xml:space="preserve"> técnica de concentración donde las partículas de interés permanecen en la superficie de soluciones cuya densidad es mayor. Por </w:t>
            </w:r>
            <w:proofErr w:type="gramStart"/>
            <w:r w:rsidRPr="00401855">
              <w:rPr>
                <w:sz w:val="16"/>
                <w:lang w:val="es-MX"/>
              </w:rPr>
              <w:t>ejemplo</w:t>
            </w:r>
            <w:proofErr w:type="gramEnd"/>
            <w:r w:rsidRPr="00401855">
              <w:rPr>
                <w:sz w:val="16"/>
                <w:lang w:val="es-MX"/>
              </w:rPr>
              <w:t xml:space="preserve"> la densidad de huevos de helminto se encuentra entre 1.05 a 1.18, mientras que los líquidos de flotación se sitúan entre 1.1 a 1.4.</w:t>
            </w:r>
          </w:p>
        </w:tc>
        <w:tc>
          <w:tcPr>
            <w:tcW w:w="4788" w:type="dxa"/>
          </w:tcPr>
          <w:p w14:paraId="339CE570" w14:textId="77777777" w:rsidR="006346F0" w:rsidRDefault="006346F0">
            <w:pPr>
              <w:jc w:val="both"/>
              <w:rPr>
                <w:sz w:val="16"/>
              </w:rPr>
            </w:pPr>
            <w:r>
              <w:rPr>
                <w:b/>
                <w:bCs/>
                <w:sz w:val="16"/>
              </w:rPr>
              <w:t>3.5 Flotation Method:</w:t>
            </w:r>
            <w:r>
              <w:rPr>
                <w:sz w:val="16"/>
              </w:rPr>
              <w:t xml:space="preserve"> Technique of concentration where the particles in question stay on the surface of solutions whose density is greater. For </w:t>
            </w:r>
            <w:proofErr w:type="gramStart"/>
            <w:r>
              <w:rPr>
                <w:sz w:val="16"/>
              </w:rPr>
              <w:t>example</w:t>
            </w:r>
            <w:proofErr w:type="gramEnd"/>
            <w:r>
              <w:rPr>
                <w:sz w:val="16"/>
              </w:rPr>
              <w:t xml:space="preserve"> the density of </w:t>
            </w:r>
            <w:proofErr w:type="spellStart"/>
            <w:r>
              <w:rPr>
                <w:sz w:val="16"/>
              </w:rPr>
              <w:t>helminthes</w:t>
            </w:r>
            <w:proofErr w:type="spellEnd"/>
            <w:r>
              <w:rPr>
                <w:sz w:val="16"/>
              </w:rPr>
              <w:t xml:space="preserve"> is found between 1.05 to 1.18, while the liquids of flotation are found to be between 1.1 to 1.4.</w:t>
            </w:r>
          </w:p>
          <w:p w14:paraId="251ACC1C" w14:textId="77777777" w:rsidR="006346F0" w:rsidRDefault="006346F0">
            <w:pPr>
              <w:jc w:val="both"/>
              <w:rPr>
                <w:sz w:val="16"/>
              </w:rPr>
            </w:pPr>
          </w:p>
        </w:tc>
      </w:tr>
      <w:tr w:rsidR="006346F0" w14:paraId="77BF0D3F" w14:textId="77777777">
        <w:tc>
          <w:tcPr>
            <w:tcW w:w="4788" w:type="dxa"/>
          </w:tcPr>
          <w:p w14:paraId="158D59B2" w14:textId="77777777" w:rsidR="006346F0" w:rsidRDefault="006346F0">
            <w:pPr>
              <w:rPr>
                <w:b/>
                <w:sz w:val="16"/>
              </w:rPr>
            </w:pPr>
            <w:r>
              <w:rPr>
                <w:b/>
                <w:sz w:val="16"/>
              </w:rPr>
              <w:t xml:space="preserve">4. </w:t>
            </w:r>
            <w:proofErr w:type="spellStart"/>
            <w:r>
              <w:rPr>
                <w:b/>
                <w:sz w:val="16"/>
              </w:rPr>
              <w:t>Fundamento</w:t>
            </w:r>
            <w:proofErr w:type="spellEnd"/>
          </w:p>
        </w:tc>
        <w:tc>
          <w:tcPr>
            <w:tcW w:w="4788" w:type="dxa"/>
          </w:tcPr>
          <w:p w14:paraId="6AB6D129" w14:textId="77777777" w:rsidR="006346F0" w:rsidRDefault="006346F0">
            <w:pPr>
              <w:rPr>
                <w:b/>
                <w:bCs/>
                <w:sz w:val="16"/>
              </w:rPr>
            </w:pPr>
            <w:r>
              <w:rPr>
                <w:b/>
                <w:bCs/>
                <w:sz w:val="16"/>
              </w:rPr>
              <w:t>4. Foundation</w:t>
            </w:r>
          </w:p>
          <w:p w14:paraId="02830763" w14:textId="77777777" w:rsidR="006346F0" w:rsidRDefault="006346F0">
            <w:pPr>
              <w:rPr>
                <w:b/>
                <w:bCs/>
                <w:sz w:val="16"/>
              </w:rPr>
            </w:pPr>
          </w:p>
        </w:tc>
      </w:tr>
      <w:tr w:rsidR="006346F0" w14:paraId="5396F8B9" w14:textId="77777777">
        <w:tc>
          <w:tcPr>
            <w:tcW w:w="4788" w:type="dxa"/>
          </w:tcPr>
          <w:p w14:paraId="776C1123" w14:textId="77777777" w:rsidR="006346F0" w:rsidRPr="00401855" w:rsidRDefault="006346F0">
            <w:pPr>
              <w:jc w:val="both"/>
              <w:rPr>
                <w:b/>
                <w:sz w:val="16"/>
                <w:lang w:val="es-MX"/>
              </w:rPr>
            </w:pPr>
            <w:r w:rsidRPr="00401855">
              <w:rPr>
                <w:sz w:val="16"/>
                <w:lang w:val="es-MX"/>
              </w:rPr>
              <w:t xml:space="preserve">Utiliza la combinación de los principios del método difásico y del método de flotación, obteniendo un rendimiento de un 90%, a partir de muestras artificiales contaminadas con huevos de helminto de </w:t>
            </w:r>
            <w:proofErr w:type="spellStart"/>
            <w:r w:rsidRPr="00401855">
              <w:rPr>
                <w:sz w:val="16"/>
                <w:lang w:val="es-MX"/>
              </w:rPr>
              <w:t>Ascaris</w:t>
            </w:r>
            <w:proofErr w:type="spellEnd"/>
            <w:r w:rsidRPr="00401855">
              <w:rPr>
                <w:sz w:val="16"/>
                <w:lang w:val="es-MX"/>
              </w:rPr>
              <w:t>.</w:t>
            </w:r>
          </w:p>
        </w:tc>
        <w:tc>
          <w:tcPr>
            <w:tcW w:w="4788" w:type="dxa"/>
          </w:tcPr>
          <w:p w14:paraId="07DA682D" w14:textId="77777777" w:rsidR="006346F0" w:rsidRDefault="006346F0">
            <w:pPr>
              <w:jc w:val="both"/>
              <w:rPr>
                <w:sz w:val="16"/>
              </w:rPr>
            </w:pPr>
            <w:r>
              <w:rPr>
                <w:sz w:val="16"/>
              </w:rPr>
              <w:t>Utilizes the combination of the principles of the diphasic method and of the flotation method, obtaining a rendering of 90%, after artificial samples contaminated with helminth eggs of Ascaris.</w:t>
            </w:r>
          </w:p>
          <w:p w14:paraId="60DB2E95" w14:textId="77777777" w:rsidR="006346F0" w:rsidRDefault="006346F0">
            <w:pPr>
              <w:jc w:val="both"/>
              <w:rPr>
                <w:sz w:val="16"/>
              </w:rPr>
            </w:pPr>
          </w:p>
        </w:tc>
      </w:tr>
      <w:tr w:rsidR="006346F0" w14:paraId="7B463D60" w14:textId="77777777">
        <w:tc>
          <w:tcPr>
            <w:tcW w:w="4788" w:type="dxa"/>
          </w:tcPr>
          <w:p w14:paraId="61D0AEF1" w14:textId="77777777" w:rsidR="006346F0" w:rsidRDefault="006346F0">
            <w:pPr>
              <w:jc w:val="both"/>
              <w:rPr>
                <w:sz w:val="16"/>
              </w:rPr>
            </w:pPr>
            <w:r>
              <w:rPr>
                <w:b/>
                <w:sz w:val="16"/>
              </w:rPr>
              <w:t xml:space="preserve">5. </w:t>
            </w:r>
            <w:proofErr w:type="spellStart"/>
            <w:r>
              <w:rPr>
                <w:b/>
                <w:sz w:val="16"/>
              </w:rPr>
              <w:t>Equipo</w:t>
            </w:r>
            <w:proofErr w:type="spellEnd"/>
          </w:p>
        </w:tc>
        <w:tc>
          <w:tcPr>
            <w:tcW w:w="4788" w:type="dxa"/>
          </w:tcPr>
          <w:p w14:paraId="1DD4364F" w14:textId="77777777" w:rsidR="006346F0" w:rsidRDefault="006346F0">
            <w:pPr>
              <w:jc w:val="both"/>
              <w:rPr>
                <w:b/>
                <w:bCs/>
                <w:sz w:val="16"/>
              </w:rPr>
            </w:pPr>
            <w:r>
              <w:rPr>
                <w:b/>
                <w:bCs/>
                <w:sz w:val="16"/>
              </w:rPr>
              <w:t>5. Equipment</w:t>
            </w:r>
          </w:p>
          <w:p w14:paraId="7134379C" w14:textId="77777777" w:rsidR="006346F0" w:rsidRDefault="006346F0">
            <w:pPr>
              <w:jc w:val="both"/>
              <w:rPr>
                <w:b/>
                <w:bCs/>
                <w:sz w:val="16"/>
              </w:rPr>
            </w:pPr>
          </w:p>
        </w:tc>
      </w:tr>
      <w:tr w:rsidR="006346F0" w14:paraId="31A36452" w14:textId="77777777">
        <w:tc>
          <w:tcPr>
            <w:tcW w:w="4788" w:type="dxa"/>
          </w:tcPr>
          <w:p w14:paraId="50AD86AF" w14:textId="77777777" w:rsidR="006346F0" w:rsidRPr="00401855" w:rsidRDefault="006346F0">
            <w:pPr>
              <w:jc w:val="both"/>
              <w:rPr>
                <w:b/>
                <w:sz w:val="16"/>
                <w:lang w:val="es-MX"/>
              </w:rPr>
            </w:pPr>
            <w:r w:rsidRPr="00401855">
              <w:rPr>
                <w:b/>
                <w:sz w:val="16"/>
                <w:lang w:val="es-MX"/>
              </w:rPr>
              <w:t>Centrífuga:</w:t>
            </w:r>
            <w:r w:rsidRPr="00401855">
              <w:rPr>
                <w:sz w:val="16"/>
                <w:lang w:val="es-MX"/>
              </w:rPr>
              <w:t xml:space="preserve"> Con intervalos de operación de 1000 a 2500 revoluciones por minuto</w:t>
            </w:r>
          </w:p>
        </w:tc>
        <w:tc>
          <w:tcPr>
            <w:tcW w:w="4788" w:type="dxa"/>
          </w:tcPr>
          <w:p w14:paraId="2C14B653" w14:textId="77777777" w:rsidR="006346F0" w:rsidRDefault="006346F0">
            <w:pPr>
              <w:jc w:val="both"/>
              <w:rPr>
                <w:sz w:val="16"/>
              </w:rPr>
            </w:pPr>
            <w:r>
              <w:rPr>
                <w:b/>
                <w:bCs/>
                <w:sz w:val="16"/>
              </w:rPr>
              <w:t>Centrifugal:</w:t>
            </w:r>
            <w:r>
              <w:rPr>
                <w:sz w:val="16"/>
              </w:rPr>
              <w:t xml:space="preserve"> With intervals of operation of 1000 to 2500 revolutions per minute</w:t>
            </w:r>
          </w:p>
        </w:tc>
      </w:tr>
      <w:tr w:rsidR="006346F0" w14:paraId="745B599F" w14:textId="77777777">
        <w:tc>
          <w:tcPr>
            <w:tcW w:w="4788" w:type="dxa"/>
          </w:tcPr>
          <w:p w14:paraId="644C7348" w14:textId="77777777" w:rsidR="006346F0" w:rsidRPr="00401855" w:rsidRDefault="006346F0">
            <w:pPr>
              <w:numPr>
                <w:ilvl w:val="0"/>
                <w:numId w:val="16"/>
              </w:numPr>
              <w:jc w:val="both"/>
              <w:rPr>
                <w:b/>
                <w:sz w:val="16"/>
                <w:lang w:val="es-MX"/>
              </w:rPr>
            </w:pPr>
            <w:r w:rsidRPr="00401855">
              <w:rPr>
                <w:sz w:val="16"/>
                <w:lang w:val="es-MX"/>
              </w:rPr>
              <w:t>Periodos de operación de 1 a 3 minutos</w:t>
            </w:r>
          </w:p>
        </w:tc>
        <w:tc>
          <w:tcPr>
            <w:tcW w:w="4788" w:type="dxa"/>
          </w:tcPr>
          <w:p w14:paraId="63EF74A9" w14:textId="77777777" w:rsidR="006346F0" w:rsidRDefault="006346F0">
            <w:pPr>
              <w:numPr>
                <w:ilvl w:val="0"/>
                <w:numId w:val="15"/>
              </w:numPr>
              <w:jc w:val="both"/>
              <w:rPr>
                <w:sz w:val="16"/>
              </w:rPr>
            </w:pPr>
            <w:r>
              <w:rPr>
                <w:sz w:val="16"/>
              </w:rPr>
              <w:t>Periods of operation of 1 – 3 minutes</w:t>
            </w:r>
          </w:p>
        </w:tc>
      </w:tr>
      <w:tr w:rsidR="006346F0" w14:paraId="2949884D" w14:textId="77777777">
        <w:tc>
          <w:tcPr>
            <w:tcW w:w="4788" w:type="dxa"/>
          </w:tcPr>
          <w:p w14:paraId="6F8A2DFB" w14:textId="77777777" w:rsidR="006346F0" w:rsidRPr="00401855" w:rsidRDefault="006346F0">
            <w:pPr>
              <w:numPr>
                <w:ilvl w:val="0"/>
                <w:numId w:val="16"/>
              </w:numPr>
              <w:jc w:val="both"/>
              <w:rPr>
                <w:sz w:val="16"/>
                <w:lang w:val="es-MX"/>
              </w:rPr>
            </w:pPr>
            <w:r w:rsidRPr="00401855">
              <w:rPr>
                <w:sz w:val="16"/>
                <w:lang w:val="es-MX"/>
              </w:rPr>
              <w:t xml:space="preserve">Temperatura de operación 20 a 28 </w:t>
            </w:r>
            <w:proofErr w:type="spellStart"/>
            <w:r w:rsidRPr="00401855">
              <w:rPr>
                <w:sz w:val="16"/>
                <w:lang w:val="es-MX"/>
              </w:rPr>
              <w:t>ºC</w:t>
            </w:r>
            <w:proofErr w:type="spellEnd"/>
          </w:p>
        </w:tc>
        <w:tc>
          <w:tcPr>
            <w:tcW w:w="4788" w:type="dxa"/>
          </w:tcPr>
          <w:p w14:paraId="2312F4E4" w14:textId="77777777" w:rsidR="006346F0" w:rsidRDefault="006346F0">
            <w:pPr>
              <w:numPr>
                <w:ilvl w:val="0"/>
                <w:numId w:val="15"/>
              </w:numPr>
              <w:jc w:val="both"/>
              <w:rPr>
                <w:sz w:val="16"/>
              </w:rPr>
            </w:pPr>
            <w:r>
              <w:rPr>
                <w:sz w:val="16"/>
              </w:rPr>
              <w:t>Temperature of operation 20 to 28ºC</w:t>
            </w:r>
          </w:p>
        </w:tc>
      </w:tr>
      <w:tr w:rsidR="006346F0" w14:paraId="1113C7BC" w14:textId="77777777">
        <w:tc>
          <w:tcPr>
            <w:tcW w:w="4788" w:type="dxa"/>
          </w:tcPr>
          <w:p w14:paraId="04FEB1AA" w14:textId="77777777" w:rsidR="006346F0" w:rsidRPr="00401855" w:rsidRDefault="006346F0">
            <w:pPr>
              <w:jc w:val="both"/>
              <w:rPr>
                <w:sz w:val="16"/>
                <w:lang w:val="es-MX"/>
              </w:rPr>
            </w:pPr>
            <w:r w:rsidRPr="00401855">
              <w:rPr>
                <w:b/>
                <w:sz w:val="16"/>
                <w:lang w:val="es-MX"/>
              </w:rPr>
              <w:t>Bomba de vacío:</w:t>
            </w:r>
            <w:r w:rsidRPr="00401855">
              <w:rPr>
                <w:sz w:val="16"/>
                <w:lang w:val="es-MX"/>
              </w:rPr>
              <w:t xml:space="preserve"> Adaptada para control de velocidad de succión</w:t>
            </w:r>
          </w:p>
          <w:p w14:paraId="39F2895F" w14:textId="77777777" w:rsidR="006346F0" w:rsidRDefault="006346F0">
            <w:pPr>
              <w:jc w:val="both"/>
              <w:rPr>
                <w:sz w:val="16"/>
              </w:rPr>
            </w:pPr>
            <w:r>
              <w:rPr>
                <w:sz w:val="16"/>
              </w:rPr>
              <w:t>1/3 hp</w:t>
            </w:r>
          </w:p>
        </w:tc>
        <w:tc>
          <w:tcPr>
            <w:tcW w:w="4788" w:type="dxa"/>
          </w:tcPr>
          <w:p w14:paraId="288CC759" w14:textId="77777777" w:rsidR="006346F0" w:rsidRDefault="006346F0">
            <w:pPr>
              <w:jc w:val="both"/>
              <w:rPr>
                <w:sz w:val="16"/>
              </w:rPr>
            </w:pPr>
            <w:r>
              <w:rPr>
                <w:b/>
                <w:bCs/>
                <w:sz w:val="16"/>
              </w:rPr>
              <w:t>Vacuum pump:</w:t>
            </w:r>
            <w:r>
              <w:rPr>
                <w:sz w:val="16"/>
              </w:rPr>
              <w:t xml:space="preserve"> Adapted for the control of velocity of suction</w:t>
            </w:r>
          </w:p>
          <w:p w14:paraId="3BC85FE6" w14:textId="77777777" w:rsidR="006346F0" w:rsidRDefault="006346F0">
            <w:pPr>
              <w:jc w:val="both"/>
              <w:rPr>
                <w:sz w:val="16"/>
              </w:rPr>
            </w:pPr>
            <w:r>
              <w:rPr>
                <w:sz w:val="16"/>
              </w:rPr>
              <w:t>1/3 hp</w:t>
            </w:r>
          </w:p>
        </w:tc>
      </w:tr>
      <w:tr w:rsidR="006346F0" w14:paraId="475D574E" w14:textId="77777777">
        <w:tc>
          <w:tcPr>
            <w:tcW w:w="4788" w:type="dxa"/>
          </w:tcPr>
          <w:p w14:paraId="3EE22E38" w14:textId="77777777" w:rsidR="006346F0" w:rsidRPr="00401855" w:rsidRDefault="006346F0">
            <w:pPr>
              <w:jc w:val="both"/>
              <w:rPr>
                <w:b/>
                <w:sz w:val="16"/>
                <w:lang w:val="es-MX"/>
              </w:rPr>
            </w:pPr>
            <w:r w:rsidRPr="00401855">
              <w:rPr>
                <w:b/>
                <w:sz w:val="16"/>
                <w:lang w:val="es-MX"/>
              </w:rPr>
              <w:t>Microscopio óptico:</w:t>
            </w:r>
            <w:r w:rsidRPr="00401855">
              <w:rPr>
                <w:sz w:val="16"/>
                <w:lang w:val="es-MX"/>
              </w:rPr>
              <w:t xml:space="preserve"> Con iluminación </w:t>
            </w:r>
            <w:proofErr w:type="spellStart"/>
            <w:r w:rsidRPr="00401855">
              <w:rPr>
                <w:sz w:val="16"/>
                <w:lang w:val="es-MX"/>
              </w:rPr>
              <w:t>Köhele</w:t>
            </w:r>
            <w:proofErr w:type="spellEnd"/>
          </w:p>
        </w:tc>
        <w:tc>
          <w:tcPr>
            <w:tcW w:w="4788" w:type="dxa"/>
          </w:tcPr>
          <w:p w14:paraId="0613F9A8" w14:textId="77777777" w:rsidR="006346F0" w:rsidRDefault="006346F0">
            <w:pPr>
              <w:jc w:val="both"/>
              <w:rPr>
                <w:sz w:val="16"/>
              </w:rPr>
            </w:pPr>
            <w:r>
              <w:rPr>
                <w:b/>
                <w:bCs/>
                <w:sz w:val="16"/>
              </w:rPr>
              <w:t>Optic Microscope:</w:t>
            </w:r>
            <w:r>
              <w:rPr>
                <w:sz w:val="16"/>
              </w:rPr>
              <w:t xml:space="preserve"> With </w:t>
            </w:r>
            <w:proofErr w:type="spellStart"/>
            <w:r>
              <w:rPr>
                <w:sz w:val="16"/>
              </w:rPr>
              <w:t>Köhele</w:t>
            </w:r>
            <w:proofErr w:type="spellEnd"/>
            <w:r>
              <w:rPr>
                <w:sz w:val="16"/>
              </w:rPr>
              <w:t xml:space="preserve"> illumination</w:t>
            </w:r>
          </w:p>
        </w:tc>
      </w:tr>
      <w:tr w:rsidR="006346F0" w14:paraId="1E73853A" w14:textId="77777777">
        <w:tc>
          <w:tcPr>
            <w:tcW w:w="4788" w:type="dxa"/>
          </w:tcPr>
          <w:p w14:paraId="62EB2ACB" w14:textId="77777777" w:rsidR="006346F0" w:rsidRDefault="006346F0">
            <w:pPr>
              <w:numPr>
                <w:ilvl w:val="0"/>
                <w:numId w:val="15"/>
              </w:numPr>
              <w:jc w:val="both"/>
              <w:rPr>
                <w:b/>
                <w:sz w:val="16"/>
              </w:rPr>
            </w:pPr>
            <w:proofErr w:type="spellStart"/>
            <w:r>
              <w:rPr>
                <w:sz w:val="16"/>
              </w:rPr>
              <w:t>Aumentos</w:t>
            </w:r>
            <w:proofErr w:type="spellEnd"/>
            <w:r>
              <w:rPr>
                <w:sz w:val="16"/>
              </w:rPr>
              <w:t xml:space="preserve"> de 10 a </w:t>
            </w:r>
            <w:proofErr w:type="gramStart"/>
            <w:r>
              <w:rPr>
                <w:sz w:val="16"/>
              </w:rPr>
              <w:t>100X;</w:t>
            </w:r>
            <w:proofErr w:type="gramEnd"/>
            <w:r>
              <w:rPr>
                <w:sz w:val="16"/>
              </w:rPr>
              <w:t xml:space="preserve"> </w:t>
            </w:r>
          </w:p>
          <w:p w14:paraId="72D59751" w14:textId="77777777" w:rsidR="006346F0" w:rsidRDefault="006346F0">
            <w:pPr>
              <w:numPr>
                <w:ilvl w:val="0"/>
                <w:numId w:val="15"/>
              </w:numPr>
              <w:jc w:val="both"/>
              <w:rPr>
                <w:b/>
                <w:sz w:val="16"/>
              </w:rPr>
            </w:pPr>
            <w:r>
              <w:rPr>
                <w:sz w:val="16"/>
              </w:rPr>
              <w:t xml:space="preserve">Platina </w:t>
            </w:r>
            <w:proofErr w:type="spellStart"/>
            <w:proofErr w:type="gramStart"/>
            <w:r>
              <w:rPr>
                <w:sz w:val="16"/>
              </w:rPr>
              <w:t>móvil</w:t>
            </w:r>
            <w:proofErr w:type="spellEnd"/>
            <w:r>
              <w:rPr>
                <w:sz w:val="16"/>
              </w:rPr>
              <w:t>;</w:t>
            </w:r>
            <w:proofErr w:type="gramEnd"/>
            <w:r>
              <w:rPr>
                <w:sz w:val="16"/>
              </w:rPr>
              <w:t xml:space="preserve"> </w:t>
            </w:r>
          </w:p>
          <w:p w14:paraId="071AFC02" w14:textId="77777777" w:rsidR="006346F0" w:rsidRDefault="006346F0">
            <w:pPr>
              <w:numPr>
                <w:ilvl w:val="0"/>
                <w:numId w:val="15"/>
              </w:numPr>
              <w:jc w:val="both"/>
              <w:rPr>
                <w:b/>
                <w:sz w:val="16"/>
              </w:rPr>
            </w:pPr>
            <w:r>
              <w:rPr>
                <w:sz w:val="16"/>
              </w:rPr>
              <w:t xml:space="preserve">Sistema de </w:t>
            </w:r>
            <w:proofErr w:type="spellStart"/>
            <w:r>
              <w:rPr>
                <w:sz w:val="16"/>
              </w:rPr>
              <w:t>microfotografía</w:t>
            </w:r>
            <w:proofErr w:type="spellEnd"/>
          </w:p>
        </w:tc>
        <w:tc>
          <w:tcPr>
            <w:tcW w:w="4788" w:type="dxa"/>
          </w:tcPr>
          <w:p w14:paraId="31429CB0" w14:textId="77777777" w:rsidR="006346F0" w:rsidRDefault="006346F0">
            <w:pPr>
              <w:numPr>
                <w:ilvl w:val="0"/>
                <w:numId w:val="15"/>
              </w:numPr>
              <w:jc w:val="both"/>
              <w:rPr>
                <w:sz w:val="16"/>
              </w:rPr>
            </w:pPr>
            <w:r>
              <w:rPr>
                <w:sz w:val="16"/>
              </w:rPr>
              <w:t xml:space="preserve">Magnifications of 10 to </w:t>
            </w:r>
            <w:proofErr w:type="gramStart"/>
            <w:r>
              <w:rPr>
                <w:sz w:val="16"/>
              </w:rPr>
              <w:t>100X;</w:t>
            </w:r>
            <w:proofErr w:type="gramEnd"/>
            <w:r>
              <w:rPr>
                <w:sz w:val="16"/>
              </w:rPr>
              <w:t xml:space="preserve"> </w:t>
            </w:r>
          </w:p>
          <w:p w14:paraId="6381DC1C" w14:textId="77777777" w:rsidR="006346F0" w:rsidRDefault="006346F0">
            <w:pPr>
              <w:numPr>
                <w:ilvl w:val="0"/>
                <w:numId w:val="15"/>
              </w:numPr>
              <w:jc w:val="both"/>
              <w:rPr>
                <w:sz w:val="16"/>
              </w:rPr>
            </w:pPr>
            <w:r>
              <w:rPr>
                <w:sz w:val="16"/>
              </w:rPr>
              <w:t xml:space="preserve">Moveable </w:t>
            </w:r>
            <w:proofErr w:type="gramStart"/>
            <w:r>
              <w:rPr>
                <w:sz w:val="16"/>
              </w:rPr>
              <w:t>slide;</w:t>
            </w:r>
            <w:proofErr w:type="gramEnd"/>
          </w:p>
          <w:p w14:paraId="07E605A7" w14:textId="77777777" w:rsidR="006346F0" w:rsidRDefault="006346F0">
            <w:pPr>
              <w:numPr>
                <w:ilvl w:val="0"/>
                <w:numId w:val="15"/>
              </w:numPr>
              <w:jc w:val="both"/>
              <w:rPr>
                <w:sz w:val="16"/>
              </w:rPr>
            </w:pPr>
            <w:r>
              <w:rPr>
                <w:sz w:val="16"/>
              </w:rPr>
              <w:t>Microphotographic system</w:t>
            </w:r>
          </w:p>
        </w:tc>
      </w:tr>
      <w:tr w:rsidR="006346F0" w14:paraId="1A161B4F" w14:textId="77777777">
        <w:tc>
          <w:tcPr>
            <w:tcW w:w="4788" w:type="dxa"/>
          </w:tcPr>
          <w:p w14:paraId="50CAC654" w14:textId="77777777" w:rsidR="006346F0" w:rsidRDefault="006346F0">
            <w:pPr>
              <w:jc w:val="both"/>
              <w:rPr>
                <w:sz w:val="16"/>
              </w:rPr>
            </w:pPr>
            <w:proofErr w:type="spellStart"/>
            <w:r>
              <w:rPr>
                <w:b/>
                <w:sz w:val="16"/>
              </w:rPr>
              <w:t>Agitador</w:t>
            </w:r>
            <w:proofErr w:type="spellEnd"/>
            <w:r>
              <w:rPr>
                <w:b/>
                <w:sz w:val="16"/>
              </w:rPr>
              <w:t xml:space="preserve"> de </w:t>
            </w:r>
            <w:proofErr w:type="spellStart"/>
            <w:r>
              <w:rPr>
                <w:b/>
                <w:sz w:val="16"/>
              </w:rPr>
              <w:t>tubos</w:t>
            </w:r>
            <w:proofErr w:type="spellEnd"/>
            <w:r>
              <w:rPr>
                <w:b/>
                <w:sz w:val="16"/>
              </w:rPr>
              <w:t>:</w:t>
            </w:r>
            <w:r>
              <w:rPr>
                <w:sz w:val="16"/>
              </w:rPr>
              <w:t xml:space="preserve"> </w:t>
            </w:r>
            <w:proofErr w:type="spellStart"/>
            <w:r>
              <w:rPr>
                <w:sz w:val="16"/>
              </w:rPr>
              <w:t>Automático</w:t>
            </w:r>
            <w:proofErr w:type="spellEnd"/>
          </w:p>
        </w:tc>
        <w:tc>
          <w:tcPr>
            <w:tcW w:w="4788" w:type="dxa"/>
          </w:tcPr>
          <w:p w14:paraId="0E277091" w14:textId="77777777" w:rsidR="006346F0" w:rsidRDefault="006346F0">
            <w:pPr>
              <w:jc w:val="both"/>
              <w:rPr>
                <w:sz w:val="16"/>
              </w:rPr>
            </w:pPr>
            <w:r>
              <w:rPr>
                <w:b/>
                <w:bCs/>
                <w:sz w:val="16"/>
              </w:rPr>
              <w:t>Agitator of tubes:</w:t>
            </w:r>
            <w:r>
              <w:rPr>
                <w:sz w:val="16"/>
              </w:rPr>
              <w:t xml:space="preserve"> Automatic</w:t>
            </w:r>
          </w:p>
        </w:tc>
      </w:tr>
      <w:tr w:rsidR="006346F0" w14:paraId="50FB62A8" w14:textId="77777777">
        <w:tc>
          <w:tcPr>
            <w:tcW w:w="4788" w:type="dxa"/>
          </w:tcPr>
          <w:p w14:paraId="5D2254C1" w14:textId="77777777" w:rsidR="006346F0" w:rsidRPr="00401855" w:rsidRDefault="006346F0">
            <w:pPr>
              <w:numPr>
                <w:ilvl w:val="0"/>
                <w:numId w:val="18"/>
              </w:numPr>
              <w:jc w:val="both"/>
              <w:rPr>
                <w:sz w:val="16"/>
                <w:lang w:val="es-MX"/>
              </w:rPr>
            </w:pPr>
            <w:r w:rsidRPr="00401855">
              <w:rPr>
                <w:sz w:val="16"/>
                <w:lang w:val="es-MX"/>
              </w:rPr>
              <w:t>Adaptable con control de velocidad</w:t>
            </w:r>
          </w:p>
        </w:tc>
        <w:tc>
          <w:tcPr>
            <w:tcW w:w="4788" w:type="dxa"/>
          </w:tcPr>
          <w:p w14:paraId="091A4CA7" w14:textId="77777777" w:rsidR="006346F0" w:rsidRDefault="006346F0">
            <w:pPr>
              <w:numPr>
                <w:ilvl w:val="0"/>
                <w:numId w:val="17"/>
              </w:numPr>
              <w:jc w:val="both"/>
              <w:rPr>
                <w:sz w:val="16"/>
              </w:rPr>
            </w:pPr>
            <w:r>
              <w:rPr>
                <w:sz w:val="16"/>
              </w:rPr>
              <w:t>Adaptable with velocity control</w:t>
            </w:r>
          </w:p>
        </w:tc>
      </w:tr>
      <w:tr w:rsidR="006346F0" w14:paraId="29AA2430" w14:textId="77777777">
        <w:tc>
          <w:tcPr>
            <w:tcW w:w="4788" w:type="dxa"/>
          </w:tcPr>
          <w:p w14:paraId="5704A584" w14:textId="77777777" w:rsidR="006346F0" w:rsidRDefault="006346F0">
            <w:pPr>
              <w:jc w:val="both"/>
              <w:rPr>
                <w:sz w:val="16"/>
              </w:rPr>
            </w:pPr>
            <w:r>
              <w:rPr>
                <w:b/>
                <w:sz w:val="16"/>
              </w:rPr>
              <w:t xml:space="preserve">Parrilla </w:t>
            </w:r>
            <w:proofErr w:type="spellStart"/>
            <w:r>
              <w:rPr>
                <w:b/>
                <w:sz w:val="16"/>
              </w:rPr>
              <w:t>eléctrica</w:t>
            </w:r>
            <w:proofErr w:type="spellEnd"/>
            <w:r>
              <w:rPr>
                <w:b/>
                <w:sz w:val="16"/>
              </w:rPr>
              <w:t>:</w:t>
            </w:r>
            <w:r>
              <w:rPr>
                <w:sz w:val="16"/>
              </w:rPr>
              <w:t xml:space="preserve"> Con </w:t>
            </w:r>
            <w:proofErr w:type="spellStart"/>
            <w:r>
              <w:rPr>
                <w:sz w:val="16"/>
              </w:rPr>
              <w:t>agitación</w:t>
            </w:r>
            <w:proofErr w:type="spellEnd"/>
          </w:p>
        </w:tc>
        <w:tc>
          <w:tcPr>
            <w:tcW w:w="4788" w:type="dxa"/>
          </w:tcPr>
          <w:p w14:paraId="684E94AA" w14:textId="77777777" w:rsidR="006346F0" w:rsidRDefault="006346F0">
            <w:pPr>
              <w:jc w:val="both"/>
              <w:rPr>
                <w:sz w:val="16"/>
              </w:rPr>
            </w:pPr>
            <w:r>
              <w:rPr>
                <w:b/>
                <w:bCs/>
                <w:sz w:val="16"/>
              </w:rPr>
              <w:t>Electric grill:</w:t>
            </w:r>
            <w:r>
              <w:rPr>
                <w:sz w:val="16"/>
              </w:rPr>
              <w:t xml:space="preserve"> with agitation</w:t>
            </w:r>
          </w:p>
        </w:tc>
      </w:tr>
      <w:tr w:rsidR="006346F0" w14:paraId="521EDBBA" w14:textId="77777777">
        <w:tc>
          <w:tcPr>
            <w:tcW w:w="4788" w:type="dxa"/>
          </w:tcPr>
          <w:p w14:paraId="7F3B0486" w14:textId="77777777" w:rsidR="006346F0" w:rsidRPr="00401855" w:rsidRDefault="006346F0">
            <w:pPr>
              <w:jc w:val="both"/>
              <w:rPr>
                <w:b/>
                <w:sz w:val="16"/>
                <w:lang w:val="es-MX"/>
              </w:rPr>
            </w:pPr>
            <w:r w:rsidRPr="00401855">
              <w:rPr>
                <w:b/>
                <w:sz w:val="16"/>
                <w:lang w:val="es-MX"/>
              </w:rPr>
              <w:t>Hidrómetro:</w:t>
            </w:r>
            <w:r w:rsidRPr="00401855">
              <w:rPr>
                <w:sz w:val="16"/>
                <w:lang w:val="es-MX"/>
              </w:rPr>
              <w:t xml:space="preserve"> Con intervalo de medición de 1.1 a 1.4 g/cm</w:t>
            </w:r>
            <w:r w:rsidRPr="00401855">
              <w:rPr>
                <w:position w:val="6"/>
                <w:sz w:val="16"/>
                <w:szCs w:val="14"/>
                <w:lang w:val="es-MX"/>
              </w:rPr>
              <w:t>3</w:t>
            </w:r>
          </w:p>
        </w:tc>
        <w:tc>
          <w:tcPr>
            <w:tcW w:w="4788" w:type="dxa"/>
          </w:tcPr>
          <w:p w14:paraId="162986A3" w14:textId="77777777" w:rsidR="006346F0" w:rsidRDefault="006346F0">
            <w:pPr>
              <w:jc w:val="both"/>
              <w:rPr>
                <w:sz w:val="16"/>
              </w:rPr>
            </w:pPr>
            <w:r>
              <w:rPr>
                <w:b/>
                <w:bCs/>
                <w:sz w:val="16"/>
              </w:rPr>
              <w:t>Hydrometer:</w:t>
            </w:r>
            <w:r>
              <w:rPr>
                <w:sz w:val="16"/>
              </w:rPr>
              <w:t xml:space="preserve"> With interval measurement of 1.1 to 1.4 g/cm</w:t>
            </w:r>
            <w:r>
              <w:rPr>
                <w:position w:val="6"/>
                <w:sz w:val="16"/>
                <w:szCs w:val="14"/>
              </w:rPr>
              <w:t>3</w:t>
            </w:r>
          </w:p>
        </w:tc>
      </w:tr>
      <w:tr w:rsidR="006346F0" w14:paraId="68031056" w14:textId="77777777">
        <w:tc>
          <w:tcPr>
            <w:tcW w:w="4788" w:type="dxa"/>
          </w:tcPr>
          <w:p w14:paraId="04E05779" w14:textId="77777777" w:rsidR="006346F0" w:rsidRPr="00401855" w:rsidRDefault="006346F0">
            <w:pPr>
              <w:rPr>
                <w:sz w:val="16"/>
                <w:lang w:val="es-MX"/>
              </w:rPr>
            </w:pPr>
            <w:r w:rsidRPr="00401855">
              <w:rPr>
                <w:b/>
                <w:sz w:val="16"/>
                <w:lang w:val="es-MX"/>
              </w:rPr>
              <w:t>Temperatura de operación:</w:t>
            </w:r>
            <w:r w:rsidRPr="00401855">
              <w:rPr>
                <w:sz w:val="16"/>
                <w:lang w:val="es-MX"/>
              </w:rPr>
              <w:t xml:space="preserve"> 0 a 4ºC</w:t>
            </w:r>
          </w:p>
        </w:tc>
        <w:tc>
          <w:tcPr>
            <w:tcW w:w="4788" w:type="dxa"/>
          </w:tcPr>
          <w:p w14:paraId="2D887BD3" w14:textId="77777777" w:rsidR="006346F0" w:rsidRDefault="006346F0">
            <w:pPr>
              <w:rPr>
                <w:sz w:val="16"/>
              </w:rPr>
            </w:pPr>
            <w:r>
              <w:rPr>
                <w:b/>
                <w:bCs/>
                <w:sz w:val="16"/>
              </w:rPr>
              <w:t>Operating Temperature:</w:t>
            </w:r>
            <w:r>
              <w:rPr>
                <w:sz w:val="16"/>
              </w:rPr>
              <w:t xml:space="preserve"> 0 to 4ºC</w:t>
            </w:r>
          </w:p>
        </w:tc>
      </w:tr>
      <w:tr w:rsidR="006346F0" w14:paraId="4ED4A268" w14:textId="77777777">
        <w:tc>
          <w:tcPr>
            <w:tcW w:w="4788" w:type="dxa"/>
          </w:tcPr>
          <w:p w14:paraId="5896A668" w14:textId="77777777" w:rsidR="006346F0" w:rsidRDefault="006346F0">
            <w:pPr>
              <w:rPr>
                <w:b/>
                <w:sz w:val="16"/>
              </w:rPr>
            </w:pPr>
            <w:r>
              <w:rPr>
                <w:b/>
                <w:sz w:val="16"/>
              </w:rPr>
              <w:t xml:space="preserve">6. </w:t>
            </w:r>
            <w:proofErr w:type="spellStart"/>
            <w:r>
              <w:rPr>
                <w:b/>
                <w:sz w:val="16"/>
              </w:rPr>
              <w:t>Reactivos</w:t>
            </w:r>
            <w:proofErr w:type="spellEnd"/>
          </w:p>
        </w:tc>
        <w:tc>
          <w:tcPr>
            <w:tcW w:w="4788" w:type="dxa"/>
          </w:tcPr>
          <w:p w14:paraId="267AC497" w14:textId="77777777" w:rsidR="006346F0" w:rsidRDefault="006346F0">
            <w:pPr>
              <w:rPr>
                <w:b/>
                <w:bCs/>
                <w:sz w:val="16"/>
              </w:rPr>
            </w:pPr>
            <w:r>
              <w:rPr>
                <w:b/>
                <w:bCs/>
                <w:sz w:val="16"/>
              </w:rPr>
              <w:t xml:space="preserve">6. </w:t>
            </w:r>
            <w:proofErr w:type="spellStart"/>
            <w:r>
              <w:rPr>
                <w:b/>
                <w:bCs/>
                <w:sz w:val="16"/>
              </w:rPr>
              <w:t>Reactives</w:t>
            </w:r>
            <w:proofErr w:type="spellEnd"/>
          </w:p>
        </w:tc>
      </w:tr>
      <w:tr w:rsidR="006346F0" w14:paraId="40A253D3" w14:textId="77777777">
        <w:tc>
          <w:tcPr>
            <w:tcW w:w="4788" w:type="dxa"/>
          </w:tcPr>
          <w:p w14:paraId="4E67498B" w14:textId="77777777" w:rsidR="006346F0" w:rsidRDefault="006346F0">
            <w:pPr>
              <w:numPr>
                <w:ilvl w:val="0"/>
                <w:numId w:val="17"/>
              </w:numPr>
              <w:rPr>
                <w:b/>
                <w:sz w:val="16"/>
              </w:rPr>
            </w:pPr>
            <w:proofErr w:type="spellStart"/>
            <w:r>
              <w:rPr>
                <w:sz w:val="16"/>
              </w:rPr>
              <w:t>Sulfato</w:t>
            </w:r>
            <w:proofErr w:type="spellEnd"/>
            <w:r>
              <w:rPr>
                <w:sz w:val="16"/>
              </w:rPr>
              <w:t xml:space="preserve"> de zinc </w:t>
            </w:r>
            <w:proofErr w:type="spellStart"/>
            <w:r>
              <w:rPr>
                <w:sz w:val="16"/>
              </w:rPr>
              <w:t>heptahidratado</w:t>
            </w:r>
            <w:proofErr w:type="spellEnd"/>
          </w:p>
        </w:tc>
        <w:tc>
          <w:tcPr>
            <w:tcW w:w="4788" w:type="dxa"/>
          </w:tcPr>
          <w:p w14:paraId="6B7D4A90" w14:textId="77777777" w:rsidR="006346F0" w:rsidRDefault="006346F0">
            <w:pPr>
              <w:numPr>
                <w:ilvl w:val="0"/>
                <w:numId w:val="17"/>
              </w:numPr>
              <w:rPr>
                <w:sz w:val="16"/>
              </w:rPr>
            </w:pPr>
            <w:r>
              <w:rPr>
                <w:sz w:val="16"/>
              </w:rPr>
              <w:t xml:space="preserve">Sulfate of zinc </w:t>
            </w:r>
            <w:proofErr w:type="spellStart"/>
            <w:r>
              <w:rPr>
                <w:sz w:val="16"/>
              </w:rPr>
              <w:t>heptahydrated</w:t>
            </w:r>
            <w:proofErr w:type="spellEnd"/>
          </w:p>
        </w:tc>
      </w:tr>
      <w:tr w:rsidR="006346F0" w14:paraId="6DB79E4C" w14:textId="77777777">
        <w:tc>
          <w:tcPr>
            <w:tcW w:w="4788" w:type="dxa"/>
          </w:tcPr>
          <w:p w14:paraId="2E769381" w14:textId="77777777" w:rsidR="006346F0" w:rsidRDefault="006346F0">
            <w:pPr>
              <w:numPr>
                <w:ilvl w:val="0"/>
                <w:numId w:val="17"/>
              </w:numPr>
              <w:rPr>
                <w:sz w:val="16"/>
              </w:rPr>
            </w:pPr>
            <w:proofErr w:type="spellStart"/>
            <w:r>
              <w:rPr>
                <w:sz w:val="16"/>
              </w:rPr>
              <w:t>Acido</w:t>
            </w:r>
            <w:proofErr w:type="spellEnd"/>
            <w:r>
              <w:rPr>
                <w:sz w:val="16"/>
              </w:rPr>
              <w:t xml:space="preserve"> </w:t>
            </w:r>
            <w:proofErr w:type="spellStart"/>
            <w:r>
              <w:rPr>
                <w:sz w:val="16"/>
              </w:rPr>
              <w:t>sulfúrico</w:t>
            </w:r>
            <w:proofErr w:type="spellEnd"/>
          </w:p>
        </w:tc>
        <w:tc>
          <w:tcPr>
            <w:tcW w:w="4788" w:type="dxa"/>
          </w:tcPr>
          <w:p w14:paraId="16058B24" w14:textId="77777777" w:rsidR="006346F0" w:rsidRDefault="006346F0">
            <w:pPr>
              <w:numPr>
                <w:ilvl w:val="0"/>
                <w:numId w:val="17"/>
              </w:numPr>
              <w:rPr>
                <w:sz w:val="16"/>
              </w:rPr>
            </w:pPr>
            <w:proofErr w:type="spellStart"/>
            <w:r>
              <w:rPr>
                <w:sz w:val="16"/>
              </w:rPr>
              <w:t>Sufuric</w:t>
            </w:r>
            <w:proofErr w:type="spellEnd"/>
            <w:r>
              <w:rPr>
                <w:sz w:val="16"/>
              </w:rPr>
              <w:t xml:space="preserve"> Acid</w:t>
            </w:r>
          </w:p>
        </w:tc>
      </w:tr>
      <w:tr w:rsidR="006346F0" w14:paraId="240853A0" w14:textId="77777777">
        <w:tc>
          <w:tcPr>
            <w:tcW w:w="4788" w:type="dxa"/>
          </w:tcPr>
          <w:p w14:paraId="3840A89F" w14:textId="77777777" w:rsidR="006346F0" w:rsidRDefault="006346F0">
            <w:pPr>
              <w:numPr>
                <w:ilvl w:val="0"/>
                <w:numId w:val="17"/>
              </w:numPr>
              <w:rPr>
                <w:sz w:val="16"/>
              </w:rPr>
            </w:pPr>
            <w:r>
              <w:rPr>
                <w:sz w:val="16"/>
              </w:rPr>
              <w:t xml:space="preserve">Eter </w:t>
            </w:r>
            <w:proofErr w:type="spellStart"/>
            <w:r>
              <w:rPr>
                <w:sz w:val="16"/>
              </w:rPr>
              <w:t>etílico</w:t>
            </w:r>
            <w:proofErr w:type="spellEnd"/>
          </w:p>
        </w:tc>
        <w:tc>
          <w:tcPr>
            <w:tcW w:w="4788" w:type="dxa"/>
          </w:tcPr>
          <w:p w14:paraId="23919B87" w14:textId="77777777" w:rsidR="006346F0" w:rsidRDefault="006346F0">
            <w:pPr>
              <w:numPr>
                <w:ilvl w:val="0"/>
                <w:numId w:val="17"/>
              </w:numPr>
              <w:rPr>
                <w:sz w:val="16"/>
              </w:rPr>
            </w:pPr>
            <w:r>
              <w:rPr>
                <w:sz w:val="16"/>
              </w:rPr>
              <w:t>Ethyl ether</w:t>
            </w:r>
          </w:p>
        </w:tc>
      </w:tr>
      <w:tr w:rsidR="006346F0" w14:paraId="37F5C304" w14:textId="77777777">
        <w:tc>
          <w:tcPr>
            <w:tcW w:w="4788" w:type="dxa"/>
          </w:tcPr>
          <w:p w14:paraId="6E7CE2D6" w14:textId="77777777" w:rsidR="006346F0" w:rsidRDefault="006346F0">
            <w:pPr>
              <w:numPr>
                <w:ilvl w:val="0"/>
                <w:numId w:val="17"/>
              </w:numPr>
              <w:rPr>
                <w:sz w:val="16"/>
              </w:rPr>
            </w:pPr>
            <w:proofErr w:type="spellStart"/>
            <w:r>
              <w:rPr>
                <w:sz w:val="16"/>
              </w:rPr>
              <w:t>Etanol</w:t>
            </w:r>
            <w:proofErr w:type="spellEnd"/>
          </w:p>
        </w:tc>
        <w:tc>
          <w:tcPr>
            <w:tcW w:w="4788" w:type="dxa"/>
          </w:tcPr>
          <w:p w14:paraId="4817110C" w14:textId="77777777" w:rsidR="006346F0" w:rsidRDefault="006346F0">
            <w:pPr>
              <w:numPr>
                <w:ilvl w:val="0"/>
                <w:numId w:val="17"/>
              </w:numPr>
              <w:rPr>
                <w:sz w:val="16"/>
              </w:rPr>
            </w:pPr>
            <w:r>
              <w:rPr>
                <w:sz w:val="16"/>
              </w:rPr>
              <w:t>Ethanol</w:t>
            </w:r>
          </w:p>
        </w:tc>
      </w:tr>
      <w:tr w:rsidR="006346F0" w14:paraId="299F87CD" w14:textId="77777777">
        <w:tc>
          <w:tcPr>
            <w:tcW w:w="4788" w:type="dxa"/>
          </w:tcPr>
          <w:p w14:paraId="6A473922" w14:textId="77777777" w:rsidR="006346F0" w:rsidRDefault="006346F0">
            <w:pPr>
              <w:numPr>
                <w:ilvl w:val="0"/>
                <w:numId w:val="17"/>
              </w:numPr>
              <w:rPr>
                <w:sz w:val="16"/>
              </w:rPr>
            </w:pPr>
            <w:r>
              <w:rPr>
                <w:sz w:val="16"/>
              </w:rPr>
              <w:t xml:space="preserve">Agua </w:t>
            </w:r>
            <w:proofErr w:type="spellStart"/>
            <w:r>
              <w:rPr>
                <w:sz w:val="16"/>
              </w:rPr>
              <w:t>destilada</w:t>
            </w:r>
            <w:proofErr w:type="spellEnd"/>
          </w:p>
        </w:tc>
        <w:tc>
          <w:tcPr>
            <w:tcW w:w="4788" w:type="dxa"/>
          </w:tcPr>
          <w:p w14:paraId="4967AE89" w14:textId="77777777" w:rsidR="006346F0" w:rsidRDefault="006346F0">
            <w:pPr>
              <w:numPr>
                <w:ilvl w:val="0"/>
                <w:numId w:val="17"/>
              </w:numPr>
              <w:rPr>
                <w:sz w:val="16"/>
              </w:rPr>
            </w:pPr>
            <w:r>
              <w:rPr>
                <w:sz w:val="16"/>
              </w:rPr>
              <w:t>Distilled Water</w:t>
            </w:r>
          </w:p>
        </w:tc>
      </w:tr>
      <w:tr w:rsidR="006346F0" w14:paraId="626AF6DD" w14:textId="77777777">
        <w:tc>
          <w:tcPr>
            <w:tcW w:w="4788" w:type="dxa"/>
          </w:tcPr>
          <w:p w14:paraId="682988A1" w14:textId="77777777" w:rsidR="006346F0" w:rsidRDefault="006346F0">
            <w:pPr>
              <w:numPr>
                <w:ilvl w:val="0"/>
                <w:numId w:val="17"/>
              </w:numPr>
              <w:rPr>
                <w:sz w:val="16"/>
              </w:rPr>
            </w:pPr>
            <w:proofErr w:type="spellStart"/>
            <w:r>
              <w:rPr>
                <w:sz w:val="16"/>
              </w:rPr>
              <w:t>Formaldehído</w:t>
            </w:r>
            <w:proofErr w:type="spellEnd"/>
          </w:p>
        </w:tc>
        <w:tc>
          <w:tcPr>
            <w:tcW w:w="4788" w:type="dxa"/>
          </w:tcPr>
          <w:p w14:paraId="1C6B7B6E" w14:textId="77777777" w:rsidR="006346F0" w:rsidRDefault="006346F0">
            <w:pPr>
              <w:numPr>
                <w:ilvl w:val="0"/>
                <w:numId w:val="17"/>
              </w:numPr>
              <w:rPr>
                <w:sz w:val="16"/>
              </w:rPr>
            </w:pPr>
            <w:r>
              <w:rPr>
                <w:sz w:val="16"/>
              </w:rPr>
              <w:t>Formaldehyde</w:t>
            </w:r>
          </w:p>
        </w:tc>
      </w:tr>
      <w:tr w:rsidR="006346F0" w14:paraId="098935E5" w14:textId="77777777">
        <w:tc>
          <w:tcPr>
            <w:tcW w:w="4788" w:type="dxa"/>
          </w:tcPr>
          <w:p w14:paraId="3C8D5633" w14:textId="77777777" w:rsidR="006346F0" w:rsidRPr="00401855" w:rsidRDefault="006346F0">
            <w:pPr>
              <w:rPr>
                <w:b/>
                <w:sz w:val="16"/>
                <w:lang w:val="es-MX"/>
              </w:rPr>
            </w:pPr>
            <w:r w:rsidRPr="00401855">
              <w:rPr>
                <w:bCs/>
                <w:sz w:val="16"/>
                <w:lang w:val="es-MX"/>
              </w:rPr>
              <w:t>6.1 Solución</w:t>
            </w:r>
            <w:r w:rsidRPr="00401855">
              <w:rPr>
                <w:sz w:val="16"/>
                <w:lang w:val="es-MX"/>
              </w:rPr>
              <w:t xml:space="preserve"> de sulfato de zinc, gravedad específica de </w:t>
            </w:r>
            <w:r w:rsidRPr="00401855">
              <w:rPr>
                <w:sz w:val="16"/>
                <w:lang w:val="es-MX"/>
              </w:rPr>
              <w:lastRenderedPageBreak/>
              <w:t>1.3</w:t>
            </w:r>
          </w:p>
        </w:tc>
        <w:tc>
          <w:tcPr>
            <w:tcW w:w="4788" w:type="dxa"/>
          </w:tcPr>
          <w:p w14:paraId="1530BB2C" w14:textId="77777777" w:rsidR="006346F0" w:rsidRDefault="006346F0">
            <w:pPr>
              <w:rPr>
                <w:sz w:val="16"/>
              </w:rPr>
            </w:pPr>
            <w:r>
              <w:rPr>
                <w:sz w:val="16"/>
              </w:rPr>
              <w:lastRenderedPageBreak/>
              <w:t>6.1 Solution of zinc sulfate, specific gravity of 1.3</w:t>
            </w:r>
          </w:p>
        </w:tc>
      </w:tr>
      <w:tr w:rsidR="006346F0" w14:paraId="299A738A" w14:textId="77777777">
        <w:tc>
          <w:tcPr>
            <w:tcW w:w="4788" w:type="dxa"/>
          </w:tcPr>
          <w:p w14:paraId="6FE53A6D" w14:textId="77777777" w:rsidR="006346F0" w:rsidRDefault="006346F0">
            <w:pPr>
              <w:numPr>
                <w:ilvl w:val="0"/>
                <w:numId w:val="19"/>
              </w:numPr>
              <w:rPr>
                <w:b/>
                <w:sz w:val="16"/>
              </w:rPr>
            </w:pPr>
            <w:proofErr w:type="spellStart"/>
            <w:r>
              <w:rPr>
                <w:sz w:val="16"/>
              </w:rPr>
              <w:t>Fórmula</w:t>
            </w:r>
            <w:proofErr w:type="spellEnd"/>
          </w:p>
        </w:tc>
        <w:tc>
          <w:tcPr>
            <w:tcW w:w="4788" w:type="dxa"/>
          </w:tcPr>
          <w:p w14:paraId="47FF5631" w14:textId="77777777" w:rsidR="006346F0" w:rsidRDefault="006346F0">
            <w:pPr>
              <w:numPr>
                <w:ilvl w:val="0"/>
                <w:numId w:val="19"/>
              </w:numPr>
              <w:rPr>
                <w:sz w:val="16"/>
              </w:rPr>
            </w:pPr>
            <w:r>
              <w:rPr>
                <w:sz w:val="16"/>
              </w:rPr>
              <w:t xml:space="preserve">Formula </w:t>
            </w:r>
          </w:p>
        </w:tc>
      </w:tr>
      <w:tr w:rsidR="006346F0" w14:paraId="2D15D459" w14:textId="77777777">
        <w:tc>
          <w:tcPr>
            <w:tcW w:w="4788" w:type="dxa"/>
          </w:tcPr>
          <w:p w14:paraId="254F3187" w14:textId="77777777" w:rsidR="006346F0" w:rsidRDefault="006346F0">
            <w:pPr>
              <w:numPr>
                <w:ilvl w:val="0"/>
                <w:numId w:val="19"/>
              </w:numPr>
              <w:rPr>
                <w:b/>
                <w:sz w:val="16"/>
              </w:rPr>
            </w:pPr>
            <w:proofErr w:type="spellStart"/>
            <w:r>
              <w:rPr>
                <w:sz w:val="16"/>
              </w:rPr>
              <w:t>Sulfato</w:t>
            </w:r>
            <w:proofErr w:type="spellEnd"/>
            <w:r>
              <w:rPr>
                <w:sz w:val="16"/>
              </w:rPr>
              <w:t xml:space="preserve"> de zinc 800 g</w:t>
            </w:r>
          </w:p>
        </w:tc>
        <w:tc>
          <w:tcPr>
            <w:tcW w:w="4788" w:type="dxa"/>
          </w:tcPr>
          <w:p w14:paraId="6A2BCAF4" w14:textId="77777777" w:rsidR="006346F0" w:rsidRDefault="006346F0">
            <w:pPr>
              <w:numPr>
                <w:ilvl w:val="0"/>
                <w:numId w:val="19"/>
              </w:numPr>
              <w:rPr>
                <w:sz w:val="16"/>
              </w:rPr>
            </w:pPr>
            <w:r>
              <w:rPr>
                <w:sz w:val="16"/>
              </w:rPr>
              <w:t>Zinc sulfate 800 g</w:t>
            </w:r>
          </w:p>
        </w:tc>
      </w:tr>
      <w:tr w:rsidR="006346F0" w14:paraId="6708374A" w14:textId="77777777">
        <w:tc>
          <w:tcPr>
            <w:tcW w:w="4788" w:type="dxa"/>
          </w:tcPr>
          <w:p w14:paraId="39802EC7" w14:textId="77777777" w:rsidR="006346F0" w:rsidRDefault="006346F0">
            <w:pPr>
              <w:numPr>
                <w:ilvl w:val="0"/>
                <w:numId w:val="19"/>
              </w:numPr>
              <w:rPr>
                <w:b/>
                <w:sz w:val="16"/>
              </w:rPr>
            </w:pPr>
            <w:r>
              <w:rPr>
                <w:sz w:val="16"/>
              </w:rPr>
              <w:t xml:space="preserve">Agua </w:t>
            </w:r>
            <w:proofErr w:type="spellStart"/>
            <w:r>
              <w:rPr>
                <w:sz w:val="16"/>
              </w:rPr>
              <w:t>destilada</w:t>
            </w:r>
            <w:proofErr w:type="spellEnd"/>
            <w:r>
              <w:rPr>
                <w:sz w:val="16"/>
              </w:rPr>
              <w:t xml:space="preserve"> 1,000 ml</w:t>
            </w:r>
          </w:p>
        </w:tc>
        <w:tc>
          <w:tcPr>
            <w:tcW w:w="4788" w:type="dxa"/>
          </w:tcPr>
          <w:p w14:paraId="058F56F9" w14:textId="77777777" w:rsidR="006346F0" w:rsidRDefault="006346F0">
            <w:pPr>
              <w:numPr>
                <w:ilvl w:val="0"/>
                <w:numId w:val="19"/>
              </w:numPr>
              <w:rPr>
                <w:sz w:val="16"/>
              </w:rPr>
            </w:pPr>
            <w:r>
              <w:rPr>
                <w:sz w:val="16"/>
              </w:rPr>
              <w:t>Distilled water 1,000 ml</w:t>
            </w:r>
          </w:p>
        </w:tc>
      </w:tr>
      <w:tr w:rsidR="006346F0" w14:paraId="0481C07B" w14:textId="77777777">
        <w:tc>
          <w:tcPr>
            <w:tcW w:w="4788" w:type="dxa"/>
          </w:tcPr>
          <w:p w14:paraId="413E11DC" w14:textId="77777777" w:rsidR="006346F0" w:rsidRDefault="006346F0">
            <w:pPr>
              <w:numPr>
                <w:ilvl w:val="0"/>
                <w:numId w:val="19"/>
              </w:numPr>
              <w:rPr>
                <w:sz w:val="16"/>
              </w:rPr>
            </w:pPr>
            <w:proofErr w:type="spellStart"/>
            <w:r>
              <w:rPr>
                <w:sz w:val="16"/>
              </w:rPr>
              <w:t>Preparación</w:t>
            </w:r>
            <w:proofErr w:type="spellEnd"/>
          </w:p>
        </w:tc>
        <w:tc>
          <w:tcPr>
            <w:tcW w:w="4788" w:type="dxa"/>
          </w:tcPr>
          <w:p w14:paraId="0540080E" w14:textId="77777777" w:rsidR="006346F0" w:rsidRDefault="006346F0">
            <w:pPr>
              <w:numPr>
                <w:ilvl w:val="0"/>
                <w:numId w:val="19"/>
              </w:numPr>
              <w:rPr>
                <w:sz w:val="16"/>
              </w:rPr>
            </w:pPr>
            <w:r>
              <w:rPr>
                <w:sz w:val="16"/>
              </w:rPr>
              <w:t>Preparation</w:t>
            </w:r>
          </w:p>
        </w:tc>
      </w:tr>
      <w:tr w:rsidR="006346F0" w14:paraId="75C4776E" w14:textId="77777777">
        <w:tc>
          <w:tcPr>
            <w:tcW w:w="4788" w:type="dxa"/>
          </w:tcPr>
          <w:p w14:paraId="00C1D56D" w14:textId="77777777" w:rsidR="006346F0" w:rsidRPr="00401855" w:rsidRDefault="006346F0">
            <w:pPr>
              <w:jc w:val="both"/>
              <w:rPr>
                <w:b/>
                <w:sz w:val="16"/>
                <w:lang w:val="es-MX"/>
              </w:rPr>
            </w:pPr>
            <w:r w:rsidRPr="00401855">
              <w:rPr>
                <w:sz w:val="16"/>
                <w:lang w:val="es-MX"/>
              </w:rPr>
              <w:t>Disolver 800 g de sulfato de zinc en 1,000 ml de agua destilada y agitar en la parrilla eléctrica hasta homogeneizar, medir la densidad con hidrómetro. Para lograr la densidad deseada agregar reactivo o agua, según sea el caso.</w:t>
            </w:r>
          </w:p>
        </w:tc>
        <w:tc>
          <w:tcPr>
            <w:tcW w:w="4788" w:type="dxa"/>
          </w:tcPr>
          <w:p w14:paraId="2725668E" w14:textId="77777777" w:rsidR="006346F0" w:rsidRDefault="006346F0">
            <w:pPr>
              <w:jc w:val="both"/>
              <w:rPr>
                <w:sz w:val="16"/>
              </w:rPr>
            </w:pPr>
            <w:r>
              <w:rPr>
                <w:sz w:val="16"/>
              </w:rPr>
              <w:t>Dissolve 800 g of zinc sulfate in 1,000 ml of distilled water and agitate in the electric grill until homogenized, measure the density with a hydrometer. For achieving the desired density add a reactive or water whatever is applicable.</w:t>
            </w:r>
          </w:p>
          <w:p w14:paraId="60DC12A7" w14:textId="77777777" w:rsidR="006346F0" w:rsidRDefault="006346F0">
            <w:pPr>
              <w:jc w:val="both"/>
              <w:rPr>
                <w:sz w:val="16"/>
              </w:rPr>
            </w:pPr>
          </w:p>
        </w:tc>
      </w:tr>
      <w:tr w:rsidR="006346F0" w14:paraId="3927B62C" w14:textId="77777777">
        <w:tc>
          <w:tcPr>
            <w:tcW w:w="4788" w:type="dxa"/>
          </w:tcPr>
          <w:p w14:paraId="0D26A88E" w14:textId="77777777" w:rsidR="006346F0" w:rsidRDefault="006346F0">
            <w:pPr>
              <w:rPr>
                <w:sz w:val="16"/>
              </w:rPr>
            </w:pPr>
            <w:r>
              <w:rPr>
                <w:bCs/>
                <w:sz w:val="16"/>
              </w:rPr>
              <w:t>6.2</w:t>
            </w:r>
            <w:r>
              <w:rPr>
                <w:sz w:val="16"/>
              </w:rPr>
              <w:t xml:space="preserve"> </w:t>
            </w:r>
            <w:proofErr w:type="spellStart"/>
            <w:r>
              <w:rPr>
                <w:sz w:val="16"/>
              </w:rPr>
              <w:t>Solución</w:t>
            </w:r>
            <w:proofErr w:type="spellEnd"/>
            <w:r>
              <w:rPr>
                <w:sz w:val="16"/>
              </w:rPr>
              <w:t xml:space="preserve"> de alcohol-</w:t>
            </w:r>
            <w:proofErr w:type="spellStart"/>
            <w:r>
              <w:rPr>
                <w:sz w:val="16"/>
              </w:rPr>
              <w:t>ácido</w:t>
            </w:r>
            <w:proofErr w:type="spellEnd"/>
          </w:p>
        </w:tc>
        <w:tc>
          <w:tcPr>
            <w:tcW w:w="4788" w:type="dxa"/>
          </w:tcPr>
          <w:p w14:paraId="1F1D1127" w14:textId="77777777" w:rsidR="006346F0" w:rsidRDefault="006346F0">
            <w:pPr>
              <w:rPr>
                <w:sz w:val="16"/>
              </w:rPr>
            </w:pPr>
            <w:r>
              <w:rPr>
                <w:sz w:val="16"/>
              </w:rPr>
              <w:t>6.2 Solution of alcohol-acid</w:t>
            </w:r>
          </w:p>
        </w:tc>
      </w:tr>
      <w:tr w:rsidR="006346F0" w14:paraId="7B5D6821" w14:textId="77777777">
        <w:tc>
          <w:tcPr>
            <w:tcW w:w="4788" w:type="dxa"/>
          </w:tcPr>
          <w:p w14:paraId="438487E2" w14:textId="77777777" w:rsidR="006346F0" w:rsidRDefault="006346F0">
            <w:pPr>
              <w:numPr>
                <w:ilvl w:val="0"/>
                <w:numId w:val="20"/>
              </w:numPr>
              <w:rPr>
                <w:b/>
                <w:sz w:val="16"/>
              </w:rPr>
            </w:pPr>
            <w:proofErr w:type="spellStart"/>
            <w:r>
              <w:rPr>
                <w:sz w:val="16"/>
              </w:rPr>
              <w:t>Fórmula</w:t>
            </w:r>
            <w:proofErr w:type="spellEnd"/>
          </w:p>
        </w:tc>
        <w:tc>
          <w:tcPr>
            <w:tcW w:w="4788" w:type="dxa"/>
          </w:tcPr>
          <w:p w14:paraId="4E5DB108" w14:textId="77777777" w:rsidR="006346F0" w:rsidRDefault="006346F0">
            <w:pPr>
              <w:numPr>
                <w:ilvl w:val="0"/>
                <w:numId w:val="20"/>
              </w:numPr>
              <w:rPr>
                <w:sz w:val="16"/>
              </w:rPr>
            </w:pPr>
            <w:r>
              <w:rPr>
                <w:sz w:val="16"/>
              </w:rPr>
              <w:t>Formula</w:t>
            </w:r>
          </w:p>
        </w:tc>
      </w:tr>
      <w:tr w:rsidR="006346F0" w14:paraId="12CC1B02" w14:textId="77777777">
        <w:tc>
          <w:tcPr>
            <w:tcW w:w="4788" w:type="dxa"/>
          </w:tcPr>
          <w:p w14:paraId="4970AD3A" w14:textId="77777777" w:rsidR="006346F0" w:rsidRDefault="006346F0">
            <w:pPr>
              <w:numPr>
                <w:ilvl w:val="0"/>
                <w:numId w:val="20"/>
              </w:numPr>
              <w:rPr>
                <w:b/>
                <w:sz w:val="16"/>
              </w:rPr>
            </w:pPr>
            <w:proofErr w:type="spellStart"/>
            <w:r>
              <w:rPr>
                <w:sz w:val="16"/>
              </w:rPr>
              <w:t>Acido</w:t>
            </w:r>
            <w:proofErr w:type="spellEnd"/>
            <w:r>
              <w:rPr>
                <w:sz w:val="16"/>
              </w:rPr>
              <w:t xml:space="preserve"> </w:t>
            </w:r>
            <w:proofErr w:type="spellStart"/>
            <w:r>
              <w:rPr>
                <w:sz w:val="16"/>
              </w:rPr>
              <w:t>sulfúrico</w:t>
            </w:r>
            <w:proofErr w:type="spellEnd"/>
            <w:r>
              <w:rPr>
                <w:sz w:val="16"/>
              </w:rPr>
              <w:t xml:space="preserve"> 0.1 N 750 ml</w:t>
            </w:r>
          </w:p>
        </w:tc>
        <w:tc>
          <w:tcPr>
            <w:tcW w:w="4788" w:type="dxa"/>
          </w:tcPr>
          <w:p w14:paraId="02B27200" w14:textId="77777777" w:rsidR="006346F0" w:rsidRDefault="006346F0">
            <w:pPr>
              <w:numPr>
                <w:ilvl w:val="0"/>
                <w:numId w:val="20"/>
              </w:numPr>
              <w:rPr>
                <w:sz w:val="16"/>
              </w:rPr>
            </w:pPr>
            <w:r>
              <w:rPr>
                <w:sz w:val="16"/>
              </w:rPr>
              <w:t>Sulfuric acid 0.1 N 750 ml</w:t>
            </w:r>
          </w:p>
        </w:tc>
      </w:tr>
      <w:tr w:rsidR="006346F0" w14:paraId="455B4097" w14:textId="77777777">
        <w:tc>
          <w:tcPr>
            <w:tcW w:w="4788" w:type="dxa"/>
          </w:tcPr>
          <w:p w14:paraId="3B34C743" w14:textId="77777777" w:rsidR="006346F0" w:rsidRDefault="006346F0">
            <w:pPr>
              <w:numPr>
                <w:ilvl w:val="0"/>
                <w:numId w:val="20"/>
              </w:numPr>
              <w:rPr>
                <w:b/>
                <w:sz w:val="16"/>
              </w:rPr>
            </w:pPr>
            <w:proofErr w:type="spellStart"/>
            <w:r>
              <w:rPr>
                <w:sz w:val="16"/>
              </w:rPr>
              <w:t>Etanol</w:t>
            </w:r>
            <w:proofErr w:type="spellEnd"/>
            <w:r>
              <w:rPr>
                <w:sz w:val="16"/>
              </w:rPr>
              <w:t xml:space="preserve"> 350 ml</w:t>
            </w:r>
          </w:p>
        </w:tc>
        <w:tc>
          <w:tcPr>
            <w:tcW w:w="4788" w:type="dxa"/>
          </w:tcPr>
          <w:p w14:paraId="72CD3445" w14:textId="77777777" w:rsidR="006346F0" w:rsidRDefault="006346F0">
            <w:pPr>
              <w:numPr>
                <w:ilvl w:val="0"/>
                <w:numId w:val="20"/>
              </w:numPr>
              <w:rPr>
                <w:sz w:val="16"/>
              </w:rPr>
            </w:pPr>
            <w:r>
              <w:rPr>
                <w:sz w:val="16"/>
              </w:rPr>
              <w:t>Ethanol 350 ml</w:t>
            </w:r>
          </w:p>
        </w:tc>
      </w:tr>
      <w:tr w:rsidR="006346F0" w14:paraId="53D95E20" w14:textId="77777777">
        <w:tc>
          <w:tcPr>
            <w:tcW w:w="4788" w:type="dxa"/>
          </w:tcPr>
          <w:p w14:paraId="58C9AEB4" w14:textId="77777777" w:rsidR="006346F0" w:rsidRDefault="006346F0">
            <w:pPr>
              <w:rPr>
                <w:sz w:val="16"/>
              </w:rPr>
            </w:pPr>
            <w:proofErr w:type="spellStart"/>
            <w:r>
              <w:rPr>
                <w:b/>
                <w:sz w:val="16"/>
              </w:rPr>
              <w:t>Preparación</w:t>
            </w:r>
            <w:proofErr w:type="spellEnd"/>
          </w:p>
        </w:tc>
        <w:tc>
          <w:tcPr>
            <w:tcW w:w="4788" w:type="dxa"/>
          </w:tcPr>
          <w:p w14:paraId="4C402507" w14:textId="77777777" w:rsidR="006346F0" w:rsidRDefault="006346F0">
            <w:pPr>
              <w:rPr>
                <w:b/>
                <w:bCs/>
                <w:sz w:val="16"/>
              </w:rPr>
            </w:pPr>
            <w:r>
              <w:rPr>
                <w:b/>
                <w:bCs/>
                <w:sz w:val="16"/>
              </w:rPr>
              <w:t>Preparation</w:t>
            </w:r>
          </w:p>
        </w:tc>
      </w:tr>
      <w:tr w:rsidR="006346F0" w14:paraId="28B8CAEB" w14:textId="77777777">
        <w:tc>
          <w:tcPr>
            <w:tcW w:w="4788" w:type="dxa"/>
          </w:tcPr>
          <w:p w14:paraId="54FCD0A2" w14:textId="77777777" w:rsidR="006346F0" w:rsidRDefault="006346F0">
            <w:pPr>
              <w:rPr>
                <w:b/>
                <w:sz w:val="16"/>
              </w:rPr>
            </w:pPr>
            <w:r w:rsidRPr="00401855">
              <w:rPr>
                <w:sz w:val="16"/>
                <w:lang w:val="es-MX"/>
              </w:rPr>
              <w:t xml:space="preserve">Homogeneizar 750 ml del ácido sulfúrico al 0.1 N, con 350 ml del etanol para obtener un litro de la solución alcohol-ácida. </w:t>
            </w:r>
            <w:proofErr w:type="spellStart"/>
            <w:r>
              <w:rPr>
                <w:sz w:val="16"/>
              </w:rPr>
              <w:t>Almacenarla</w:t>
            </w:r>
            <w:proofErr w:type="spellEnd"/>
            <w:r>
              <w:rPr>
                <w:sz w:val="16"/>
              </w:rPr>
              <w:t xml:space="preserve"> </w:t>
            </w:r>
            <w:proofErr w:type="spellStart"/>
            <w:r>
              <w:rPr>
                <w:sz w:val="16"/>
              </w:rPr>
              <w:t>en</w:t>
            </w:r>
            <w:proofErr w:type="spellEnd"/>
            <w:r>
              <w:rPr>
                <w:sz w:val="16"/>
              </w:rPr>
              <w:t xml:space="preserve"> </w:t>
            </w:r>
            <w:proofErr w:type="spellStart"/>
            <w:r>
              <w:rPr>
                <w:sz w:val="16"/>
              </w:rPr>
              <w:t>recipiente</w:t>
            </w:r>
            <w:proofErr w:type="spellEnd"/>
            <w:r>
              <w:rPr>
                <w:sz w:val="16"/>
              </w:rPr>
              <w:t xml:space="preserve"> </w:t>
            </w:r>
            <w:proofErr w:type="spellStart"/>
            <w:r>
              <w:rPr>
                <w:sz w:val="16"/>
              </w:rPr>
              <w:t>hermético</w:t>
            </w:r>
            <w:proofErr w:type="spellEnd"/>
            <w:r>
              <w:rPr>
                <w:sz w:val="16"/>
              </w:rPr>
              <w:t>.</w:t>
            </w:r>
          </w:p>
        </w:tc>
        <w:tc>
          <w:tcPr>
            <w:tcW w:w="4788" w:type="dxa"/>
          </w:tcPr>
          <w:p w14:paraId="01DCBCFC" w14:textId="77777777" w:rsidR="006346F0" w:rsidRDefault="006346F0">
            <w:pPr>
              <w:rPr>
                <w:sz w:val="16"/>
              </w:rPr>
            </w:pPr>
            <w:r>
              <w:rPr>
                <w:sz w:val="16"/>
              </w:rPr>
              <w:t>Homogenize 750 ml of sulfuric acid to 0.1 N, with 350 ml of the ethanol for obtaining a liter of the solution of alcohol-acid. Store it in a hermetic container.</w:t>
            </w:r>
          </w:p>
          <w:p w14:paraId="0C4AB2C4" w14:textId="77777777" w:rsidR="006346F0" w:rsidRDefault="006346F0">
            <w:pPr>
              <w:rPr>
                <w:sz w:val="16"/>
              </w:rPr>
            </w:pPr>
          </w:p>
        </w:tc>
      </w:tr>
      <w:tr w:rsidR="006346F0" w14:paraId="43E6ECBE" w14:textId="77777777">
        <w:tc>
          <w:tcPr>
            <w:tcW w:w="4788" w:type="dxa"/>
          </w:tcPr>
          <w:p w14:paraId="544D6F4E" w14:textId="77777777" w:rsidR="006346F0" w:rsidRDefault="006346F0">
            <w:pPr>
              <w:rPr>
                <w:sz w:val="16"/>
              </w:rPr>
            </w:pPr>
            <w:r>
              <w:rPr>
                <w:b/>
                <w:sz w:val="16"/>
              </w:rPr>
              <w:t>7. Material</w:t>
            </w:r>
          </w:p>
        </w:tc>
        <w:tc>
          <w:tcPr>
            <w:tcW w:w="4788" w:type="dxa"/>
          </w:tcPr>
          <w:p w14:paraId="39B3DB0A" w14:textId="77777777" w:rsidR="006346F0" w:rsidRDefault="006346F0">
            <w:pPr>
              <w:rPr>
                <w:b/>
                <w:bCs/>
                <w:sz w:val="16"/>
              </w:rPr>
            </w:pPr>
            <w:r>
              <w:rPr>
                <w:b/>
                <w:bCs/>
                <w:sz w:val="16"/>
              </w:rPr>
              <w:t>7. Material</w:t>
            </w:r>
          </w:p>
        </w:tc>
      </w:tr>
      <w:tr w:rsidR="006346F0" w14:paraId="13072986" w14:textId="77777777">
        <w:tc>
          <w:tcPr>
            <w:tcW w:w="4788" w:type="dxa"/>
          </w:tcPr>
          <w:p w14:paraId="0D151443" w14:textId="77777777" w:rsidR="006346F0" w:rsidRDefault="006346F0">
            <w:pPr>
              <w:numPr>
                <w:ilvl w:val="0"/>
                <w:numId w:val="21"/>
              </w:numPr>
              <w:rPr>
                <w:b/>
                <w:sz w:val="16"/>
              </w:rPr>
            </w:pPr>
            <w:proofErr w:type="spellStart"/>
            <w:r>
              <w:rPr>
                <w:sz w:val="16"/>
              </w:rPr>
              <w:t>Garrafones</w:t>
            </w:r>
            <w:proofErr w:type="spellEnd"/>
            <w:r>
              <w:rPr>
                <w:sz w:val="16"/>
              </w:rPr>
              <w:t xml:space="preserve"> de 8 </w:t>
            </w:r>
            <w:proofErr w:type="spellStart"/>
            <w:r>
              <w:rPr>
                <w:sz w:val="16"/>
              </w:rPr>
              <w:t>litros</w:t>
            </w:r>
            <w:proofErr w:type="spellEnd"/>
          </w:p>
        </w:tc>
        <w:tc>
          <w:tcPr>
            <w:tcW w:w="4788" w:type="dxa"/>
          </w:tcPr>
          <w:p w14:paraId="7CB6FCA4" w14:textId="77777777" w:rsidR="006346F0" w:rsidRDefault="006346F0">
            <w:pPr>
              <w:numPr>
                <w:ilvl w:val="0"/>
                <w:numId w:val="21"/>
              </w:numPr>
              <w:rPr>
                <w:sz w:val="16"/>
              </w:rPr>
            </w:pPr>
            <w:proofErr w:type="gramStart"/>
            <w:r>
              <w:rPr>
                <w:sz w:val="16"/>
              </w:rPr>
              <w:t>Eight liter</w:t>
            </w:r>
            <w:proofErr w:type="gramEnd"/>
            <w:r>
              <w:rPr>
                <w:sz w:val="16"/>
              </w:rPr>
              <w:t xml:space="preserve"> containers</w:t>
            </w:r>
          </w:p>
        </w:tc>
      </w:tr>
      <w:tr w:rsidR="006346F0" w14:paraId="73043EC1" w14:textId="77777777">
        <w:tc>
          <w:tcPr>
            <w:tcW w:w="4788" w:type="dxa"/>
          </w:tcPr>
          <w:p w14:paraId="14D0BC98" w14:textId="77777777" w:rsidR="006346F0" w:rsidRPr="00401855" w:rsidRDefault="006346F0">
            <w:pPr>
              <w:numPr>
                <w:ilvl w:val="0"/>
                <w:numId w:val="21"/>
              </w:numPr>
              <w:rPr>
                <w:b/>
                <w:sz w:val="16"/>
                <w:lang w:val="es-MX"/>
              </w:rPr>
            </w:pPr>
            <w:r w:rsidRPr="00401855">
              <w:rPr>
                <w:sz w:val="16"/>
                <w:lang w:val="es-MX"/>
              </w:rPr>
              <w:t>Tamiz de 160 µm (micras) de poro</w:t>
            </w:r>
          </w:p>
        </w:tc>
        <w:tc>
          <w:tcPr>
            <w:tcW w:w="4788" w:type="dxa"/>
          </w:tcPr>
          <w:p w14:paraId="26DFCE90" w14:textId="77777777" w:rsidR="006346F0" w:rsidRDefault="006346F0">
            <w:pPr>
              <w:numPr>
                <w:ilvl w:val="0"/>
                <w:numId w:val="21"/>
              </w:numPr>
              <w:rPr>
                <w:sz w:val="16"/>
              </w:rPr>
            </w:pPr>
            <w:r>
              <w:rPr>
                <w:sz w:val="16"/>
              </w:rPr>
              <w:t xml:space="preserve">Sieve of 160 microns of porosity </w:t>
            </w:r>
          </w:p>
        </w:tc>
      </w:tr>
      <w:tr w:rsidR="006346F0" w14:paraId="7D353980" w14:textId="77777777">
        <w:tc>
          <w:tcPr>
            <w:tcW w:w="4788" w:type="dxa"/>
          </w:tcPr>
          <w:p w14:paraId="04E86728" w14:textId="77777777" w:rsidR="006346F0" w:rsidRPr="00401855" w:rsidRDefault="006346F0">
            <w:pPr>
              <w:numPr>
                <w:ilvl w:val="0"/>
                <w:numId w:val="21"/>
              </w:numPr>
              <w:rPr>
                <w:b/>
                <w:sz w:val="16"/>
                <w:lang w:val="es-MX"/>
              </w:rPr>
            </w:pPr>
            <w:r w:rsidRPr="00401855">
              <w:rPr>
                <w:sz w:val="16"/>
                <w:lang w:val="es-MX"/>
              </w:rPr>
              <w:t>Probetas graduadas (1 litro y 50 ml)</w:t>
            </w:r>
          </w:p>
        </w:tc>
        <w:tc>
          <w:tcPr>
            <w:tcW w:w="4788" w:type="dxa"/>
          </w:tcPr>
          <w:p w14:paraId="62CA1284" w14:textId="77777777" w:rsidR="006346F0" w:rsidRDefault="006346F0">
            <w:pPr>
              <w:numPr>
                <w:ilvl w:val="0"/>
                <w:numId w:val="21"/>
              </w:numPr>
              <w:rPr>
                <w:sz w:val="16"/>
              </w:rPr>
            </w:pPr>
            <w:r>
              <w:rPr>
                <w:sz w:val="16"/>
              </w:rPr>
              <w:t>Graduated test tubes (1 liter and 50 ml)</w:t>
            </w:r>
          </w:p>
        </w:tc>
      </w:tr>
      <w:tr w:rsidR="006346F0" w14:paraId="4A4EE39E" w14:textId="77777777">
        <w:tc>
          <w:tcPr>
            <w:tcW w:w="4788" w:type="dxa"/>
          </w:tcPr>
          <w:p w14:paraId="7DEBE4BF" w14:textId="77777777" w:rsidR="006346F0" w:rsidRPr="00401855" w:rsidRDefault="006346F0">
            <w:pPr>
              <w:numPr>
                <w:ilvl w:val="0"/>
                <w:numId w:val="21"/>
              </w:numPr>
              <w:rPr>
                <w:sz w:val="16"/>
                <w:lang w:val="es-MX"/>
              </w:rPr>
            </w:pPr>
            <w:r w:rsidRPr="00401855">
              <w:rPr>
                <w:sz w:val="16"/>
                <w:lang w:val="es-MX"/>
              </w:rPr>
              <w:t>Gradillas para tubos de centrífuga de 50 ml</w:t>
            </w:r>
          </w:p>
        </w:tc>
        <w:tc>
          <w:tcPr>
            <w:tcW w:w="4788" w:type="dxa"/>
          </w:tcPr>
          <w:p w14:paraId="5DB38053" w14:textId="77777777" w:rsidR="006346F0" w:rsidRDefault="006346F0">
            <w:pPr>
              <w:numPr>
                <w:ilvl w:val="0"/>
                <w:numId w:val="21"/>
              </w:numPr>
              <w:rPr>
                <w:sz w:val="16"/>
              </w:rPr>
            </w:pPr>
            <w:r>
              <w:rPr>
                <w:sz w:val="16"/>
              </w:rPr>
              <w:t>Portable scales for centrifugal tubes of 50 ml</w:t>
            </w:r>
          </w:p>
        </w:tc>
      </w:tr>
      <w:tr w:rsidR="006346F0" w14:paraId="23D2C2E9" w14:textId="77777777">
        <w:tc>
          <w:tcPr>
            <w:tcW w:w="4788" w:type="dxa"/>
          </w:tcPr>
          <w:p w14:paraId="4F7EFAB7" w14:textId="77777777" w:rsidR="006346F0" w:rsidRPr="00401855" w:rsidRDefault="006346F0">
            <w:pPr>
              <w:numPr>
                <w:ilvl w:val="0"/>
                <w:numId w:val="21"/>
              </w:numPr>
              <w:rPr>
                <w:sz w:val="16"/>
                <w:lang w:val="es-MX"/>
              </w:rPr>
            </w:pPr>
            <w:r w:rsidRPr="00401855">
              <w:rPr>
                <w:sz w:val="16"/>
                <w:lang w:val="es-MX"/>
              </w:rPr>
              <w:t>Pipetas de 10 ml de plástico</w:t>
            </w:r>
          </w:p>
        </w:tc>
        <w:tc>
          <w:tcPr>
            <w:tcW w:w="4788" w:type="dxa"/>
          </w:tcPr>
          <w:p w14:paraId="556521E9" w14:textId="77777777" w:rsidR="006346F0" w:rsidRDefault="006346F0">
            <w:pPr>
              <w:numPr>
                <w:ilvl w:val="0"/>
                <w:numId w:val="21"/>
              </w:numPr>
              <w:rPr>
                <w:sz w:val="16"/>
              </w:rPr>
            </w:pPr>
            <w:r>
              <w:rPr>
                <w:sz w:val="16"/>
              </w:rPr>
              <w:t xml:space="preserve">Plastic pipettes of 10 ml </w:t>
            </w:r>
          </w:p>
        </w:tc>
      </w:tr>
      <w:tr w:rsidR="006346F0" w14:paraId="3851D6E0" w14:textId="77777777">
        <w:tc>
          <w:tcPr>
            <w:tcW w:w="4788" w:type="dxa"/>
          </w:tcPr>
          <w:p w14:paraId="678C2142" w14:textId="77777777" w:rsidR="006346F0" w:rsidRDefault="006346F0">
            <w:pPr>
              <w:numPr>
                <w:ilvl w:val="0"/>
                <w:numId w:val="21"/>
              </w:numPr>
              <w:rPr>
                <w:sz w:val="16"/>
              </w:rPr>
            </w:pPr>
            <w:proofErr w:type="spellStart"/>
            <w:r>
              <w:rPr>
                <w:sz w:val="16"/>
              </w:rPr>
              <w:t>Aplicadores</w:t>
            </w:r>
            <w:proofErr w:type="spellEnd"/>
            <w:r>
              <w:rPr>
                <w:sz w:val="16"/>
              </w:rPr>
              <w:t xml:space="preserve"> de </w:t>
            </w:r>
            <w:proofErr w:type="spellStart"/>
            <w:r>
              <w:rPr>
                <w:sz w:val="16"/>
              </w:rPr>
              <w:t>madera</w:t>
            </w:r>
            <w:proofErr w:type="spellEnd"/>
          </w:p>
        </w:tc>
        <w:tc>
          <w:tcPr>
            <w:tcW w:w="4788" w:type="dxa"/>
          </w:tcPr>
          <w:p w14:paraId="05E4DF29" w14:textId="77777777" w:rsidR="006346F0" w:rsidRDefault="006346F0">
            <w:pPr>
              <w:numPr>
                <w:ilvl w:val="0"/>
                <w:numId w:val="21"/>
              </w:numPr>
              <w:rPr>
                <w:sz w:val="16"/>
              </w:rPr>
            </w:pPr>
            <w:r>
              <w:rPr>
                <w:sz w:val="16"/>
              </w:rPr>
              <w:t>Wooden applicators</w:t>
            </w:r>
          </w:p>
        </w:tc>
      </w:tr>
      <w:tr w:rsidR="006346F0" w14:paraId="6092F04A" w14:textId="77777777">
        <w:tc>
          <w:tcPr>
            <w:tcW w:w="4788" w:type="dxa"/>
          </w:tcPr>
          <w:p w14:paraId="36AD24F2" w14:textId="77777777" w:rsidR="006346F0" w:rsidRPr="00401855" w:rsidRDefault="006346F0">
            <w:pPr>
              <w:numPr>
                <w:ilvl w:val="0"/>
                <w:numId w:val="21"/>
              </w:numPr>
              <w:rPr>
                <w:sz w:val="16"/>
                <w:lang w:val="es-MX"/>
              </w:rPr>
            </w:pPr>
            <w:r w:rsidRPr="00401855">
              <w:rPr>
                <w:sz w:val="16"/>
                <w:lang w:val="es-MX"/>
              </w:rPr>
              <w:t>Recipientes de plástico de 2 litros</w:t>
            </w:r>
          </w:p>
        </w:tc>
        <w:tc>
          <w:tcPr>
            <w:tcW w:w="4788" w:type="dxa"/>
          </w:tcPr>
          <w:p w14:paraId="2B6F1C07" w14:textId="77777777" w:rsidR="006346F0" w:rsidRDefault="006346F0">
            <w:pPr>
              <w:numPr>
                <w:ilvl w:val="0"/>
                <w:numId w:val="21"/>
              </w:numPr>
              <w:rPr>
                <w:sz w:val="16"/>
              </w:rPr>
            </w:pPr>
            <w:r>
              <w:rPr>
                <w:sz w:val="16"/>
              </w:rPr>
              <w:t>Plastic containers of 2 liters</w:t>
            </w:r>
          </w:p>
        </w:tc>
      </w:tr>
      <w:tr w:rsidR="006346F0" w14:paraId="018C9B43" w14:textId="77777777">
        <w:tc>
          <w:tcPr>
            <w:tcW w:w="4788" w:type="dxa"/>
          </w:tcPr>
          <w:p w14:paraId="0019261F" w14:textId="77777777" w:rsidR="006346F0" w:rsidRDefault="006346F0">
            <w:pPr>
              <w:numPr>
                <w:ilvl w:val="0"/>
                <w:numId w:val="21"/>
              </w:numPr>
              <w:rPr>
                <w:sz w:val="16"/>
              </w:rPr>
            </w:pPr>
            <w:proofErr w:type="spellStart"/>
            <w:r>
              <w:rPr>
                <w:sz w:val="16"/>
              </w:rPr>
              <w:t>Guantes</w:t>
            </w:r>
            <w:proofErr w:type="spellEnd"/>
            <w:r>
              <w:rPr>
                <w:sz w:val="16"/>
              </w:rPr>
              <w:t xml:space="preserve"> de </w:t>
            </w:r>
            <w:proofErr w:type="spellStart"/>
            <w:r>
              <w:rPr>
                <w:sz w:val="16"/>
              </w:rPr>
              <w:t>plástico</w:t>
            </w:r>
            <w:proofErr w:type="spellEnd"/>
          </w:p>
        </w:tc>
        <w:tc>
          <w:tcPr>
            <w:tcW w:w="4788" w:type="dxa"/>
          </w:tcPr>
          <w:p w14:paraId="5FD82191" w14:textId="77777777" w:rsidR="006346F0" w:rsidRDefault="006346F0">
            <w:pPr>
              <w:numPr>
                <w:ilvl w:val="0"/>
                <w:numId w:val="21"/>
              </w:numPr>
              <w:rPr>
                <w:sz w:val="16"/>
              </w:rPr>
            </w:pPr>
            <w:r>
              <w:rPr>
                <w:sz w:val="16"/>
              </w:rPr>
              <w:t>Plastic gloves</w:t>
            </w:r>
          </w:p>
        </w:tc>
      </w:tr>
      <w:tr w:rsidR="006346F0" w14:paraId="62374123" w14:textId="77777777">
        <w:tc>
          <w:tcPr>
            <w:tcW w:w="4788" w:type="dxa"/>
          </w:tcPr>
          <w:p w14:paraId="0A2D0374" w14:textId="77777777" w:rsidR="006346F0" w:rsidRPr="00401855" w:rsidRDefault="006346F0">
            <w:pPr>
              <w:numPr>
                <w:ilvl w:val="0"/>
                <w:numId w:val="21"/>
              </w:numPr>
              <w:rPr>
                <w:sz w:val="16"/>
                <w:lang w:val="es-MX"/>
              </w:rPr>
            </w:pPr>
            <w:r w:rsidRPr="00401855">
              <w:rPr>
                <w:sz w:val="16"/>
                <w:lang w:val="es-MX"/>
              </w:rPr>
              <w:t>Vasos de precipitado de 1 litro</w:t>
            </w:r>
          </w:p>
        </w:tc>
        <w:tc>
          <w:tcPr>
            <w:tcW w:w="4788" w:type="dxa"/>
          </w:tcPr>
          <w:p w14:paraId="7BEA2FC3" w14:textId="77777777" w:rsidR="006346F0" w:rsidRDefault="006346F0">
            <w:pPr>
              <w:numPr>
                <w:ilvl w:val="0"/>
                <w:numId w:val="21"/>
              </w:numPr>
              <w:rPr>
                <w:sz w:val="16"/>
              </w:rPr>
            </w:pPr>
            <w:r>
              <w:rPr>
                <w:sz w:val="16"/>
              </w:rPr>
              <w:t>Precipitate containers of 1 liter</w:t>
            </w:r>
          </w:p>
        </w:tc>
      </w:tr>
      <w:tr w:rsidR="006346F0" w14:paraId="3CFEEF68" w14:textId="77777777">
        <w:tc>
          <w:tcPr>
            <w:tcW w:w="4788" w:type="dxa"/>
          </w:tcPr>
          <w:p w14:paraId="7CCAD685" w14:textId="77777777" w:rsidR="006346F0" w:rsidRDefault="006346F0">
            <w:pPr>
              <w:numPr>
                <w:ilvl w:val="0"/>
                <w:numId w:val="21"/>
              </w:numPr>
              <w:rPr>
                <w:sz w:val="16"/>
              </w:rPr>
            </w:pPr>
            <w:proofErr w:type="spellStart"/>
            <w:r>
              <w:rPr>
                <w:sz w:val="16"/>
              </w:rPr>
              <w:t>Bulbo</w:t>
            </w:r>
            <w:proofErr w:type="spellEnd"/>
            <w:r>
              <w:rPr>
                <w:sz w:val="16"/>
              </w:rPr>
              <w:t xml:space="preserve"> de </w:t>
            </w:r>
            <w:proofErr w:type="spellStart"/>
            <w:r>
              <w:rPr>
                <w:sz w:val="16"/>
              </w:rPr>
              <w:t>goma</w:t>
            </w:r>
            <w:proofErr w:type="spellEnd"/>
          </w:p>
        </w:tc>
        <w:tc>
          <w:tcPr>
            <w:tcW w:w="4788" w:type="dxa"/>
          </w:tcPr>
          <w:p w14:paraId="0C94A15C" w14:textId="77777777" w:rsidR="006346F0" w:rsidRDefault="006346F0">
            <w:pPr>
              <w:numPr>
                <w:ilvl w:val="0"/>
                <w:numId w:val="21"/>
              </w:numPr>
              <w:rPr>
                <w:sz w:val="16"/>
              </w:rPr>
            </w:pPr>
            <w:r>
              <w:rPr>
                <w:sz w:val="16"/>
              </w:rPr>
              <w:t>Rubber bulb</w:t>
            </w:r>
          </w:p>
        </w:tc>
      </w:tr>
      <w:tr w:rsidR="006346F0" w14:paraId="2D39F0B5" w14:textId="77777777">
        <w:tc>
          <w:tcPr>
            <w:tcW w:w="4788" w:type="dxa"/>
          </w:tcPr>
          <w:p w14:paraId="1B335056" w14:textId="77777777" w:rsidR="006346F0" w:rsidRDefault="006346F0">
            <w:pPr>
              <w:numPr>
                <w:ilvl w:val="0"/>
                <w:numId w:val="21"/>
              </w:numPr>
              <w:rPr>
                <w:sz w:val="16"/>
              </w:rPr>
            </w:pPr>
            <w:r>
              <w:rPr>
                <w:sz w:val="16"/>
              </w:rPr>
              <w:t>Magneto</w:t>
            </w:r>
          </w:p>
        </w:tc>
        <w:tc>
          <w:tcPr>
            <w:tcW w:w="4788" w:type="dxa"/>
          </w:tcPr>
          <w:p w14:paraId="1A9DA7C5" w14:textId="77777777" w:rsidR="006346F0" w:rsidRDefault="006346F0">
            <w:pPr>
              <w:numPr>
                <w:ilvl w:val="0"/>
                <w:numId w:val="21"/>
              </w:numPr>
              <w:rPr>
                <w:sz w:val="16"/>
              </w:rPr>
            </w:pPr>
            <w:r>
              <w:rPr>
                <w:sz w:val="16"/>
              </w:rPr>
              <w:t>Magneto</w:t>
            </w:r>
          </w:p>
        </w:tc>
      </w:tr>
      <w:tr w:rsidR="006346F0" w14:paraId="18E93A16" w14:textId="77777777">
        <w:tc>
          <w:tcPr>
            <w:tcW w:w="4788" w:type="dxa"/>
          </w:tcPr>
          <w:p w14:paraId="22D415D0" w14:textId="77777777" w:rsidR="006346F0" w:rsidRDefault="006346F0">
            <w:pPr>
              <w:numPr>
                <w:ilvl w:val="0"/>
                <w:numId w:val="21"/>
              </w:numPr>
              <w:rPr>
                <w:sz w:val="16"/>
              </w:rPr>
            </w:pPr>
            <w:r>
              <w:rPr>
                <w:sz w:val="16"/>
              </w:rPr>
              <w:t xml:space="preserve">Cámara de </w:t>
            </w:r>
            <w:proofErr w:type="spellStart"/>
            <w:r>
              <w:rPr>
                <w:sz w:val="16"/>
              </w:rPr>
              <w:t>conteo</w:t>
            </w:r>
            <w:proofErr w:type="spellEnd"/>
            <w:r>
              <w:rPr>
                <w:sz w:val="16"/>
              </w:rPr>
              <w:t xml:space="preserve"> Doncaster</w:t>
            </w:r>
          </w:p>
        </w:tc>
        <w:tc>
          <w:tcPr>
            <w:tcW w:w="4788" w:type="dxa"/>
          </w:tcPr>
          <w:p w14:paraId="3D55A008" w14:textId="77777777" w:rsidR="006346F0" w:rsidRDefault="006346F0">
            <w:pPr>
              <w:numPr>
                <w:ilvl w:val="0"/>
                <w:numId w:val="21"/>
              </w:numPr>
              <w:rPr>
                <w:sz w:val="16"/>
              </w:rPr>
            </w:pPr>
            <w:r>
              <w:rPr>
                <w:sz w:val="16"/>
              </w:rPr>
              <w:t>Doncaster counting chamber</w:t>
            </w:r>
          </w:p>
        </w:tc>
      </w:tr>
      <w:tr w:rsidR="006346F0" w14:paraId="42E86F50" w14:textId="77777777">
        <w:tc>
          <w:tcPr>
            <w:tcW w:w="4788" w:type="dxa"/>
          </w:tcPr>
          <w:p w14:paraId="4666160A" w14:textId="77777777" w:rsidR="006346F0" w:rsidRDefault="006346F0">
            <w:pPr>
              <w:numPr>
                <w:ilvl w:val="0"/>
                <w:numId w:val="21"/>
              </w:numPr>
              <w:rPr>
                <w:b/>
                <w:sz w:val="16"/>
              </w:rPr>
            </w:pPr>
            <w:proofErr w:type="spellStart"/>
            <w:r>
              <w:rPr>
                <w:sz w:val="16"/>
              </w:rPr>
              <w:t>Celda</w:t>
            </w:r>
            <w:proofErr w:type="spellEnd"/>
            <w:r>
              <w:rPr>
                <w:sz w:val="16"/>
              </w:rPr>
              <w:t xml:space="preserve"> </w:t>
            </w:r>
            <w:proofErr w:type="spellStart"/>
            <w:r>
              <w:rPr>
                <w:sz w:val="16"/>
              </w:rPr>
              <w:t>Sedwich</w:t>
            </w:r>
            <w:proofErr w:type="spellEnd"/>
            <w:r>
              <w:rPr>
                <w:sz w:val="16"/>
              </w:rPr>
              <w:t>-Rafter</w:t>
            </w:r>
          </w:p>
        </w:tc>
        <w:tc>
          <w:tcPr>
            <w:tcW w:w="4788" w:type="dxa"/>
          </w:tcPr>
          <w:p w14:paraId="55685260" w14:textId="77777777" w:rsidR="006346F0" w:rsidRDefault="006346F0">
            <w:pPr>
              <w:numPr>
                <w:ilvl w:val="0"/>
                <w:numId w:val="21"/>
              </w:numPr>
              <w:rPr>
                <w:sz w:val="16"/>
              </w:rPr>
            </w:pPr>
            <w:proofErr w:type="spellStart"/>
            <w:r>
              <w:rPr>
                <w:sz w:val="16"/>
              </w:rPr>
              <w:t>Sedwich</w:t>
            </w:r>
            <w:proofErr w:type="spellEnd"/>
            <w:r>
              <w:rPr>
                <w:sz w:val="16"/>
              </w:rPr>
              <w:t>-Rafter cell</w:t>
            </w:r>
          </w:p>
          <w:p w14:paraId="1E2D176D" w14:textId="77777777" w:rsidR="006346F0" w:rsidRDefault="006346F0">
            <w:pPr>
              <w:rPr>
                <w:sz w:val="16"/>
              </w:rPr>
            </w:pPr>
          </w:p>
        </w:tc>
      </w:tr>
      <w:tr w:rsidR="006346F0" w14:paraId="01460664" w14:textId="77777777">
        <w:tc>
          <w:tcPr>
            <w:tcW w:w="4788" w:type="dxa"/>
          </w:tcPr>
          <w:p w14:paraId="6A032B2C" w14:textId="77777777" w:rsidR="006346F0" w:rsidRDefault="006346F0">
            <w:pPr>
              <w:rPr>
                <w:b/>
                <w:sz w:val="16"/>
              </w:rPr>
            </w:pPr>
            <w:r>
              <w:rPr>
                <w:b/>
                <w:sz w:val="16"/>
              </w:rPr>
              <w:t xml:space="preserve">8. </w:t>
            </w:r>
            <w:proofErr w:type="spellStart"/>
            <w:r>
              <w:rPr>
                <w:b/>
                <w:sz w:val="16"/>
              </w:rPr>
              <w:t>Condiciones</w:t>
            </w:r>
            <w:proofErr w:type="spellEnd"/>
            <w:r>
              <w:rPr>
                <w:b/>
                <w:sz w:val="16"/>
              </w:rPr>
              <w:t xml:space="preserve"> de la </w:t>
            </w:r>
            <w:proofErr w:type="spellStart"/>
            <w:r>
              <w:rPr>
                <w:b/>
                <w:sz w:val="16"/>
              </w:rPr>
              <w:t>muestra</w:t>
            </w:r>
            <w:proofErr w:type="spellEnd"/>
          </w:p>
        </w:tc>
        <w:tc>
          <w:tcPr>
            <w:tcW w:w="4788" w:type="dxa"/>
          </w:tcPr>
          <w:p w14:paraId="169C3265" w14:textId="77777777" w:rsidR="006346F0" w:rsidRDefault="006346F0">
            <w:pPr>
              <w:rPr>
                <w:b/>
                <w:sz w:val="16"/>
              </w:rPr>
            </w:pPr>
            <w:r>
              <w:rPr>
                <w:b/>
                <w:sz w:val="16"/>
              </w:rPr>
              <w:t>8. Sample conditions</w:t>
            </w:r>
          </w:p>
        </w:tc>
      </w:tr>
      <w:tr w:rsidR="006346F0" w14:paraId="45DBE0CF" w14:textId="77777777">
        <w:tc>
          <w:tcPr>
            <w:tcW w:w="4788" w:type="dxa"/>
          </w:tcPr>
          <w:p w14:paraId="766FD88E" w14:textId="77777777" w:rsidR="006346F0" w:rsidRPr="00401855" w:rsidRDefault="006346F0">
            <w:pPr>
              <w:numPr>
                <w:ilvl w:val="0"/>
                <w:numId w:val="22"/>
              </w:numPr>
              <w:jc w:val="both"/>
              <w:rPr>
                <w:b/>
                <w:sz w:val="16"/>
                <w:lang w:val="es-MX"/>
              </w:rPr>
            </w:pPr>
            <w:r w:rsidRPr="00401855">
              <w:rPr>
                <w:sz w:val="16"/>
                <w:lang w:val="es-MX"/>
              </w:rPr>
              <w:t>Se transportarán al laboratorio en hieleras con bolsas refrigerantes o bolsas de hielo.</w:t>
            </w:r>
          </w:p>
        </w:tc>
        <w:tc>
          <w:tcPr>
            <w:tcW w:w="4788" w:type="dxa"/>
          </w:tcPr>
          <w:p w14:paraId="3BD3C290" w14:textId="77777777" w:rsidR="006346F0" w:rsidRDefault="006346F0">
            <w:pPr>
              <w:numPr>
                <w:ilvl w:val="0"/>
                <w:numId w:val="22"/>
              </w:numPr>
              <w:jc w:val="both"/>
              <w:rPr>
                <w:sz w:val="16"/>
              </w:rPr>
            </w:pPr>
            <w:r>
              <w:rPr>
                <w:sz w:val="16"/>
              </w:rPr>
              <w:t>They will be transported to the laboratory in ice chests with refrigerated bags or bags of ice.</w:t>
            </w:r>
          </w:p>
        </w:tc>
      </w:tr>
      <w:tr w:rsidR="006346F0" w14:paraId="69C5887D" w14:textId="77777777">
        <w:tc>
          <w:tcPr>
            <w:tcW w:w="4788" w:type="dxa"/>
          </w:tcPr>
          <w:p w14:paraId="1F4C3E84" w14:textId="77777777" w:rsidR="006346F0" w:rsidRPr="00401855" w:rsidRDefault="006346F0">
            <w:pPr>
              <w:numPr>
                <w:ilvl w:val="0"/>
                <w:numId w:val="22"/>
              </w:numPr>
              <w:jc w:val="both"/>
              <w:rPr>
                <w:b/>
                <w:sz w:val="16"/>
                <w:lang w:val="es-MX"/>
              </w:rPr>
            </w:pPr>
            <w:r w:rsidRPr="00401855">
              <w:rPr>
                <w:sz w:val="16"/>
                <w:lang w:val="es-MX"/>
              </w:rPr>
              <w:t>Los tiempos de conservación en refrigeración y transporte deben reducirse al mínimo.</w:t>
            </w:r>
          </w:p>
        </w:tc>
        <w:tc>
          <w:tcPr>
            <w:tcW w:w="4788" w:type="dxa"/>
          </w:tcPr>
          <w:p w14:paraId="4B071536" w14:textId="77777777" w:rsidR="006346F0" w:rsidRDefault="006346F0">
            <w:pPr>
              <w:numPr>
                <w:ilvl w:val="0"/>
                <w:numId w:val="22"/>
              </w:numPr>
              <w:jc w:val="both"/>
              <w:rPr>
                <w:sz w:val="16"/>
              </w:rPr>
            </w:pPr>
            <w:r>
              <w:rPr>
                <w:sz w:val="16"/>
              </w:rPr>
              <w:t>The times of preservation by refrigeration and transport must be reduced to a minimum.</w:t>
            </w:r>
          </w:p>
        </w:tc>
      </w:tr>
      <w:tr w:rsidR="006346F0" w14:paraId="3D3DD4EB" w14:textId="77777777">
        <w:tc>
          <w:tcPr>
            <w:tcW w:w="4788" w:type="dxa"/>
          </w:tcPr>
          <w:p w14:paraId="5A121560" w14:textId="77777777" w:rsidR="006346F0" w:rsidRPr="00401855" w:rsidRDefault="006346F0">
            <w:pPr>
              <w:numPr>
                <w:ilvl w:val="0"/>
                <w:numId w:val="22"/>
              </w:numPr>
              <w:jc w:val="both"/>
              <w:rPr>
                <w:b/>
                <w:sz w:val="16"/>
                <w:lang w:val="es-MX"/>
              </w:rPr>
            </w:pPr>
            <w:r w:rsidRPr="00401855">
              <w:rPr>
                <w:sz w:val="16"/>
                <w:lang w:val="es-MX"/>
              </w:rPr>
              <w:t>Si no es posible refrigerar la muestra líquida, debe fijarse con 10 ml de formaldehído al 4% o procesarse dentro de las 48 horas de su toma.</w:t>
            </w:r>
          </w:p>
        </w:tc>
        <w:tc>
          <w:tcPr>
            <w:tcW w:w="4788" w:type="dxa"/>
          </w:tcPr>
          <w:p w14:paraId="02CAE848" w14:textId="77777777" w:rsidR="006346F0" w:rsidRDefault="006346F0">
            <w:pPr>
              <w:numPr>
                <w:ilvl w:val="0"/>
                <w:numId w:val="22"/>
              </w:numPr>
              <w:jc w:val="both"/>
              <w:rPr>
                <w:sz w:val="16"/>
              </w:rPr>
            </w:pPr>
            <w:r>
              <w:rPr>
                <w:sz w:val="16"/>
              </w:rPr>
              <w:t>If it is not possible to refrigerate the liquid sample, it must be fixed with 10 ml of formaldehyde to 4% or be processed within 48 hours of its taking.</w:t>
            </w:r>
          </w:p>
        </w:tc>
      </w:tr>
      <w:tr w:rsidR="006346F0" w14:paraId="362371AA" w14:textId="77777777">
        <w:tc>
          <w:tcPr>
            <w:tcW w:w="4788" w:type="dxa"/>
          </w:tcPr>
          <w:p w14:paraId="081E0F26" w14:textId="77777777" w:rsidR="006346F0" w:rsidRPr="00401855" w:rsidRDefault="006346F0">
            <w:pPr>
              <w:numPr>
                <w:ilvl w:val="0"/>
                <w:numId w:val="22"/>
              </w:numPr>
              <w:jc w:val="both"/>
              <w:rPr>
                <w:sz w:val="16"/>
                <w:lang w:val="es-MX"/>
              </w:rPr>
            </w:pPr>
            <w:r w:rsidRPr="00401855">
              <w:rPr>
                <w:sz w:val="16"/>
                <w:lang w:val="es-MX"/>
              </w:rPr>
              <w:t>Una muestra sólida debe refrigerarse y procesarse en el menor tiempo posible.</w:t>
            </w:r>
          </w:p>
          <w:p w14:paraId="0437CBC5" w14:textId="77777777" w:rsidR="006346F0" w:rsidRPr="00401855" w:rsidRDefault="006346F0">
            <w:pPr>
              <w:jc w:val="both"/>
              <w:rPr>
                <w:b/>
                <w:sz w:val="16"/>
                <w:lang w:val="es-MX"/>
              </w:rPr>
            </w:pPr>
          </w:p>
        </w:tc>
        <w:tc>
          <w:tcPr>
            <w:tcW w:w="4788" w:type="dxa"/>
          </w:tcPr>
          <w:p w14:paraId="6B91096C" w14:textId="77777777" w:rsidR="006346F0" w:rsidRDefault="006346F0">
            <w:pPr>
              <w:numPr>
                <w:ilvl w:val="0"/>
                <w:numId w:val="22"/>
              </w:numPr>
              <w:jc w:val="both"/>
              <w:rPr>
                <w:sz w:val="16"/>
              </w:rPr>
            </w:pPr>
            <w:r>
              <w:rPr>
                <w:sz w:val="16"/>
              </w:rPr>
              <w:t>A solid sample must be refrigerated and processed in the least time possible.</w:t>
            </w:r>
          </w:p>
        </w:tc>
      </w:tr>
      <w:tr w:rsidR="006346F0" w14:paraId="32AB3E11" w14:textId="77777777">
        <w:tc>
          <w:tcPr>
            <w:tcW w:w="4788" w:type="dxa"/>
          </w:tcPr>
          <w:p w14:paraId="08CC634C" w14:textId="77777777" w:rsidR="006346F0" w:rsidRDefault="006346F0">
            <w:pPr>
              <w:rPr>
                <w:b/>
                <w:sz w:val="16"/>
              </w:rPr>
            </w:pPr>
            <w:r>
              <w:rPr>
                <w:b/>
                <w:sz w:val="16"/>
              </w:rPr>
              <w:t xml:space="preserve">9. </w:t>
            </w:r>
            <w:proofErr w:type="spellStart"/>
            <w:r>
              <w:rPr>
                <w:b/>
                <w:sz w:val="16"/>
              </w:rPr>
              <w:t>Interferencias</w:t>
            </w:r>
            <w:proofErr w:type="spellEnd"/>
          </w:p>
        </w:tc>
        <w:tc>
          <w:tcPr>
            <w:tcW w:w="4788" w:type="dxa"/>
          </w:tcPr>
          <w:p w14:paraId="240A1A9A" w14:textId="77777777" w:rsidR="006346F0" w:rsidRDefault="006346F0">
            <w:pPr>
              <w:rPr>
                <w:b/>
                <w:sz w:val="16"/>
              </w:rPr>
            </w:pPr>
            <w:r>
              <w:rPr>
                <w:b/>
                <w:sz w:val="16"/>
              </w:rPr>
              <w:t>9. Interferences</w:t>
            </w:r>
          </w:p>
        </w:tc>
      </w:tr>
      <w:tr w:rsidR="006346F0" w14:paraId="00AFAC9F" w14:textId="77777777">
        <w:tc>
          <w:tcPr>
            <w:tcW w:w="4788" w:type="dxa"/>
          </w:tcPr>
          <w:p w14:paraId="6E78EDE3" w14:textId="77777777" w:rsidR="006346F0" w:rsidRPr="00401855" w:rsidRDefault="006346F0">
            <w:pPr>
              <w:jc w:val="both"/>
              <w:rPr>
                <w:b/>
                <w:sz w:val="16"/>
                <w:lang w:val="es-MX"/>
              </w:rPr>
            </w:pPr>
            <w:r w:rsidRPr="00401855">
              <w:rPr>
                <w:sz w:val="16"/>
                <w:lang w:val="es-MX"/>
              </w:rPr>
              <w:t>La sobreposición de estructuras y/o del detritus no eliminado en el sedimento, puede dificultar su lectura, en especial cuando se trata de muestras de lodo. En tal caso, es importante dividir el volumen en alícuotas que se consideren adecuadas.</w:t>
            </w:r>
          </w:p>
        </w:tc>
        <w:tc>
          <w:tcPr>
            <w:tcW w:w="4788" w:type="dxa"/>
          </w:tcPr>
          <w:p w14:paraId="304B03E5" w14:textId="77777777" w:rsidR="006346F0" w:rsidRDefault="006346F0">
            <w:pPr>
              <w:jc w:val="both"/>
              <w:rPr>
                <w:sz w:val="16"/>
              </w:rPr>
            </w:pPr>
            <w:r>
              <w:rPr>
                <w:sz w:val="16"/>
              </w:rPr>
              <w:t>The position of structures and/or of the detritus not eliminated in the sediment, can make its measurement difficult, especially with respect to mud samples. In such case, it is important to divide the volume in proportions that are considered adequate.</w:t>
            </w:r>
          </w:p>
          <w:p w14:paraId="48E1275B" w14:textId="77777777" w:rsidR="006346F0" w:rsidRDefault="006346F0">
            <w:pPr>
              <w:jc w:val="both"/>
              <w:rPr>
                <w:sz w:val="16"/>
              </w:rPr>
            </w:pPr>
          </w:p>
        </w:tc>
      </w:tr>
      <w:tr w:rsidR="006346F0" w14:paraId="0F20FB69" w14:textId="77777777">
        <w:tc>
          <w:tcPr>
            <w:tcW w:w="4788" w:type="dxa"/>
          </w:tcPr>
          <w:p w14:paraId="6E7E0C14" w14:textId="77777777" w:rsidR="006346F0" w:rsidRDefault="006346F0">
            <w:pPr>
              <w:jc w:val="both"/>
              <w:rPr>
                <w:b/>
                <w:sz w:val="16"/>
              </w:rPr>
            </w:pPr>
            <w:r>
              <w:rPr>
                <w:b/>
                <w:sz w:val="16"/>
              </w:rPr>
              <w:t xml:space="preserve">10. </w:t>
            </w:r>
            <w:proofErr w:type="spellStart"/>
            <w:r>
              <w:rPr>
                <w:b/>
                <w:sz w:val="16"/>
              </w:rPr>
              <w:t>Precauciones</w:t>
            </w:r>
            <w:proofErr w:type="spellEnd"/>
          </w:p>
        </w:tc>
        <w:tc>
          <w:tcPr>
            <w:tcW w:w="4788" w:type="dxa"/>
          </w:tcPr>
          <w:p w14:paraId="74A23D92" w14:textId="77777777" w:rsidR="006346F0" w:rsidRDefault="006346F0">
            <w:pPr>
              <w:jc w:val="both"/>
              <w:rPr>
                <w:b/>
                <w:sz w:val="16"/>
              </w:rPr>
            </w:pPr>
            <w:r>
              <w:rPr>
                <w:b/>
                <w:sz w:val="16"/>
              </w:rPr>
              <w:t>10. Precautions</w:t>
            </w:r>
          </w:p>
        </w:tc>
      </w:tr>
      <w:tr w:rsidR="006346F0" w14:paraId="2C2D408E" w14:textId="77777777">
        <w:tc>
          <w:tcPr>
            <w:tcW w:w="4788" w:type="dxa"/>
          </w:tcPr>
          <w:p w14:paraId="7F5997E0" w14:textId="77777777" w:rsidR="006346F0" w:rsidRPr="00401855" w:rsidRDefault="006346F0">
            <w:pPr>
              <w:numPr>
                <w:ilvl w:val="0"/>
                <w:numId w:val="23"/>
              </w:numPr>
              <w:jc w:val="both"/>
              <w:rPr>
                <w:b/>
                <w:sz w:val="16"/>
                <w:lang w:val="es-MX"/>
              </w:rPr>
            </w:pPr>
            <w:r w:rsidRPr="00401855">
              <w:rPr>
                <w:sz w:val="16"/>
                <w:lang w:val="es-MX"/>
              </w:rPr>
              <w:t>Durante el procesado de la muestra, el analista debe utilizar guantes de plástico para evitar riesgo de infección.</w:t>
            </w:r>
          </w:p>
        </w:tc>
        <w:tc>
          <w:tcPr>
            <w:tcW w:w="4788" w:type="dxa"/>
          </w:tcPr>
          <w:p w14:paraId="2B245713" w14:textId="77777777" w:rsidR="006346F0" w:rsidRDefault="006346F0">
            <w:pPr>
              <w:numPr>
                <w:ilvl w:val="0"/>
                <w:numId w:val="23"/>
              </w:numPr>
              <w:jc w:val="both"/>
              <w:rPr>
                <w:sz w:val="16"/>
              </w:rPr>
            </w:pPr>
            <w:r>
              <w:rPr>
                <w:sz w:val="16"/>
              </w:rPr>
              <w:t>During the processing of the sample, the analyst must utilize plastic gloves for avoiding risk of infection.</w:t>
            </w:r>
          </w:p>
        </w:tc>
      </w:tr>
      <w:tr w:rsidR="006346F0" w14:paraId="43C427DF" w14:textId="77777777">
        <w:tc>
          <w:tcPr>
            <w:tcW w:w="4788" w:type="dxa"/>
          </w:tcPr>
          <w:p w14:paraId="5F125A74" w14:textId="77777777" w:rsidR="006346F0" w:rsidRPr="00401855" w:rsidRDefault="006346F0">
            <w:pPr>
              <w:numPr>
                <w:ilvl w:val="0"/>
                <w:numId w:val="23"/>
              </w:numPr>
              <w:jc w:val="both"/>
              <w:rPr>
                <w:b/>
                <w:sz w:val="16"/>
                <w:lang w:val="es-MX"/>
              </w:rPr>
            </w:pPr>
            <w:r w:rsidRPr="00401855">
              <w:rPr>
                <w:sz w:val="16"/>
                <w:lang w:val="es-MX"/>
              </w:rPr>
              <w:t>Lavar y desinfectar el área de trabajo, así como el material utilizado por el analista.</w:t>
            </w:r>
          </w:p>
        </w:tc>
        <w:tc>
          <w:tcPr>
            <w:tcW w:w="4788" w:type="dxa"/>
          </w:tcPr>
          <w:p w14:paraId="5E25104C" w14:textId="77777777" w:rsidR="006346F0" w:rsidRDefault="006346F0">
            <w:pPr>
              <w:numPr>
                <w:ilvl w:val="0"/>
                <w:numId w:val="23"/>
              </w:numPr>
              <w:jc w:val="both"/>
              <w:rPr>
                <w:sz w:val="16"/>
              </w:rPr>
            </w:pPr>
            <w:r>
              <w:rPr>
                <w:sz w:val="16"/>
              </w:rPr>
              <w:t>To wash and disinfect the area of work, as well as the material utilized by the analyst.</w:t>
            </w:r>
          </w:p>
          <w:p w14:paraId="4EEF0CA0" w14:textId="77777777" w:rsidR="006346F0" w:rsidRDefault="006346F0">
            <w:pPr>
              <w:ind w:left="360"/>
              <w:jc w:val="both"/>
              <w:rPr>
                <w:sz w:val="16"/>
              </w:rPr>
            </w:pPr>
          </w:p>
        </w:tc>
      </w:tr>
      <w:tr w:rsidR="006346F0" w14:paraId="26DE4D87" w14:textId="77777777">
        <w:tc>
          <w:tcPr>
            <w:tcW w:w="4788" w:type="dxa"/>
          </w:tcPr>
          <w:p w14:paraId="573A765E" w14:textId="77777777" w:rsidR="006346F0" w:rsidRDefault="006346F0">
            <w:pPr>
              <w:rPr>
                <w:b/>
                <w:sz w:val="16"/>
              </w:rPr>
            </w:pPr>
            <w:r>
              <w:rPr>
                <w:b/>
                <w:sz w:val="16"/>
              </w:rPr>
              <w:t xml:space="preserve">11. </w:t>
            </w:r>
            <w:proofErr w:type="spellStart"/>
            <w:r>
              <w:rPr>
                <w:b/>
                <w:sz w:val="16"/>
              </w:rPr>
              <w:t>Procedimiento</w:t>
            </w:r>
            <w:proofErr w:type="spellEnd"/>
          </w:p>
        </w:tc>
        <w:tc>
          <w:tcPr>
            <w:tcW w:w="4788" w:type="dxa"/>
          </w:tcPr>
          <w:p w14:paraId="78DBE49D" w14:textId="77777777" w:rsidR="006346F0" w:rsidRDefault="006346F0">
            <w:pPr>
              <w:rPr>
                <w:b/>
                <w:sz w:val="16"/>
              </w:rPr>
            </w:pPr>
            <w:r>
              <w:rPr>
                <w:b/>
                <w:sz w:val="16"/>
              </w:rPr>
              <w:t>11. Procedure</w:t>
            </w:r>
          </w:p>
        </w:tc>
      </w:tr>
      <w:tr w:rsidR="006346F0" w14:paraId="038656B0" w14:textId="77777777">
        <w:tc>
          <w:tcPr>
            <w:tcW w:w="4788" w:type="dxa"/>
          </w:tcPr>
          <w:p w14:paraId="3950FC80" w14:textId="77777777" w:rsidR="006346F0" w:rsidRDefault="006346F0">
            <w:pPr>
              <w:rPr>
                <w:b/>
                <w:sz w:val="16"/>
              </w:rPr>
            </w:pPr>
            <w:r>
              <w:rPr>
                <w:b/>
                <w:sz w:val="16"/>
              </w:rPr>
              <w:t>1.</w:t>
            </w:r>
            <w:r>
              <w:rPr>
                <w:b/>
                <w:sz w:val="16"/>
              </w:rPr>
              <w:tab/>
            </w:r>
            <w:proofErr w:type="spellStart"/>
            <w:r>
              <w:rPr>
                <w:b/>
                <w:sz w:val="16"/>
              </w:rPr>
              <w:t>Muestreo</w:t>
            </w:r>
            <w:proofErr w:type="spellEnd"/>
            <w:r>
              <w:rPr>
                <w:b/>
                <w:sz w:val="16"/>
              </w:rPr>
              <w:t>.</w:t>
            </w:r>
          </w:p>
        </w:tc>
        <w:tc>
          <w:tcPr>
            <w:tcW w:w="4788" w:type="dxa"/>
          </w:tcPr>
          <w:p w14:paraId="72F386C6" w14:textId="77777777" w:rsidR="006346F0" w:rsidRDefault="006346F0">
            <w:pPr>
              <w:rPr>
                <w:b/>
                <w:sz w:val="16"/>
              </w:rPr>
            </w:pPr>
            <w:r>
              <w:rPr>
                <w:b/>
                <w:sz w:val="16"/>
              </w:rPr>
              <w:t xml:space="preserve">1. Sampling </w:t>
            </w:r>
          </w:p>
        </w:tc>
      </w:tr>
      <w:tr w:rsidR="006346F0" w14:paraId="16CD8ED5" w14:textId="77777777">
        <w:tc>
          <w:tcPr>
            <w:tcW w:w="4788" w:type="dxa"/>
          </w:tcPr>
          <w:p w14:paraId="53B8620C" w14:textId="77777777" w:rsidR="006346F0" w:rsidRPr="00401855" w:rsidRDefault="006346F0">
            <w:pPr>
              <w:jc w:val="both"/>
              <w:rPr>
                <w:bCs/>
                <w:sz w:val="16"/>
                <w:lang w:val="es-MX"/>
              </w:rPr>
            </w:pPr>
            <w:r w:rsidRPr="00401855">
              <w:rPr>
                <w:bCs/>
                <w:sz w:val="16"/>
                <w:lang w:val="es-MX"/>
              </w:rPr>
              <w:t>a)</w:t>
            </w:r>
            <w:r w:rsidRPr="00401855">
              <w:rPr>
                <w:bCs/>
                <w:sz w:val="16"/>
                <w:lang w:val="es-MX"/>
              </w:rPr>
              <w:tab/>
              <w:t>Preparar recipientes de 8 litros, desinfectándolos con cloro, enjuagándolos con agua potable a chorro y con agua destilada.</w:t>
            </w:r>
          </w:p>
        </w:tc>
        <w:tc>
          <w:tcPr>
            <w:tcW w:w="4788" w:type="dxa"/>
          </w:tcPr>
          <w:p w14:paraId="63964478" w14:textId="77777777" w:rsidR="006346F0" w:rsidRDefault="006346F0">
            <w:pPr>
              <w:jc w:val="both"/>
              <w:rPr>
                <w:sz w:val="16"/>
              </w:rPr>
            </w:pPr>
            <w:r>
              <w:rPr>
                <w:sz w:val="16"/>
              </w:rPr>
              <w:t>a) Prepare containers of 8 liters, disinfecting them with bleach, rinsing them with running drinking water and with distilled water.</w:t>
            </w:r>
          </w:p>
        </w:tc>
      </w:tr>
      <w:tr w:rsidR="006346F0" w14:paraId="4383315E" w14:textId="77777777">
        <w:tc>
          <w:tcPr>
            <w:tcW w:w="4788" w:type="dxa"/>
          </w:tcPr>
          <w:p w14:paraId="66ED2FAF" w14:textId="77777777" w:rsidR="006346F0" w:rsidRPr="00401855" w:rsidRDefault="006346F0">
            <w:pPr>
              <w:jc w:val="both"/>
              <w:rPr>
                <w:bCs/>
                <w:sz w:val="16"/>
                <w:lang w:val="es-MX"/>
              </w:rPr>
            </w:pPr>
            <w:r w:rsidRPr="00401855">
              <w:rPr>
                <w:bCs/>
                <w:sz w:val="16"/>
                <w:lang w:val="es-MX"/>
              </w:rPr>
              <w:lastRenderedPageBreak/>
              <w:t>b)</w:t>
            </w:r>
            <w:r w:rsidRPr="00401855">
              <w:rPr>
                <w:bCs/>
                <w:sz w:val="16"/>
                <w:lang w:val="es-MX"/>
              </w:rPr>
              <w:tab/>
              <w:t>Tomar 5 litros de la muestra (ya sea del afluente o efluente).</w:t>
            </w:r>
          </w:p>
        </w:tc>
        <w:tc>
          <w:tcPr>
            <w:tcW w:w="4788" w:type="dxa"/>
          </w:tcPr>
          <w:p w14:paraId="344B3028" w14:textId="77777777" w:rsidR="006346F0" w:rsidRDefault="006346F0">
            <w:pPr>
              <w:jc w:val="both"/>
              <w:rPr>
                <w:sz w:val="16"/>
              </w:rPr>
            </w:pPr>
            <w:r>
              <w:rPr>
                <w:sz w:val="16"/>
              </w:rPr>
              <w:t>b) Take 5 liters of the sample (whether from streams or effluent.)</w:t>
            </w:r>
          </w:p>
        </w:tc>
      </w:tr>
      <w:tr w:rsidR="006346F0" w14:paraId="5E10AF34" w14:textId="77777777">
        <w:tc>
          <w:tcPr>
            <w:tcW w:w="4788" w:type="dxa"/>
          </w:tcPr>
          <w:p w14:paraId="1B09BDE4" w14:textId="77777777" w:rsidR="006346F0" w:rsidRPr="00401855" w:rsidRDefault="006346F0">
            <w:pPr>
              <w:jc w:val="both"/>
              <w:rPr>
                <w:bCs/>
                <w:sz w:val="16"/>
                <w:lang w:val="es-MX"/>
              </w:rPr>
            </w:pPr>
            <w:r w:rsidRPr="00401855">
              <w:rPr>
                <w:bCs/>
                <w:sz w:val="16"/>
                <w:lang w:val="es-MX"/>
              </w:rPr>
              <w:t>c)</w:t>
            </w:r>
            <w:r w:rsidRPr="00401855">
              <w:rPr>
                <w:bCs/>
                <w:sz w:val="16"/>
                <w:lang w:val="es-MX"/>
              </w:rPr>
              <w:tab/>
              <w:t>En el caso de que la muestra se trate de lodo, preparar en las mismas condiciones recipientes de plástico de 1 litro con boca ancha.</w:t>
            </w:r>
          </w:p>
        </w:tc>
        <w:tc>
          <w:tcPr>
            <w:tcW w:w="4788" w:type="dxa"/>
          </w:tcPr>
          <w:p w14:paraId="5FC68607" w14:textId="77777777" w:rsidR="006346F0" w:rsidRDefault="006346F0">
            <w:pPr>
              <w:jc w:val="both"/>
              <w:rPr>
                <w:sz w:val="16"/>
              </w:rPr>
            </w:pPr>
            <w:r>
              <w:rPr>
                <w:sz w:val="16"/>
              </w:rPr>
              <w:t xml:space="preserve">c) In the case of the sample dealing with mud, prepare in the same </w:t>
            </w:r>
            <w:proofErr w:type="gramStart"/>
            <w:r>
              <w:rPr>
                <w:sz w:val="16"/>
              </w:rPr>
              <w:t>conditions</w:t>
            </w:r>
            <w:proofErr w:type="gramEnd"/>
            <w:r>
              <w:rPr>
                <w:sz w:val="16"/>
              </w:rPr>
              <w:t xml:space="preserve"> plastic containers of 1 liter with wide mouth.</w:t>
            </w:r>
          </w:p>
        </w:tc>
      </w:tr>
      <w:tr w:rsidR="006346F0" w14:paraId="49BE0ECE" w14:textId="77777777">
        <w:tc>
          <w:tcPr>
            <w:tcW w:w="4788" w:type="dxa"/>
          </w:tcPr>
          <w:p w14:paraId="411E56FA" w14:textId="77777777" w:rsidR="006346F0" w:rsidRPr="00401855" w:rsidRDefault="006346F0">
            <w:pPr>
              <w:jc w:val="both"/>
              <w:rPr>
                <w:bCs/>
                <w:sz w:val="16"/>
                <w:lang w:val="es-MX"/>
              </w:rPr>
            </w:pPr>
            <w:r w:rsidRPr="00401855">
              <w:rPr>
                <w:bCs/>
                <w:sz w:val="16"/>
                <w:lang w:val="es-MX"/>
              </w:rPr>
              <w:t>d)</w:t>
            </w:r>
            <w:r w:rsidRPr="00401855">
              <w:rPr>
                <w:bCs/>
                <w:sz w:val="16"/>
                <w:lang w:val="es-MX"/>
              </w:rPr>
              <w:tab/>
              <w:t>Tomar X gramos de materia fresca (húmeda) que corresponda a 10 g de materia seca.</w:t>
            </w:r>
          </w:p>
        </w:tc>
        <w:tc>
          <w:tcPr>
            <w:tcW w:w="4788" w:type="dxa"/>
          </w:tcPr>
          <w:p w14:paraId="43FB7CAD" w14:textId="77777777" w:rsidR="006346F0" w:rsidRDefault="006346F0">
            <w:pPr>
              <w:jc w:val="both"/>
              <w:rPr>
                <w:sz w:val="16"/>
              </w:rPr>
            </w:pPr>
            <w:r>
              <w:rPr>
                <w:sz w:val="16"/>
              </w:rPr>
              <w:t>d) Take X grams of fresh matter (wet) that corresponds to 10 grams of dry matter.</w:t>
            </w:r>
          </w:p>
          <w:p w14:paraId="21EADA1B" w14:textId="77777777" w:rsidR="006346F0" w:rsidRDefault="006346F0">
            <w:pPr>
              <w:jc w:val="both"/>
              <w:rPr>
                <w:sz w:val="16"/>
              </w:rPr>
            </w:pPr>
          </w:p>
        </w:tc>
      </w:tr>
      <w:tr w:rsidR="006346F0" w14:paraId="0A0269EB" w14:textId="77777777">
        <w:tc>
          <w:tcPr>
            <w:tcW w:w="4788" w:type="dxa"/>
          </w:tcPr>
          <w:p w14:paraId="1B4ADC3D" w14:textId="77777777" w:rsidR="006346F0" w:rsidRPr="00401855" w:rsidRDefault="006346F0">
            <w:pPr>
              <w:jc w:val="both"/>
              <w:rPr>
                <w:bCs/>
                <w:sz w:val="16"/>
                <w:lang w:val="es-MX"/>
              </w:rPr>
            </w:pPr>
            <w:r w:rsidRPr="00401855">
              <w:rPr>
                <w:bCs/>
                <w:sz w:val="16"/>
                <w:lang w:val="es-MX"/>
              </w:rPr>
              <w:t>2.</w:t>
            </w:r>
            <w:r w:rsidRPr="00401855">
              <w:rPr>
                <w:bCs/>
                <w:sz w:val="16"/>
                <w:lang w:val="es-MX"/>
              </w:rPr>
              <w:tab/>
              <w:t>Concentrado y centrifugado de la muestra.</w:t>
            </w:r>
          </w:p>
        </w:tc>
        <w:tc>
          <w:tcPr>
            <w:tcW w:w="4788" w:type="dxa"/>
          </w:tcPr>
          <w:p w14:paraId="21EFDD1D" w14:textId="77777777" w:rsidR="006346F0" w:rsidRDefault="006346F0">
            <w:pPr>
              <w:jc w:val="both"/>
              <w:rPr>
                <w:bCs/>
                <w:sz w:val="16"/>
              </w:rPr>
            </w:pPr>
            <w:r>
              <w:rPr>
                <w:bCs/>
                <w:sz w:val="16"/>
              </w:rPr>
              <w:t>2. The sample is concentrated and centrifuge.</w:t>
            </w:r>
          </w:p>
        </w:tc>
      </w:tr>
      <w:tr w:rsidR="006346F0" w14:paraId="2847A53B" w14:textId="77777777">
        <w:tc>
          <w:tcPr>
            <w:tcW w:w="4788" w:type="dxa"/>
          </w:tcPr>
          <w:p w14:paraId="19A621AF" w14:textId="77777777" w:rsidR="006346F0" w:rsidRPr="00401855" w:rsidRDefault="006346F0">
            <w:pPr>
              <w:jc w:val="both"/>
              <w:rPr>
                <w:bCs/>
                <w:sz w:val="16"/>
                <w:lang w:val="es-MX"/>
              </w:rPr>
            </w:pPr>
            <w:r w:rsidRPr="00401855">
              <w:rPr>
                <w:bCs/>
                <w:sz w:val="16"/>
                <w:lang w:val="es-MX"/>
              </w:rPr>
              <w:t>3.</w:t>
            </w:r>
            <w:r w:rsidRPr="00401855">
              <w:rPr>
                <w:bCs/>
                <w:sz w:val="16"/>
                <w:lang w:val="es-MX"/>
              </w:rPr>
              <w:tab/>
              <w:t>La muestra se deja sedimentar durante 3 horas o toda la noche.</w:t>
            </w:r>
          </w:p>
        </w:tc>
        <w:tc>
          <w:tcPr>
            <w:tcW w:w="4788" w:type="dxa"/>
          </w:tcPr>
          <w:p w14:paraId="1566EABA" w14:textId="77777777" w:rsidR="006346F0" w:rsidRDefault="006346F0">
            <w:pPr>
              <w:jc w:val="both"/>
              <w:rPr>
                <w:sz w:val="16"/>
              </w:rPr>
            </w:pPr>
            <w:r>
              <w:rPr>
                <w:sz w:val="16"/>
              </w:rPr>
              <w:t xml:space="preserve">3. The sample is left to settle </w:t>
            </w:r>
            <w:proofErr w:type="gramStart"/>
            <w:r>
              <w:rPr>
                <w:sz w:val="16"/>
              </w:rPr>
              <w:t>during</w:t>
            </w:r>
            <w:proofErr w:type="gramEnd"/>
            <w:r>
              <w:rPr>
                <w:sz w:val="16"/>
              </w:rPr>
              <w:t xml:space="preserve"> 3 hours or all night</w:t>
            </w:r>
          </w:p>
        </w:tc>
      </w:tr>
      <w:tr w:rsidR="006346F0" w14:paraId="3D4C30A2" w14:textId="77777777">
        <w:tc>
          <w:tcPr>
            <w:tcW w:w="4788" w:type="dxa"/>
          </w:tcPr>
          <w:p w14:paraId="5F9AA318" w14:textId="77777777" w:rsidR="006346F0" w:rsidRPr="00401855" w:rsidRDefault="006346F0">
            <w:pPr>
              <w:jc w:val="both"/>
              <w:rPr>
                <w:bCs/>
                <w:sz w:val="16"/>
                <w:lang w:val="es-MX"/>
              </w:rPr>
            </w:pPr>
            <w:r w:rsidRPr="00401855">
              <w:rPr>
                <w:bCs/>
                <w:sz w:val="16"/>
                <w:lang w:val="es-MX"/>
              </w:rPr>
              <w:t>4.</w:t>
            </w:r>
            <w:r w:rsidRPr="00401855">
              <w:rPr>
                <w:bCs/>
                <w:sz w:val="16"/>
                <w:lang w:val="es-MX"/>
              </w:rPr>
              <w:tab/>
              <w:t>El sobrenadante se aspira por vacío sin agitar el sedimento.</w:t>
            </w:r>
          </w:p>
        </w:tc>
        <w:tc>
          <w:tcPr>
            <w:tcW w:w="4788" w:type="dxa"/>
          </w:tcPr>
          <w:p w14:paraId="4A6FC7AE" w14:textId="77777777" w:rsidR="006346F0" w:rsidRDefault="006346F0">
            <w:pPr>
              <w:jc w:val="both"/>
              <w:rPr>
                <w:sz w:val="16"/>
              </w:rPr>
            </w:pPr>
            <w:r>
              <w:rPr>
                <w:sz w:val="16"/>
              </w:rPr>
              <w:t>4. The floating material is removed by vacuum without agitating the sediment.</w:t>
            </w:r>
          </w:p>
        </w:tc>
      </w:tr>
      <w:tr w:rsidR="006346F0" w14:paraId="1CA877C8" w14:textId="77777777">
        <w:tc>
          <w:tcPr>
            <w:tcW w:w="4788" w:type="dxa"/>
          </w:tcPr>
          <w:p w14:paraId="2EF28933" w14:textId="77777777" w:rsidR="006346F0" w:rsidRPr="00401855" w:rsidRDefault="006346F0">
            <w:pPr>
              <w:jc w:val="both"/>
              <w:rPr>
                <w:bCs/>
                <w:sz w:val="16"/>
                <w:lang w:val="es-MX"/>
              </w:rPr>
            </w:pPr>
            <w:r w:rsidRPr="00401855">
              <w:rPr>
                <w:bCs/>
                <w:sz w:val="16"/>
                <w:lang w:val="es-MX"/>
              </w:rPr>
              <w:t>5.</w:t>
            </w:r>
            <w:r w:rsidRPr="00401855">
              <w:rPr>
                <w:bCs/>
                <w:sz w:val="16"/>
                <w:lang w:val="es-MX"/>
              </w:rPr>
              <w:tab/>
              <w:t>Filtrar el sedimento sobre un tamiz de 160 µm (micras), enjuagando también el recipiente donde se encontraba originalmente la muestra y lavar enseguida con 5 litros de agua (potable o destilada).</w:t>
            </w:r>
          </w:p>
        </w:tc>
        <w:tc>
          <w:tcPr>
            <w:tcW w:w="4788" w:type="dxa"/>
          </w:tcPr>
          <w:p w14:paraId="298634E8" w14:textId="77777777" w:rsidR="006346F0" w:rsidRDefault="006346F0">
            <w:pPr>
              <w:jc w:val="both"/>
              <w:rPr>
                <w:sz w:val="16"/>
              </w:rPr>
            </w:pPr>
            <w:r>
              <w:rPr>
                <w:sz w:val="16"/>
              </w:rPr>
              <w:t xml:space="preserve">5. Filter the sediment over a sieve of 160 microns, </w:t>
            </w:r>
            <w:proofErr w:type="gramStart"/>
            <w:r>
              <w:rPr>
                <w:sz w:val="16"/>
              </w:rPr>
              <w:t>rinsing also</w:t>
            </w:r>
            <w:proofErr w:type="gramEnd"/>
            <w:r>
              <w:rPr>
                <w:sz w:val="16"/>
              </w:rPr>
              <w:t xml:space="preserve"> the container where the sample was originally contained and wash it with 5 liters of water (drinking or distilled.)</w:t>
            </w:r>
          </w:p>
        </w:tc>
      </w:tr>
      <w:tr w:rsidR="006346F0" w14:paraId="7789C239" w14:textId="77777777">
        <w:tc>
          <w:tcPr>
            <w:tcW w:w="4788" w:type="dxa"/>
          </w:tcPr>
          <w:p w14:paraId="060802C9" w14:textId="77777777" w:rsidR="006346F0" w:rsidRPr="00401855" w:rsidRDefault="006346F0">
            <w:pPr>
              <w:jc w:val="both"/>
              <w:rPr>
                <w:bCs/>
                <w:sz w:val="16"/>
                <w:lang w:val="es-MX"/>
              </w:rPr>
            </w:pPr>
            <w:r w:rsidRPr="00401855">
              <w:rPr>
                <w:bCs/>
                <w:sz w:val="16"/>
                <w:lang w:val="es-MX"/>
              </w:rPr>
              <w:t>6.</w:t>
            </w:r>
            <w:r w:rsidRPr="00401855">
              <w:rPr>
                <w:bCs/>
                <w:sz w:val="16"/>
                <w:lang w:val="es-MX"/>
              </w:rPr>
              <w:tab/>
              <w:t>Recibir el filtrado en los mismos recipientes de 8 litros.</w:t>
            </w:r>
          </w:p>
        </w:tc>
        <w:tc>
          <w:tcPr>
            <w:tcW w:w="4788" w:type="dxa"/>
          </w:tcPr>
          <w:p w14:paraId="7C5F854C" w14:textId="77777777" w:rsidR="006346F0" w:rsidRDefault="006346F0">
            <w:pPr>
              <w:jc w:val="both"/>
              <w:rPr>
                <w:sz w:val="16"/>
              </w:rPr>
            </w:pPr>
            <w:r>
              <w:rPr>
                <w:sz w:val="16"/>
              </w:rPr>
              <w:t>6. Receive the filtered material in the same containers of 8 liters.</w:t>
            </w:r>
          </w:p>
        </w:tc>
      </w:tr>
      <w:tr w:rsidR="006346F0" w14:paraId="337C0BB0" w14:textId="77777777">
        <w:tc>
          <w:tcPr>
            <w:tcW w:w="4788" w:type="dxa"/>
          </w:tcPr>
          <w:p w14:paraId="7AECEA3B" w14:textId="77777777" w:rsidR="006346F0" w:rsidRPr="00401855" w:rsidRDefault="006346F0">
            <w:pPr>
              <w:jc w:val="both"/>
              <w:rPr>
                <w:bCs/>
                <w:sz w:val="16"/>
                <w:lang w:val="es-MX"/>
              </w:rPr>
            </w:pPr>
            <w:r w:rsidRPr="00401855">
              <w:rPr>
                <w:bCs/>
                <w:sz w:val="16"/>
                <w:lang w:val="es-MX"/>
              </w:rPr>
              <w:t>7.</w:t>
            </w:r>
            <w:r w:rsidRPr="00401855">
              <w:rPr>
                <w:bCs/>
                <w:sz w:val="16"/>
                <w:lang w:val="es-MX"/>
              </w:rPr>
              <w:tab/>
              <w:t>En caso de tratarse de lodos, la muestra se filtrará y enjuagará en las mismas condiciones iniciando a partir del inciso c.</w:t>
            </w:r>
          </w:p>
        </w:tc>
        <w:tc>
          <w:tcPr>
            <w:tcW w:w="4788" w:type="dxa"/>
          </w:tcPr>
          <w:p w14:paraId="6DE2DE6E" w14:textId="77777777" w:rsidR="006346F0" w:rsidRDefault="006346F0">
            <w:pPr>
              <w:jc w:val="both"/>
              <w:rPr>
                <w:sz w:val="16"/>
              </w:rPr>
            </w:pPr>
            <w:r>
              <w:rPr>
                <w:sz w:val="16"/>
              </w:rPr>
              <w:t>7. In case of dealing with sludges, the sample will be filtered and rinsed in the same conditions beginning from part c.</w:t>
            </w:r>
          </w:p>
        </w:tc>
      </w:tr>
      <w:tr w:rsidR="006346F0" w14:paraId="03C1237C" w14:textId="77777777">
        <w:tc>
          <w:tcPr>
            <w:tcW w:w="4788" w:type="dxa"/>
          </w:tcPr>
          <w:p w14:paraId="38D91DCE" w14:textId="77777777" w:rsidR="006346F0" w:rsidRPr="00401855" w:rsidRDefault="006346F0">
            <w:pPr>
              <w:rPr>
                <w:bCs/>
                <w:sz w:val="16"/>
                <w:lang w:val="es-MX"/>
              </w:rPr>
            </w:pPr>
            <w:r w:rsidRPr="00401855">
              <w:rPr>
                <w:bCs/>
                <w:sz w:val="16"/>
                <w:lang w:val="es-MX"/>
              </w:rPr>
              <w:t>8.</w:t>
            </w:r>
            <w:r w:rsidRPr="00401855">
              <w:rPr>
                <w:bCs/>
                <w:sz w:val="16"/>
                <w:lang w:val="es-MX"/>
              </w:rPr>
              <w:tab/>
              <w:t>Dejar sedimentar durante 3 horas o toda la noche.</w:t>
            </w:r>
          </w:p>
        </w:tc>
        <w:tc>
          <w:tcPr>
            <w:tcW w:w="4788" w:type="dxa"/>
          </w:tcPr>
          <w:p w14:paraId="7C592A85" w14:textId="77777777" w:rsidR="006346F0" w:rsidRDefault="006346F0">
            <w:pPr>
              <w:rPr>
                <w:sz w:val="16"/>
              </w:rPr>
            </w:pPr>
            <w:r>
              <w:rPr>
                <w:sz w:val="16"/>
              </w:rPr>
              <w:t xml:space="preserve">8. Let settle </w:t>
            </w:r>
            <w:proofErr w:type="gramStart"/>
            <w:r>
              <w:rPr>
                <w:sz w:val="16"/>
              </w:rPr>
              <w:t>during</w:t>
            </w:r>
            <w:proofErr w:type="gramEnd"/>
            <w:r>
              <w:rPr>
                <w:sz w:val="16"/>
              </w:rPr>
              <w:t xml:space="preserve"> 3 hours or all night.</w:t>
            </w:r>
          </w:p>
        </w:tc>
      </w:tr>
      <w:tr w:rsidR="006346F0" w14:paraId="40E1FCCF" w14:textId="77777777">
        <w:tc>
          <w:tcPr>
            <w:tcW w:w="4788" w:type="dxa"/>
          </w:tcPr>
          <w:p w14:paraId="237B0691" w14:textId="77777777" w:rsidR="006346F0" w:rsidRPr="00401855" w:rsidRDefault="006346F0">
            <w:pPr>
              <w:jc w:val="both"/>
              <w:rPr>
                <w:bCs/>
                <w:sz w:val="16"/>
                <w:lang w:val="es-MX"/>
              </w:rPr>
            </w:pPr>
            <w:r w:rsidRPr="00401855">
              <w:rPr>
                <w:bCs/>
                <w:sz w:val="16"/>
                <w:lang w:val="es-MX"/>
              </w:rPr>
              <w:t>9.</w:t>
            </w:r>
            <w:r w:rsidRPr="00401855">
              <w:rPr>
                <w:bCs/>
                <w:sz w:val="16"/>
                <w:lang w:val="es-MX"/>
              </w:rPr>
              <w:tab/>
              <w:t>Aspirar el sobrenadante al máximo y depositar el sedimento en una botella de centrífuga de 250 ml, incluyendo de 2 a 3 enjuagues del recipiente de 8 litros.</w:t>
            </w:r>
          </w:p>
        </w:tc>
        <w:tc>
          <w:tcPr>
            <w:tcW w:w="4788" w:type="dxa"/>
          </w:tcPr>
          <w:p w14:paraId="41B7BD32" w14:textId="77777777" w:rsidR="006346F0" w:rsidRDefault="006346F0">
            <w:pPr>
              <w:jc w:val="both"/>
              <w:rPr>
                <w:sz w:val="16"/>
              </w:rPr>
            </w:pPr>
            <w:r>
              <w:rPr>
                <w:sz w:val="16"/>
              </w:rPr>
              <w:t>9. Suction the floating material to the maximum and deposit the sediment in a bottle of centrifuge of 250 ml, including 2 to 3 rinses from the container of 8 liters.</w:t>
            </w:r>
          </w:p>
        </w:tc>
      </w:tr>
      <w:tr w:rsidR="006346F0" w14:paraId="52817D44" w14:textId="77777777">
        <w:tc>
          <w:tcPr>
            <w:tcW w:w="4788" w:type="dxa"/>
          </w:tcPr>
          <w:p w14:paraId="38AC5C47" w14:textId="77777777" w:rsidR="006346F0" w:rsidRPr="00401855" w:rsidRDefault="006346F0">
            <w:pPr>
              <w:jc w:val="both"/>
              <w:rPr>
                <w:bCs/>
                <w:sz w:val="16"/>
                <w:lang w:val="es-MX"/>
              </w:rPr>
            </w:pPr>
            <w:r w:rsidRPr="00401855">
              <w:rPr>
                <w:bCs/>
                <w:sz w:val="16"/>
                <w:lang w:val="es-MX"/>
              </w:rPr>
              <w:t>10.</w:t>
            </w:r>
            <w:r w:rsidRPr="00401855">
              <w:rPr>
                <w:bCs/>
                <w:sz w:val="16"/>
                <w:lang w:val="es-MX"/>
              </w:rPr>
              <w:tab/>
              <w:t>Centrifugar a 400 g por 3 minutos (1,400 - 2,000 rpm por 3 minutos, según la centrífuga).</w:t>
            </w:r>
          </w:p>
        </w:tc>
        <w:tc>
          <w:tcPr>
            <w:tcW w:w="4788" w:type="dxa"/>
          </w:tcPr>
          <w:p w14:paraId="475CE9C8" w14:textId="77777777" w:rsidR="006346F0" w:rsidRDefault="006346F0">
            <w:pPr>
              <w:jc w:val="both"/>
              <w:rPr>
                <w:sz w:val="16"/>
              </w:rPr>
            </w:pPr>
            <w:r>
              <w:rPr>
                <w:sz w:val="16"/>
              </w:rPr>
              <w:t>10. To centrifuge at 400 grams per 3 minutes (1,400 – 2,000 per 3 minutes, depending on the centrifuge.)</w:t>
            </w:r>
          </w:p>
        </w:tc>
      </w:tr>
      <w:tr w:rsidR="006346F0" w14:paraId="07B0E8B3" w14:textId="77777777">
        <w:tc>
          <w:tcPr>
            <w:tcW w:w="4788" w:type="dxa"/>
          </w:tcPr>
          <w:p w14:paraId="4CAF6ADA" w14:textId="77777777" w:rsidR="006346F0" w:rsidRPr="00401855" w:rsidRDefault="006346F0">
            <w:pPr>
              <w:jc w:val="both"/>
              <w:rPr>
                <w:bCs/>
                <w:sz w:val="16"/>
                <w:lang w:val="es-MX"/>
              </w:rPr>
            </w:pPr>
            <w:r w:rsidRPr="00401855">
              <w:rPr>
                <w:bCs/>
                <w:sz w:val="16"/>
                <w:lang w:val="es-MX"/>
              </w:rPr>
              <w:t>11.</w:t>
            </w:r>
            <w:r w:rsidRPr="00401855">
              <w:rPr>
                <w:bCs/>
                <w:sz w:val="16"/>
                <w:lang w:val="es-MX"/>
              </w:rPr>
              <w:tab/>
              <w:t xml:space="preserve">Decantar el sobrenadante por vacío (asegurarse de que exista la pastilla) y </w:t>
            </w:r>
            <w:proofErr w:type="spellStart"/>
            <w:r w:rsidRPr="00401855">
              <w:rPr>
                <w:bCs/>
                <w:sz w:val="16"/>
                <w:lang w:val="es-MX"/>
              </w:rPr>
              <w:t>resuspender</w:t>
            </w:r>
            <w:proofErr w:type="spellEnd"/>
            <w:r w:rsidRPr="00401855">
              <w:rPr>
                <w:bCs/>
                <w:sz w:val="16"/>
                <w:lang w:val="es-MX"/>
              </w:rPr>
              <w:t xml:space="preserve"> la pastilla en 150 ml de </w:t>
            </w:r>
            <w:proofErr w:type="spellStart"/>
            <w:r w:rsidRPr="00401855">
              <w:rPr>
                <w:bCs/>
                <w:sz w:val="16"/>
                <w:lang w:val="es-MX"/>
              </w:rPr>
              <w:t>ZnSO</w:t>
            </w:r>
            <w:proofErr w:type="spellEnd"/>
            <w:r w:rsidRPr="00401855">
              <w:rPr>
                <w:bCs/>
                <w:position w:val="-2"/>
                <w:sz w:val="16"/>
                <w:szCs w:val="14"/>
                <w:lang w:val="es-MX"/>
              </w:rPr>
              <w:t>4</w:t>
            </w:r>
            <w:r w:rsidRPr="00401855">
              <w:rPr>
                <w:bCs/>
                <w:sz w:val="16"/>
                <w:lang w:val="es-MX"/>
              </w:rPr>
              <w:t xml:space="preserve"> con una densidad de 1.3.</w:t>
            </w:r>
          </w:p>
        </w:tc>
        <w:tc>
          <w:tcPr>
            <w:tcW w:w="4788" w:type="dxa"/>
          </w:tcPr>
          <w:p w14:paraId="00A2FC2D" w14:textId="77777777" w:rsidR="006346F0" w:rsidRDefault="006346F0">
            <w:pPr>
              <w:jc w:val="both"/>
              <w:rPr>
                <w:bCs/>
                <w:sz w:val="16"/>
              </w:rPr>
            </w:pPr>
            <w:r>
              <w:rPr>
                <w:bCs/>
                <w:sz w:val="16"/>
              </w:rPr>
              <w:t>11. Decant the floating material by vacuum (making sure that there is a paste) and re-suspend the paste in 150 ml of ZnSO4 with a density of 1.3.</w:t>
            </w:r>
          </w:p>
        </w:tc>
      </w:tr>
      <w:tr w:rsidR="006346F0" w14:paraId="3B80EBB1" w14:textId="77777777">
        <w:tc>
          <w:tcPr>
            <w:tcW w:w="4788" w:type="dxa"/>
          </w:tcPr>
          <w:p w14:paraId="28DBBDCC" w14:textId="77777777" w:rsidR="006346F0" w:rsidRPr="00401855" w:rsidRDefault="006346F0">
            <w:pPr>
              <w:jc w:val="both"/>
              <w:rPr>
                <w:bCs/>
                <w:sz w:val="16"/>
                <w:lang w:val="es-MX"/>
              </w:rPr>
            </w:pPr>
            <w:r w:rsidRPr="00401855">
              <w:rPr>
                <w:bCs/>
                <w:sz w:val="16"/>
                <w:lang w:val="es-MX"/>
              </w:rPr>
              <w:t>12.</w:t>
            </w:r>
            <w:r w:rsidRPr="00401855">
              <w:rPr>
                <w:bCs/>
                <w:sz w:val="16"/>
                <w:lang w:val="es-MX"/>
              </w:rPr>
              <w:tab/>
              <w:t>Homogeneizar la pastilla con el agitador automático, o aplicador de madera.</w:t>
            </w:r>
          </w:p>
        </w:tc>
        <w:tc>
          <w:tcPr>
            <w:tcW w:w="4788" w:type="dxa"/>
          </w:tcPr>
          <w:p w14:paraId="110D04E1" w14:textId="77777777" w:rsidR="006346F0" w:rsidRDefault="006346F0">
            <w:pPr>
              <w:jc w:val="both"/>
              <w:rPr>
                <w:bCs/>
                <w:sz w:val="16"/>
              </w:rPr>
            </w:pPr>
            <w:r>
              <w:rPr>
                <w:bCs/>
                <w:sz w:val="16"/>
              </w:rPr>
              <w:t>12. Homogenize the paste with the automatic agitator, or wooden applicator.</w:t>
            </w:r>
          </w:p>
        </w:tc>
      </w:tr>
      <w:tr w:rsidR="006346F0" w14:paraId="218D295F" w14:textId="77777777">
        <w:tc>
          <w:tcPr>
            <w:tcW w:w="4788" w:type="dxa"/>
          </w:tcPr>
          <w:p w14:paraId="5BDEAD1E" w14:textId="77777777" w:rsidR="006346F0" w:rsidRPr="00401855" w:rsidRDefault="006346F0">
            <w:pPr>
              <w:jc w:val="both"/>
              <w:rPr>
                <w:bCs/>
                <w:sz w:val="16"/>
                <w:lang w:val="es-MX"/>
              </w:rPr>
            </w:pPr>
            <w:r w:rsidRPr="00401855">
              <w:rPr>
                <w:bCs/>
                <w:sz w:val="16"/>
                <w:lang w:val="es-MX"/>
              </w:rPr>
              <w:t>13.</w:t>
            </w:r>
            <w:r w:rsidRPr="00401855">
              <w:rPr>
                <w:bCs/>
                <w:sz w:val="16"/>
                <w:lang w:val="es-MX"/>
              </w:rPr>
              <w:tab/>
              <w:t>Centrifugar a 400 g por 3 minutos (1,400 - 2,000 rpm por 3 minutos).</w:t>
            </w:r>
          </w:p>
        </w:tc>
        <w:tc>
          <w:tcPr>
            <w:tcW w:w="4788" w:type="dxa"/>
          </w:tcPr>
          <w:p w14:paraId="08A448E5" w14:textId="77777777" w:rsidR="006346F0" w:rsidRDefault="006346F0">
            <w:pPr>
              <w:jc w:val="both"/>
              <w:rPr>
                <w:bCs/>
                <w:sz w:val="16"/>
              </w:rPr>
            </w:pPr>
            <w:r>
              <w:rPr>
                <w:bCs/>
                <w:sz w:val="16"/>
              </w:rPr>
              <w:t>13. Centrifuge at 400 grams per 3 minutes (1,400 – 2,000 rpm per 3 minutes.)</w:t>
            </w:r>
          </w:p>
        </w:tc>
      </w:tr>
      <w:tr w:rsidR="006346F0" w14:paraId="0CA7EA06" w14:textId="77777777">
        <w:tc>
          <w:tcPr>
            <w:tcW w:w="4788" w:type="dxa"/>
          </w:tcPr>
          <w:p w14:paraId="3F78F37C" w14:textId="77777777" w:rsidR="006346F0" w:rsidRPr="00401855" w:rsidRDefault="006346F0">
            <w:pPr>
              <w:jc w:val="both"/>
              <w:rPr>
                <w:bCs/>
                <w:sz w:val="16"/>
                <w:lang w:val="es-MX"/>
              </w:rPr>
            </w:pPr>
            <w:r w:rsidRPr="00401855">
              <w:rPr>
                <w:bCs/>
                <w:sz w:val="16"/>
                <w:lang w:val="es-MX"/>
              </w:rPr>
              <w:t>14.</w:t>
            </w:r>
            <w:r w:rsidRPr="00401855">
              <w:rPr>
                <w:bCs/>
                <w:sz w:val="16"/>
                <w:lang w:val="es-MX"/>
              </w:rPr>
              <w:tab/>
              <w:t>Recuperar el sobrenadante vertiéndolo en un frasco de 2 litros y diluir cuando menos en un litro de agua destilada.</w:t>
            </w:r>
          </w:p>
        </w:tc>
        <w:tc>
          <w:tcPr>
            <w:tcW w:w="4788" w:type="dxa"/>
          </w:tcPr>
          <w:p w14:paraId="1E21AAF3" w14:textId="77777777" w:rsidR="006346F0" w:rsidRDefault="006346F0">
            <w:pPr>
              <w:jc w:val="both"/>
              <w:rPr>
                <w:bCs/>
                <w:sz w:val="16"/>
              </w:rPr>
            </w:pPr>
            <w:r>
              <w:rPr>
                <w:bCs/>
                <w:sz w:val="16"/>
              </w:rPr>
              <w:t>14. Recuperate the floating material pouring it into a glass container of 2 liters and dilute it when less in a liter of distilled water.</w:t>
            </w:r>
          </w:p>
        </w:tc>
      </w:tr>
      <w:tr w:rsidR="006346F0" w14:paraId="782D4E25" w14:textId="77777777">
        <w:tc>
          <w:tcPr>
            <w:tcW w:w="4788" w:type="dxa"/>
          </w:tcPr>
          <w:p w14:paraId="20C98F12" w14:textId="77777777" w:rsidR="006346F0" w:rsidRPr="00401855" w:rsidRDefault="006346F0">
            <w:pPr>
              <w:jc w:val="both"/>
              <w:rPr>
                <w:bCs/>
                <w:sz w:val="16"/>
                <w:lang w:val="es-MX"/>
              </w:rPr>
            </w:pPr>
            <w:r w:rsidRPr="00401855">
              <w:rPr>
                <w:bCs/>
                <w:sz w:val="16"/>
                <w:lang w:val="es-MX"/>
              </w:rPr>
              <w:t>15.</w:t>
            </w:r>
            <w:r w:rsidRPr="00401855">
              <w:rPr>
                <w:bCs/>
                <w:sz w:val="16"/>
                <w:lang w:val="es-MX"/>
              </w:rPr>
              <w:tab/>
              <w:t>Dejar sedimentar 3 horas o toda la noche.</w:t>
            </w:r>
          </w:p>
        </w:tc>
        <w:tc>
          <w:tcPr>
            <w:tcW w:w="4788" w:type="dxa"/>
          </w:tcPr>
          <w:p w14:paraId="6F82636D" w14:textId="77777777" w:rsidR="006346F0" w:rsidRDefault="006346F0">
            <w:pPr>
              <w:jc w:val="both"/>
              <w:rPr>
                <w:bCs/>
                <w:sz w:val="16"/>
              </w:rPr>
            </w:pPr>
            <w:r>
              <w:rPr>
                <w:bCs/>
                <w:sz w:val="16"/>
              </w:rPr>
              <w:t>15. Let it settle 3 hours or all night.</w:t>
            </w:r>
          </w:p>
        </w:tc>
      </w:tr>
      <w:tr w:rsidR="006346F0" w14:paraId="25ADD118" w14:textId="77777777">
        <w:tc>
          <w:tcPr>
            <w:tcW w:w="4788" w:type="dxa"/>
          </w:tcPr>
          <w:p w14:paraId="7D1BE3E3" w14:textId="77777777" w:rsidR="006346F0" w:rsidRPr="00401855" w:rsidRDefault="006346F0">
            <w:pPr>
              <w:jc w:val="both"/>
              <w:rPr>
                <w:bCs/>
                <w:sz w:val="16"/>
                <w:lang w:val="es-MX"/>
              </w:rPr>
            </w:pPr>
            <w:r w:rsidRPr="00401855">
              <w:rPr>
                <w:bCs/>
                <w:sz w:val="16"/>
                <w:lang w:val="es-MX"/>
              </w:rPr>
              <w:t>16.</w:t>
            </w:r>
            <w:r w:rsidRPr="00401855">
              <w:rPr>
                <w:bCs/>
                <w:sz w:val="16"/>
                <w:lang w:val="es-MX"/>
              </w:rPr>
              <w:tab/>
              <w:t xml:space="preserve">Aspirar al máximo el sobrenadante por vacío y </w:t>
            </w:r>
            <w:proofErr w:type="spellStart"/>
            <w:r w:rsidRPr="00401855">
              <w:rPr>
                <w:bCs/>
                <w:sz w:val="16"/>
                <w:lang w:val="es-MX"/>
              </w:rPr>
              <w:t>resuspender</w:t>
            </w:r>
            <w:proofErr w:type="spellEnd"/>
            <w:r w:rsidRPr="00401855">
              <w:rPr>
                <w:bCs/>
                <w:sz w:val="16"/>
                <w:lang w:val="es-MX"/>
              </w:rPr>
              <w:t xml:space="preserve"> el sedimento agitando, verter el líquido resultante en 2 tubos de centrífuga de 50 ml y lavar de 2 a 3 veces con agua destilada el recipiente de 2 litros.</w:t>
            </w:r>
          </w:p>
        </w:tc>
        <w:tc>
          <w:tcPr>
            <w:tcW w:w="4788" w:type="dxa"/>
          </w:tcPr>
          <w:p w14:paraId="320284CF" w14:textId="77777777" w:rsidR="006346F0" w:rsidRDefault="006346F0">
            <w:pPr>
              <w:jc w:val="both"/>
              <w:rPr>
                <w:bCs/>
                <w:sz w:val="16"/>
              </w:rPr>
            </w:pPr>
            <w:r>
              <w:rPr>
                <w:bCs/>
                <w:sz w:val="16"/>
              </w:rPr>
              <w:t>16. Vacuum to the maximum the floating material and re-suspend the agitating sediment, pour the resulting liquid in 2 centrifugal tubes of 50 ml and wash 2 to 3 times with distilled water the container of 2 liters.</w:t>
            </w:r>
          </w:p>
        </w:tc>
      </w:tr>
      <w:tr w:rsidR="006346F0" w14:paraId="72F00585" w14:textId="77777777">
        <w:tc>
          <w:tcPr>
            <w:tcW w:w="4788" w:type="dxa"/>
          </w:tcPr>
          <w:p w14:paraId="183B3BAB" w14:textId="77777777" w:rsidR="006346F0" w:rsidRPr="00401855" w:rsidRDefault="006346F0">
            <w:pPr>
              <w:jc w:val="both"/>
              <w:rPr>
                <w:bCs/>
                <w:sz w:val="16"/>
                <w:lang w:val="es-MX"/>
              </w:rPr>
            </w:pPr>
            <w:r w:rsidRPr="00401855">
              <w:rPr>
                <w:bCs/>
                <w:sz w:val="16"/>
                <w:lang w:val="es-MX"/>
              </w:rPr>
              <w:t>17.</w:t>
            </w:r>
            <w:r w:rsidRPr="00401855">
              <w:rPr>
                <w:bCs/>
                <w:sz w:val="16"/>
                <w:lang w:val="es-MX"/>
              </w:rPr>
              <w:tab/>
              <w:t>Centrifugar a 480 g por 3 minutos (2,000 - 2,500 rpm por 3 minutos, según la centrífuga).</w:t>
            </w:r>
          </w:p>
        </w:tc>
        <w:tc>
          <w:tcPr>
            <w:tcW w:w="4788" w:type="dxa"/>
          </w:tcPr>
          <w:p w14:paraId="336CE092" w14:textId="77777777" w:rsidR="006346F0" w:rsidRDefault="006346F0">
            <w:pPr>
              <w:jc w:val="both"/>
              <w:rPr>
                <w:bCs/>
                <w:sz w:val="16"/>
              </w:rPr>
            </w:pPr>
            <w:r>
              <w:rPr>
                <w:bCs/>
                <w:sz w:val="16"/>
              </w:rPr>
              <w:t>17. Centrifuge to 480 grams per 3 minutes (2,000 – 2,500 rpm per 3 minutes, depending on the centrifuge.)</w:t>
            </w:r>
          </w:p>
        </w:tc>
      </w:tr>
      <w:tr w:rsidR="006346F0" w14:paraId="315E2027" w14:textId="77777777">
        <w:tc>
          <w:tcPr>
            <w:tcW w:w="4788" w:type="dxa"/>
          </w:tcPr>
          <w:p w14:paraId="7D10C044" w14:textId="77777777" w:rsidR="006346F0" w:rsidRPr="00401855" w:rsidRDefault="006346F0">
            <w:pPr>
              <w:jc w:val="both"/>
              <w:rPr>
                <w:bCs/>
                <w:sz w:val="16"/>
                <w:lang w:val="es-MX"/>
              </w:rPr>
            </w:pPr>
            <w:r w:rsidRPr="00401855">
              <w:rPr>
                <w:bCs/>
                <w:sz w:val="16"/>
                <w:lang w:val="es-MX"/>
              </w:rPr>
              <w:t>18.</w:t>
            </w:r>
            <w:r w:rsidRPr="00401855">
              <w:rPr>
                <w:bCs/>
                <w:sz w:val="16"/>
                <w:lang w:val="es-MX"/>
              </w:rPr>
              <w:tab/>
              <w:t>Reagrupar las pastillas en un tubo de 50 ml y centrifugar a 480 g por minutos (2,000 - 2,500 rpm por 3 minutos).</w:t>
            </w:r>
          </w:p>
        </w:tc>
        <w:tc>
          <w:tcPr>
            <w:tcW w:w="4788" w:type="dxa"/>
          </w:tcPr>
          <w:p w14:paraId="06ACE1C6" w14:textId="77777777" w:rsidR="006346F0" w:rsidRDefault="006346F0">
            <w:pPr>
              <w:jc w:val="both"/>
              <w:rPr>
                <w:bCs/>
                <w:sz w:val="16"/>
              </w:rPr>
            </w:pPr>
            <w:r>
              <w:rPr>
                <w:bCs/>
                <w:sz w:val="16"/>
              </w:rPr>
              <w:t>18. Regroup the pastes in a tube of 50 ml and centrifuge at 480 grams per minute (2,000 rpm per 3 minutes.)</w:t>
            </w:r>
          </w:p>
        </w:tc>
      </w:tr>
      <w:tr w:rsidR="006346F0" w14:paraId="41D4B3C6" w14:textId="77777777">
        <w:tc>
          <w:tcPr>
            <w:tcW w:w="4788" w:type="dxa"/>
          </w:tcPr>
          <w:p w14:paraId="03044CFE" w14:textId="77777777" w:rsidR="006346F0" w:rsidRPr="00401855" w:rsidRDefault="006346F0">
            <w:pPr>
              <w:jc w:val="both"/>
              <w:rPr>
                <w:bCs/>
                <w:sz w:val="16"/>
                <w:lang w:val="es-MX"/>
              </w:rPr>
            </w:pPr>
            <w:r w:rsidRPr="00401855">
              <w:rPr>
                <w:bCs/>
                <w:sz w:val="16"/>
                <w:lang w:val="es-MX"/>
              </w:rPr>
              <w:t>19.</w:t>
            </w:r>
            <w:r w:rsidRPr="00401855">
              <w:rPr>
                <w:bCs/>
                <w:sz w:val="16"/>
                <w:lang w:val="es-MX"/>
              </w:rPr>
              <w:tab/>
            </w:r>
            <w:proofErr w:type="spellStart"/>
            <w:r w:rsidRPr="00401855">
              <w:rPr>
                <w:bCs/>
                <w:sz w:val="16"/>
                <w:lang w:val="es-MX"/>
              </w:rPr>
              <w:t>Resuspender</w:t>
            </w:r>
            <w:proofErr w:type="spellEnd"/>
            <w:r w:rsidRPr="00401855">
              <w:rPr>
                <w:bCs/>
                <w:sz w:val="16"/>
                <w:lang w:val="es-MX"/>
              </w:rPr>
              <w:t xml:space="preserve"> la pastilla en 15 ml de solución de alcohol-ácido (H</w:t>
            </w:r>
            <w:r w:rsidRPr="00401855">
              <w:rPr>
                <w:bCs/>
                <w:position w:val="-2"/>
                <w:sz w:val="16"/>
                <w:szCs w:val="14"/>
                <w:lang w:val="es-MX"/>
              </w:rPr>
              <w:t>2</w:t>
            </w:r>
            <w:r w:rsidRPr="00401855">
              <w:rPr>
                <w:bCs/>
                <w:sz w:val="16"/>
                <w:lang w:val="es-MX"/>
              </w:rPr>
              <w:t>SO</w:t>
            </w:r>
            <w:r w:rsidRPr="00401855">
              <w:rPr>
                <w:bCs/>
                <w:position w:val="-2"/>
                <w:sz w:val="16"/>
                <w:szCs w:val="14"/>
                <w:lang w:val="es-MX"/>
              </w:rPr>
              <w:t>4</w:t>
            </w:r>
            <w:r w:rsidRPr="00401855">
              <w:rPr>
                <w:bCs/>
                <w:sz w:val="16"/>
                <w:lang w:val="es-MX"/>
              </w:rPr>
              <w:t xml:space="preserve"> 0.1 N) + C</w:t>
            </w:r>
            <w:r w:rsidRPr="00401855">
              <w:rPr>
                <w:bCs/>
                <w:position w:val="-2"/>
                <w:sz w:val="16"/>
                <w:szCs w:val="14"/>
                <w:lang w:val="es-MX"/>
              </w:rPr>
              <w:t>2</w:t>
            </w:r>
            <w:r w:rsidRPr="00401855">
              <w:rPr>
                <w:bCs/>
                <w:sz w:val="16"/>
                <w:lang w:val="es-MX"/>
              </w:rPr>
              <w:t>H</w:t>
            </w:r>
            <w:r w:rsidRPr="00401855">
              <w:rPr>
                <w:bCs/>
                <w:position w:val="-2"/>
                <w:sz w:val="16"/>
                <w:szCs w:val="14"/>
                <w:lang w:val="es-MX"/>
              </w:rPr>
              <w:t>5</w:t>
            </w:r>
            <w:r w:rsidRPr="00401855">
              <w:rPr>
                <w:bCs/>
                <w:sz w:val="16"/>
                <w:lang w:val="es-MX"/>
              </w:rPr>
              <w:t>OH a 33-35% y adicionar 10 ml de éter etílico.</w:t>
            </w:r>
          </w:p>
        </w:tc>
        <w:tc>
          <w:tcPr>
            <w:tcW w:w="4788" w:type="dxa"/>
          </w:tcPr>
          <w:p w14:paraId="570A5110" w14:textId="77777777" w:rsidR="006346F0" w:rsidRDefault="006346F0">
            <w:pPr>
              <w:jc w:val="both"/>
              <w:rPr>
                <w:bCs/>
                <w:sz w:val="16"/>
              </w:rPr>
            </w:pPr>
            <w:r>
              <w:rPr>
                <w:bCs/>
                <w:sz w:val="16"/>
              </w:rPr>
              <w:t>19. Re-suspend the paste in 15 ml of solution of alcohol-acid (H</w:t>
            </w:r>
            <w:r>
              <w:rPr>
                <w:bCs/>
                <w:position w:val="-2"/>
                <w:sz w:val="16"/>
                <w:szCs w:val="14"/>
              </w:rPr>
              <w:t>2</w:t>
            </w:r>
            <w:r>
              <w:rPr>
                <w:bCs/>
                <w:sz w:val="16"/>
              </w:rPr>
              <w:t>SO</w:t>
            </w:r>
            <w:r>
              <w:rPr>
                <w:bCs/>
                <w:position w:val="-2"/>
                <w:sz w:val="16"/>
                <w:szCs w:val="14"/>
              </w:rPr>
              <w:t>4</w:t>
            </w:r>
            <w:r>
              <w:rPr>
                <w:bCs/>
                <w:sz w:val="16"/>
              </w:rPr>
              <w:t xml:space="preserve"> 0.1 N) + C</w:t>
            </w:r>
            <w:r>
              <w:rPr>
                <w:bCs/>
                <w:position w:val="-2"/>
                <w:sz w:val="16"/>
                <w:szCs w:val="14"/>
              </w:rPr>
              <w:t>2</w:t>
            </w:r>
            <w:r>
              <w:rPr>
                <w:bCs/>
                <w:sz w:val="16"/>
              </w:rPr>
              <w:t>H</w:t>
            </w:r>
            <w:r>
              <w:rPr>
                <w:bCs/>
                <w:position w:val="-2"/>
                <w:sz w:val="16"/>
                <w:szCs w:val="14"/>
              </w:rPr>
              <w:t>5</w:t>
            </w:r>
            <w:r>
              <w:rPr>
                <w:bCs/>
                <w:sz w:val="16"/>
              </w:rPr>
              <w:t>OH to 33-35</w:t>
            </w:r>
            <w:proofErr w:type="gramStart"/>
            <w:r>
              <w:rPr>
                <w:bCs/>
                <w:sz w:val="16"/>
              </w:rPr>
              <w:t>%  and</w:t>
            </w:r>
            <w:proofErr w:type="gramEnd"/>
            <w:r>
              <w:rPr>
                <w:bCs/>
                <w:sz w:val="16"/>
              </w:rPr>
              <w:t xml:space="preserve"> add 10 ml of ethyl ether.</w:t>
            </w:r>
          </w:p>
        </w:tc>
      </w:tr>
      <w:tr w:rsidR="006346F0" w14:paraId="5F9ED28F" w14:textId="77777777">
        <w:tc>
          <w:tcPr>
            <w:tcW w:w="4788" w:type="dxa"/>
          </w:tcPr>
          <w:p w14:paraId="18017F0F" w14:textId="77777777" w:rsidR="006346F0" w:rsidRPr="00401855" w:rsidRDefault="006346F0">
            <w:pPr>
              <w:jc w:val="both"/>
              <w:rPr>
                <w:bCs/>
                <w:sz w:val="16"/>
                <w:lang w:val="es-MX"/>
              </w:rPr>
            </w:pPr>
            <w:r w:rsidRPr="00401855">
              <w:rPr>
                <w:bCs/>
                <w:sz w:val="16"/>
                <w:lang w:val="es-MX"/>
              </w:rPr>
              <w:t>20.</w:t>
            </w:r>
            <w:r w:rsidRPr="00401855">
              <w:rPr>
                <w:bCs/>
                <w:sz w:val="16"/>
                <w:lang w:val="es-MX"/>
              </w:rPr>
              <w:tab/>
              <w:t>Agitar suavemente y abrir de vez en cuando los tubos para dejar escapar el gas (considerar que el éter es sumamente inflamable y tóxico).</w:t>
            </w:r>
          </w:p>
        </w:tc>
        <w:tc>
          <w:tcPr>
            <w:tcW w:w="4788" w:type="dxa"/>
          </w:tcPr>
          <w:p w14:paraId="0C742AE9" w14:textId="77777777" w:rsidR="006346F0" w:rsidRDefault="006346F0">
            <w:pPr>
              <w:jc w:val="both"/>
              <w:rPr>
                <w:bCs/>
                <w:sz w:val="16"/>
              </w:rPr>
            </w:pPr>
            <w:r>
              <w:rPr>
                <w:bCs/>
                <w:sz w:val="16"/>
              </w:rPr>
              <w:t>20. Agitate smoothly and open occasionally the tubes to allow the gas to escape (to consider that the ether is highly inflammable and toxic.)</w:t>
            </w:r>
          </w:p>
        </w:tc>
      </w:tr>
      <w:tr w:rsidR="006346F0" w14:paraId="2BF81F82" w14:textId="77777777">
        <w:tc>
          <w:tcPr>
            <w:tcW w:w="4788" w:type="dxa"/>
          </w:tcPr>
          <w:p w14:paraId="6B008E57" w14:textId="77777777" w:rsidR="006346F0" w:rsidRPr="00401855" w:rsidRDefault="006346F0">
            <w:pPr>
              <w:jc w:val="both"/>
              <w:rPr>
                <w:bCs/>
                <w:sz w:val="16"/>
                <w:lang w:val="es-MX"/>
              </w:rPr>
            </w:pPr>
            <w:r w:rsidRPr="00401855">
              <w:rPr>
                <w:bCs/>
                <w:sz w:val="16"/>
                <w:lang w:val="es-MX"/>
              </w:rPr>
              <w:t>21.</w:t>
            </w:r>
            <w:r w:rsidRPr="00401855">
              <w:rPr>
                <w:bCs/>
                <w:sz w:val="16"/>
                <w:lang w:val="es-MX"/>
              </w:rPr>
              <w:tab/>
              <w:t>Centrifugar a 660 g por 3 minutos (2,500 - 3,000 rpm por 3 minutos, según la centrífuga).</w:t>
            </w:r>
          </w:p>
        </w:tc>
        <w:tc>
          <w:tcPr>
            <w:tcW w:w="4788" w:type="dxa"/>
          </w:tcPr>
          <w:p w14:paraId="0F618A02" w14:textId="77777777" w:rsidR="006346F0" w:rsidRDefault="006346F0">
            <w:pPr>
              <w:jc w:val="both"/>
              <w:rPr>
                <w:bCs/>
                <w:sz w:val="16"/>
              </w:rPr>
            </w:pPr>
            <w:r>
              <w:rPr>
                <w:bCs/>
                <w:sz w:val="16"/>
              </w:rPr>
              <w:t>21. Centrifuge at 660 gram per 3 minutes (2,500 – 3,000 rpm per 3 minutes, depending on the centrifuge.)</w:t>
            </w:r>
          </w:p>
        </w:tc>
      </w:tr>
      <w:tr w:rsidR="006346F0" w14:paraId="36DF3F51" w14:textId="77777777">
        <w:tc>
          <w:tcPr>
            <w:tcW w:w="4788" w:type="dxa"/>
          </w:tcPr>
          <w:p w14:paraId="68DD7B37" w14:textId="77777777" w:rsidR="006346F0" w:rsidRPr="00401855" w:rsidRDefault="006346F0">
            <w:pPr>
              <w:jc w:val="both"/>
              <w:rPr>
                <w:bCs/>
                <w:sz w:val="16"/>
                <w:lang w:val="es-MX"/>
              </w:rPr>
            </w:pPr>
            <w:r w:rsidRPr="00401855">
              <w:rPr>
                <w:bCs/>
                <w:sz w:val="16"/>
                <w:lang w:val="es-MX"/>
              </w:rPr>
              <w:t>22.</w:t>
            </w:r>
            <w:r w:rsidRPr="00401855">
              <w:rPr>
                <w:bCs/>
                <w:sz w:val="16"/>
                <w:lang w:val="es-MX"/>
              </w:rPr>
              <w:tab/>
              <w:t>Aspirar al máximo el sobrenadante para dejar menos de 1 ml de líquido, homogeneizar la pastilla y proceder a cuantificar.</w:t>
            </w:r>
          </w:p>
        </w:tc>
        <w:tc>
          <w:tcPr>
            <w:tcW w:w="4788" w:type="dxa"/>
          </w:tcPr>
          <w:p w14:paraId="13CCE7A4" w14:textId="77777777" w:rsidR="006346F0" w:rsidRDefault="006346F0">
            <w:pPr>
              <w:jc w:val="both"/>
              <w:rPr>
                <w:bCs/>
                <w:sz w:val="16"/>
              </w:rPr>
            </w:pPr>
            <w:r>
              <w:rPr>
                <w:bCs/>
                <w:sz w:val="16"/>
              </w:rPr>
              <w:t>22. Vacuum to the maximum the floating material to leave less than 1 ml of liquid, homogenize the paste and proceed to quantify.</w:t>
            </w:r>
          </w:p>
        </w:tc>
      </w:tr>
      <w:tr w:rsidR="006346F0" w14:paraId="78F199C3" w14:textId="77777777">
        <w:tc>
          <w:tcPr>
            <w:tcW w:w="4788" w:type="dxa"/>
          </w:tcPr>
          <w:p w14:paraId="2D8CDDDE" w14:textId="77777777" w:rsidR="006346F0" w:rsidRPr="00401855" w:rsidRDefault="006346F0">
            <w:pPr>
              <w:jc w:val="both"/>
              <w:rPr>
                <w:bCs/>
                <w:sz w:val="16"/>
                <w:lang w:val="es-MX"/>
              </w:rPr>
            </w:pPr>
            <w:r w:rsidRPr="00401855">
              <w:rPr>
                <w:bCs/>
                <w:sz w:val="16"/>
                <w:lang w:val="es-MX"/>
              </w:rPr>
              <w:t>23.</w:t>
            </w:r>
            <w:r w:rsidRPr="00401855">
              <w:rPr>
                <w:bCs/>
                <w:sz w:val="16"/>
                <w:lang w:val="es-MX"/>
              </w:rPr>
              <w:tab/>
              <w:t>Identificación y cuantificación de la muestra.</w:t>
            </w:r>
          </w:p>
        </w:tc>
        <w:tc>
          <w:tcPr>
            <w:tcW w:w="4788" w:type="dxa"/>
          </w:tcPr>
          <w:p w14:paraId="10286684" w14:textId="77777777" w:rsidR="006346F0" w:rsidRDefault="006346F0">
            <w:pPr>
              <w:jc w:val="both"/>
              <w:rPr>
                <w:bCs/>
                <w:sz w:val="16"/>
              </w:rPr>
            </w:pPr>
            <w:r>
              <w:rPr>
                <w:bCs/>
                <w:sz w:val="16"/>
              </w:rPr>
              <w:t>23. Identification and quantification of the sample.</w:t>
            </w:r>
          </w:p>
        </w:tc>
      </w:tr>
      <w:tr w:rsidR="006346F0" w14:paraId="22E926F4" w14:textId="77777777">
        <w:tc>
          <w:tcPr>
            <w:tcW w:w="4788" w:type="dxa"/>
          </w:tcPr>
          <w:p w14:paraId="67A4B670" w14:textId="77777777" w:rsidR="006346F0" w:rsidRPr="00401855" w:rsidRDefault="006346F0">
            <w:pPr>
              <w:jc w:val="both"/>
              <w:rPr>
                <w:bCs/>
                <w:sz w:val="16"/>
                <w:lang w:val="es-MX"/>
              </w:rPr>
            </w:pPr>
            <w:r w:rsidRPr="00401855">
              <w:rPr>
                <w:bCs/>
                <w:sz w:val="16"/>
                <w:lang w:val="es-MX"/>
              </w:rPr>
              <w:t>a)</w:t>
            </w:r>
            <w:r w:rsidRPr="00401855">
              <w:rPr>
                <w:bCs/>
                <w:sz w:val="16"/>
                <w:lang w:val="es-MX"/>
              </w:rPr>
              <w:tab/>
              <w:t xml:space="preserve">Distribuir todo el sedimento en una celda de </w:t>
            </w:r>
            <w:proofErr w:type="spellStart"/>
            <w:r w:rsidRPr="00401855">
              <w:rPr>
                <w:bCs/>
                <w:sz w:val="16"/>
                <w:lang w:val="es-MX"/>
              </w:rPr>
              <w:t>Sedgwich</w:t>
            </w:r>
            <w:proofErr w:type="spellEnd"/>
            <w:r w:rsidRPr="00401855">
              <w:rPr>
                <w:bCs/>
                <w:sz w:val="16"/>
                <w:lang w:val="es-MX"/>
              </w:rPr>
              <w:t xml:space="preserve">-Rafter o bien en una cámara de conteo de </w:t>
            </w:r>
            <w:proofErr w:type="spellStart"/>
            <w:r w:rsidRPr="00401855">
              <w:rPr>
                <w:bCs/>
                <w:sz w:val="16"/>
                <w:lang w:val="es-MX"/>
              </w:rPr>
              <w:t>Doncaster</w:t>
            </w:r>
            <w:proofErr w:type="spellEnd"/>
            <w:r w:rsidRPr="00401855">
              <w:rPr>
                <w:bCs/>
                <w:sz w:val="16"/>
                <w:lang w:val="es-MX"/>
              </w:rPr>
              <w:t>.</w:t>
            </w:r>
          </w:p>
        </w:tc>
        <w:tc>
          <w:tcPr>
            <w:tcW w:w="4788" w:type="dxa"/>
          </w:tcPr>
          <w:p w14:paraId="34F7D668" w14:textId="77777777" w:rsidR="006346F0" w:rsidRDefault="006346F0">
            <w:pPr>
              <w:jc w:val="both"/>
              <w:rPr>
                <w:bCs/>
                <w:sz w:val="16"/>
              </w:rPr>
            </w:pPr>
            <w:r>
              <w:rPr>
                <w:bCs/>
                <w:sz w:val="16"/>
              </w:rPr>
              <w:t xml:space="preserve">a) Distribute all the sediment in a </w:t>
            </w:r>
            <w:proofErr w:type="spellStart"/>
            <w:r>
              <w:rPr>
                <w:bCs/>
                <w:sz w:val="16"/>
              </w:rPr>
              <w:t>Sedgwich</w:t>
            </w:r>
            <w:proofErr w:type="spellEnd"/>
            <w:r>
              <w:rPr>
                <w:bCs/>
                <w:sz w:val="16"/>
              </w:rPr>
              <w:t>-Rafter cell or in a counting chamber of Doncaster.</w:t>
            </w:r>
          </w:p>
        </w:tc>
      </w:tr>
      <w:tr w:rsidR="006346F0" w14:paraId="0F82A6AB" w14:textId="77777777">
        <w:tc>
          <w:tcPr>
            <w:tcW w:w="4788" w:type="dxa"/>
          </w:tcPr>
          <w:p w14:paraId="658829F1" w14:textId="77777777" w:rsidR="006346F0" w:rsidRPr="00401855" w:rsidRDefault="006346F0">
            <w:pPr>
              <w:jc w:val="both"/>
              <w:rPr>
                <w:bCs/>
                <w:sz w:val="16"/>
                <w:lang w:val="es-MX"/>
              </w:rPr>
            </w:pPr>
            <w:r w:rsidRPr="00401855">
              <w:rPr>
                <w:bCs/>
                <w:sz w:val="16"/>
                <w:lang w:val="es-MX"/>
              </w:rPr>
              <w:t>b)</w:t>
            </w:r>
            <w:r w:rsidRPr="00401855">
              <w:rPr>
                <w:bCs/>
                <w:sz w:val="16"/>
                <w:lang w:val="es-MX"/>
              </w:rPr>
              <w:tab/>
              <w:t>Realizar un barrido total al microscopio.</w:t>
            </w:r>
          </w:p>
        </w:tc>
        <w:tc>
          <w:tcPr>
            <w:tcW w:w="4788" w:type="dxa"/>
          </w:tcPr>
          <w:p w14:paraId="33BDF172" w14:textId="77777777" w:rsidR="006346F0" w:rsidRDefault="006346F0">
            <w:pPr>
              <w:jc w:val="both"/>
              <w:rPr>
                <w:bCs/>
                <w:sz w:val="16"/>
              </w:rPr>
            </w:pPr>
            <w:r>
              <w:rPr>
                <w:bCs/>
                <w:sz w:val="16"/>
              </w:rPr>
              <w:t>b) Perform a complete examination by microscope.</w:t>
            </w:r>
          </w:p>
          <w:p w14:paraId="18E475A9" w14:textId="77777777" w:rsidR="006346F0" w:rsidRDefault="006346F0">
            <w:pPr>
              <w:jc w:val="both"/>
              <w:rPr>
                <w:bCs/>
                <w:sz w:val="16"/>
              </w:rPr>
            </w:pPr>
          </w:p>
        </w:tc>
      </w:tr>
      <w:tr w:rsidR="006346F0" w14:paraId="5A31DE4B" w14:textId="77777777">
        <w:tc>
          <w:tcPr>
            <w:tcW w:w="4788" w:type="dxa"/>
          </w:tcPr>
          <w:p w14:paraId="2240B288" w14:textId="77777777" w:rsidR="006346F0" w:rsidRDefault="006346F0">
            <w:pPr>
              <w:rPr>
                <w:b/>
                <w:sz w:val="16"/>
              </w:rPr>
            </w:pPr>
            <w:r>
              <w:rPr>
                <w:b/>
                <w:sz w:val="16"/>
              </w:rPr>
              <w:lastRenderedPageBreak/>
              <w:t xml:space="preserve">12. </w:t>
            </w:r>
            <w:proofErr w:type="spellStart"/>
            <w:r>
              <w:rPr>
                <w:b/>
                <w:sz w:val="16"/>
              </w:rPr>
              <w:t>Cálculos</w:t>
            </w:r>
            <w:proofErr w:type="spellEnd"/>
          </w:p>
        </w:tc>
        <w:tc>
          <w:tcPr>
            <w:tcW w:w="4788" w:type="dxa"/>
          </w:tcPr>
          <w:p w14:paraId="270DDF07" w14:textId="77777777" w:rsidR="006346F0" w:rsidRDefault="006346F0">
            <w:pPr>
              <w:rPr>
                <w:b/>
                <w:sz w:val="16"/>
              </w:rPr>
            </w:pPr>
            <w:r>
              <w:rPr>
                <w:b/>
                <w:sz w:val="16"/>
              </w:rPr>
              <w:t>12. Calculations</w:t>
            </w:r>
          </w:p>
        </w:tc>
      </w:tr>
      <w:tr w:rsidR="006346F0" w14:paraId="2322FC82" w14:textId="77777777">
        <w:tc>
          <w:tcPr>
            <w:tcW w:w="4788" w:type="dxa"/>
          </w:tcPr>
          <w:p w14:paraId="4629B96A" w14:textId="77777777" w:rsidR="006346F0" w:rsidRPr="00401855" w:rsidRDefault="006346F0">
            <w:pPr>
              <w:rPr>
                <w:b/>
                <w:sz w:val="16"/>
                <w:lang w:val="es-MX"/>
              </w:rPr>
            </w:pPr>
            <w:r w:rsidRPr="00401855">
              <w:rPr>
                <w:b/>
                <w:sz w:val="16"/>
                <w:lang w:val="es-MX"/>
              </w:rPr>
              <w:t>1.</w:t>
            </w:r>
            <w:r w:rsidRPr="00401855">
              <w:rPr>
                <w:sz w:val="16"/>
                <w:lang w:val="es-MX"/>
              </w:rPr>
              <w:tab/>
              <w:t>Para determinar los rpm de la centrífuga utilizada, la fórmula es:</w:t>
            </w:r>
          </w:p>
        </w:tc>
        <w:tc>
          <w:tcPr>
            <w:tcW w:w="4788" w:type="dxa"/>
          </w:tcPr>
          <w:p w14:paraId="49BAED00" w14:textId="77777777" w:rsidR="006346F0" w:rsidRDefault="006346F0">
            <w:pPr>
              <w:rPr>
                <w:sz w:val="16"/>
              </w:rPr>
            </w:pPr>
            <w:r>
              <w:rPr>
                <w:sz w:val="16"/>
              </w:rPr>
              <w:t>1. To determine the rpm of the centrifuge utilized, the formula is:</w:t>
            </w:r>
          </w:p>
        </w:tc>
      </w:tr>
      <w:tr w:rsidR="006346F0" w14:paraId="383D5BF5" w14:textId="77777777">
        <w:tc>
          <w:tcPr>
            <w:tcW w:w="4788" w:type="dxa"/>
          </w:tcPr>
          <w:p w14:paraId="103DC319" w14:textId="77777777" w:rsidR="006346F0" w:rsidRDefault="006346F0">
            <w:pPr>
              <w:rPr>
                <w:b/>
                <w:sz w:val="16"/>
              </w:rPr>
            </w:pPr>
            <w:proofErr w:type="spellStart"/>
            <w:r>
              <w:rPr>
                <w:sz w:val="16"/>
              </w:rPr>
              <w:t>Donde</w:t>
            </w:r>
            <w:proofErr w:type="spellEnd"/>
            <w:r>
              <w:rPr>
                <w:sz w:val="16"/>
              </w:rPr>
              <w:t>:</w:t>
            </w:r>
          </w:p>
        </w:tc>
        <w:tc>
          <w:tcPr>
            <w:tcW w:w="4788" w:type="dxa"/>
          </w:tcPr>
          <w:p w14:paraId="2C724E94" w14:textId="77777777" w:rsidR="006346F0" w:rsidRDefault="006346F0">
            <w:pPr>
              <w:rPr>
                <w:sz w:val="16"/>
              </w:rPr>
            </w:pPr>
            <w:r>
              <w:rPr>
                <w:sz w:val="16"/>
              </w:rPr>
              <w:t>Where:</w:t>
            </w:r>
          </w:p>
        </w:tc>
      </w:tr>
      <w:tr w:rsidR="006346F0" w14:paraId="02B3432C" w14:textId="77777777">
        <w:tc>
          <w:tcPr>
            <w:tcW w:w="4788" w:type="dxa"/>
          </w:tcPr>
          <w:p w14:paraId="24FD97D4" w14:textId="77777777" w:rsidR="006346F0" w:rsidRPr="00401855" w:rsidRDefault="006346F0">
            <w:pPr>
              <w:jc w:val="both"/>
              <w:rPr>
                <w:sz w:val="16"/>
                <w:lang w:val="es-MX"/>
              </w:rPr>
            </w:pPr>
            <w:r w:rsidRPr="00401855">
              <w:rPr>
                <w:b/>
                <w:sz w:val="16"/>
                <w:lang w:val="es-MX"/>
              </w:rPr>
              <w:t>g:</w:t>
            </w:r>
            <w:r w:rsidRPr="00401855">
              <w:rPr>
                <w:sz w:val="16"/>
                <w:lang w:val="es-MX"/>
              </w:rPr>
              <w:tab/>
              <w:t>fuerza relativa de centrifugación</w:t>
            </w:r>
          </w:p>
        </w:tc>
        <w:tc>
          <w:tcPr>
            <w:tcW w:w="4788" w:type="dxa"/>
          </w:tcPr>
          <w:p w14:paraId="2FB660FB" w14:textId="77777777" w:rsidR="006346F0" w:rsidRDefault="006346F0">
            <w:pPr>
              <w:jc w:val="both"/>
              <w:rPr>
                <w:sz w:val="16"/>
              </w:rPr>
            </w:pPr>
            <w:r>
              <w:rPr>
                <w:b/>
                <w:sz w:val="16"/>
              </w:rPr>
              <w:t xml:space="preserve">g: </w:t>
            </w:r>
            <w:r>
              <w:rPr>
                <w:sz w:val="16"/>
              </w:rPr>
              <w:t>relative force of centrifugation</w:t>
            </w:r>
          </w:p>
        </w:tc>
      </w:tr>
      <w:tr w:rsidR="006346F0" w14:paraId="179DAFFD" w14:textId="77777777">
        <w:tc>
          <w:tcPr>
            <w:tcW w:w="4788" w:type="dxa"/>
          </w:tcPr>
          <w:p w14:paraId="32249520" w14:textId="77777777" w:rsidR="006346F0" w:rsidRPr="00401855" w:rsidRDefault="006346F0">
            <w:pPr>
              <w:jc w:val="both"/>
              <w:rPr>
                <w:b/>
                <w:sz w:val="16"/>
                <w:lang w:val="es-MX"/>
              </w:rPr>
            </w:pPr>
            <w:r w:rsidRPr="00401855">
              <w:rPr>
                <w:b/>
                <w:sz w:val="16"/>
                <w:lang w:val="es-MX"/>
              </w:rPr>
              <w:t>K:</w:t>
            </w:r>
            <w:r w:rsidRPr="00401855">
              <w:rPr>
                <w:sz w:val="16"/>
                <w:lang w:val="es-MX"/>
              </w:rPr>
              <w:tab/>
              <w:t>constante cuyo valor es 89,456</w:t>
            </w:r>
          </w:p>
        </w:tc>
        <w:tc>
          <w:tcPr>
            <w:tcW w:w="4788" w:type="dxa"/>
          </w:tcPr>
          <w:p w14:paraId="4079B190" w14:textId="77777777" w:rsidR="006346F0" w:rsidRDefault="006346F0">
            <w:pPr>
              <w:jc w:val="both"/>
              <w:rPr>
                <w:sz w:val="16"/>
              </w:rPr>
            </w:pPr>
            <w:r>
              <w:rPr>
                <w:b/>
                <w:sz w:val="16"/>
              </w:rPr>
              <w:t xml:space="preserve">K: </w:t>
            </w:r>
            <w:r>
              <w:rPr>
                <w:sz w:val="16"/>
              </w:rPr>
              <w:t>constant whose value is 89,456</w:t>
            </w:r>
          </w:p>
        </w:tc>
      </w:tr>
      <w:tr w:rsidR="006346F0" w14:paraId="3032AD27" w14:textId="77777777">
        <w:tc>
          <w:tcPr>
            <w:tcW w:w="4788" w:type="dxa"/>
          </w:tcPr>
          <w:p w14:paraId="17754C1D" w14:textId="77777777" w:rsidR="006346F0" w:rsidRDefault="006346F0">
            <w:pPr>
              <w:jc w:val="both"/>
              <w:rPr>
                <w:b/>
                <w:sz w:val="16"/>
              </w:rPr>
            </w:pPr>
            <w:r>
              <w:rPr>
                <w:b/>
                <w:sz w:val="16"/>
              </w:rPr>
              <w:t>r:</w:t>
            </w:r>
            <w:r>
              <w:rPr>
                <w:sz w:val="16"/>
              </w:rPr>
              <w:tab/>
              <w:t xml:space="preserve">radio de la </w:t>
            </w:r>
            <w:proofErr w:type="spellStart"/>
            <w:r>
              <w:rPr>
                <w:sz w:val="16"/>
              </w:rPr>
              <w:t>centrífuga</w:t>
            </w:r>
            <w:proofErr w:type="spellEnd"/>
            <w:r>
              <w:rPr>
                <w:sz w:val="16"/>
              </w:rPr>
              <w:t xml:space="preserve"> (spindle to the </w:t>
            </w:r>
            <w:proofErr w:type="spellStart"/>
            <w:r>
              <w:rPr>
                <w:sz w:val="16"/>
              </w:rPr>
              <w:t>centre</w:t>
            </w:r>
            <w:proofErr w:type="spellEnd"/>
            <w:r>
              <w:rPr>
                <w:sz w:val="16"/>
              </w:rPr>
              <w:t xml:space="preserve"> of the </w:t>
            </w:r>
            <w:proofErr w:type="spellStart"/>
            <w:r>
              <w:rPr>
                <w:sz w:val="16"/>
              </w:rPr>
              <w:t>bracker</w:t>
            </w:r>
            <w:proofErr w:type="spellEnd"/>
            <w:r>
              <w:rPr>
                <w:sz w:val="16"/>
              </w:rPr>
              <w:t xml:space="preserve">) </w:t>
            </w:r>
            <w:proofErr w:type="spellStart"/>
            <w:r>
              <w:rPr>
                <w:sz w:val="16"/>
              </w:rPr>
              <w:t>en</w:t>
            </w:r>
            <w:proofErr w:type="spellEnd"/>
            <w:r>
              <w:rPr>
                <w:sz w:val="16"/>
              </w:rPr>
              <w:t xml:space="preserve"> cm</w:t>
            </w:r>
          </w:p>
        </w:tc>
        <w:tc>
          <w:tcPr>
            <w:tcW w:w="4788" w:type="dxa"/>
          </w:tcPr>
          <w:p w14:paraId="09F5A7CA" w14:textId="77777777" w:rsidR="006346F0" w:rsidRDefault="006346F0">
            <w:pPr>
              <w:jc w:val="both"/>
              <w:rPr>
                <w:sz w:val="16"/>
              </w:rPr>
            </w:pPr>
            <w:r>
              <w:rPr>
                <w:b/>
                <w:sz w:val="16"/>
              </w:rPr>
              <w:t xml:space="preserve">r: </w:t>
            </w:r>
            <w:r>
              <w:rPr>
                <w:sz w:val="16"/>
              </w:rPr>
              <w:t>radius of the centrifuge (spindle to the center of the bracket) in cm</w:t>
            </w:r>
          </w:p>
        </w:tc>
      </w:tr>
      <w:tr w:rsidR="006346F0" w14:paraId="07CFEB0E" w14:textId="77777777">
        <w:trPr>
          <w:cantSplit/>
        </w:trPr>
        <w:tc>
          <w:tcPr>
            <w:tcW w:w="9576" w:type="dxa"/>
            <w:gridSpan w:val="2"/>
          </w:tcPr>
          <w:p w14:paraId="2329708F" w14:textId="77777777" w:rsidR="006346F0" w:rsidRDefault="006346F0">
            <w:pPr>
              <w:jc w:val="center"/>
              <w:rPr>
                <w:sz w:val="16"/>
              </w:rPr>
            </w:pPr>
            <w:r>
              <w:rPr>
                <w:spacing w:val="-3"/>
                <w:position w:val="-22"/>
                <w:sz w:val="16"/>
              </w:rPr>
              <w:object w:dxaOrig="1260" w:dyaOrig="660" w14:anchorId="0AF26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33pt" o:ole="">
                  <v:imagedata r:id="rId9" o:title=""/>
                </v:shape>
                <o:OLEObject Type="Embed" ProgID="Equation.2" ShapeID="_x0000_i1025" DrawAspect="Content" ObjectID="_1735479543" r:id="rId10"/>
              </w:object>
            </w:r>
          </w:p>
        </w:tc>
      </w:tr>
      <w:tr w:rsidR="006346F0" w14:paraId="79A3A012" w14:textId="77777777">
        <w:tc>
          <w:tcPr>
            <w:tcW w:w="4788" w:type="dxa"/>
          </w:tcPr>
          <w:p w14:paraId="4E79280A" w14:textId="77777777" w:rsidR="006346F0" w:rsidRPr="00401855" w:rsidRDefault="006346F0">
            <w:pPr>
              <w:jc w:val="center"/>
              <w:rPr>
                <w:spacing w:val="-3"/>
                <w:sz w:val="16"/>
                <w:lang w:val="es-MX"/>
              </w:rPr>
            </w:pPr>
            <w:r w:rsidRPr="00401855">
              <w:rPr>
                <w:sz w:val="16"/>
                <w:lang w:val="es-MX"/>
              </w:rPr>
              <w:t xml:space="preserve">La fórmula para calcular </w:t>
            </w:r>
            <w:r w:rsidRPr="00401855">
              <w:rPr>
                <w:b/>
                <w:sz w:val="16"/>
                <w:lang w:val="es-MX"/>
              </w:rPr>
              <w:t>g</w:t>
            </w:r>
            <w:r w:rsidRPr="00401855">
              <w:rPr>
                <w:sz w:val="16"/>
                <w:lang w:val="es-MX"/>
              </w:rPr>
              <w:t xml:space="preserve"> es:</w:t>
            </w:r>
          </w:p>
        </w:tc>
        <w:tc>
          <w:tcPr>
            <w:tcW w:w="4788" w:type="dxa"/>
          </w:tcPr>
          <w:p w14:paraId="1901EB11" w14:textId="77777777" w:rsidR="006346F0" w:rsidRDefault="006346F0">
            <w:pPr>
              <w:rPr>
                <w:sz w:val="16"/>
              </w:rPr>
            </w:pPr>
            <w:r>
              <w:rPr>
                <w:sz w:val="16"/>
              </w:rPr>
              <w:t xml:space="preserve">The formula for calculating </w:t>
            </w:r>
            <w:r>
              <w:rPr>
                <w:b/>
                <w:sz w:val="16"/>
              </w:rPr>
              <w:t xml:space="preserve">g </w:t>
            </w:r>
            <w:r>
              <w:rPr>
                <w:sz w:val="16"/>
              </w:rPr>
              <w:t>is:</w:t>
            </w:r>
          </w:p>
        </w:tc>
      </w:tr>
      <w:tr w:rsidR="006346F0" w14:paraId="3F61E0F0" w14:textId="77777777">
        <w:tc>
          <w:tcPr>
            <w:tcW w:w="4788" w:type="dxa"/>
          </w:tcPr>
          <w:p w14:paraId="1540DBE3" w14:textId="77777777" w:rsidR="006346F0" w:rsidRDefault="006346F0">
            <w:pPr>
              <w:jc w:val="center"/>
              <w:rPr>
                <w:sz w:val="16"/>
                <w:u w:val="single"/>
              </w:rPr>
            </w:pPr>
            <w:r>
              <w:rPr>
                <w:sz w:val="16"/>
              </w:rPr>
              <w:t>g =</w:t>
            </w:r>
            <w:r>
              <w:rPr>
                <w:sz w:val="16"/>
                <w:u w:val="single"/>
              </w:rPr>
              <w:t xml:space="preserve"> r(rpm)</w:t>
            </w:r>
          </w:p>
          <w:p w14:paraId="744044FD" w14:textId="77777777" w:rsidR="006346F0" w:rsidRDefault="006346F0">
            <w:pPr>
              <w:jc w:val="center"/>
              <w:rPr>
                <w:sz w:val="16"/>
              </w:rPr>
            </w:pPr>
            <w:r>
              <w:rPr>
                <w:sz w:val="16"/>
              </w:rPr>
              <w:t>K</w:t>
            </w:r>
          </w:p>
          <w:p w14:paraId="60A3A095" w14:textId="77777777" w:rsidR="006346F0" w:rsidRDefault="006346F0">
            <w:pPr>
              <w:jc w:val="center"/>
              <w:rPr>
                <w:sz w:val="16"/>
              </w:rPr>
            </w:pPr>
          </w:p>
        </w:tc>
        <w:tc>
          <w:tcPr>
            <w:tcW w:w="4788" w:type="dxa"/>
          </w:tcPr>
          <w:p w14:paraId="00546BF2" w14:textId="77777777" w:rsidR="006346F0" w:rsidRDefault="006346F0">
            <w:pPr>
              <w:jc w:val="center"/>
              <w:rPr>
                <w:sz w:val="16"/>
                <w:u w:val="single"/>
              </w:rPr>
            </w:pPr>
            <w:r>
              <w:rPr>
                <w:sz w:val="16"/>
              </w:rPr>
              <w:t>g =</w:t>
            </w:r>
            <w:r>
              <w:rPr>
                <w:sz w:val="16"/>
                <w:u w:val="single"/>
              </w:rPr>
              <w:t xml:space="preserve"> r(rpm)</w:t>
            </w:r>
          </w:p>
          <w:p w14:paraId="41BDC109" w14:textId="77777777" w:rsidR="006346F0" w:rsidRDefault="006346F0">
            <w:pPr>
              <w:jc w:val="center"/>
              <w:rPr>
                <w:sz w:val="16"/>
              </w:rPr>
            </w:pPr>
            <w:r>
              <w:rPr>
                <w:sz w:val="16"/>
              </w:rPr>
              <w:t>K</w:t>
            </w:r>
          </w:p>
          <w:p w14:paraId="27A350DC" w14:textId="77777777" w:rsidR="006346F0" w:rsidRDefault="006346F0">
            <w:pPr>
              <w:jc w:val="center"/>
              <w:rPr>
                <w:sz w:val="16"/>
              </w:rPr>
            </w:pPr>
          </w:p>
        </w:tc>
      </w:tr>
      <w:tr w:rsidR="006346F0" w14:paraId="1EE88A2E" w14:textId="77777777">
        <w:tc>
          <w:tcPr>
            <w:tcW w:w="4788" w:type="dxa"/>
          </w:tcPr>
          <w:p w14:paraId="28FF28F0" w14:textId="77777777" w:rsidR="006346F0" w:rsidRPr="00401855" w:rsidRDefault="006346F0">
            <w:pPr>
              <w:jc w:val="both"/>
              <w:rPr>
                <w:sz w:val="16"/>
                <w:lang w:val="es-MX"/>
              </w:rPr>
            </w:pPr>
            <w:r w:rsidRPr="00401855">
              <w:rPr>
                <w:b/>
                <w:sz w:val="16"/>
                <w:lang w:val="es-MX"/>
              </w:rPr>
              <w:t>2.</w:t>
            </w:r>
            <w:r w:rsidRPr="00401855">
              <w:rPr>
                <w:sz w:val="16"/>
                <w:lang w:val="es-MX"/>
              </w:rPr>
              <w:t xml:space="preserve"> Para expresar los resultados en número de huevecillos por litro es importante tomar en cuenta el volumen y tipo de la muestra analizada.</w:t>
            </w:r>
          </w:p>
        </w:tc>
        <w:tc>
          <w:tcPr>
            <w:tcW w:w="4788" w:type="dxa"/>
          </w:tcPr>
          <w:p w14:paraId="5FD2392E" w14:textId="77777777" w:rsidR="006346F0" w:rsidRDefault="006346F0">
            <w:pPr>
              <w:jc w:val="both"/>
              <w:rPr>
                <w:sz w:val="16"/>
              </w:rPr>
            </w:pPr>
            <w:r>
              <w:rPr>
                <w:sz w:val="16"/>
              </w:rPr>
              <w:t xml:space="preserve">2. For expressing the results in number of eggs per liter, it is important to </w:t>
            </w:r>
            <w:proofErr w:type="gramStart"/>
            <w:r>
              <w:rPr>
                <w:sz w:val="16"/>
              </w:rPr>
              <w:t>take into account</w:t>
            </w:r>
            <w:proofErr w:type="gramEnd"/>
            <w:r>
              <w:rPr>
                <w:sz w:val="16"/>
              </w:rPr>
              <w:t xml:space="preserve"> the volume and type of the analyzed sample.</w:t>
            </w:r>
          </w:p>
        </w:tc>
      </w:tr>
      <w:tr w:rsidR="006346F0" w14:paraId="483B4297" w14:textId="77777777">
        <w:tc>
          <w:tcPr>
            <w:tcW w:w="4788" w:type="dxa"/>
          </w:tcPr>
          <w:p w14:paraId="5A09D2D6" w14:textId="77777777" w:rsidR="006346F0" w:rsidRDefault="006346F0">
            <w:pPr>
              <w:rPr>
                <w:sz w:val="16"/>
              </w:rPr>
            </w:pPr>
            <w:r>
              <w:rPr>
                <w:sz w:val="16"/>
              </w:rPr>
              <w:t xml:space="preserve">13. </w:t>
            </w:r>
            <w:proofErr w:type="spellStart"/>
            <w:r>
              <w:rPr>
                <w:sz w:val="16"/>
              </w:rPr>
              <w:t>Formato</w:t>
            </w:r>
            <w:proofErr w:type="spellEnd"/>
          </w:p>
        </w:tc>
        <w:tc>
          <w:tcPr>
            <w:tcW w:w="4788" w:type="dxa"/>
          </w:tcPr>
          <w:p w14:paraId="45EA4A90" w14:textId="77777777" w:rsidR="006346F0" w:rsidRDefault="006346F0">
            <w:pPr>
              <w:rPr>
                <w:sz w:val="16"/>
              </w:rPr>
            </w:pPr>
            <w:r>
              <w:rPr>
                <w:sz w:val="16"/>
              </w:rPr>
              <w:t>13. Format</w:t>
            </w:r>
          </w:p>
        </w:tc>
      </w:tr>
      <w:tr w:rsidR="006346F0" w14:paraId="06A829D4" w14:textId="77777777">
        <w:tc>
          <w:tcPr>
            <w:tcW w:w="4788" w:type="dxa"/>
          </w:tcPr>
          <w:p w14:paraId="24767140" w14:textId="77777777" w:rsidR="006346F0" w:rsidRDefault="006346F0">
            <w:pPr>
              <w:rPr>
                <w:b/>
                <w:sz w:val="16"/>
              </w:rPr>
            </w:pPr>
            <w:r>
              <w:rPr>
                <w:sz w:val="16"/>
              </w:rPr>
              <w:t xml:space="preserve">No </w:t>
            </w:r>
            <w:proofErr w:type="spellStart"/>
            <w:r>
              <w:rPr>
                <w:sz w:val="16"/>
              </w:rPr>
              <w:t>aplica</w:t>
            </w:r>
            <w:proofErr w:type="spellEnd"/>
            <w:r>
              <w:rPr>
                <w:sz w:val="16"/>
              </w:rPr>
              <w:t>.</w:t>
            </w:r>
          </w:p>
        </w:tc>
        <w:tc>
          <w:tcPr>
            <w:tcW w:w="4788" w:type="dxa"/>
          </w:tcPr>
          <w:p w14:paraId="6EE36848" w14:textId="77777777" w:rsidR="006346F0" w:rsidRDefault="006346F0">
            <w:pPr>
              <w:rPr>
                <w:sz w:val="16"/>
              </w:rPr>
            </w:pPr>
            <w:r>
              <w:rPr>
                <w:sz w:val="16"/>
              </w:rPr>
              <w:t>Not applicable</w:t>
            </w:r>
          </w:p>
          <w:p w14:paraId="25248FAA" w14:textId="77777777" w:rsidR="006346F0" w:rsidRDefault="006346F0">
            <w:pPr>
              <w:rPr>
                <w:sz w:val="16"/>
              </w:rPr>
            </w:pPr>
          </w:p>
        </w:tc>
      </w:tr>
      <w:tr w:rsidR="006346F0" w14:paraId="5840D6CD" w14:textId="77777777">
        <w:tc>
          <w:tcPr>
            <w:tcW w:w="4788" w:type="dxa"/>
          </w:tcPr>
          <w:p w14:paraId="7C595EE9" w14:textId="77777777" w:rsidR="006346F0" w:rsidRDefault="006346F0">
            <w:pPr>
              <w:rPr>
                <w:sz w:val="16"/>
              </w:rPr>
            </w:pPr>
            <w:r>
              <w:rPr>
                <w:b/>
                <w:sz w:val="16"/>
              </w:rPr>
              <w:t xml:space="preserve">14. </w:t>
            </w:r>
            <w:proofErr w:type="spellStart"/>
            <w:r>
              <w:rPr>
                <w:b/>
                <w:sz w:val="16"/>
              </w:rPr>
              <w:t>Bibliografía</w:t>
            </w:r>
            <w:proofErr w:type="spellEnd"/>
          </w:p>
        </w:tc>
        <w:tc>
          <w:tcPr>
            <w:tcW w:w="4788" w:type="dxa"/>
          </w:tcPr>
          <w:p w14:paraId="0B9B19FE" w14:textId="77777777" w:rsidR="006346F0" w:rsidRDefault="006346F0">
            <w:pPr>
              <w:rPr>
                <w:b/>
                <w:bCs/>
                <w:sz w:val="16"/>
              </w:rPr>
            </w:pPr>
            <w:r>
              <w:rPr>
                <w:b/>
                <w:bCs/>
                <w:sz w:val="16"/>
              </w:rPr>
              <w:t>15. Bibliography</w:t>
            </w:r>
          </w:p>
        </w:tc>
      </w:tr>
      <w:tr w:rsidR="006346F0" w14:paraId="09475215" w14:textId="77777777">
        <w:tc>
          <w:tcPr>
            <w:tcW w:w="4788" w:type="dxa"/>
          </w:tcPr>
          <w:p w14:paraId="4A7D52C9" w14:textId="77777777" w:rsidR="006346F0" w:rsidRDefault="006346F0">
            <w:pPr>
              <w:jc w:val="both"/>
              <w:rPr>
                <w:bCs/>
                <w:sz w:val="16"/>
              </w:rPr>
            </w:pPr>
            <w:r>
              <w:rPr>
                <w:bCs/>
                <w:sz w:val="16"/>
              </w:rPr>
              <w:t>1. APHA, AWWA, WPCF, 1992 Standard Methods for the Examination of Water and Wastewater, 18th ed., Washington.</w:t>
            </w:r>
          </w:p>
        </w:tc>
        <w:tc>
          <w:tcPr>
            <w:tcW w:w="4788" w:type="dxa"/>
          </w:tcPr>
          <w:p w14:paraId="44DDBA77" w14:textId="77777777" w:rsidR="006346F0" w:rsidRDefault="006346F0">
            <w:pPr>
              <w:jc w:val="both"/>
              <w:rPr>
                <w:bCs/>
                <w:sz w:val="16"/>
              </w:rPr>
            </w:pPr>
            <w:r>
              <w:rPr>
                <w:bCs/>
                <w:sz w:val="16"/>
              </w:rPr>
              <w:t>1. APHA, AWWA, WPCF, 1992 Standard Methods for the Examination of Water and Wastewater, 18th ed., Washington.</w:t>
            </w:r>
          </w:p>
        </w:tc>
      </w:tr>
      <w:tr w:rsidR="006346F0" w14:paraId="15E8AEFC" w14:textId="77777777">
        <w:tc>
          <w:tcPr>
            <w:tcW w:w="4788" w:type="dxa"/>
          </w:tcPr>
          <w:p w14:paraId="1024A3DB" w14:textId="77777777" w:rsidR="006346F0" w:rsidRPr="00401855" w:rsidRDefault="006346F0">
            <w:pPr>
              <w:jc w:val="both"/>
              <w:rPr>
                <w:bCs/>
                <w:sz w:val="16"/>
                <w:lang w:val="es-MX"/>
              </w:rPr>
            </w:pPr>
            <w:r w:rsidRPr="00401855">
              <w:rPr>
                <w:bCs/>
                <w:sz w:val="16"/>
                <w:lang w:val="es-MX"/>
              </w:rPr>
              <w:t xml:space="preserve">2. CETESB, </w:t>
            </w:r>
            <w:proofErr w:type="spellStart"/>
            <w:r w:rsidRPr="00401855">
              <w:rPr>
                <w:bCs/>
                <w:sz w:val="16"/>
                <w:lang w:val="es-MX"/>
              </w:rPr>
              <w:t>Säo</w:t>
            </w:r>
            <w:proofErr w:type="spellEnd"/>
            <w:r w:rsidRPr="00401855">
              <w:rPr>
                <w:bCs/>
                <w:sz w:val="16"/>
                <w:lang w:val="es-MX"/>
              </w:rPr>
              <w:t xml:space="preserve"> Paulo, 1989 Helmintos e </w:t>
            </w:r>
            <w:proofErr w:type="spellStart"/>
            <w:r w:rsidRPr="00401855">
              <w:rPr>
                <w:bCs/>
                <w:sz w:val="16"/>
                <w:lang w:val="es-MX"/>
              </w:rPr>
              <w:t>Protozoários</w:t>
            </w:r>
            <w:proofErr w:type="spellEnd"/>
            <w:r w:rsidRPr="00401855">
              <w:rPr>
                <w:bCs/>
                <w:sz w:val="16"/>
                <w:lang w:val="es-MX"/>
              </w:rPr>
              <w:t xml:space="preserve"> Patogénicos </w:t>
            </w:r>
            <w:proofErr w:type="spellStart"/>
            <w:r w:rsidRPr="00401855">
              <w:rPr>
                <w:bCs/>
                <w:sz w:val="16"/>
                <w:lang w:val="es-MX"/>
              </w:rPr>
              <w:t>Contagem</w:t>
            </w:r>
            <w:proofErr w:type="spellEnd"/>
            <w:r w:rsidRPr="00401855">
              <w:rPr>
                <w:bCs/>
                <w:sz w:val="16"/>
                <w:lang w:val="es-MX"/>
              </w:rPr>
              <w:t xml:space="preserve"> de Ovos e </w:t>
            </w:r>
            <w:proofErr w:type="spellStart"/>
            <w:r w:rsidRPr="00401855">
              <w:rPr>
                <w:bCs/>
                <w:sz w:val="16"/>
                <w:lang w:val="es-MX"/>
              </w:rPr>
              <w:t>Cistos</w:t>
            </w:r>
            <w:proofErr w:type="spellEnd"/>
            <w:r w:rsidRPr="00401855">
              <w:rPr>
                <w:bCs/>
                <w:sz w:val="16"/>
                <w:lang w:val="es-MX"/>
              </w:rPr>
              <w:t xml:space="preserve"> en </w:t>
            </w:r>
            <w:proofErr w:type="spellStart"/>
            <w:r w:rsidRPr="00401855">
              <w:rPr>
                <w:bCs/>
                <w:sz w:val="16"/>
                <w:lang w:val="es-MX"/>
              </w:rPr>
              <w:t>Amostras</w:t>
            </w:r>
            <w:proofErr w:type="spellEnd"/>
            <w:r w:rsidRPr="00401855">
              <w:rPr>
                <w:bCs/>
                <w:sz w:val="16"/>
                <w:lang w:val="es-MX"/>
              </w:rPr>
              <w:t xml:space="preserve"> </w:t>
            </w:r>
            <w:proofErr w:type="spellStart"/>
            <w:r w:rsidRPr="00401855">
              <w:rPr>
                <w:bCs/>
                <w:sz w:val="16"/>
                <w:lang w:val="es-MX"/>
              </w:rPr>
              <w:t>Ambientais</w:t>
            </w:r>
            <w:proofErr w:type="spellEnd"/>
            <w:r w:rsidRPr="00401855">
              <w:rPr>
                <w:bCs/>
                <w:sz w:val="16"/>
                <w:lang w:val="es-MX"/>
              </w:rPr>
              <w:t>.</w:t>
            </w:r>
          </w:p>
        </w:tc>
        <w:tc>
          <w:tcPr>
            <w:tcW w:w="4788" w:type="dxa"/>
          </w:tcPr>
          <w:p w14:paraId="68AED32F" w14:textId="77777777" w:rsidR="006346F0" w:rsidRDefault="006346F0">
            <w:pPr>
              <w:jc w:val="both"/>
              <w:rPr>
                <w:bCs/>
                <w:sz w:val="16"/>
              </w:rPr>
            </w:pPr>
            <w:r>
              <w:rPr>
                <w:bCs/>
                <w:sz w:val="16"/>
              </w:rPr>
              <w:t>2.</w:t>
            </w:r>
            <w:proofErr w:type="gramStart"/>
            <w:r>
              <w:rPr>
                <w:bCs/>
                <w:sz w:val="16"/>
              </w:rPr>
              <w:tab/>
              <w:t xml:space="preserve">  CETESB</w:t>
            </w:r>
            <w:proofErr w:type="gramEnd"/>
            <w:r>
              <w:rPr>
                <w:bCs/>
                <w:sz w:val="16"/>
              </w:rPr>
              <w:t xml:space="preserve">, </w:t>
            </w:r>
            <w:proofErr w:type="spellStart"/>
            <w:r>
              <w:rPr>
                <w:bCs/>
                <w:sz w:val="16"/>
              </w:rPr>
              <w:t>Säo</w:t>
            </w:r>
            <w:proofErr w:type="spellEnd"/>
            <w:r>
              <w:rPr>
                <w:bCs/>
                <w:sz w:val="16"/>
              </w:rPr>
              <w:t xml:space="preserve"> Paulo, 1989 Helminthes and Pathogenic Protozoan Contaminants of Eggs and Cysts in Atmospheric Environment.</w:t>
            </w:r>
          </w:p>
        </w:tc>
      </w:tr>
      <w:tr w:rsidR="006346F0" w14:paraId="4A63A4DA" w14:textId="77777777">
        <w:tc>
          <w:tcPr>
            <w:tcW w:w="4788" w:type="dxa"/>
          </w:tcPr>
          <w:p w14:paraId="1A8DA528" w14:textId="77777777" w:rsidR="006346F0" w:rsidRDefault="006346F0">
            <w:pPr>
              <w:jc w:val="both"/>
              <w:rPr>
                <w:bCs/>
                <w:sz w:val="16"/>
              </w:rPr>
            </w:pPr>
            <w:r w:rsidRPr="00401855">
              <w:rPr>
                <w:bCs/>
                <w:sz w:val="16"/>
                <w:lang w:val="es-MX"/>
              </w:rPr>
              <w:t xml:space="preserve">3. </w:t>
            </w:r>
            <w:proofErr w:type="spellStart"/>
            <w:r w:rsidRPr="00401855">
              <w:rPr>
                <w:bCs/>
                <w:sz w:val="16"/>
                <w:lang w:val="es-MX"/>
              </w:rPr>
              <w:t>Schwartzbrod</w:t>
            </w:r>
            <w:proofErr w:type="spellEnd"/>
            <w:r w:rsidRPr="00401855">
              <w:rPr>
                <w:bCs/>
                <w:sz w:val="16"/>
                <w:lang w:val="es-MX"/>
              </w:rPr>
              <w:t xml:space="preserve">, J., 1996 </w:t>
            </w:r>
            <w:proofErr w:type="spellStart"/>
            <w:r w:rsidRPr="00401855">
              <w:rPr>
                <w:bCs/>
                <w:sz w:val="16"/>
                <w:lang w:val="es-MX"/>
              </w:rPr>
              <w:t>Traitement</w:t>
            </w:r>
            <w:proofErr w:type="spellEnd"/>
            <w:r w:rsidRPr="00401855">
              <w:rPr>
                <w:bCs/>
                <w:sz w:val="16"/>
                <w:lang w:val="es-MX"/>
              </w:rPr>
              <w:t xml:space="preserve"> des </w:t>
            </w:r>
            <w:proofErr w:type="spellStart"/>
            <w:r w:rsidRPr="00401855">
              <w:rPr>
                <w:bCs/>
                <w:sz w:val="16"/>
                <w:lang w:val="es-MX"/>
              </w:rPr>
              <w:t>Eaux</w:t>
            </w:r>
            <w:proofErr w:type="spellEnd"/>
            <w:r w:rsidRPr="00401855">
              <w:rPr>
                <w:bCs/>
                <w:sz w:val="16"/>
                <w:lang w:val="es-MX"/>
              </w:rPr>
              <w:t xml:space="preserve"> </w:t>
            </w:r>
            <w:proofErr w:type="spellStart"/>
            <w:r w:rsidRPr="00401855">
              <w:rPr>
                <w:bCs/>
                <w:sz w:val="16"/>
                <w:lang w:val="es-MX"/>
              </w:rPr>
              <w:t>Usees</w:t>
            </w:r>
            <w:proofErr w:type="spellEnd"/>
            <w:r w:rsidRPr="00401855">
              <w:rPr>
                <w:bCs/>
                <w:sz w:val="16"/>
                <w:lang w:val="es-MX"/>
              </w:rPr>
              <w:t xml:space="preserve"> de </w:t>
            </w:r>
            <w:proofErr w:type="spellStart"/>
            <w:r w:rsidRPr="00401855">
              <w:rPr>
                <w:bCs/>
                <w:sz w:val="16"/>
                <w:lang w:val="es-MX"/>
              </w:rPr>
              <w:t>Mexico</w:t>
            </w:r>
            <w:proofErr w:type="spellEnd"/>
            <w:r w:rsidRPr="00401855">
              <w:rPr>
                <w:bCs/>
                <w:sz w:val="16"/>
                <w:lang w:val="es-MX"/>
              </w:rPr>
              <w:t xml:space="preserve"> en </w:t>
            </w:r>
            <w:proofErr w:type="spellStart"/>
            <w:r w:rsidRPr="00401855">
              <w:rPr>
                <w:bCs/>
                <w:sz w:val="16"/>
                <w:lang w:val="es-MX"/>
              </w:rPr>
              <w:t>Vue</w:t>
            </w:r>
            <w:proofErr w:type="spellEnd"/>
            <w:r w:rsidRPr="00401855">
              <w:rPr>
                <w:bCs/>
                <w:sz w:val="16"/>
                <w:lang w:val="es-MX"/>
              </w:rPr>
              <w:t xml:space="preserve"> </w:t>
            </w:r>
            <w:proofErr w:type="spellStart"/>
            <w:r w:rsidRPr="00401855">
              <w:rPr>
                <w:bCs/>
                <w:sz w:val="16"/>
                <w:lang w:val="es-MX"/>
              </w:rPr>
              <w:t>d’une</w:t>
            </w:r>
            <w:proofErr w:type="spellEnd"/>
            <w:r w:rsidRPr="00401855">
              <w:rPr>
                <w:bCs/>
                <w:sz w:val="16"/>
                <w:lang w:val="es-MX"/>
              </w:rPr>
              <w:t xml:space="preserve"> </w:t>
            </w:r>
            <w:proofErr w:type="spellStart"/>
            <w:r w:rsidRPr="00401855">
              <w:rPr>
                <w:bCs/>
                <w:sz w:val="16"/>
                <w:lang w:val="es-MX"/>
              </w:rPr>
              <w:t>Reutilisation</w:t>
            </w:r>
            <w:proofErr w:type="spellEnd"/>
            <w:r w:rsidRPr="00401855">
              <w:rPr>
                <w:bCs/>
                <w:sz w:val="16"/>
                <w:lang w:val="es-MX"/>
              </w:rPr>
              <w:t xml:space="preserve"> a des </w:t>
            </w:r>
            <w:proofErr w:type="spellStart"/>
            <w:r w:rsidRPr="00401855">
              <w:rPr>
                <w:bCs/>
                <w:sz w:val="16"/>
                <w:lang w:val="es-MX"/>
              </w:rPr>
              <w:t>Fins</w:t>
            </w:r>
            <w:proofErr w:type="spellEnd"/>
            <w:r w:rsidRPr="00401855">
              <w:rPr>
                <w:bCs/>
                <w:sz w:val="16"/>
                <w:lang w:val="es-MX"/>
              </w:rPr>
              <w:t xml:space="preserve"> </w:t>
            </w:r>
            <w:proofErr w:type="spellStart"/>
            <w:r w:rsidRPr="00401855">
              <w:rPr>
                <w:bCs/>
                <w:sz w:val="16"/>
                <w:lang w:val="es-MX"/>
              </w:rPr>
              <w:t>Agricoles</w:t>
            </w:r>
            <w:proofErr w:type="spellEnd"/>
            <w:r w:rsidRPr="00401855">
              <w:rPr>
                <w:bCs/>
                <w:sz w:val="16"/>
                <w:lang w:val="es-MX"/>
              </w:rPr>
              <w:t xml:space="preserve">. Reunión de Expertos para el Análisis del Proyecto de Saneamiento del Valle de México. </w:t>
            </w:r>
            <w:r>
              <w:rPr>
                <w:bCs/>
                <w:sz w:val="16"/>
              </w:rPr>
              <w:t xml:space="preserve">Instituto de </w:t>
            </w:r>
            <w:proofErr w:type="spellStart"/>
            <w:r>
              <w:rPr>
                <w:bCs/>
                <w:sz w:val="16"/>
              </w:rPr>
              <w:t>Ingeniería</w:t>
            </w:r>
            <w:proofErr w:type="spellEnd"/>
            <w:r>
              <w:rPr>
                <w:bCs/>
                <w:sz w:val="16"/>
              </w:rPr>
              <w:t xml:space="preserve"> UNAM, 86 p.</w:t>
            </w:r>
          </w:p>
          <w:p w14:paraId="4705BE6E" w14:textId="77777777" w:rsidR="006346F0" w:rsidRDefault="006346F0">
            <w:pPr>
              <w:jc w:val="both"/>
              <w:rPr>
                <w:bCs/>
                <w:sz w:val="16"/>
              </w:rPr>
            </w:pPr>
          </w:p>
        </w:tc>
        <w:tc>
          <w:tcPr>
            <w:tcW w:w="4788" w:type="dxa"/>
          </w:tcPr>
          <w:p w14:paraId="42676611" w14:textId="77777777" w:rsidR="006346F0" w:rsidRDefault="006346F0">
            <w:pPr>
              <w:jc w:val="both"/>
              <w:rPr>
                <w:bCs/>
                <w:sz w:val="16"/>
              </w:rPr>
            </w:pPr>
            <w:r>
              <w:rPr>
                <w:bCs/>
                <w:sz w:val="16"/>
              </w:rPr>
              <w:t xml:space="preserve">3. </w:t>
            </w:r>
            <w:proofErr w:type="spellStart"/>
            <w:r>
              <w:rPr>
                <w:bCs/>
                <w:sz w:val="16"/>
              </w:rPr>
              <w:t>Schwartzbrod</w:t>
            </w:r>
            <w:proofErr w:type="spellEnd"/>
            <w:r>
              <w:rPr>
                <w:bCs/>
                <w:sz w:val="16"/>
              </w:rPr>
              <w:t xml:space="preserve">, J., 1996 Treatment of Wastewaters of Mexico for the purpose of Reutilization for Agricultural Purposes. Meeting of experts for the Analysis of the Project of Cleanup of the Valley of Mexico. Institute of Engineering UNAM, 86 P. </w:t>
            </w:r>
          </w:p>
          <w:p w14:paraId="13C3676E" w14:textId="77777777" w:rsidR="006346F0" w:rsidRDefault="006346F0">
            <w:pPr>
              <w:jc w:val="both"/>
              <w:rPr>
                <w:bCs/>
                <w:sz w:val="16"/>
              </w:rPr>
            </w:pPr>
          </w:p>
        </w:tc>
      </w:tr>
      <w:tr w:rsidR="006346F0" w14:paraId="6F864BF8" w14:textId="77777777">
        <w:tc>
          <w:tcPr>
            <w:tcW w:w="4788" w:type="dxa"/>
          </w:tcPr>
          <w:p w14:paraId="6BB81A61" w14:textId="77777777" w:rsidR="006346F0" w:rsidRDefault="006346F0">
            <w:pPr>
              <w:rPr>
                <w:b/>
                <w:sz w:val="16"/>
              </w:rPr>
            </w:pPr>
          </w:p>
        </w:tc>
        <w:tc>
          <w:tcPr>
            <w:tcW w:w="4788" w:type="dxa"/>
          </w:tcPr>
          <w:p w14:paraId="10D8FD9E" w14:textId="77777777" w:rsidR="006346F0" w:rsidRDefault="006346F0">
            <w:pPr>
              <w:rPr>
                <w:sz w:val="16"/>
              </w:rPr>
            </w:pPr>
          </w:p>
        </w:tc>
      </w:tr>
    </w:tbl>
    <w:p w14:paraId="0E1D646E" w14:textId="77777777" w:rsidR="006346F0" w:rsidRDefault="006346F0">
      <w:pPr>
        <w:pStyle w:val="ROMANOS"/>
        <w:spacing w:after="101"/>
        <w:ind w:left="720" w:hanging="447"/>
        <w:rPr>
          <w:rFonts w:ascii="Verdana" w:hAnsi="Verdana"/>
          <w:sz w:val="16"/>
        </w:rPr>
      </w:pPr>
    </w:p>
    <w:p w14:paraId="18A282D7" w14:textId="77777777" w:rsidR="006346F0" w:rsidRDefault="006346F0">
      <w:pPr>
        <w:rPr>
          <w:sz w:val="16"/>
        </w:rPr>
      </w:pPr>
    </w:p>
    <w:p w14:paraId="2D823265" w14:textId="77777777" w:rsidR="006346F0" w:rsidRDefault="006346F0">
      <w:pPr>
        <w:rPr>
          <w:sz w:val="16"/>
        </w:rPr>
      </w:pPr>
    </w:p>
    <w:sectPr w:rsidR="006346F0">
      <w:pgSz w:w="12240" w:h="15840" w:code="1"/>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A00B" w14:textId="77777777" w:rsidR="00C97872" w:rsidRDefault="00C97872">
      <w:r>
        <w:separator/>
      </w:r>
    </w:p>
  </w:endnote>
  <w:endnote w:type="continuationSeparator" w:id="0">
    <w:p w14:paraId="640A26EE" w14:textId="77777777" w:rsidR="00C97872" w:rsidRDefault="00C9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1224" w14:textId="1A40ADB0" w:rsidR="006346F0" w:rsidRPr="00570266" w:rsidRDefault="00570266">
    <w:pPr>
      <w:pStyle w:val="Footer"/>
      <w:rPr>
        <w:b/>
        <w:bCs/>
        <w:sz w:val="16"/>
        <w:lang w:val="es-MX"/>
      </w:rPr>
    </w:pPr>
    <w:r w:rsidRPr="00570266">
      <w:rPr>
        <w:b/>
        <w:bCs/>
        <w:sz w:val="16"/>
        <w:lang w:val="es-MX"/>
      </w:rPr>
      <w:t xml:space="preserve">DERECHOS RESERVADOS </w:t>
    </w:r>
    <w:r w:rsidR="006346F0" w:rsidRPr="00570266">
      <w:rPr>
        <w:b/>
        <w:bCs/>
        <w:sz w:val="16"/>
        <w:lang w:val="es-MX"/>
      </w:rPr>
      <w:t xml:space="preserve">© 2001 </w:t>
    </w:r>
    <w:r w:rsidRPr="00570266">
      <w:rPr>
        <w:b/>
        <w:bCs/>
        <w:sz w:val="16"/>
        <w:lang w:val="es-MX"/>
      </w:rPr>
      <w:t xml:space="preserve">Lic. </w:t>
    </w:r>
    <w:r w:rsidR="006346F0" w:rsidRPr="00570266">
      <w:rPr>
        <w:b/>
        <w:bCs/>
        <w:sz w:val="16"/>
        <w:lang w:val="es-MX"/>
      </w:rPr>
      <w:t xml:space="preserve">Glenn </w:t>
    </w:r>
    <w:r w:rsidRPr="00570266">
      <w:rPr>
        <w:b/>
        <w:bCs/>
        <w:sz w:val="16"/>
        <w:lang w:val="es-MX"/>
      </w:rPr>
      <w:t xml:space="preserve">Louis </w:t>
    </w:r>
    <w:r w:rsidR="006346F0" w:rsidRPr="00570266">
      <w:rPr>
        <w:b/>
        <w:bCs/>
        <w:sz w:val="16"/>
        <w:lang w:val="es-MX"/>
      </w:rPr>
      <w:t xml:space="preserve">McBride       </w:t>
    </w:r>
    <w:r>
      <w:rPr>
        <w:b/>
        <w:bCs/>
        <w:sz w:val="16"/>
        <w:lang w:val="es-MX"/>
      </w:rPr>
      <w:t xml:space="preserve">                                     </w:t>
    </w:r>
    <w:r w:rsidR="006346F0" w:rsidRPr="00570266">
      <w:rPr>
        <w:b/>
        <w:bCs/>
        <w:sz w:val="16"/>
        <w:lang w:val="es-MX"/>
      </w:rPr>
      <w:t xml:space="preserve">  Page </w:t>
    </w:r>
    <w:r w:rsidR="006346F0" w:rsidRPr="00570266">
      <w:rPr>
        <w:rStyle w:val="PageNumber"/>
        <w:b/>
        <w:bCs/>
        <w:sz w:val="16"/>
      </w:rPr>
      <w:fldChar w:fldCharType="begin"/>
    </w:r>
    <w:r w:rsidR="006346F0" w:rsidRPr="00570266">
      <w:rPr>
        <w:rStyle w:val="PageNumber"/>
        <w:b/>
        <w:bCs/>
        <w:sz w:val="16"/>
        <w:lang w:val="es-MX"/>
      </w:rPr>
      <w:instrText xml:space="preserve"> PAGE </w:instrText>
    </w:r>
    <w:r w:rsidR="006346F0" w:rsidRPr="00570266">
      <w:rPr>
        <w:rStyle w:val="PageNumber"/>
        <w:b/>
        <w:bCs/>
        <w:sz w:val="16"/>
      </w:rPr>
      <w:fldChar w:fldCharType="separate"/>
    </w:r>
    <w:r w:rsidR="00556AEF" w:rsidRPr="00570266">
      <w:rPr>
        <w:rStyle w:val="PageNumber"/>
        <w:b/>
        <w:bCs/>
        <w:noProof/>
        <w:sz w:val="16"/>
        <w:lang w:val="es-MX"/>
      </w:rPr>
      <w:t>24</w:t>
    </w:r>
    <w:r w:rsidR="006346F0" w:rsidRPr="00570266">
      <w:rPr>
        <w:rStyle w:val="PageNumber"/>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1160D" w14:textId="77777777" w:rsidR="00C97872" w:rsidRDefault="00C97872">
      <w:r>
        <w:separator/>
      </w:r>
    </w:p>
  </w:footnote>
  <w:footnote w:type="continuationSeparator" w:id="0">
    <w:p w14:paraId="5F342410" w14:textId="77777777" w:rsidR="00C97872" w:rsidRDefault="00C97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BBBA" w14:textId="44D219B6" w:rsidR="006346F0" w:rsidRDefault="006346F0">
    <w:pPr>
      <w:pStyle w:val="Header"/>
      <w:rPr>
        <w:color w:val="000000"/>
        <w:sz w:val="16"/>
      </w:rPr>
    </w:pPr>
    <w:r>
      <w:rPr>
        <w:b/>
        <w:bCs/>
        <w:sz w:val="16"/>
      </w:rPr>
      <w:t>NOM-001-</w:t>
    </w:r>
    <w:r w:rsidR="00570266">
      <w:rPr>
        <w:b/>
        <w:bCs/>
        <w:sz w:val="16"/>
      </w:rPr>
      <w:t>SEMARNAT</w:t>
    </w:r>
    <w:r>
      <w:rPr>
        <w:b/>
        <w:bCs/>
        <w:sz w:val="16"/>
      </w:rPr>
      <w:t xml:space="preserve">-1996, That Establishes the Maximum Permissible Limits of Contaminants in the Discharges of Wastewaters into National Waters and Resources </w:t>
    </w:r>
    <w:r w:rsidR="00570266">
      <w:rPr>
        <w:color w:val="000000"/>
        <w:sz w:val="16"/>
      </w:rPr>
      <w:t xml:space="preserve">(April 24, </w:t>
    </w:r>
    <w:proofErr w:type="gramStart"/>
    <w:r w:rsidR="00570266">
      <w:rPr>
        <w:color w:val="000000"/>
        <w:sz w:val="16"/>
      </w:rPr>
      <w:t>2003</w:t>
    </w:r>
    <w:proofErr w:type="gramEnd"/>
    <w:r w:rsidR="00570266">
      <w:rPr>
        <w:color w:val="000000"/>
        <w:sz w:val="16"/>
      </w:rPr>
      <w:t xml:space="preserve"> A name change from NOM-001-ECOL-1996 was published in the DOF</w:t>
    </w:r>
    <w:r w:rsidR="00570266">
      <w:rPr>
        <w:color w:val="000000"/>
        <w:sz w:val="16"/>
      </w:rPr>
      <w:t xml:space="preserve">) </w:t>
    </w:r>
    <w:r w:rsidR="00556AEF">
      <w:rPr>
        <w:color w:val="000000"/>
        <w:sz w:val="16"/>
      </w:rPr>
      <w:t>Published in the DOF Jan 06, 1997 – effective January 07, 1997)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250B"/>
    <w:multiLevelType w:val="hybridMultilevel"/>
    <w:tmpl w:val="895AB1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E6A38"/>
    <w:multiLevelType w:val="hybridMultilevel"/>
    <w:tmpl w:val="56767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DB41E1"/>
    <w:multiLevelType w:val="hybridMultilevel"/>
    <w:tmpl w:val="23302C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773EEC"/>
    <w:multiLevelType w:val="hybridMultilevel"/>
    <w:tmpl w:val="37F63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EE55E4"/>
    <w:multiLevelType w:val="singleLevel"/>
    <w:tmpl w:val="A3D820C6"/>
    <w:lvl w:ilvl="0">
      <w:start w:val="1"/>
      <w:numFmt w:val="lowerRoman"/>
      <w:lvlText w:val="%1) "/>
      <w:legacy w:legacy="1" w:legacySpace="0" w:legacyIndent="283"/>
      <w:lvlJc w:val="left"/>
      <w:pPr>
        <w:ind w:left="283" w:hanging="283"/>
      </w:pPr>
      <w:rPr>
        <w:rFonts w:ascii="Arial" w:hAnsi="Arial" w:hint="default"/>
        <w:b/>
        <w:i w:val="0"/>
        <w:sz w:val="20"/>
        <w:u w:val="none"/>
      </w:rPr>
    </w:lvl>
  </w:abstractNum>
  <w:abstractNum w:abstractNumId="5" w15:restartNumberingAfterBreak="0">
    <w:nsid w:val="24A175EC"/>
    <w:multiLevelType w:val="hybridMultilevel"/>
    <w:tmpl w:val="3F04C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294068"/>
    <w:multiLevelType w:val="hybridMultilevel"/>
    <w:tmpl w:val="0AB4D7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1E0A8B"/>
    <w:multiLevelType w:val="singleLevel"/>
    <w:tmpl w:val="5226E51E"/>
    <w:lvl w:ilvl="0">
      <w:start w:val="11"/>
      <w:numFmt w:val="decimal"/>
      <w:lvlText w:val="4.%1 "/>
      <w:legacy w:legacy="1" w:legacySpace="0" w:legacyIndent="283"/>
      <w:lvlJc w:val="left"/>
      <w:pPr>
        <w:ind w:left="284" w:hanging="283"/>
      </w:pPr>
      <w:rPr>
        <w:rFonts w:ascii="Arial" w:hAnsi="Arial" w:hint="default"/>
        <w:b/>
        <w:i w:val="0"/>
        <w:sz w:val="20"/>
        <w:u w:val="none"/>
      </w:rPr>
    </w:lvl>
  </w:abstractNum>
  <w:abstractNum w:abstractNumId="8" w15:restartNumberingAfterBreak="0">
    <w:nsid w:val="32133D53"/>
    <w:multiLevelType w:val="hybridMultilevel"/>
    <w:tmpl w:val="9CBA2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DE1307"/>
    <w:multiLevelType w:val="hybridMultilevel"/>
    <w:tmpl w:val="71426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F6043A"/>
    <w:multiLevelType w:val="hybridMultilevel"/>
    <w:tmpl w:val="BFE2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BE0B6A"/>
    <w:multiLevelType w:val="hybridMultilevel"/>
    <w:tmpl w:val="0024E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5D4404"/>
    <w:multiLevelType w:val="hybridMultilevel"/>
    <w:tmpl w:val="175204F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25B6C2F"/>
    <w:multiLevelType w:val="hybridMultilevel"/>
    <w:tmpl w:val="1D8CC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9B5092"/>
    <w:multiLevelType w:val="hybridMultilevel"/>
    <w:tmpl w:val="90DCC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03167A"/>
    <w:multiLevelType w:val="hybridMultilevel"/>
    <w:tmpl w:val="F0B05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C0434"/>
    <w:multiLevelType w:val="hybridMultilevel"/>
    <w:tmpl w:val="D3AC14C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72F53F8"/>
    <w:multiLevelType w:val="hybridMultilevel"/>
    <w:tmpl w:val="1D0A5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357286"/>
    <w:multiLevelType w:val="hybridMultilevel"/>
    <w:tmpl w:val="C44E7B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644B1A"/>
    <w:multiLevelType w:val="singleLevel"/>
    <w:tmpl w:val="F2B2580C"/>
    <w:lvl w:ilvl="0">
      <w:start w:val="17"/>
      <w:numFmt w:val="lowerLetter"/>
      <w:lvlText w:val="%1) "/>
      <w:legacy w:legacy="1" w:legacySpace="0" w:legacyIndent="283"/>
      <w:lvlJc w:val="left"/>
      <w:pPr>
        <w:ind w:left="283" w:hanging="283"/>
      </w:pPr>
      <w:rPr>
        <w:rFonts w:ascii="Arial" w:hAnsi="Arial" w:hint="default"/>
        <w:b/>
        <w:i w:val="0"/>
        <w:sz w:val="20"/>
        <w:u w:val="none"/>
      </w:rPr>
    </w:lvl>
  </w:abstractNum>
  <w:abstractNum w:abstractNumId="20" w15:restartNumberingAfterBreak="0">
    <w:nsid w:val="75882C7A"/>
    <w:multiLevelType w:val="hybridMultilevel"/>
    <w:tmpl w:val="EA2C2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D0152A"/>
    <w:multiLevelType w:val="hybridMultilevel"/>
    <w:tmpl w:val="3ECCA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550A07"/>
    <w:multiLevelType w:val="hybridMultilevel"/>
    <w:tmpl w:val="A1E2C9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16125818">
    <w:abstractNumId w:val="21"/>
  </w:num>
  <w:num w:numId="2" w16cid:durableId="1476871151">
    <w:abstractNumId w:val="8"/>
  </w:num>
  <w:num w:numId="3" w16cid:durableId="1136483832">
    <w:abstractNumId w:val="3"/>
  </w:num>
  <w:num w:numId="4" w16cid:durableId="1885943126">
    <w:abstractNumId w:val="14"/>
  </w:num>
  <w:num w:numId="5" w16cid:durableId="863056380">
    <w:abstractNumId w:val="13"/>
  </w:num>
  <w:num w:numId="6" w16cid:durableId="1269386832">
    <w:abstractNumId w:val="10"/>
  </w:num>
  <w:num w:numId="7" w16cid:durableId="1387756198">
    <w:abstractNumId w:val="15"/>
  </w:num>
  <w:num w:numId="8" w16cid:durableId="743378680">
    <w:abstractNumId w:val="2"/>
  </w:num>
  <w:num w:numId="9" w16cid:durableId="1931085169">
    <w:abstractNumId w:val="6"/>
  </w:num>
  <w:num w:numId="10" w16cid:durableId="189488679">
    <w:abstractNumId w:val="12"/>
  </w:num>
  <w:num w:numId="11" w16cid:durableId="1166479769">
    <w:abstractNumId w:val="16"/>
  </w:num>
  <w:num w:numId="12" w16cid:durableId="28991389">
    <w:abstractNumId w:val="7"/>
  </w:num>
  <w:num w:numId="13" w16cid:durableId="1757942221">
    <w:abstractNumId w:val="4"/>
  </w:num>
  <w:num w:numId="14" w16cid:durableId="1713572754">
    <w:abstractNumId w:val="19"/>
  </w:num>
  <w:num w:numId="15" w16cid:durableId="30762546">
    <w:abstractNumId w:val="18"/>
  </w:num>
  <w:num w:numId="16" w16cid:durableId="466436052">
    <w:abstractNumId w:val="17"/>
  </w:num>
  <w:num w:numId="17" w16cid:durableId="221602760">
    <w:abstractNumId w:val="5"/>
  </w:num>
  <w:num w:numId="18" w16cid:durableId="624510322">
    <w:abstractNumId w:val="1"/>
  </w:num>
  <w:num w:numId="19" w16cid:durableId="342823192">
    <w:abstractNumId w:val="22"/>
  </w:num>
  <w:num w:numId="20" w16cid:durableId="1724253536">
    <w:abstractNumId w:val="0"/>
  </w:num>
  <w:num w:numId="21" w16cid:durableId="19016376">
    <w:abstractNumId w:val="11"/>
  </w:num>
  <w:num w:numId="22" w16cid:durableId="915630475">
    <w:abstractNumId w:val="9"/>
  </w:num>
  <w:num w:numId="23" w16cid:durableId="13574598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proofState w:spelling="clean" w:grammar="clean"/>
  <w:attachedTemplate r:id="rId1"/>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1855"/>
    <w:rsid w:val="000F45A5"/>
    <w:rsid w:val="001A7DA8"/>
    <w:rsid w:val="00241687"/>
    <w:rsid w:val="002D2AB4"/>
    <w:rsid w:val="00401855"/>
    <w:rsid w:val="00556AEF"/>
    <w:rsid w:val="00570266"/>
    <w:rsid w:val="006346F0"/>
    <w:rsid w:val="00A116E3"/>
    <w:rsid w:val="00C97872"/>
    <w:rsid w:val="00F02607"/>
    <w:rsid w:val="00F64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8BDB3"/>
  <w15:chartTrackingRefBased/>
  <w15:docId w15:val="{7A6268A9-AAC1-4C8B-AB1B-044C8209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Cs w:val="24"/>
    </w:rPr>
  </w:style>
  <w:style w:type="paragraph" w:styleId="Heading1">
    <w:name w:val="heading 1"/>
    <w:basedOn w:val="Normal"/>
    <w:next w:val="Normal"/>
    <w:qFormat/>
    <w:pPr>
      <w:keepNext/>
      <w:jc w:val="both"/>
      <w:outlineLvl w:val="0"/>
    </w:pPr>
    <w:rPr>
      <w:b/>
      <w:bCs/>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ma">
    <w:name w:val="Tema"/>
    <w:pPr>
      <w:pBdr>
        <w:bottom w:val="single" w:sz="24" w:space="0" w:color="000000"/>
      </w:pBdr>
      <w:jc w:val="both"/>
    </w:pPr>
    <w:rPr>
      <w:rFonts w:ascii="Arial" w:hAnsi="Arial"/>
      <w:noProof/>
      <w:color w:val="000000"/>
    </w:rPr>
  </w:style>
  <w:style w:type="paragraph" w:customStyle="1" w:styleId="texto">
    <w:name w:val="texto"/>
    <w:pPr>
      <w:spacing w:after="101" w:line="216" w:lineRule="atLeast"/>
      <w:ind w:firstLine="288"/>
      <w:jc w:val="both"/>
    </w:pPr>
    <w:rPr>
      <w:rFonts w:ascii="Arial" w:hAnsi="Arial"/>
      <w:noProof/>
      <w:color w:val="000000"/>
      <w:sz w:val="18"/>
    </w:rPr>
  </w:style>
  <w:style w:type="paragraph" w:customStyle="1" w:styleId="ANOTACION">
    <w:name w:val="ANOTACION"/>
    <w:pPr>
      <w:spacing w:before="101" w:after="101" w:line="216" w:lineRule="atLeast"/>
      <w:jc w:val="center"/>
    </w:pPr>
    <w:rPr>
      <w:rFonts w:ascii="Arial" w:hAnsi="Arial"/>
      <w:b/>
      <w:noProof/>
      <w:color w:val="000000"/>
      <w:sz w:val="18"/>
    </w:rPr>
  </w:style>
  <w:style w:type="paragraph" w:customStyle="1" w:styleId="ROMANOS">
    <w:name w:val="ROMANOS"/>
    <w:pPr>
      <w:tabs>
        <w:tab w:val="left" w:pos="720"/>
      </w:tabs>
      <w:jc w:val="both"/>
    </w:pPr>
    <w:rPr>
      <w:rFonts w:ascii="Arial" w:hAnsi="Arial"/>
      <w:noProof/>
      <w:color w:val="000000"/>
      <w:sz w:val="18"/>
    </w:rPr>
  </w:style>
  <w:style w:type="character" w:styleId="EndnoteReference">
    <w:name w:val="endnote reference"/>
    <w:semiHidden/>
    <w:rPr>
      <w:vertAlign w:val="superscript"/>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transla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translation template.dot</Template>
  <TotalTime>8</TotalTime>
  <Pages>29</Pages>
  <Words>18097</Words>
  <Characters>96460</Characters>
  <Application>Microsoft Office Word</Application>
  <DocSecurity>0</DocSecurity>
  <Lines>2192</Lines>
  <Paragraphs>690</Paragraphs>
  <ScaleCrop>false</ScaleCrop>
  <HeadingPairs>
    <vt:vector size="2" baseType="variant">
      <vt:variant>
        <vt:lpstr>Title</vt:lpstr>
      </vt:variant>
      <vt:variant>
        <vt:i4>1</vt:i4>
      </vt:variant>
    </vt:vector>
  </HeadingPairs>
  <TitlesOfParts>
    <vt:vector size="1" baseType="lpstr">
      <vt:lpstr>NOM-001-ECOL-1996</vt:lpstr>
    </vt:vector>
  </TitlesOfParts>
  <Company>www.mexicanlaws.com</Company>
  <LinksUpToDate>false</LinksUpToDate>
  <CharactersWithSpaces>113867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NOM-001-SEMARNAT-1996</dc:title>
  <dc:subject/>
  <dc:creator>TRANSLATOR Glenn McBride</dc:creator>
  <cp:keywords/>
  <dc:description/>
  <cp:lastModifiedBy>GLENN MCBRIDE</cp:lastModifiedBy>
  <cp:revision>3</cp:revision>
  <cp:lastPrinted>2023-01-18T00:45:00Z</cp:lastPrinted>
  <dcterms:created xsi:type="dcterms:W3CDTF">2023-01-18T00:47:00Z</dcterms:created>
  <dcterms:modified xsi:type="dcterms:W3CDTF">2023-01-18T00:53:00Z</dcterms:modified>
</cp:coreProperties>
</file>