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7377E" w:rsidRPr="00D7377E" w14:paraId="74159BA8" w14:textId="77777777" w:rsidTr="00D7377E">
        <w:tc>
          <w:tcPr>
            <w:tcW w:w="4416" w:type="dxa"/>
          </w:tcPr>
          <w:p w14:paraId="552EC8C7" w14:textId="77777777" w:rsidR="00D7377E" w:rsidRPr="00332212" w:rsidRDefault="00D7377E" w:rsidP="00332212">
            <w:pPr>
              <w:pStyle w:val="CABEZA"/>
              <w:spacing w:line="276" w:lineRule="auto"/>
              <w:rPr>
                <w:rFonts w:ascii="Verdana" w:hAnsi="Verdana" w:cs="Times New Roman"/>
                <w:sz w:val="16"/>
                <w:szCs w:val="16"/>
              </w:rPr>
            </w:pPr>
          </w:p>
        </w:tc>
        <w:tc>
          <w:tcPr>
            <w:tcW w:w="4416" w:type="dxa"/>
          </w:tcPr>
          <w:p w14:paraId="7ED95EC5" w14:textId="77777777" w:rsidR="00D7377E" w:rsidRPr="00332212" w:rsidRDefault="00D7377E" w:rsidP="009147C1">
            <w:pPr>
              <w:pStyle w:val="CABEZA"/>
              <w:spacing w:line="276" w:lineRule="auto"/>
              <w:jc w:val="both"/>
              <w:rPr>
                <w:rFonts w:ascii="Verdana" w:hAnsi="Verdana" w:cs="Times New Roman"/>
                <w:sz w:val="16"/>
                <w:szCs w:val="16"/>
                <w:lang w:val="en-US"/>
              </w:rPr>
            </w:pPr>
          </w:p>
        </w:tc>
      </w:tr>
      <w:tr w:rsidR="00332212" w:rsidRPr="00332212" w14:paraId="131602CD" w14:textId="77777777" w:rsidTr="00E473A0">
        <w:trPr>
          <w:trHeight w:val="765"/>
        </w:trPr>
        <w:tc>
          <w:tcPr>
            <w:tcW w:w="4416" w:type="dxa"/>
          </w:tcPr>
          <w:p w14:paraId="7C01720A" w14:textId="77777777" w:rsidR="00332212" w:rsidRPr="00332212" w:rsidRDefault="00332212" w:rsidP="00332212">
            <w:pPr>
              <w:pStyle w:val="Titulo1"/>
              <w:pBdr>
                <w:bottom w:val="none" w:sz="0" w:space="0" w:color="auto"/>
              </w:pBdr>
              <w:spacing w:before="0" w:line="276" w:lineRule="auto"/>
              <w:rPr>
                <w:rFonts w:ascii="Verdana" w:hAnsi="Verdana" w:cs="Times New Roman"/>
                <w:sz w:val="16"/>
                <w:szCs w:val="16"/>
              </w:rPr>
            </w:pPr>
            <w:r w:rsidRPr="00332212">
              <w:rPr>
                <w:rFonts w:ascii="Verdana" w:hAnsi="Verdana" w:cs="Times New Roman"/>
                <w:sz w:val="16"/>
                <w:szCs w:val="16"/>
              </w:rPr>
              <w:t>NORMA Oficial Mexicana NOM-002-NUCL-2015, Pruebas de fuga y hermeticidad para fuentes selladas.</w:t>
            </w:r>
          </w:p>
        </w:tc>
        <w:tc>
          <w:tcPr>
            <w:tcW w:w="4416" w:type="dxa"/>
          </w:tcPr>
          <w:p w14:paraId="5E80ED21" w14:textId="77777777" w:rsidR="00332212" w:rsidRPr="00DE6D68" w:rsidRDefault="009147C1" w:rsidP="009147C1">
            <w:pPr>
              <w:spacing w:line="276" w:lineRule="auto"/>
              <w:jc w:val="both"/>
              <w:rPr>
                <w:rFonts w:ascii="Verdana" w:hAnsi="Verdana"/>
                <w:b/>
                <w:sz w:val="16"/>
                <w:szCs w:val="16"/>
                <w:lang w:val="en-US"/>
              </w:rPr>
            </w:pPr>
            <w:r w:rsidRPr="00DE6D68">
              <w:rPr>
                <w:rFonts w:ascii="Verdana" w:hAnsi="Verdana"/>
                <w:b/>
                <w:sz w:val="16"/>
                <w:szCs w:val="16"/>
                <w:lang w:val="en-US"/>
              </w:rPr>
              <w:t xml:space="preserve">Official Mexican Standard </w:t>
            </w:r>
            <w:r w:rsidR="00332212" w:rsidRPr="00DE6D68">
              <w:rPr>
                <w:rFonts w:ascii="Verdana" w:hAnsi="Verdana"/>
                <w:b/>
                <w:sz w:val="16"/>
                <w:szCs w:val="16"/>
                <w:lang w:val="en-US"/>
              </w:rPr>
              <w:t xml:space="preserve">NOM-002-NUCL-2015, Leakage and hermeticity </w:t>
            </w:r>
            <w:r w:rsidRPr="00DE6D68">
              <w:rPr>
                <w:rFonts w:ascii="Verdana" w:hAnsi="Verdana"/>
                <w:b/>
                <w:sz w:val="16"/>
                <w:szCs w:val="16"/>
                <w:lang w:val="en-US"/>
              </w:rPr>
              <w:t xml:space="preserve">tests </w:t>
            </w:r>
            <w:r w:rsidR="00332212" w:rsidRPr="00DE6D68">
              <w:rPr>
                <w:rFonts w:ascii="Verdana" w:hAnsi="Verdana"/>
                <w:b/>
                <w:sz w:val="16"/>
                <w:szCs w:val="16"/>
                <w:lang w:val="en-US"/>
              </w:rPr>
              <w:t>for sealed sources.</w:t>
            </w:r>
            <w:r w:rsidR="00DE6D68">
              <w:rPr>
                <w:rFonts w:ascii="Verdana" w:hAnsi="Verdana"/>
                <w:b/>
                <w:sz w:val="16"/>
                <w:szCs w:val="16"/>
                <w:lang w:val="en-US"/>
              </w:rPr>
              <w:t xml:space="preserve"> </w:t>
            </w:r>
          </w:p>
        </w:tc>
      </w:tr>
      <w:tr w:rsidR="00332212" w:rsidRPr="009147C1" w14:paraId="0259A4DA" w14:textId="77777777" w:rsidTr="00E473A0">
        <w:trPr>
          <w:trHeight w:val="630"/>
        </w:trPr>
        <w:tc>
          <w:tcPr>
            <w:tcW w:w="4416" w:type="dxa"/>
          </w:tcPr>
          <w:p w14:paraId="4E7636F5" w14:textId="77777777" w:rsidR="00332212" w:rsidRPr="00332212" w:rsidRDefault="00332212" w:rsidP="00332212">
            <w:pPr>
              <w:pStyle w:val="Titulo2"/>
              <w:pBdr>
                <w:top w:val="none" w:sz="0" w:space="0" w:color="auto"/>
              </w:pBdr>
              <w:spacing w:line="276" w:lineRule="auto"/>
              <w:rPr>
                <w:rFonts w:ascii="Verdana" w:hAnsi="Verdana"/>
                <w:sz w:val="16"/>
                <w:szCs w:val="16"/>
              </w:rPr>
            </w:pPr>
            <w:r w:rsidRPr="00332212">
              <w:rPr>
                <w:rFonts w:ascii="Verdana" w:hAnsi="Verdana"/>
                <w:sz w:val="16"/>
                <w:szCs w:val="16"/>
              </w:rPr>
              <w:t>Al margen un sello con el Escudo Nacional, que dice: Estados Unidos Mexicanos. Secretaría de Energía.</w:t>
            </w:r>
          </w:p>
        </w:tc>
        <w:tc>
          <w:tcPr>
            <w:tcW w:w="4416" w:type="dxa"/>
          </w:tcPr>
          <w:p w14:paraId="28272F98" w14:textId="77777777" w:rsidR="00332212" w:rsidRPr="009147C1" w:rsidRDefault="009147C1" w:rsidP="009147C1">
            <w:pPr>
              <w:spacing w:line="276" w:lineRule="auto"/>
              <w:jc w:val="both"/>
              <w:rPr>
                <w:rFonts w:ascii="Verdana" w:hAnsi="Verdana"/>
                <w:sz w:val="16"/>
                <w:szCs w:val="16"/>
                <w:lang w:val="en-US"/>
              </w:rPr>
            </w:pPr>
            <w:r>
              <w:rPr>
                <w:rFonts w:ascii="Verdana" w:hAnsi="Verdana"/>
                <w:sz w:val="16"/>
                <w:szCs w:val="16"/>
                <w:lang w:val="en-US"/>
              </w:rPr>
              <w:t xml:space="preserve">In the margin a stamp with the National Seal, that says: United Mexican States. </w:t>
            </w:r>
            <w:r w:rsidR="00332212" w:rsidRPr="00332212">
              <w:rPr>
                <w:rFonts w:ascii="Verdana" w:hAnsi="Verdana"/>
                <w:sz w:val="16"/>
                <w:szCs w:val="16"/>
                <w:lang w:val="en-US"/>
              </w:rPr>
              <w:t xml:space="preserve"> </w:t>
            </w:r>
            <w:r w:rsidR="00332212" w:rsidRPr="009147C1">
              <w:rPr>
                <w:rFonts w:ascii="Verdana" w:hAnsi="Verdana"/>
                <w:sz w:val="16"/>
                <w:szCs w:val="16"/>
                <w:lang w:val="en-US"/>
              </w:rPr>
              <w:t>Secretary of Energy.</w:t>
            </w:r>
          </w:p>
        </w:tc>
      </w:tr>
      <w:tr w:rsidR="00332212" w:rsidRPr="00332212" w14:paraId="7572F5BB" w14:textId="77777777" w:rsidTr="00D7377E">
        <w:tc>
          <w:tcPr>
            <w:tcW w:w="4416" w:type="dxa"/>
          </w:tcPr>
          <w:p w14:paraId="4415EF6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rPr>
              <w:t>NORMA OFICIAL MEXICANA NOM-002-NUCL-2015, PRUEBAS DE FUGA Y HERMETICIDAD PARA FUENTES SELLADAS.</w:t>
            </w:r>
          </w:p>
        </w:tc>
        <w:tc>
          <w:tcPr>
            <w:tcW w:w="4416" w:type="dxa"/>
          </w:tcPr>
          <w:p w14:paraId="188D07DA" w14:textId="77777777" w:rsidR="00332212" w:rsidRPr="00332212" w:rsidRDefault="009147C1" w:rsidP="009147C1">
            <w:pPr>
              <w:spacing w:line="276" w:lineRule="auto"/>
              <w:jc w:val="both"/>
              <w:rPr>
                <w:rFonts w:ascii="Verdana" w:hAnsi="Verdana"/>
                <w:sz w:val="16"/>
                <w:szCs w:val="16"/>
                <w:lang w:val="en-US"/>
              </w:rPr>
            </w:pPr>
            <w:r w:rsidRPr="009147C1">
              <w:rPr>
                <w:rFonts w:ascii="Verdana" w:hAnsi="Verdana"/>
                <w:sz w:val="16"/>
                <w:szCs w:val="16"/>
                <w:lang w:val="en-US"/>
              </w:rPr>
              <w:t>OFFICIAL MEXICAN STANDARD NOM-002-NUCL-2015, LEAKAGE AND HERMETICITY TESTS FOR SEALED SOURCES.</w:t>
            </w:r>
          </w:p>
        </w:tc>
      </w:tr>
      <w:tr w:rsidR="00332212" w:rsidRPr="00332212" w14:paraId="23BF7C7A" w14:textId="77777777" w:rsidTr="00D7377E">
        <w:tc>
          <w:tcPr>
            <w:tcW w:w="4416" w:type="dxa"/>
          </w:tcPr>
          <w:p w14:paraId="564A0855" w14:textId="77777777" w:rsidR="00332212" w:rsidRPr="00332212" w:rsidRDefault="00332212" w:rsidP="00332212">
            <w:pPr>
              <w:pStyle w:val="Texto"/>
              <w:spacing w:after="80" w:line="276" w:lineRule="auto"/>
              <w:ind w:firstLine="0"/>
              <w:rPr>
                <w:rFonts w:ascii="Verdana" w:hAnsi="Verdana"/>
                <w:noProof/>
                <w:sz w:val="16"/>
                <w:szCs w:val="16"/>
              </w:rPr>
            </w:pPr>
            <w:r w:rsidRPr="00332212">
              <w:rPr>
                <w:rFonts w:ascii="Verdana" w:hAnsi="Verdana"/>
                <w:b/>
                <w:noProof/>
                <w:sz w:val="16"/>
                <w:szCs w:val="16"/>
              </w:rPr>
              <w:t>JUAN EIBENSCHUTZ HARTMAN,</w:t>
            </w:r>
            <w:r w:rsidRPr="00332212">
              <w:rPr>
                <w:rFonts w:ascii="Verdana" w:hAnsi="Verdana"/>
                <w:noProof/>
                <w:sz w:val="16"/>
                <w:szCs w:val="16"/>
              </w:rPr>
              <w:t xml:space="preserve"> Presidente del Comité Consultivo Nacional de Normalización de Seguridad Nuclear y Salvaguardias y Director General de la Comisión Nacional de Seguridad Nuclear y Salvaguardias, con fundamento en lo dispuesto por los artículos: 17 y 33 fracción XIII  de la Ley Orgánica de la Administración Pública Federal; 50 fracción XI de la Ley Reglamentaria del Artículo 27 Constitucional en Materia Nuclear; 38 fracción II, 40 fracción IV, 41, 43, 47 fracción IV, 51 y 73 de la Ley Federal sobre Metrología y Normalización; 28, 31 fracción III, 34, 39 y 48 del Reglamento de la Ley Federal sobre Metrología y Normalización; 1, 2, 3, 4, </w:t>
            </w:r>
            <w:r w:rsidRPr="00332212">
              <w:rPr>
                <w:rFonts w:ascii="Verdana" w:hAnsi="Verdana"/>
                <w:sz w:val="16"/>
                <w:szCs w:val="16"/>
              </w:rPr>
              <w:t xml:space="preserve">59, 60, 61, 64, 65, 66, 67 y 68 </w:t>
            </w:r>
            <w:r w:rsidRPr="00332212">
              <w:rPr>
                <w:rFonts w:ascii="Verdana" w:hAnsi="Verdana"/>
                <w:noProof/>
                <w:sz w:val="16"/>
                <w:szCs w:val="16"/>
              </w:rPr>
              <w:t>del Reglamento General de Seguridad Radiológica, y 2 inciso F, fracción I, 8 fracción XV, 40, 41 y 42 fracciones VIII, XII y XXXIV del Reglamento Interior de la Secretaría de Energía, y</w:t>
            </w:r>
          </w:p>
        </w:tc>
        <w:tc>
          <w:tcPr>
            <w:tcW w:w="4416" w:type="dxa"/>
          </w:tcPr>
          <w:p w14:paraId="712E9964" w14:textId="77777777" w:rsidR="00332212" w:rsidRPr="00332212" w:rsidRDefault="00332212" w:rsidP="009147C1">
            <w:pPr>
              <w:spacing w:line="276" w:lineRule="auto"/>
              <w:jc w:val="both"/>
              <w:rPr>
                <w:rFonts w:ascii="Verdana" w:hAnsi="Verdana"/>
                <w:sz w:val="16"/>
                <w:szCs w:val="16"/>
                <w:lang w:val="en-US"/>
              </w:rPr>
            </w:pPr>
            <w:r w:rsidRPr="009147C1">
              <w:rPr>
                <w:rFonts w:ascii="Verdana" w:hAnsi="Verdana"/>
                <w:b/>
                <w:sz w:val="16"/>
                <w:szCs w:val="16"/>
                <w:lang w:val="en-US"/>
              </w:rPr>
              <w:t>JUAN EIBENSCHUTZ HARTMAN,</w:t>
            </w:r>
            <w:r w:rsidRPr="00332212">
              <w:rPr>
                <w:rFonts w:ascii="Verdana" w:hAnsi="Verdana"/>
                <w:sz w:val="16"/>
                <w:szCs w:val="16"/>
                <w:lang w:val="en-US"/>
              </w:rPr>
              <w:t xml:space="preserve"> President of the National Consultative Committee for the Standardization of Nuclear Safety and Safeguards and General Director of the National Commission on Nuclear Safety and Safeguards, based on the provisions of articles: 17 and 33 section XIII of the Organic Law of the Administration Federal Public; 50 </w:t>
            </w:r>
            <w:r w:rsidR="009147C1">
              <w:rPr>
                <w:rFonts w:ascii="Verdana" w:hAnsi="Verdana"/>
                <w:sz w:val="16"/>
                <w:szCs w:val="16"/>
                <w:lang w:val="en-US"/>
              </w:rPr>
              <w:t>section</w:t>
            </w:r>
            <w:r w:rsidRPr="00332212">
              <w:rPr>
                <w:rFonts w:ascii="Verdana" w:hAnsi="Verdana"/>
                <w:sz w:val="16"/>
                <w:szCs w:val="16"/>
                <w:lang w:val="en-US"/>
              </w:rPr>
              <w:t xml:space="preserve"> XI of the Regulatory Law of the Constitutional Article 27 in Nuclear Matter</w:t>
            </w:r>
            <w:r w:rsidR="009147C1">
              <w:rPr>
                <w:rFonts w:ascii="Verdana" w:hAnsi="Verdana"/>
                <w:sz w:val="16"/>
                <w:szCs w:val="16"/>
                <w:lang w:val="en-US"/>
              </w:rPr>
              <w:t>s</w:t>
            </w:r>
            <w:r w:rsidRPr="00332212">
              <w:rPr>
                <w:rFonts w:ascii="Verdana" w:hAnsi="Verdana"/>
                <w:sz w:val="16"/>
                <w:szCs w:val="16"/>
                <w:lang w:val="en-US"/>
              </w:rPr>
              <w:t xml:space="preserve">; 38 </w:t>
            </w:r>
            <w:r w:rsidR="009147C1">
              <w:rPr>
                <w:rFonts w:ascii="Verdana" w:hAnsi="Verdana"/>
                <w:sz w:val="16"/>
                <w:szCs w:val="16"/>
                <w:lang w:val="en-US"/>
              </w:rPr>
              <w:t>section</w:t>
            </w:r>
            <w:r w:rsidRPr="00332212">
              <w:rPr>
                <w:rFonts w:ascii="Verdana" w:hAnsi="Verdana"/>
                <w:sz w:val="16"/>
                <w:szCs w:val="16"/>
                <w:lang w:val="en-US"/>
              </w:rPr>
              <w:t xml:space="preserve"> II, 40 </w:t>
            </w:r>
            <w:r w:rsidR="009147C1">
              <w:rPr>
                <w:rFonts w:ascii="Verdana" w:hAnsi="Verdana"/>
                <w:sz w:val="16"/>
                <w:szCs w:val="16"/>
                <w:lang w:val="en-US"/>
              </w:rPr>
              <w:t>section</w:t>
            </w:r>
            <w:r w:rsidRPr="00332212">
              <w:rPr>
                <w:rFonts w:ascii="Verdana" w:hAnsi="Verdana"/>
                <w:sz w:val="16"/>
                <w:szCs w:val="16"/>
                <w:lang w:val="en-US"/>
              </w:rPr>
              <w:t xml:space="preserve"> IV, 41, 43, 47 </w:t>
            </w:r>
            <w:r w:rsidR="009147C1">
              <w:rPr>
                <w:rFonts w:ascii="Verdana" w:hAnsi="Verdana"/>
                <w:sz w:val="16"/>
                <w:szCs w:val="16"/>
                <w:lang w:val="en-US"/>
              </w:rPr>
              <w:t>section</w:t>
            </w:r>
            <w:r w:rsidRPr="00332212">
              <w:rPr>
                <w:rFonts w:ascii="Verdana" w:hAnsi="Verdana"/>
                <w:sz w:val="16"/>
                <w:szCs w:val="16"/>
                <w:lang w:val="en-US"/>
              </w:rPr>
              <w:t xml:space="preserve"> IV, 51 and 73 of the Federal Law on Metrology and Standardization; 28, 31 section III, 34, 39 and 48 of the Regulation of the Federal Law on Metrology and Standardization; 1, 2, 3, 4, 59, 60, 61, 64, 65, 66, 67 and 68 of the Radiological Safety General Regulation, and 2 subsection F, </w:t>
            </w:r>
            <w:r w:rsidR="009147C1">
              <w:rPr>
                <w:rFonts w:ascii="Verdana" w:hAnsi="Verdana"/>
                <w:sz w:val="16"/>
                <w:szCs w:val="16"/>
                <w:lang w:val="en-US"/>
              </w:rPr>
              <w:t>section</w:t>
            </w:r>
            <w:r w:rsidRPr="00332212">
              <w:rPr>
                <w:rFonts w:ascii="Verdana" w:hAnsi="Verdana"/>
                <w:sz w:val="16"/>
                <w:szCs w:val="16"/>
                <w:lang w:val="en-US"/>
              </w:rPr>
              <w:t xml:space="preserve"> I, 8 </w:t>
            </w:r>
            <w:r w:rsidR="009147C1">
              <w:rPr>
                <w:rFonts w:ascii="Verdana" w:hAnsi="Verdana"/>
                <w:sz w:val="16"/>
                <w:szCs w:val="16"/>
                <w:lang w:val="en-US"/>
              </w:rPr>
              <w:t>section</w:t>
            </w:r>
            <w:r w:rsidRPr="00332212">
              <w:rPr>
                <w:rFonts w:ascii="Verdana" w:hAnsi="Verdana"/>
                <w:sz w:val="16"/>
                <w:szCs w:val="16"/>
                <w:lang w:val="en-US"/>
              </w:rPr>
              <w:t xml:space="preserve"> XV, 40, 41 and 42 </w:t>
            </w:r>
            <w:r w:rsidR="009147C1">
              <w:rPr>
                <w:rFonts w:ascii="Verdana" w:hAnsi="Verdana"/>
                <w:sz w:val="16"/>
                <w:szCs w:val="16"/>
                <w:lang w:val="en-US"/>
              </w:rPr>
              <w:t>section</w:t>
            </w:r>
            <w:r w:rsidRPr="00332212">
              <w:rPr>
                <w:rFonts w:ascii="Verdana" w:hAnsi="Verdana"/>
                <w:sz w:val="16"/>
                <w:szCs w:val="16"/>
                <w:lang w:val="en-US"/>
              </w:rPr>
              <w:t xml:space="preserve">s VIII, XII and XXXIV of the Internal Regulation of the </w:t>
            </w:r>
            <w:r w:rsidR="009147C1">
              <w:rPr>
                <w:rFonts w:ascii="Verdana" w:hAnsi="Verdana"/>
                <w:sz w:val="16"/>
                <w:szCs w:val="16"/>
                <w:lang w:val="en-US"/>
              </w:rPr>
              <w:t>Secretary</w:t>
            </w:r>
            <w:r w:rsidRPr="00332212">
              <w:rPr>
                <w:rFonts w:ascii="Verdana" w:hAnsi="Verdana"/>
                <w:sz w:val="16"/>
                <w:szCs w:val="16"/>
                <w:lang w:val="en-US"/>
              </w:rPr>
              <w:t xml:space="preserve"> of Energy, and</w:t>
            </w:r>
          </w:p>
        </w:tc>
      </w:tr>
      <w:tr w:rsidR="00332212" w:rsidRPr="00D7377E" w14:paraId="437E1E0F" w14:textId="77777777" w:rsidTr="009147C1">
        <w:tc>
          <w:tcPr>
            <w:tcW w:w="4416" w:type="dxa"/>
            <w:vAlign w:val="center"/>
          </w:tcPr>
          <w:p w14:paraId="04172493" w14:textId="77777777" w:rsidR="00332212" w:rsidRPr="009147C1" w:rsidRDefault="00332212" w:rsidP="009147C1">
            <w:pPr>
              <w:pStyle w:val="ANOTACION"/>
              <w:spacing w:after="80" w:line="276" w:lineRule="auto"/>
              <w:rPr>
                <w:rFonts w:ascii="Verdana" w:hAnsi="Verdana"/>
                <w:noProof/>
                <w:sz w:val="16"/>
                <w:szCs w:val="16"/>
              </w:rPr>
            </w:pPr>
            <w:r w:rsidRPr="009147C1">
              <w:rPr>
                <w:rFonts w:ascii="Verdana" w:hAnsi="Verdana"/>
                <w:noProof/>
                <w:sz w:val="16"/>
                <w:szCs w:val="16"/>
              </w:rPr>
              <w:t>CONSIDERANDO</w:t>
            </w:r>
          </w:p>
        </w:tc>
        <w:tc>
          <w:tcPr>
            <w:tcW w:w="4416" w:type="dxa"/>
            <w:vAlign w:val="center"/>
          </w:tcPr>
          <w:p w14:paraId="06E2BD20" w14:textId="77777777" w:rsidR="00332212" w:rsidRPr="009147C1" w:rsidRDefault="00332212" w:rsidP="009147C1">
            <w:pPr>
              <w:spacing w:line="276" w:lineRule="auto"/>
              <w:jc w:val="center"/>
              <w:rPr>
                <w:rFonts w:ascii="Verdana" w:hAnsi="Verdana"/>
                <w:b/>
                <w:sz w:val="16"/>
                <w:szCs w:val="16"/>
              </w:rPr>
            </w:pPr>
            <w:r w:rsidRPr="009147C1">
              <w:rPr>
                <w:rFonts w:ascii="Verdana" w:hAnsi="Verdana"/>
                <w:b/>
                <w:sz w:val="16"/>
                <w:szCs w:val="16"/>
              </w:rPr>
              <w:t>CONSIDERING</w:t>
            </w:r>
          </w:p>
        </w:tc>
      </w:tr>
      <w:tr w:rsidR="00332212" w:rsidRPr="00332212" w14:paraId="427458F0" w14:textId="77777777" w:rsidTr="00D7377E">
        <w:tc>
          <w:tcPr>
            <w:tcW w:w="4416" w:type="dxa"/>
          </w:tcPr>
          <w:p w14:paraId="58541072" w14:textId="77777777" w:rsidR="00332212" w:rsidRPr="00332212" w:rsidRDefault="00332212" w:rsidP="00332212">
            <w:pPr>
              <w:pStyle w:val="Texto"/>
              <w:spacing w:after="80" w:line="276" w:lineRule="auto"/>
              <w:ind w:firstLine="0"/>
              <w:rPr>
                <w:rFonts w:ascii="Verdana" w:hAnsi="Verdana"/>
                <w:color w:val="000000"/>
                <w:sz w:val="16"/>
                <w:szCs w:val="16"/>
                <w:lang w:val="es-MX"/>
              </w:rPr>
            </w:pPr>
            <w:r w:rsidRPr="00332212">
              <w:rPr>
                <w:rFonts w:ascii="Verdana" w:hAnsi="Verdana"/>
                <w:b/>
                <w:color w:val="000000"/>
                <w:sz w:val="16"/>
                <w:szCs w:val="16"/>
                <w:lang w:val="es-MX"/>
              </w:rPr>
              <w:t>Primero.</w:t>
            </w:r>
            <w:r w:rsidRPr="00332212">
              <w:rPr>
                <w:rFonts w:ascii="Verdana" w:hAnsi="Verdana"/>
                <w:color w:val="000000"/>
                <w:sz w:val="16"/>
                <w:szCs w:val="16"/>
                <w:lang w:val="es-MX"/>
              </w:rPr>
              <w:t xml:space="preserve"> Que con fecha 6 de agosto de 2015, el Comité Consultivo Nacional de Normalización de Seguridad Nuclear y Salvaguardias publicó en el Diario Oficial de la Federación el Proyecto de Modificación a la Norma Oficial Mexicana NOM-002-NUCL-2004, Pruebas de fuga y hermeticidad para fuentes </w:t>
            </w:r>
            <w:proofErr w:type="gramStart"/>
            <w:r w:rsidRPr="00332212">
              <w:rPr>
                <w:rFonts w:ascii="Verdana" w:hAnsi="Verdana"/>
                <w:color w:val="000000"/>
                <w:sz w:val="16"/>
                <w:szCs w:val="16"/>
                <w:lang w:val="es-MX"/>
              </w:rPr>
              <w:t>selladas,  a</w:t>
            </w:r>
            <w:proofErr w:type="gramEnd"/>
            <w:r w:rsidRPr="00332212">
              <w:rPr>
                <w:rFonts w:ascii="Verdana" w:hAnsi="Verdana"/>
                <w:color w:val="000000"/>
                <w:sz w:val="16"/>
                <w:szCs w:val="16"/>
                <w:lang w:val="es-MX"/>
              </w:rPr>
              <w:t xml:space="preserve"> efecto de recibir comentarios de los interesados.</w:t>
            </w:r>
          </w:p>
        </w:tc>
        <w:tc>
          <w:tcPr>
            <w:tcW w:w="4416" w:type="dxa"/>
          </w:tcPr>
          <w:p w14:paraId="2C07CDF1" w14:textId="77777777" w:rsidR="00332212" w:rsidRPr="00332212" w:rsidRDefault="00332212" w:rsidP="009147C1">
            <w:pPr>
              <w:spacing w:line="276" w:lineRule="auto"/>
              <w:jc w:val="both"/>
              <w:rPr>
                <w:rFonts w:ascii="Verdana" w:hAnsi="Verdana"/>
                <w:sz w:val="16"/>
                <w:szCs w:val="16"/>
                <w:lang w:val="en-US"/>
              </w:rPr>
            </w:pPr>
            <w:r w:rsidRPr="009147C1">
              <w:rPr>
                <w:rFonts w:ascii="Verdana" w:hAnsi="Verdana"/>
                <w:b/>
                <w:sz w:val="16"/>
                <w:szCs w:val="16"/>
                <w:lang w:val="en-US"/>
              </w:rPr>
              <w:t>First.</w:t>
            </w:r>
            <w:r w:rsidRPr="00332212">
              <w:rPr>
                <w:rFonts w:ascii="Verdana" w:hAnsi="Verdana"/>
                <w:sz w:val="16"/>
                <w:szCs w:val="16"/>
                <w:lang w:val="en-US"/>
              </w:rPr>
              <w:t xml:space="preserve"> That on August 6, 2015, the </w:t>
            </w:r>
            <w:r w:rsidR="009147C1">
              <w:rPr>
                <w:rFonts w:ascii="Verdana" w:hAnsi="Verdana"/>
                <w:sz w:val="16"/>
                <w:szCs w:val="16"/>
                <w:lang w:val="en-US"/>
              </w:rPr>
              <w:t>National Consultative Committee of Standardization</w:t>
            </w:r>
            <w:r w:rsidRPr="00332212">
              <w:rPr>
                <w:rFonts w:ascii="Verdana" w:hAnsi="Verdana"/>
                <w:sz w:val="16"/>
                <w:szCs w:val="16"/>
                <w:lang w:val="en-US"/>
              </w:rPr>
              <w:t xml:space="preserve"> on Nuclear Safety and Safeguards published in the Official </w:t>
            </w:r>
            <w:r w:rsidR="009147C1">
              <w:rPr>
                <w:rFonts w:ascii="Verdana" w:hAnsi="Verdana"/>
                <w:sz w:val="16"/>
                <w:szCs w:val="16"/>
                <w:lang w:val="en-US"/>
              </w:rPr>
              <w:t>Daily</w:t>
            </w:r>
            <w:r w:rsidRPr="00332212">
              <w:rPr>
                <w:rFonts w:ascii="Verdana" w:hAnsi="Verdana"/>
                <w:sz w:val="16"/>
                <w:szCs w:val="16"/>
                <w:lang w:val="en-US"/>
              </w:rPr>
              <w:t xml:space="preserve"> of the Federation the </w:t>
            </w:r>
            <w:r w:rsidR="009147C1">
              <w:rPr>
                <w:rFonts w:ascii="Verdana" w:hAnsi="Verdana"/>
                <w:sz w:val="16"/>
                <w:szCs w:val="16"/>
                <w:lang w:val="en-US"/>
              </w:rPr>
              <w:t xml:space="preserve">Project of </w:t>
            </w:r>
            <w:r w:rsidRPr="00332212">
              <w:rPr>
                <w:rFonts w:ascii="Verdana" w:hAnsi="Verdana"/>
                <w:sz w:val="16"/>
                <w:szCs w:val="16"/>
                <w:lang w:val="en-US"/>
              </w:rPr>
              <w:t xml:space="preserve">Modification </w:t>
            </w:r>
            <w:r w:rsidR="009147C1">
              <w:rPr>
                <w:rFonts w:ascii="Verdana" w:hAnsi="Verdana"/>
                <w:sz w:val="16"/>
                <w:szCs w:val="16"/>
                <w:lang w:val="en-US"/>
              </w:rPr>
              <w:t>of</w:t>
            </w:r>
            <w:r w:rsidRPr="00332212">
              <w:rPr>
                <w:rFonts w:ascii="Verdana" w:hAnsi="Verdana"/>
                <w:sz w:val="16"/>
                <w:szCs w:val="16"/>
                <w:lang w:val="en-US"/>
              </w:rPr>
              <w:t xml:space="preserve"> the Official Mexican Standard NOM-002-NUCL-2004, Leakage and hermeticity </w:t>
            </w:r>
            <w:r w:rsidR="009147C1" w:rsidRPr="00332212">
              <w:rPr>
                <w:rFonts w:ascii="Verdana" w:hAnsi="Verdana"/>
                <w:sz w:val="16"/>
                <w:szCs w:val="16"/>
                <w:lang w:val="en-US"/>
              </w:rPr>
              <w:t xml:space="preserve">tests </w:t>
            </w:r>
            <w:r w:rsidRPr="00332212">
              <w:rPr>
                <w:rFonts w:ascii="Verdana" w:hAnsi="Verdana"/>
                <w:sz w:val="16"/>
                <w:szCs w:val="16"/>
                <w:lang w:val="en-US"/>
              </w:rPr>
              <w:t xml:space="preserve">for sealed sources, </w:t>
            </w:r>
            <w:proofErr w:type="gramStart"/>
            <w:r w:rsidRPr="00332212">
              <w:rPr>
                <w:rFonts w:ascii="Verdana" w:hAnsi="Verdana"/>
                <w:sz w:val="16"/>
                <w:szCs w:val="16"/>
                <w:lang w:val="en-US"/>
              </w:rPr>
              <w:t>in order to</w:t>
            </w:r>
            <w:proofErr w:type="gramEnd"/>
            <w:r w:rsidRPr="00332212">
              <w:rPr>
                <w:rFonts w:ascii="Verdana" w:hAnsi="Verdana"/>
                <w:sz w:val="16"/>
                <w:szCs w:val="16"/>
                <w:lang w:val="en-US"/>
              </w:rPr>
              <w:t xml:space="preserve"> receive comments from interested parties.</w:t>
            </w:r>
          </w:p>
        </w:tc>
      </w:tr>
      <w:tr w:rsidR="00332212" w:rsidRPr="00332212" w14:paraId="645F7E16" w14:textId="77777777" w:rsidTr="00D7377E">
        <w:tc>
          <w:tcPr>
            <w:tcW w:w="4416" w:type="dxa"/>
          </w:tcPr>
          <w:p w14:paraId="0484C67C"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b/>
                <w:sz w:val="16"/>
                <w:szCs w:val="16"/>
                <w:lang w:val="es-MX"/>
              </w:rPr>
              <w:t xml:space="preserve">Segundo. </w:t>
            </w:r>
            <w:r w:rsidRPr="00332212">
              <w:rPr>
                <w:rFonts w:ascii="Verdana" w:hAnsi="Verdana"/>
                <w:sz w:val="16"/>
                <w:szCs w:val="16"/>
                <w:lang w:val="es-MX"/>
              </w:rPr>
              <w:t>Que transcurrido el plazo de 60 días a que se refiere el artículo 47 fracción I de la Ley Federal sobre Metrología y Normalización para recibir los comentarios mencionados en el considerando anterior, el Comité Consultivo Nacional de Normalización de Seguridad Nuclear y Salvaguardias, no recibió comentario alguno al respecto.</w:t>
            </w:r>
          </w:p>
        </w:tc>
        <w:tc>
          <w:tcPr>
            <w:tcW w:w="4416" w:type="dxa"/>
          </w:tcPr>
          <w:p w14:paraId="74BF279C" w14:textId="77777777" w:rsidR="00332212" w:rsidRPr="00332212" w:rsidRDefault="00332212" w:rsidP="009147C1">
            <w:pPr>
              <w:spacing w:line="276" w:lineRule="auto"/>
              <w:jc w:val="both"/>
              <w:rPr>
                <w:rFonts w:ascii="Verdana" w:hAnsi="Verdana"/>
                <w:sz w:val="16"/>
                <w:szCs w:val="16"/>
                <w:lang w:val="en-US"/>
              </w:rPr>
            </w:pPr>
            <w:r w:rsidRPr="009147C1">
              <w:rPr>
                <w:rFonts w:ascii="Verdana" w:hAnsi="Verdana"/>
                <w:b/>
                <w:sz w:val="16"/>
                <w:szCs w:val="16"/>
                <w:lang w:val="en-US"/>
              </w:rPr>
              <w:t>Second.</w:t>
            </w:r>
            <w:r w:rsidRPr="00332212">
              <w:rPr>
                <w:rFonts w:ascii="Verdana" w:hAnsi="Verdana"/>
                <w:sz w:val="16"/>
                <w:szCs w:val="16"/>
                <w:lang w:val="en-US"/>
              </w:rPr>
              <w:t xml:space="preserve"> That after the 60-day period </w:t>
            </w:r>
            <w:r w:rsidR="009147C1">
              <w:rPr>
                <w:rFonts w:ascii="Verdana" w:hAnsi="Verdana"/>
                <w:sz w:val="16"/>
                <w:szCs w:val="16"/>
                <w:lang w:val="en-US"/>
              </w:rPr>
              <w:t xml:space="preserve">had passed </w:t>
            </w:r>
            <w:r w:rsidRPr="00332212">
              <w:rPr>
                <w:rFonts w:ascii="Verdana" w:hAnsi="Verdana"/>
                <w:sz w:val="16"/>
                <w:szCs w:val="16"/>
                <w:lang w:val="en-US"/>
              </w:rPr>
              <w:t xml:space="preserve">referred to in article 47, section I of the Federal Law on Metrology and Standardization </w:t>
            </w:r>
            <w:r w:rsidR="009147C1">
              <w:rPr>
                <w:rFonts w:ascii="Verdana" w:hAnsi="Verdana"/>
                <w:sz w:val="16"/>
                <w:szCs w:val="16"/>
                <w:lang w:val="en-US"/>
              </w:rPr>
              <w:t>for receiving the</w:t>
            </w:r>
            <w:r w:rsidRPr="00332212">
              <w:rPr>
                <w:rFonts w:ascii="Verdana" w:hAnsi="Verdana"/>
                <w:sz w:val="16"/>
                <w:szCs w:val="16"/>
                <w:lang w:val="en-US"/>
              </w:rPr>
              <w:t xml:space="preserve"> comments mentioned in the previous </w:t>
            </w:r>
            <w:r w:rsidR="009147C1">
              <w:rPr>
                <w:rFonts w:ascii="Verdana" w:hAnsi="Verdana"/>
                <w:sz w:val="16"/>
                <w:szCs w:val="16"/>
                <w:lang w:val="en-US"/>
              </w:rPr>
              <w:t>paragraph</w:t>
            </w:r>
            <w:r w:rsidRPr="00332212">
              <w:rPr>
                <w:rFonts w:ascii="Verdana" w:hAnsi="Verdana"/>
                <w:sz w:val="16"/>
                <w:szCs w:val="16"/>
                <w:lang w:val="en-US"/>
              </w:rPr>
              <w:t>, the National Consultative Committee for the Standardization of Nuclear Safety and Safeguards, received no comments whatsoever.</w:t>
            </w:r>
          </w:p>
        </w:tc>
      </w:tr>
      <w:tr w:rsidR="00332212" w:rsidRPr="00332212" w14:paraId="4A5EBB8E" w14:textId="77777777" w:rsidTr="00D7377E">
        <w:tc>
          <w:tcPr>
            <w:tcW w:w="4416" w:type="dxa"/>
          </w:tcPr>
          <w:p w14:paraId="3E74F9EB"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b/>
                <w:sz w:val="16"/>
                <w:szCs w:val="16"/>
                <w:lang w:val="es-MX"/>
              </w:rPr>
              <w:t xml:space="preserve">Tercero. </w:t>
            </w:r>
            <w:r w:rsidRPr="00332212">
              <w:rPr>
                <w:rFonts w:ascii="Verdana" w:hAnsi="Verdana"/>
                <w:sz w:val="16"/>
                <w:szCs w:val="16"/>
                <w:lang w:val="es-MX"/>
              </w:rPr>
              <w:t>Que en atención a lo expuesto en los considerandos anteriores y toda vez que el Comité Consultivo Nacional de Normalización de Seguridad Nuclear y Salvaguardias otorgó la aprobación respectiva, se expide la siguiente:</w:t>
            </w:r>
          </w:p>
        </w:tc>
        <w:tc>
          <w:tcPr>
            <w:tcW w:w="4416" w:type="dxa"/>
          </w:tcPr>
          <w:p w14:paraId="28A483BD" w14:textId="77777777" w:rsidR="00332212" w:rsidRPr="00332212" w:rsidRDefault="00332212" w:rsidP="009147C1">
            <w:pPr>
              <w:spacing w:line="276" w:lineRule="auto"/>
              <w:jc w:val="both"/>
              <w:rPr>
                <w:rFonts w:ascii="Verdana" w:hAnsi="Verdana"/>
                <w:sz w:val="16"/>
                <w:szCs w:val="16"/>
                <w:lang w:val="en-US"/>
              </w:rPr>
            </w:pPr>
            <w:r w:rsidRPr="009147C1">
              <w:rPr>
                <w:rFonts w:ascii="Verdana" w:hAnsi="Verdana"/>
                <w:b/>
                <w:sz w:val="16"/>
                <w:szCs w:val="16"/>
                <w:lang w:val="en-US"/>
              </w:rPr>
              <w:t>Third.</w:t>
            </w:r>
            <w:r w:rsidRPr="00332212">
              <w:rPr>
                <w:rFonts w:ascii="Verdana" w:hAnsi="Verdana"/>
                <w:sz w:val="16"/>
                <w:szCs w:val="16"/>
                <w:lang w:val="en-US"/>
              </w:rPr>
              <w:t xml:space="preserve"> That in response to the foregoing in the previous </w:t>
            </w:r>
            <w:r w:rsidR="009147C1">
              <w:rPr>
                <w:rFonts w:ascii="Verdana" w:hAnsi="Verdana"/>
                <w:sz w:val="16"/>
                <w:szCs w:val="16"/>
                <w:lang w:val="en-US"/>
              </w:rPr>
              <w:t>“</w:t>
            </w:r>
            <w:proofErr w:type="spellStart"/>
            <w:r w:rsidR="009147C1">
              <w:rPr>
                <w:rFonts w:ascii="Verdana" w:hAnsi="Verdana"/>
                <w:sz w:val="16"/>
                <w:szCs w:val="16"/>
                <w:lang w:val="en-US"/>
              </w:rPr>
              <w:t>consderings</w:t>
            </w:r>
            <w:proofErr w:type="spellEnd"/>
            <w:r w:rsidR="009147C1">
              <w:rPr>
                <w:rFonts w:ascii="Verdana" w:hAnsi="Verdana"/>
                <w:sz w:val="16"/>
                <w:szCs w:val="16"/>
                <w:lang w:val="en-US"/>
              </w:rPr>
              <w:t>”</w:t>
            </w:r>
            <w:r w:rsidRPr="00332212">
              <w:rPr>
                <w:rFonts w:ascii="Verdana" w:hAnsi="Verdana"/>
                <w:sz w:val="16"/>
                <w:szCs w:val="16"/>
                <w:lang w:val="en-US"/>
              </w:rPr>
              <w:t xml:space="preserve"> and </w:t>
            </w:r>
            <w:r w:rsidR="009147C1">
              <w:rPr>
                <w:rFonts w:ascii="Verdana" w:hAnsi="Verdana"/>
                <w:sz w:val="16"/>
                <w:szCs w:val="16"/>
                <w:lang w:val="en-US"/>
              </w:rPr>
              <w:t>after</w:t>
            </w:r>
            <w:r w:rsidRPr="00332212">
              <w:rPr>
                <w:rFonts w:ascii="Verdana" w:hAnsi="Verdana"/>
                <w:sz w:val="16"/>
                <w:szCs w:val="16"/>
                <w:lang w:val="en-US"/>
              </w:rPr>
              <w:t xml:space="preserve"> the National Consultative Committee for Standardization of Nuclear Safety and Safeguards granted the respective approval, the following is issued:</w:t>
            </w:r>
          </w:p>
        </w:tc>
      </w:tr>
      <w:tr w:rsidR="00332212" w:rsidRPr="00332212" w14:paraId="17A9D79C" w14:textId="77777777" w:rsidTr="00D7377E">
        <w:tc>
          <w:tcPr>
            <w:tcW w:w="4416" w:type="dxa"/>
          </w:tcPr>
          <w:p w14:paraId="2F4E24E2" w14:textId="77777777" w:rsidR="00332212" w:rsidRPr="00332212" w:rsidRDefault="00332212" w:rsidP="009147C1">
            <w:pPr>
              <w:pStyle w:val="ANOTACION"/>
              <w:spacing w:before="0" w:after="80" w:line="276" w:lineRule="auto"/>
              <w:rPr>
                <w:rFonts w:ascii="Verdana" w:hAnsi="Verdana"/>
                <w:sz w:val="16"/>
                <w:szCs w:val="16"/>
              </w:rPr>
            </w:pPr>
            <w:r w:rsidRPr="00332212">
              <w:rPr>
                <w:rFonts w:ascii="Verdana" w:hAnsi="Verdana"/>
                <w:sz w:val="16"/>
                <w:szCs w:val="16"/>
              </w:rPr>
              <w:t>NORMA OFICIAL MEXICANA NOM-002-NUCL-2015, PRUEBAS DE FUGA Y HERMETICIDAD PARA FUENTES SELLADAS.</w:t>
            </w:r>
          </w:p>
        </w:tc>
        <w:tc>
          <w:tcPr>
            <w:tcW w:w="4416" w:type="dxa"/>
          </w:tcPr>
          <w:p w14:paraId="63E9B3F6" w14:textId="77777777" w:rsidR="00332212" w:rsidRPr="009147C1" w:rsidRDefault="009147C1" w:rsidP="009147C1">
            <w:pPr>
              <w:spacing w:line="276" w:lineRule="auto"/>
              <w:jc w:val="center"/>
              <w:rPr>
                <w:rFonts w:ascii="Verdana" w:hAnsi="Verdana"/>
                <w:b/>
                <w:sz w:val="16"/>
                <w:szCs w:val="16"/>
                <w:lang w:val="en-US"/>
              </w:rPr>
            </w:pPr>
            <w:r w:rsidRPr="009147C1">
              <w:rPr>
                <w:rFonts w:ascii="Verdana" w:hAnsi="Verdana"/>
                <w:b/>
                <w:sz w:val="16"/>
                <w:szCs w:val="16"/>
                <w:lang w:val="en-US"/>
              </w:rPr>
              <w:t>OFFICIAL MEXICAN STANDARD NOM-002-NUCL-2015, LEAKAGE AND HERMETICITY TESTS FOR SEALED SOURCES.</w:t>
            </w:r>
          </w:p>
        </w:tc>
      </w:tr>
      <w:tr w:rsidR="00332212" w:rsidRPr="00D7377E" w14:paraId="08D48F60" w14:textId="77777777" w:rsidTr="009147C1">
        <w:tc>
          <w:tcPr>
            <w:tcW w:w="4416" w:type="dxa"/>
            <w:vAlign w:val="center"/>
          </w:tcPr>
          <w:p w14:paraId="69C13D15" w14:textId="77777777" w:rsidR="00332212" w:rsidRPr="009147C1" w:rsidRDefault="00332212" w:rsidP="009147C1">
            <w:pPr>
              <w:pStyle w:val="ANOTACION"/>
              <w:spacing w:line="276" w:lineRule="auto"/>
              <w:rPr>
                <w:rFonts w:ascii="Verdana" w:hAnsi="Verdana"/>
                <w:sz w:val="16"/>
                <w:szCs w:val="16"/>
              </w:rPr>
            </w:pPr>
            <w:r w:rsidRPr="009147C1">
              <w:rPr>
                <w:rFonts w:ascii="Verdana" w:hAnsi="Verdana"/>
                <w:sz w:val="16"/>
                <w:szCs w:val="16"/>
              </w:rPr>
              <w:t>PREFACIO</w:t>
            </w:r>
          </w:p>
        </w:tc>
        <w:tc>
          <w:tcPr>
            <w:tcW w:w="4416" w:type="dxa"/>
            <w:vAlign w:val="center"/>
          </w:tcPr>
          <w:p w14:paraId="35513E6C" w14:textId="77777777" w:rsidR="00332212" w:rsidRPr="009147C1" w:rsidRDefault="00332212" w:rsidP="009147C1">
            <w:pPr>
              <w:spacing w:line="276" w:lineRule="auto"/>
              <w:jc w:val="center"/>
              <w:rPr>
                <w:rFonts w:ascii="Verdana" w:hAnsi="Verdana"/>
                <w:b/>
                <w:sz w:val="16"/>
                <w:szCs w:val="16"/>
              </w:rPr>
            </w:pPr>
            <w:r w:rsidRPr="009147C1">
              <w:rPr>
                <w:rFonts w:ascii="Verdana" w:hAnsi="Verdana"/>
                <w:b/>
                <w:sz w:val="16"/>
                <w:szCs w:val="16"/>
              </w:rPr>
              <w:t>PREFACE</w:t>
            </w:r>
          </w:p>
        </w:tc>
      </w:tr>
      <w:tr w:rsidR="00332212" w:rsidRPr="00332212" w14:paraId="6FF51FC8" w14:textId="77777777" w:rsidTr="00D7377E">
        <w:tc>
          <w:tcPr>
            <w:tcW w:w="4416" w:type="dxa"/>
          </w:tcPr>
          <w:p w14:paraId="5D8D1D0E" w14:textId="77777777" w:rsidR="00332212" w:rsidRPr="00332212" w:rsidRDefault="00332212" w:rsidP="00332212">
            <w:pPr>
              <w:pStyle w:val="Texto"/>
              <w:spacing w:after="80" w:line="276" w:lineRule="auto"/>
              <w:ind w:firstLine="0"/>
              <w:rPr>
                <w:rFonts w:ascii="Verdana" w:hAnsi="Verdana"/>
                <w:sz w:val="16"/>
                <w:szCs w:val="16"/>
              </w:rPr>
            </w:pPr>
            <w:r w:rsidRPr="00332212">
              <w:rPr>
                <w:rFonts w:ascii="Verdana" w:hAnsi="Verdana"/>
                <w:sz w:val="16"/>
                <w:szCs w:val="16"/>
              </w:rPr>
              <w:lastRenderedPageBreak/>
              <w:t>En la elaboración de la presente Norma Oficial Mexicana participaron representantes de las siguientes dependencias, instituciones, asociaciones y empresas:</w:t>
            </w:r>
          </w:p>
        </w:tc>
        <w:tc>
          <w:tcPr>
            <w:tcW w:w="4416" w:type="dxa"/>
          </w:tcPr>
          <w:p w14:paraId="09A0915C"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xml:space="preserve">Representatives of the following </w:t>
            </w:r>
            <w:r w:rsidR="009147C1">
              <w:rPr>
                <w:rFonts w:ascii="Verdana" w:hAnsi="Verdana"/>
                <w:sz w:val="16"/>
                <w:szCs w:val="16"/>
                <w:lang w:val="en-US"/>
              </w:rPr>
              <w:t>departments</w:t>
            </w:r>
            <w:r w:rsidRPr="00332212">
              <w:rPr>
                <w:rFonts w:ascii="Verdana" w:hAnsi="Verdana"/>
                <w:sz w:val="16"/>
                <w:szCs w:val="16"/>
                <w:lang w:val="en-US"/>
              </w:rPr>
              <w:t>, institutions, associations and companies participated in the preparation of this Official Mexican Standard:</w:t>
            </w:r>
          </w:p>
        </w:tc>
      </w:tr>
      <w:tr w:rsidR="00332212" w:rsidRPr="00D7377E" w14:paraId="22095197" w14:textId="77777777" w:rsidTr="00D7377E">
        <w:tc>
          <w:tcPr>
            <w:tcW w:w="4416" w:type="dxa"/>
          </w:tcPr>
          <w:p w14:paraId="29D11FB0" w14:textId="77777777" w:rsidR="00332212" w:rsidRPr="009147C1" w:rsidRDefault="00332212" w:rsidP="00332212">
            <w:pPr>
              <w:pStyle w:val="Texto"/>
              <w:spacing w:after="80" w:line="276" w:lineRule="auto"/>
              <w:ind w:firstLine="0"/>
              <w:rPr>
                <w:rFonts w:ascii="Verdana" w:hAnsi="Verdana"/>
                <w:b/>
                <w:sz w:val="16"/>
                <w:szCs w:val="16"/>
              </w:rPr>
            </w:pPr>
            <w:r w:rsidRPr="009147C1">
              <w:rPr>
                <w:rFonts w:ascii="Verdana" w:hAnsi="Verdana"/>
                <w:b/>
                <w:sz w:val="16"/>
                <w:szCs w:val="16"/>
              </w:rPr>
              <w:t>SECRETARÍA DE ENERGÍA</w:t>
            </w:r>
          </w:p>
        </w:tc>
        <w:tc>
          <w:tcPr>
            <w:tcW w:w="4416" w:type="dxa"/>
          </w:tcPr>
          <w:p w14:paraId="56B9694B" w14:textId="77777777" w:rsidR="00332212" w:rsidRPr="009147C1" w:rsidRDefault="00332212" w:rsidP="009147C1">
            <w:pPr>
              <w:spacing w:line="276" w:lineRule="auto"/>
              <w:jc w:val="both"/>
              <w:rPr>
                <w:rFonts w:ascii="Verdana" w:hAnsi="Verdana"/>
                <w:b/>
                <w:sz w:val="16"/>
                <w:szCs w:val="16"/>
              </w:rPr>
            </w:pPr>
            <w:r w:rsidRPr="009147C1">
              <w:rPr>
                <w:rFonts w:ascii="Verdana" w:hAnsi="Verdana"/>
                <w:b/>
                <w:sz w:val="16"/>
                <w:szCs w:val="16"/>
              </w:rPr>
              <w:t>SECRETARY OF ENERGY</w:t>
            </w:r>
          </w:p>
        </w:tc>
      </w:tr>
      <w:tr w:rsidR="00332212" w:rsidRPr="00332212" w14:paraId="77FC8238" w14:textId="77777777" w:rsidTr="00D7377E">
        <w:tc>
          <w:tcPr>
            <w:tcW w:w="4416" w:type="dxa"/>
          </w:tcPr>
          <w:p w14:paraId="5A8BE48C" w14:textId="77777777" w:rsidR="00332212" w:rsidRPr="00332212" w:rsidRDefault="00332212" w:rsidP="00332212">
            <w:pPr>
              <w:pStyle w:val="ROMANOS"/>
              <w:spacing w:after="80" w:line="276" w:lineRule="auto"/>
              <w:ind w:left="0"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Unidad de Asuntos Jurídicos/Dirección de Estudios y Consultas.</w:t>
            </w:r>
          </w:p>
        </w:tc>
        <w:tc>
          <w:tcPr>
            <w:tcW w:w="4416" w:type="dxa"/>
          </w:tcPr>
          <w:p w14:paraId="43CBAEC5"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Legal Affairs Unit/Studies and Consultations Department.</w:t>
            </w:r>
          </w:p>
        </w:tc>
      </w:tr>
      <w:tr w:rsidR="00332212" w:rsidRPr="00332212" w14:paraId="3B42F277" w14:textId="77777777" w:rsidTr="00D7377E">
        <w:tc>
          <w:tcPr>
            <w:tcW w:w="4416" w:type="dxa"/>
          </w:tcPr>
          <w:p w14:paraId="2D1CA990" w14:textId="77777777" w:rsidR="00332212" w:rsidRPr="00332212" w:rsidRDefault="00332212" w:rsidP="00332212">
            <w:pPr>
              <w:pStyle w:val="ROMANOS"/>
              <w:spacing w:after="80" w:line="276" w:lineRule="auto"/>
              <w:ind w:left="0"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Unidad del Sistema Eléctrico Nacional y Política Nuclear/Dirección General Adjunta de Política Nuclear / Subsecretaría de Electricidad.</w:t>
            </w:r>
          </w:p>
        </w:tc>
        <w:tc>
          <w:tcPr>
            <w:tcW w:w="4416" w:type="dxa"/>
          </w:tcPr>
          <w:p w14:paraId="3FA1BFAC"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Unit of the National Electric System and Nuclear Policy/Deputy General Directorate of Nuclear Policy</w:t>
            </w:r>
            <w:r w:rsidR="009147C1">
              <w:rPr>
                <w:rFonts w:ascii="Verdana" w:hAnsi="Verdana"/>
                <w:sz w:val="16"/>
                <w:szCs w:val="16"/>
                <w:lang w:val="en-US"/>
              </w:rPr>
              <w:t>/</w:t>
            </w:r>
            <w:proofErr w:type="spellStart"/>
            <w:r w:rsidRPr="00332212">
              <w:rPr>
                <w:rFonts w:ascii="Verdana" w:hAnsi="Verdana"/>
                <w:sz w:val="16"/>
                <w:szCs w:val="16"/>
                <w:lang w:val="en-US"/>
              </w:rPr>
              <w:t>Subsecretary</w:t>
            </w:r>
            <w:proofErr w:type="spellEnd"/>
            <w:r w:rsidRPr="00332212">
              <w:rPr>
                <w:rFonts w:ascii="Verdana" w:hAnsi="Verdana"/>
                <w:sz w:val="16"/>
                <w:szCs w:val="16"/>
                <w:lang w:val="en-US"/>
              </w:rPr>
              <w:t xml:space="preserve"> of Electricity.</w:t>
            </w:r>
          </w:p>
        </w:tc>
      </w:tr>
      <w:tr w:rsidR="00332212" w:rsidRPr="00332212" w14:paraId="146BA69A" w14:textId="77777777" w:rsidTr="00D7377E">
        <w:tc>
          <w:tcPr>
            <w:tcW w:w="4416" w:type="dxa"/>
          </w:tcPr>
          <w:p w14:paraId="125C95ED" w14:textId="77777777" w:rsidR="00332212" w:rsidRPr="009147C1" w:rsidRDefault="00332212" w:rsidP="00332212">
            <w:pPr>
              <w:pStyle w:val="Texto"/>
              <w:spacing w:after="80" w:line="276" w:lineRule="auto"/>
              <w:ind w:firstLine="0"/>
              <w:rPr>
                <w:rFonts w:ascii="Verdana" w:hAnsi="Verdana"/>
                <w:b/>
                <w:sz w:val="16"/>
                <w:szCs w:val="16"/>
                <w:lang w:val="es-MX"/>
              </w:rPr>
            </w:pPr>
            <w:r w:rsidRPr="009147C1">
              <w:rPr>
                <w:rFonts w:ascii="Verdana" w:hAnsi="Verdana"/>
                <w:b/>
                <w:sz w:val="16"/>
                <w:szCs w:val="16"/>
                <w:lang w:val="es-MX"/>
              </w:rPr>
              <w:t>SECRETARÍA DE COMUNICACIONES Y TRANSPORTES</w:t>
            </w:r>
          </w:p>
        </w:tc>
        <w:tc>
          <w:tcPr>
            <w:tcW w:w="4416" w:type="dxa"/>
          </w:tcPr>
          <w:p w14:paraId="04F05EA6" w14:textId="77777777" w:rsidR="00332212" w:rsidRPr="009147C1" w:rsidRDefault="009147C1" w:rsidP="009147C1">
            <w:pPr>
              <w:spacing w:line="276" w:lineRule="auto"/>
              <w:jc w:val="both"/>
              <w:rPr>
                <w:rFonts w:ascii="Verdana" w:hAnsi="Verdana"/>
                <w:b/>
                <w:sz w:val="16"/>
                <w:szCs w:val="16"/>
                <w:lang w:val="en-US"/>
              </w:rPr>
            </w:pPr>
            <w:r w:rsidRPr="009147C1">
              <w:rPr>
                <w:rFonts w:ascii="Verdana" w:hAnsi="Verdana"/>
                <w:b/>
                <w:sz w:val="16"/>
                <w:szCs w:val="16"/>
                <w:lang w:val="en-US"/>
              </w:rPr>
              <w:t>SECRETARY</w:t>
            </w:r>
            <w:r w:rsidR="00332212" w:rsidRPr="009147C1">
              <w:rPr>
                <w:rFonts w:ascii="Verdana" w:hAnsi="Verdana"/>
                <w:b/>
                <w:sz w:val="16"/>
                <w:szCs w:val="16"/>
                <w:lang w:val="en-US"/>
              </w:rPr>
              <w:t xml:space="preserve"> OF COMMUNICATIONS AND TRANSPORT</w:t>
            </w:r>
          </w:p>
        </w:tc>
      </w:tr>
      <w:tr w:rsidR="00332212" w:rsidRPr="00332212" w14:paraId="18F3E89A" w14:textId="77777777" w:rsidTr="00D7377E">
        <w:tc>
          <w:tcPr>
            <w:tcW w:w="4416" w:type="dxa"/>
          </w:tcPr>
          <w:p w14:paraId="00E32071"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Dirección General de Marina Mercante.</w:t>
            </w:r>
          </w:p>
        </w:tc>
        <w:tc>
          <w:tcPr>
            <w:tcW w:w="4416" w:type="dxa"/>
          </w:tcPr>
          <w:p w14:paraId="24602EE6"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General Directorate of Merchant Marine.</w:t>
            </w:r>
          </w:p>
        </w:tc>
      </w:tr>
      <w:tr w:rsidR="00332212" w:rsidRPr="009147C1" w14:paraId="20AB036B" w14:textId="77777777" w:rsidTr="00D7377E">
        <w:tc>
          <w:tcPr>
            <w:tcW w:w="4416" w:type="dxa"/>
          </w:tcPr>
          <w:p w14:paraId="602F2004"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Dirección General de Autotransporte Federal.</w:t>
            </w:r>
          </w:p>
        </w:tc>
        <w:tc>
          <w:tcPr>
            <w:tcW w:w="4416" w:type="dxa"/>
          </w:tcPr>
          <w:p w14:paraId="0AEC2744" w14:textId="77777777" w:rsidR="00332212" w:rsidRPr="009147C1" w:rsidRDefault="00332212" w:rsidP="009147C1">
            <w:pPr>
              <w:spacing w:line="276" w:lineRule="auto"/>
              <w:jc w:val="both"/>
              <w:rPr>
                <w:rFonts w:ascii="Verdana" w:hAnsi="Verdana"/>
                <w:sz w:val="16"/>
                <w:szCs w:val="16"/>
                <w:lang w:val="en-US"/>
              </w:rPr>
            </w:pPr>
            <w:r w:rsidRPr="009147C1">
              <w:rPr>
                <w:rFonts w:ascii="Verdana" w:hAnsi="Verdana"/>
                <w:sz w:val="16"/>
                <w:szCs w:val="16"/>
                <w:lang w:val="en-US"/>
              </w:rPr>
              <w:t xml:space="preserve">- General Directorate of Federal </w:t>
            </w:r>
            <w:r w:rsidR="009147C1" w:rsidRPr="009147C1">
              <w:rPr>
                <w:rFonts w:ascii="Verdana" w:hAnsi="Verdana"/>
                <w:sz w:val="16"/>
                <w:szCs w:val="16"/>
                <w:lang w:val="en-US"/>
              </w:rPr>
              <w:t>Motor T</w:t>
            </w:r>
            <w:r w:rsidRPr="009147C1">
              <w:rPr>
                <w:rFonts w:ascii="Verdana" w:hAnsi="Verdana"/>
                <w:sz w:val="16"/>
                <w:szCs w:val="16"/>
                <w:lang w:val="en-US"/>
              </w:rPr>
              <w:t>ransport.</w:t>
            </w:r>
          </w:p>
        </w:tc>
      </w:tr>
      <w:tr w:rsidR="00332212" w:rsidRPr="00D7377E" w14:paraId="427D47AA" w14:textId="77777777" w:rsidTr="00D7377E">
        <w:tc>
          <w:tcPr>
            <w:tcW w:w="4416" w:type="dxa"/>
          </w:tcPr>
          <w:p w14:paraId="5BAEDDB0" w14:textId="77777777" w:rsidR="00332212" w:rsidRPr="009147C1" w:rsidRDefault="00332212" w:rsidP="00332212">
            <w:pPr>
              <w:pStyle w:val="Texto"/>
              <w:spacing w:after="80" w:line="276" w:lineRule="auto"/>
              <w:ind w:firstLine="0"/>
              <w:rPr>
                <w:rFonts w:ascii="Verdana" w:hAnsi="Verdana"/>
                <w:b/>
                <w:sz w:val="16"/>
                <w:szCs w:val="16"/>
              </w:rPr>
            </w:pPr>
            <w:r w:rsidRPr="009147C1">
              <w:rPr>
                <w:rFonts w:ascii="Verdana" w:hAnsi="Verdana"/>
                <w:b/>
                <w:sz w:val="16"/>
                <w:szCs w:val="16"/>
              </w:rPr>
              <w:t>SECRETARÍA DE GOBERNACIÓN</w:t>
            </w:r>
          </w:p>
        </w:tc>
        <w:tc>
          <w:tcPr>
            <w:tcW w:w="4416" w:type="dxa"/>
          </w:tcPr>
          <w:p w14:paraId="5E7B7D28" w14:textId="77777777" w:rsidR="00332212" w:rsidRPr="009147C1" w:rsidRDefault="009147C1" w:rsidP="009147C1">
            <w:pPr>
              <w:spacing w:line="276" w:lineRule="auto"/>
              <w:jc w:val="both"/>
              <w:rPr>
                <w:rFonts w:ascii="Verdana" w:hAnsi="Verdana"/>
                <w:b/>
                <w:sz w:val="16"/>
                <w:szCs w:val="16"/>
              </w:rPr>
            </w:pPr>
            <w:r w:rsidRPr="009147C1">
              <w:rPr>
                <w:rFonts w:ascii="Verdana" w:hAnsi="Verdana"/>
                <w:b/>
                <w:sz w:val="16"/>
                <w:szCs w:val="16"/>
              </w:rPr>
              <w:t>SECRETARY</w:t>
            </w:r>
            <w:r w:rsidR="00332212" w:rsidRPr="009147C1">
              <w:rPr>
                <w:rFonts w:ascii="Verdana" w:hAnsi="Verdana"/>
                <w:b/>
                <w:sz w:val="16"/>
                <w:szCs w:val="16"/>
              </w:rPr>
              <w:t xml:space="preserve"> OF GOVERNANCE</w:t>
            </w:r>
          </w:p>
        </w:tc>
      </w:tr>
      <w:tr w:rsidR="00332212" w:rsidRPr="00332212" w14:paraId="68090B7C" w14:textId="77777777" w:rsidTr="00D7377E">
        <w:tc>
          <w:tcPr>
            <w:tcW w:w="4416" w:type="dxa"/>
          </w:tcPr>
          <w:p w14:paraId="5B332052"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Dirección General de Vinculación, Innovación y Normatividad en materia de Protección Civil.</w:t>
            </w:r>
          </w:p>
        </w:tc>
        <w:tc>
          <w:tcPr>
            <w:tcW w:w="4416" w:type="dxa"/>
          </w:tcPr>
          <w:p w14:paraId="536BC247"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General Direct</w:t>
            </w:r>
            <w:r w:rsidR="009147C1">
              <w:rPr>
                <w:rFonts w:ascii="Verdana" w:hAnsi="Verdana"/>
                <w:sz w:val="16"/>
                <w:szCs w:val="16"/>
                <w:lang w:val="en-US"/>
              </w:rPr>
              <w:t>orate</w:t>
            </w:r>
            <w:r w:rsidRPr="00332212">
              <w:rPr>
                <w:rFonts w:ascii="Verdana" w:hAnsi="Verdana"/>
                <w:sz w:val="16"/>
                <w:szCs w:val="16"/>
                <w:lang w:val="en-US"/>
              </w:rPr>
              <w:t xml:space="preserve"> of Linkage, Innovation and Normativity in the matter of Civil Protection.</w:t>
            </w:r>
          </w:p>
        </w:tc>
      </w:tr>
      <w:tr w:rsidR="00332212" w:rsidRPr="00D7377E" w14:paraId="7C55A77E" w14:textId="77777777" w:rsidTr="00D7377E">
        <w:tc>
          <w:tcPr>
            <w:tcW w:w="4416" w:type="dxa"/>
          </w:tcPr>
          <w:p w14:paraId="3E0A9141" w14:textId="77777777" w:rsidR="00332212" w:rsidRPr="009147C1" w:rsidRDefault="00332212" w:rsidP="00332212">
            <w:pPr>
              <w:pStyle w:val="Texto"/>
              <w:spacing w:after="80" w:line="276" w:lineRule="auto"/>
              <w:ind w:firstLine="0"/>
              <w:rPr>
                <w:rFonts w:ascii="Verdana" w:hAnsi="Verdana"/>
                <w:b/>
                <w:sz w:val="16"/>
                <w:szCs w:val="16"/>
              </w:rPr>
            </w:pPr>
            <w:r w:rsidRPr="009147C1">
              <w:rPr>
                <w:rFonts w:ascii="Verdana" w:hAnsi="Verdana"/>
                <w:b/>
                <w:sz w:val="16"/>
                <w:szCs w:val="16"/>
              </w:rPr>
              <w:t>SECRETARÍA DE SALUD</w:t>
            </w:r>
          </w:p>
        </w:tc>
        <w:tc>
          <w:tcPr>
            <w:tcW w:w="4416" w:type="dxa"/>
          </w:tcPr>
          <w:p w14:paraId="36733219" w14:textId="77777777" w:rsidR="00332212" w:rsidRPr="009147C1" w:rsidRDefault="00332212" w:rsidP="009147C1">
            <w:pPr>
              <w:spacing w:line="276" w:lineRule="auto"/>
              <w:jc w:val="both"/>
              <w:rPr>
                <w:rFonts w:ascii="Verdana" w:hAnsi="Verdana"/>
                <w:b/>
                <w:sz w:val="16"/>
                <w:szCs w:val="16"/>
              </w:rPr>
            </w:pPr>
            <w:r w:rsidRPr="009147C1">
              <w:rPr>
                <w:rFonts w:ascii="Verdana" w:hAnsi="Verdana"/>
                <w:b/>
                <w:sz w:val="16"/>
                <w:szCs w:val="16"/>
              </w:rPr>
              <w:t>SECRETARY</w:t>
            </w:r>
            <w:r w:rsidR="009147C1" w:rsidRPr="009147C1">
              <w:rPr>
                <w:rFonts w:ascii="Verdana" w:hAnsi="Verdana"/>
                <w:b/>
                <w:sz w:val="16"/>
                <w:szCs w:val="16"/>
              </w:rPr>
              <w:t xml:space="preserve"> OF HEALTH</w:t>
            </w:r>
          </w:p>
        </w:tc>
      </w:tr>
      <w:tr w:rsidR="00332212" w:rsidRPr="00332212" w14:paraId="458BC012" w14:textId="77777777" w:rsidTr="00D7377E">
        <w:tc>
          <w:tcPr>
            <w:tcW w:w="4416" w:type="dxa"/>
          </w:tcPr>
          <w:p w14:paraId="7D0798BC"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Comisión Federal para la Prevención contra Riesgos Sanitarios.</w:t>
            </w:r>
          </w:p>
        </w:tc>
        <w:tc>
          <w:tcPr>
            <w:tcW w:w="4416" w:type="dxa"/>
          </w:tcPr>
          <w:p w14:paraId="277B7031"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Federal Commission for the Prevention against Sanitary Risks.</w:t>
            </w:r>
          </w:p>
        </w:tc>
      </w:tr>
      <w:tr w:rsidR="00332212" w:rsidRPr="00332212" w14:paraId="5ED068F6" w14:textId="77777777" w:rsidTr="00D7377E">
        <w:tc>
          <w:tcPr>
            <w:tcW w:w="4416" w:type="dxa"/>
          </w:tcPr>
          <w:p w14:paraId="1D545C31" w14:textId="77777777" w:rsidR="00332212" w:rsidRPr="009147C1" w:rsidRDefault="00332212" w:rsidP="00332212">
            <w:pPr>
              <w:pStyle w:val="Texto"/>
              <w:spacing w:after="80" w:line="276" w:lineRule="auto"/>
              <w:ind w:firstLine="0"/>
              <w:rPr>
                <w:rFonts w:ascii="Verdana" w:hAnsi="Verdana"/>
                <w:b/>
                <w:sz w:val="16"/>
                <w:szCs w:val="16"/>
                <w:lang w:val="es-MX"/>
              </w:rPr>
            </w:pPr>
            <w:r w:rsidRPr="009147C1">
              <w:rPr>
                <w:rFonts w:ascii="Verdana" w:hAnsi="Verdana"/>
                <w:b/>
                <w:sz w:val="16"/>
                <w:szCs w:val="16"/>
                <w:lang w:val="es-MX"/>
              </w:rPr>
              <w:t>SECRETARÍA DEL TRABAJO Y PREVISIÓN SOCIAL</w:t>
            </w:r>
          </w:p>
        </w:tc>
        <w:tc>
          <w:tcPr>
            <w:tcW w:w="4416" w:type="dxa"/>
          </w:tcPr>
          <w:p w14:paraId="48617B9F" w14:textId="77777777" w:rsidR="00332212" w:rsidRPr="009147C1" w:rsidRDefault="009147C1" w:rsidP="009147C1">
            <w:pPr>
              <w:spacing w:line="276" w:lineRule="auto"/>
              <w:jc w:val="both"/>
              <w:rPr>
                <w:rFonts w:ascii="Verdana" w:hAnsi="Verdana"/>
                <w:b/>
                <w:sz w:val="16"/>
                <w:szCs w:val="16"/>
                <w:lang w:val="en-US"/>
              </w:rPr>
            </w:pPr>
            <w:r w:rsidRPr="009147C1">
              <w:rPr>
                <w:rFonts w:ascii="Verdana" w:hAnsi="Verdana"/>
                <w:b/>
                <w:sz w:val="16"/>
                <w:szCs w:val="16"/>
                <w:lang w:val="en-US"/>
              </w:rPr>
              <w:t>SECRETARY</w:t>
            </w:r>
            <w:r w:rsidR="00332212" w:rsidRPr="009147C1">
              <w:rPr>
                <w:rFonts w:ascii="Verdana" w:hAnsi="Verdana"/>
                <w:b/>
                <w:sz w:val="16"/>
                <w:szCs w:val="16"/>
                <w:lang w:val="en-US"/>
              </w:rPr>
              <w:t xml:space="preserve"> OF LABOR AND SOCIAL </w:t>
            </w:r>
            <w:r w:rsidRPr="009147C1">
              <w:rPr>
                <w:rFonts w:ascii="Verdana" w:hAnsi="Verdana"/>
                <w:b/>
                <w:sz w:val="16"/>
                <w:szCs w:val="16"/>
                <w:lang w:val="en-US"/>
              </w:rPr>
              <w:t>WELFARE</w:t>
            </w:r>
          </w:p>
        </w:tc>
      </w:tr>
      <w:tr w:rsidR="00332212" w:rsidRPr="00332212" w14:paraId="23B50C37" w14:textId="77777777" w:rsidTr="00D7377E">
        <w:tc>
          <w:tcPr>
            <w:tcW w:w="4416" w:type="dxa"/>
          </w:tcPr>
          <w:p w14:paraId="7C579C46" w14:textId="77777777" w:rsidR="00332212" w:rsidRPr="00332212" w:rsidRDefault="00332212" w:rsidP="00332212">
            <w:pPr>
              <w:pStyle w:val="Texto"/>
              <w:spacing w:after="80"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Dirección General de Seguridad y Salud en el Trabajo.</w:t>
            </w:r>
          </w:p>
        </w:tc>
        <w:tc>
          <w:tcPr>
            <w:tcW w:w="4416" w:type="dxa"/>
          </w:tcPr>
          <w:p w14:paraId="481333BF"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xml:space="preserve">- General Directorate of </w:t>
            </w:r>
            <w:r w:rsidR="009147C1">
              <w:rPr>
                <w:rFonts w:ascii="Verdana" w:hAnsi="Verdana"/>
                <w:sz w:val="16"/>
                <w:szCs w:val="16"/>
                <w:lang w:val="en-US"/>
              </w:rPr>
              <w:t xml:space="preserve">Occupational Health and Safety. </w:t>
            </w:r>
          </w:p>
        </w:tc>
      </w:tr>
      <w:tr w:rsidR="00332212" w:rsidRPr="00D7377E" w14:paraId="6863AD40" w14:textId="77777777" w:rsidTr="00D7377E">
        <w:tc>
          <w:tcPr>
            <w:tcW w:w="4416" w:type="dxa"/>
          </w:tcPr>
          <w:p w14:paraId="73A26E0C" w14:textId="77777777" w:rsidR="00332212" w:rsidRPr="009147C1" w:rsidRDefault="00332212" w:rsidP="00332212">
            <w:pPr>
              <w:pStyle w:val="Texto"/>
              <w:spacing w:after="80" w:line="276" w:lineRule="auto"/>
              <w:ind w:firstLine="0"/>
              <w:rPr>
                <w:rFonts w:ascii="Verdana" w:hAnsi="Verdana"/>
                <w:b/>
                <w:sz w:val="16"/>
                <w:szCs w:val="16"/>
              </w:rPr>
            </w:pPr>
            <w:r w:rsidRPr="009147C1">
              <w:rPr>
                <w:rFonts w:ascii="Verdana" w:hAnsi="Verdana"/>
                <w:b/>
                <w:sz w:val="16"/>
                <w:szCs w:val="16"/>
              </w:rPr>
              <w:t>COMISIÓN FEDERAL DE ELECTRICIDAD</w:t>
            </w:r>
          </w:p>
        </w:tc>
        <w:tc>
          <w:tcPr>
            <w:tcW w:w="4416" w:type="dxa"/>
          </w:tcPr>
          <w:p w14:paraId="3964BAEB" w14:textId="77777777" w:rsidR="00332212" w:rsidRPr="009147C1" w:rsidRDefault="00332212" w:rsidP="009147C1">
            <w:pPr>
              <w:spacing w:line="276" w:lineRule="auto"/>
              <w:jc w:val="both"/>
              <w:rPr>
                <w:rFonts w:ascii="Verdana" w:hAnsi="Verdana"/>
                <w:b/>
                <w:sz w:val="16"/>
                <w:szCs w:val="16"/>
              </w:rPr>
            </w:pPr>
            <w:r w:rsidRPr="009147C1">
              <w:rPr>
                <w:rFonts w:ascii="Verdana" w:hAnsi="Verdana"/>
                <w:b/>
                <w:sz w:val="16"/>
                <w:szCs w:val="16"/>
              </w:rPr>
              <w:t>FEDERAL ELECTRICITY COMMISSION</w:t>
            </w:r>
          </w:p>
        </w:tc>
      </w:tr>
      <w:tr w:rsidR="00332212" w:rsidRPr="00332212" w14:paraId="7F1596D2" w14:textId="77777777" w:rsidTr="00D7377E">
        <w:tc>
          <w:tcPr>
            <w:tcW w:w="4416" w:type="dxa"/>
          </w:tcPr>
          <w:p w14:paraId="52FA4EF5" w14:textId="77777777" w:rsidR="00332212" w:rsidRPr="00332212" w:rsidRDefault="00332212" w:rsidP="00332212">
            <w:pPr>
              <w:pStyle w:val="Texto"/>
              <w:spacing w:after="80" w:line="276" w:lineRule="auto"/>
              <w:ind w:firstLine="0"/>
              <w:rPr>
                <w:rFonts w:ascii="Verdana" w:hAnsi="Verdana"/>
                <w:sz w:val="16"/>
                <w:szCs w:val="16"/>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Gerencia</w:t>
            </w:r>
            <w:r w:rsidRPr="00332212">
              <w:rPr>
                <w:rFonts w:ascii="Verdana" w:hAnsi="Verdana"/>
                <w:sz w:val="16"/>
                <w:szCs w:val="16"/>
              </w:rPr>
              <w:t xml:space="preserve"> de </w:t>
            </w:r>
            <w:r w:rsidRPr="00332212">
              <w:rPr>
                <w:rFonts w:ascii="Verdana" w:hAnsi="Verdana"/>
                <w:sz w:val="16"/>
                <w:szCs w:val="16"/>
                <w:lang w:val="es-MX"/>
              </w:rPr>
              <w:t>Centrales</w:t>
            </w:r>
            <w:r w:rsidRPr="00332212">
              <w:rPr>
                <w:rFonts w:ascii="Verdana" w:hAnsi="Verdana"/>
                <w:sz w:val="16"/>
                <w:szCs w:val="16"/>
              </w:rPr>
              <w:t xml:space="preserve"> </w:t>
            </w:r>
            <w:r w:rsidRPr="00332212">
              <w:rPr>
                <w:rFonts w:ascii="Verdana" w:hAnsi="Verdana"/>
                <w:sz w:val="16"/>
                <w:szCs w:val="16"/>
                <w:lang w:val="es-MX"/>
              </w:rPr>
              <w:t>Nucleoeléctricas</w:t>
            </w:r>
            <w:r w:rsidRPr="00332212">
              <w:rPr>
                <w:rFonts w:ascii="Verdana" w:hAnsi="Verdana"/>
                <w:sz w:val="16"/>
                <w:szCs w:val="16"/>
              </w:rPr>
              <w:t>.</w:t>
            </w:r>
          </w:p>
        </w:tc>
        <w:tc>
          <w:tcPr>
            <w:tcW w:w="4416" w:type="dxa"/>
          </w:tcPr>
          <w:p w14:paraId="67B3FD9E"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Management of Nuclear Power Plants.</w:t>
            </w:r>
          </w:p>
        </w:tc>
      </w:tr>
      <w:tr w:rsidR="00332212" w:rsidRPr="00332212" w14:paraId="12174D2A" w14:textId="77777777" w:rsidTr="00D7377E">
        <w:tc>
          <w:tcPr>
            <w:tcW w:w="4416" w:type="dxa"/>
          </w:tcPr>
          <w:p w14:paraId="7A48033A" w14:textId="77777777" w:rsidR="00332212" w:rsidRPr="009147C1" w:rsidRDefault="00332212" w:rsidP="00332212">
            <w:pPr>
              <w:pStyle w:val="Texto"/>
              <w:spacing w:after="80" w:line="276" w:lineRule="auto"/>
              <w:ind w:firstLine="0"/>
              <w:rPr>
                <w:rFonts w:ascii="Verdana" w:hAnsi="Verdana"/>
                <w:b/>
                <w:sz w:val="16"/>
                <w:szCs w:val="16"/>
                <w:lang w:val="es-MX"/>
              </w:rPr>
            </w:pPr>
            <w:r w:rsidRPr="009147C1">
              <w:rPr>
                <w:rFonts w:ascii="Verdana" w:hAnsi="Verdana"/>
                <w:b/>
                <w:sz w:val="16"/>
                <w:szCs w:val="16"/>
                <w:lang w:val="es-MX"/>
              </w:rPr>
              <w:t>INSTITUTO NACIONAL DE INVESTIGACIONES NUCLEARES</w:t>
            </w:r>
          </w:p>
        </w:tc>
        <w:tc>
          <w:tcPr>
            <w:tcW w:w="4416" w:type="dxa"/>
          </w:tcPr>
          <w:p w14:paraId="37B0BB89" w14:textId="77777777" w:rsidR="00332212" w:rsidRPr="009147C1" w:rsidRDefault="00332212" w:rsidP="009147C1">
            <w:pPr>
              <w:spacing w:line="276" w:lineRule="auto"/>
              <w:jc w:val="both"/>
              <w:rPr>
                <w:rFonts w:ascii="Verdana" w:hAnsi="Verdana"/>
                <w:b/>
                <w:sz w:val="16"/>
                <w:szCs w:val="16"/>
                <w:lang w:val="en-US"/>
              </w:rPr>
            </w:pPr>
            <w:r w:rsidRPr="009147C1">
              <w:rPr>
                <w:rFonts w:ascii="Verdana" w:hAnsi="Verdana"/>
                <w:b/>
                <w:sz w:val="16"/>
                <w:szCs w:val="16"/>
                <w:lang w:val="en-US"/>
              </w:rPr>
              <w:t>NATIONAL INSTITUTE OF NUCLEAR RESEARCH</w:t>
            </w:r>
          </w:p>
        </w:tc>
      </w:tr>
      <w:tr w:rsidR="00332212" w:rsidRPr="00D7377E" w14:paraId="10794553" w14:textId="77777777" w:rsidTr="00D7377E">
        <w:tc>
          <w:tcPr>
            <w:tcW w:w="4416" w:type="dxa"/>
          </w:tcPr>
          <w:p w14:paraId="22F8084B" w14:textId="77777777" w:rsidR="00332212" w:rsidRPr="009147C1" w:rsidRDefault="00332212" w:rsidP="00332212">
            <w:pPr>
              <w:pStyle w:val="Texto"/>
              <w:spacing w:after="80" w:line="276" w:lineRule="auto"/>
              <w:ind w:firstLine="0"/>
              <w:rPr>
                <w:rFonts w:ascii="Verdana" w:hAnsi="Verdana"/>
                <w:b/>
                <w:sz w:val="16"/>
                <w:szCs w:val="16"/>
                <w:lang w:val="es-MX"/>
              </w:rPr>
            </w:pPr>
            <w:r w:rsidRPr="009147C1">
              <w:rPr>
                <w:rFonts w:ascii="Verdana" w:hAnsi="Verdana"/>
                <w:b/>
                <w:sz w:val="16"/>
                <w:szCs w:val="16"/>
                <w:lang w:val="es-MX"/>
              </w:rPr>
              <w:t>INSTITUTO POLITÉCNICO NACIONAL</w:t>
            </w:r>
          </w:p>
        </w:tc>
        <w:tc>
          <w:tcPr>
            <w:tcW w:w="4416" w:type="dxa"/>
          </w:tcPr>
          <w:p w14:paraId="2062FC64" w14:textId="77777777" w:rsidR="00332212" w:rsidRPr="009147C1" w:rsidRDefault="00332212" w:rsidP="009147C1">
            <w:pPr>
              <w:spacing w:line="276" w:lineRule="auto"/>
              <w:jc w:val="both"/>
              <w:rPr>
                <w:rFonts w:ascii="Verdana" w:hAnsi="Verdana"/>
                <w:b/>
                <w:sz w:val="16"/>
                <w:szCs w:val="16"/>
              </w:rPr>
            </w:pPr>
            <w:r w:rsidRPr="009147C1">
              <w:rPr>
                <w:rFonts w:ascii="Verdana" w:hAnsi="Verdana"/>
                <w:b/>
                <w:sz w:val="16"/>
                <w:szCs w:val="16"/>
              </w:rPr>
              <w:t>NATIONAL POLYTECHNIC INSTITUTE</w:t>
            </w:r>
          </w:p>
        </w:tc>
      </w:tr>
      <w:tr w:rsidR="00332212" w:rsidRPr="00332212" w14:paraId="74EA205F" w14:textId="77777777" w:rsidTr="00D7377E">
        <w:tc>
          <w:tcPr>
            <w:tcW w:w="4416" w:type="dxa"/>
          </w:tcPr>
          <w:p w14:paraId="17652F16"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Escuela Superior de Física y Matemáticas.</w:t>
            </w:r>
          </w:p>
        </w:tc>
        <w:tc>
          <w:tcPr>
            <w:tcW w:w="4416" w:type="dxa"/>
          </w:tcPr>
          <w:p w14:paraId="1FCC1FBC"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xml:space="preserve">- </w:t>
            </w:r>
            <w:r w:rsidR="009147C1">
              <w:rPr>
                <w:rFonts w:ascii="Verdana" w:hAnsi="Verdana"/>
                <w:sz w:val="16"/>
                <w:szCs w:val="16"/>
                <w:lang w:val="en-US"/>
              </w:rPr>
              <w:t>Superior</w:t>
            </w:r>
            <w:r w:rsidRPr="00332212">
              <w:rPr>
                <w:rFonts w:ascii="Verdana" w:hAnsi="Verdana"/>
                <w:sz w:val="16"/>
                <w:szCs w:val="16"/>
                <w:lang w:val="en-US"/>
              </w:rPr>
              <w:t xml:space="preserve"> School of Physics and Mathematics.</w:t>
            </w:r>
          </w:p>
        </w:tc>
      </w:tr>
      <w:tr w:rsidR="00332212" w:rsidRPr="00332212" w14:paraId="119852B9" w14:textId="77777777" w:rsidTr="00D7377E">
        <w:tc>
          <w:tcPr>
            <w:tcW w:w="4416" w:type="dxa"/>
          </w:tcPr>
          <w:p w14:paraId="54E8DBBD" w14:textId="77777777" w:rsidR="00332212" w:rsidRPr="009147C1" w:rsidRDefault="00332212" w:rsidP="00332212">
            <w:pPr>
              <w:pStyle w:val="Texto"/>
              <w:spacing w:line="276" w:lineRule="auto"/>
              <w:ind w:firstLine="0"/>
              <w:rPr>
                <w:rFonts w:ascii="Verdana" w:hAnsi="Verdana"/>
                <w:b/>
                <w:sz w:val="16"/>
                <w:szCs w:val="16"/>
                <w:lang w:val="es-MX"/>
              </w:rPr>
            </w:pPr>
            <w:r w:rsidRPr="009147C1">
              <w:rPr>
                <w:rFonts w:ascii="Verdana" w:hAnsi="Verdana"/>
                <w:b/>
                <w:sz w:val="16"/>
                <w:szCs w:val="16"/>
                <w:lang w:val="es-MX"/>
              </w:rPr>
              <w:t>INSTITUTO DE SEGURIDAD Y SERVICIOS SOCIALES DE LOS TRABAJADORES DEL ESTADO</w:t>
            </w:r>
          </w:p>
        </w:tc>
        <w:tc>
          <w:tcPr>
            <w:tcW w:w="4416" w:type="dxa"/>
          </w:tcPr>
          <w:p w14:paraId="0442CBFD" w14:textId="77777777" w:rsidR="00332212" w:rsidRPr="009147C1" w:rsidRDefault="00332212" w:rsidP="009147C1">
            <w:pPr>
              <w:spacing w:line="276" w:lineRule="auto"/>
              <w:jc w:val="both"/>
              <w:rPr>
                <w:rFonts w:ascii="Verdana" w:hAnsi="Verdana"/>
                <w:b/>
                <w:sz w:val="16"/>
                <w:szCs w:val="16"/>
                <w:lang w:val="en-US"/>
              </w:rPr>
            </w:pPr>
            <w:r w:rsidRPr="009147C1">
              <w:rPr>
                <w:rFonts w:ascii="Verdana" w:hAnsi="Verdana"/>
                <w:b/>
                <w:sz w:val="16"/>
                <w:szCs w:val="16"/>
                <w:lang w:val="en-US"/>
              </w:rPr>
              <w:t>INSTITUTE OF SECURITY AND SOCIAL SERVICES OF STATE WORKERS</w:t>
            </w:r>
          </w:p>
        </w:tc>
      </w:tr>
      <w:tr w:rsidR="00332212" w:rsidRPr="00D7377E" w14:paraId="5678F760" w14:textId="77777777" w:rsidTr="00D7377E">
        <w:tc>
          <w:tcPr>
            <w:tcW w:w="4416" w:type="dxa"/>
          </w:tcPr>
          <w:p w14:paraId="1BAA4452"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rPr>
              <w:t>-</w:t>
            </w:r>
            <w:r w:rsidR="009147C1">
              <w:rPr>
                <w:rFonts w:ascii="Verdana" w:hAnsi="Verdana"/>
                <w:sz w:val="16"/>
                <w:szCs w:val="16"/>
              </w:rPr>
              <w:t xml:space="preserve"> </w:t>
            </w:r>
            <w:r w:rsidRPr="00332212">
              <w:rPr>
                <w:rFonts w:ascii="Verdana" w:hAnsi="Verdana"/>
                <w:sz w:val="16"/>
                <w:szCs w:val="16"/>
              </w:rPr>
              <w:t xml:space="preserve">Hospital Regional </w:t>
            </w:r>
            <w:r w:rsidRPr="00332212">
              <w:rPr>
                <w:rFonts w:ascii="Verdana" w:hAnsi="Verdana"/>
                <w:sz w:val="16"/>
                <w:szCs w:val="16"/>
                <w:lang w:val="es-MX"/>
              </w:rPr>
              <w:t>Lic</w:t>
            </w:r>
            <w:r w:rsidRPr="00332212">
              <w:rPr>
                <w:rFonts w:ascii="Verdana" w:hAnsi="Verdana"/>
                <w:sz w:val="16"/>
                <w:szCs w:val="16"/>
              </w:rPr>
              <w:t xml:space="preserve">. Adolfo </w:t>
            </w:r>
            <w:r w:rsidRPr="00332212">
              <w:rPr>
                <w:rFonts w:ascii="Verdana" w:hAnsi="Verdana"/>
                <w:sz w:val="16"/>
                <w:szCs w:val="16"/>
                <w:lang w:val="es-MX"/>
              </w:rPr>
              <w:t>López</w:t>
            </w:r>
            <w:r w:rsidRPr="00332212">
              <w:rPr>
                <w:rFonts w:ascii="Verdana" w:hAnsi="Verdana"/>
                <w:sz w:val="16"/>
                <w:szCs w:val="16"/>
              </w:rPr>
              <w:t xml:space="preserve"> </w:t>
            </w:r>
            <w:r w:rsidRPr="00332212">
              <w:rPr>
                <w:rFonts w:ascii="Verdana" w:hAnsi="Verdana"/>
                <w:sz w:val="16"/>
                <w:szCs w:val="16"/>
                <w:lang w:val="es-MX"/>
              </w:rPr>
              <w:t>Mateos</w:t>
            </w:r>
            <w:r w:rsidRPr="00332212">
              <w:rPr>
                <w:rFonts w:ascii="Verdana" w:hAnsi="Verdana"/>
                <w:sz w:val="16"/>
                <w:szCs w:val="16"/>
              </w:rPr>
              <w:t>.</w:t>
            </w:r>
          </w:p>
        </w:tc>
        <w:tc>
          <w:tcPr>
            <w:tcW w:w="4416" w:type="dxa"/>
          </w:tcPr>
          <w:p w14:paraId="6E0BD1B5" w14:textId="77777777" w:rsidR="00332212" w:rsidRPr="00332212" w:rsidRDefault="00332212" w:rsidP="009147C1">
            <w:pPr>
              <w:spacing w:line="276" w:lineRule="auto"/>
              <w:jc w:val="both"/>
              <w:rPr>
                <w:rFonts w:ascii="Verdana" w:hAnsi="Verdana"/>
                <w:sz w:val="16"/>
                <w:szCs w:val="16"/>
              </w:rPr>
            </w:pPr>
            <w:r w:rsidRPr="00332212">
              <w:rPr>
                <w:rFonts w:ascii="Verdana" w:hAnsi="Verdana"/>
                <w:sz w:val="16"/>
                <w:szCs w:val="16"/>
              </w:rPr>
              <w:t>- Regional Hospital Lic. Adolfo López Mateos.</w:t>
            </w:r>
          </w:p>
        </w:tc>
      </w:tr>
      <w:tr w:rsidR="00332212" w:rsidRPr="00332212" w14:paraId="7B051407" w14:textId="77777777" w:rsidTr="00D7377E">
        <w:tc>
          <w:tcPr>
            <w:tcW w:w="4416" w:type="dxa"/>
          </w:tcPr>
          <w:p w14:paraId="79B709FE" w14:textId="77777777" w:rsidR="00332212" w:rsidRPr="009147C1" w:rsidRDefault="00332212" w:rsidP="00332212">
            <w:pPr>
              <w:pStyle w:val="Texto"/>
              <w:spacing w:line="276" w:lineRule="auto"/>
              <w:ind w:firstLine="0"/>
              <w:rPr>
                <w:rFonts w:ascii="Verdana" w:hAnsi="Verdana"/>
                <w:b/>
                <w:sz w:val="16"/>
                <w:szCs w:val="16"/>
                <w:lang w:val="es-MX"/>
              </w:rPr>
            </w:pPr>
            <w:r w:rsidRPr="009147C1">
              <w:rPr>
                <w:rFonts w:ascii="Verdana" w:hAnsi="Verdana"/>
                <w:b/>
                <w:sz w:val="16"/>
                <w:szCs w:val="16"/>
                <w:lang w:val="es-MX"/>
              </w:rPr>
              <w:t>INSTITUTO DE MEXICANO DEL SEGURO SOCIAL</w:t>
            </w:r>
          </w:p>
        </w:tc>
        <w:tc>
          <w:tcPr>
            <w:tcW w:w="4416" w:type="dxa"/>
          </w:tcPr>
          <w:p w14:paraId="7E075998" w14:textId="77777777" w:rsidR="00332212" w:rsidRPr="009147C1" w:rsidRDefault="00332212" w:rsidP="009147C1">
            <w:pPr>
              <w:spacing w:line="276" w:lineRule="auto"/>
              <w:jc w:val="both"/>
              <w:rPr>
                <w:rFonts w:ascii="Verdana" w:hAnsi="Verdana"/>
                <w:b/>
                <w:sz w:val="16"/>
                <w:szCs w:val="16"/>
                <w:lang w:val="en-US"/>
              </w:rPr>
            </w:pPr>
            <w:r w:rsidRPr="009147C1">
              <w:rPr>
                <w:rFonts w:ascii="Verdana" w:hAnsi="Verdana"/>
                <w:b/>
                <w:sz w:val="16"/>
                <w:szCs w:val="16"/>
                <w:lang w:val="en-US"/>
              </w:rPr>
              <w:t xml:space="preserve">INSTITUTE OF MEXICAN SOCIAL SECURITY </w:t>
            </w:r>
          </w:p>
        </w:tc>
      </w:tr>
      <w:tr w:rsidR="00332212" w:rsidRPr="00680A08" w14:paraId="35655CC3" w14:textId="77777777" w:rsidTr="00D7377E">
        <w:tc>
          <w:tcPr>
            <w:tcW w:w="4416" w:type="dxa"/>
          </w:tcPr>
          <w:p w14:paraId="0CDE3B78"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w:t>
            </w:r>
            <w:r w:rsidR="009147C1">
              <w:rPr>
                <w:rFonts w:ascii="Verdana" w:hAnsi="Verdana"/>
                <w:sz w:val="16"/>
                <w:szCs w:val="16"/>
                <w:lang w:val="es-MX"/>
              </w:rPr>
              <w:t xml:space="preserve"> </w:t>
            </w:r>
            <w:r w:rsidRPr="00332212">
              <w:rPr>
                <w:rFonts w:ascii="Verdana" w:hAnsi="Verdana"/>
                <w:sz w:val="16"/>
                <w:szCs w:val="16"/>
                <w:lang w:val="es-MX"/>
              </w:rPr>
              <w:t>Unidad Médica de Alta Especialidad. Hospital de Cardiología Centro Médico Nacional Siglo XXI.</w:t>
            </w:r>
          </w:p>
        </w:tc>
        <w:tc>
          <w:tcPr>
            <w:tcW w:w="4416" w:type="dxa"/>
          </w:tcPr>
          <w:p w14:paraId="449C25DD"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sz w:val="16"/>
                <w:szCs w:val="16"/>
                <w:lang w:val="en-US"/>
              </w:rPr>
              <w:t xml:space="preserve">- High Specialty Medical Unit. Hospital </w:t>
            </w:r>
            <w:r w:rsidR="00680A08">
              <w:rPr>
                <w:rFonts w:ascii="Verdana" w:hAnsi="Verdana"/>
                <w:sz w:val="16"/>
                <w:szCs w:val="16"/>
                <w:lang w:val="en-US"/>
              </w:rPr>
              <w:t>of</w:t>
            </w:r>
            <w:r w:rsidRPr="00680A08">
              <w:rPr>
                <w:rFonts w:ascii="Verdana" w:hAnsi="Verdana"/>
                <w:sz w:val="16"/>
                <w:szCs w:val="16"/>
                <w:lang w:val="en-US"/>
              </w:rPr>
              <w:t xml:space="preserve"> Cardiolog</w:t>
            </w:r>
            <w:r w:rsidR="00680A08" w:rsidRPr="00680A08">
              <w:rPr>
                <w:rFonts w:ascii="Verdana" w:hAnsi="Verdana"/>
                <w:sz w:val="16"/>
                <w:szCs w:val="16"/>
                <w:lang w:val="en-US"/>
              </w:rPr>
              <w:t>y</w:t>
            </w:r>
            <w:r w:rsidRPr="00680A08">
              <w:rPr>
                <w:rFonts w:ascii="Verdana" w:hAnsi="Verdana"/>
                <w:sz w:val="16"/>
                <w:szCs w:val="16"/>
                <w:lang w:val="en-US"/>
              </w:rPr>
              <w:t xml:space="preserve"> National Medical Center XXI</w:t>
            </w:r>
            <w:r w:rsidR="00680A08">
              <w:rPr>
                <w:rFonts w:ascii="Verdana" w:hAnsi="Verdana"/>
                <w:sz w:val="16"/>
                <w:szCs w:val="16"/>
                <w:lang w:val="en-US"/>
              </w:rPr>
              <w:t xml:space="preserve"> century</w:t>
            </w:r>
          </w:p>
        </w:tc>
      </w:tr>
      <w:tr w:rsidR="00332212" w:rsidRPr="00332212" w14:paraId="207997C5" w14:textId="77777777" w:rsidTr="00D7377E">
        <w:tc>
          <w:tcPr>
            <w:tcW w:w="4416" w:type="dxa"/>
          </w:tcPr>
          <w:p w14:paraId="0CA477A4" w14:textId="77777777" w:rsidR="00332212" w:rsidRPr="00680A08" w:rsidRDefault="00332212" w:rsidP="00332212">
            <w:pPr>
              <w:pStyle w:val="Texto"/>
              <w:spacing w:line="276" w:lineRule="auto"/>
              <w:ind w:firstLine="0"/>
              <w:rPr>
                <w:rFonts w:ascii="Verdana" w:hAnsi="Verdana"/>
                <w:b/>
                <w:sz w:val="16"/>
                <w:szCs w:val="16"/>
                <w:lang w:val="es-MX"/>
              </w:rPr>
            </w:pPr>
            <w:r w:rsidRPr="00680A08">
              <w:rPr>
                <w:rFonts w:ascii="Verdana" w:hAnsi="Verdana"/>
                <w:b/>
                <w:sz w:val="16"/>
                <w:szCs w:val="16"/>
                <w:lang w:val="es-MX"/>
              </w:rPr>
              <w:t>UNIVERSIDAD NACIONAL AUTÓNOMA DE MÉXICO</w:t>
            </w:r>
          </w:p>
        </w:tc>
        <w:tc>
          <w:tcPr>
            <w:tcW w:w="4416" w:type="dxa"/>
          </w:tcPr>
          <w:p w14:paraId="1C8E770B" w14:textId="77777777" w:rsidR="00332212" w:rsidRPr="00680A08" w:rsidRDefault="00332212" w:rsidP="009147C1">
            <w:pPr>
              <w:spacing w:line="276" w:lineRule="auto"/>
              <w:jc w:val="both"/>
              <w:rPr>
                <w:rFonts w:ascii="Verdana" w:hAnsi="Verdana"/>
                <w:b/>
                <w:sz w:val="16"/>
                <w:szCs w:val="16"/>
                <w:lang w:val="en-US"/>
              </w:rPr>
            </w:pPr>
            <w:r w:rsidRPr="00680A08">
              <w:rPr>
                <w:rFonts w:ascii="Verdana" w:hAnsi="Verdana"/>
                <w:b/>
                <w:sz w:val="16"/>
                <w:szCs w:val="16"/>
                <w:lang w:val="en-US"/>
              </w:rPr>
              <w:t>NATIONAL AUTONOMOUS UNIVERSITY OF MEXICO</w:t>
            </w:r>
          </w:p>
        </w:tc>
      </w:tr>
      <w:tr w:rsidR="00332212" w:rsidRPr="00D7377E" w14:paraId="116472F7" w14:textId="77777777" w:rsidTr="00D7377E">
        <w:tc>
          <w:tcPr>
            <w:tcW w:w="4416" w:type="dxa"/>
          </w:tcPr>
          <w:p w14:paraId="73C031F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lang w:val="es-MX"/>
              </w:rPr>
              <w:t>-</w:t>
            </w:r>
            <w:r w:rsidR="00680A08">
              <w:rPr>
                <w:rFonts w:ascii="Verdana" w:hAnsi="Verdana"/>
                <w:sz w:val="16"/>
                <w:szCs w:val="16"/>
                <w:lang w:val="es-MX"/>
              </w:rPr>
              <w:t xml:space="preserve"> </w:t>
            </w:r>
            <w:r w:rsidRPr="00332212">
              <w:rPr>
                <w:rFonts w:ascii="Verdana" w:hAnsi="Verdana"/>
                <w:sz w:val="16"/>
                <w:szCs w:val="16"/>
                <w:lang w:val="es-MX"/>
              </w:rPr>
              <w:t>Instituto</w:t>
            </w:r>
            <w:r w:rsidRPr="00332212">
              <w:rPr>
                <w:rFonts w:ascii="Verdana" w:hAnsi="Verdana"/>
                <w:sz w:val="16"/>
                <w:szCs w:val="16"/>
              </w:rPr>
              <w:t xml:space="preserve"> de </w:t>
            </w:r>
            <w:r w:rsidRPr="00332212">
              <w:rPr>
                <w:rFonts w:ascii="Verdana" w:hAnsi="Verdana"/>
                <w:sz w:val="16"/>
                <w:szCs w:val="16"/>
                <w:lang w:val="es-MX"/>
              </w:rPr>
              <w:t>Ciencias</w:t>
            </w:r>
            <w:r w:rsidRPr="00332212">
              <w:rPr>
                <w:rFonts w:ascii="Verdana" w:hAnsi="Verdana"/>
                <w:sz w:val="16"/>
                <w:szCs w:val="16"/>
              </w:rPr>
              <w:t xml:space="preserve"> </w:t>
            </w:r>
            <w:r w:rsidRPr="00332212">
              <w:rPr>
                <w:rFonts w:ascii="Verdana" w:hAnsi="Verdana"/>
                <w:sz w:val="16"/>
                <w:szCs w:val="16"/>
                <w:lang w:val="es-MX"/>
              </w:rPr>
              <w:t>Nucleares</w:t>
            </w:r>
            <w:r w:rsidRPr="00332212">
              <w:rPr>
                <w:rFonts w:ascii="Verdana" w:hAnsi="Verdana"/>
                <w:sz w:val="16"/>
                <w:szCs w:val="16"/>
              </w:rPr>
              <w:t>.</w:t>
            </w:r>
          </w:p>
        </w:tc>
        <w:tc>
          <w:tcPr>
            <w:tcW w:w="4416" w:type="dxa"/>
          </w:tcPr>
          <w:p w14:paraId="2F48A811" w14:textId="77777777" w:rsidR="00332212" w:rsidRPr="00332212" w:rsidRDefault="00332212" w:rsidP="009147C1">
            <w:pPr>
              <w:spacing w:line="276" w:lineRule="auto"/>
              <w:jc w:val="both"/>
              <w:rPr>
                <w:rFonts w:ascii="Verdana" w:hAnsi="Verdana"/>
                <w:sz w:val="16"/>
                <w:szCs w:val="16"/>
              </w:rPr>
            </w:pPr>
            <w:r w:rsidRPr="00332212">
              <w:rPr>
                <w:rFonts w:ascii="Verdana" w:hAnsi="Verdana"/>
                <w:sz w:val="16"/>
                <w:szCs w:val="16"/>
              </w:rPr>
              <w:t xml:space="preserve">- </w:t>
            </w:r>
            <w:proofErr w:type="spellStart"/>
            <w:r w:rsidRPr="00332212">
              <w:rPr>
                <w:rFonts w:ascii="Verdana" w:hAnsi="Verdana"/>
                <w:sz w:val="16"/>
                <w:szCs w:val="16"/>
              </w:rPr>
              <w:t>Institute</w:t>
            </w:r>
            <w:proofErr w:type="spellEnd"/>
            <w:r w:rsidRPr="00332212">
              <w:rPr>
                <w:rFonts w:ascii="Verdana" w:hAnsi="Verdana"/>
                <w:sz w:val="16"/>
                <w:szCs w:val="16"/>
              </w:rPr>
              <w:t xml:space="preserve"> </w:t>
            </w:r>
            <w:proofErr w:type="spellStart"/>
            <w:r w:rsidRPr="00332212">
              <w:rPr>
                <w:rFonts w:ascii="Verdana" w:hAnsi="Verdana"/>
                <w:sz w:val="16"/>
                <w:szCs w:val="16"/>
              </w:rPr>
              <w:t>of</w:t>
            </w:r>
            <w:proofErr w:type="spellEnd"/>
            <w:r w:rsidRPr="00332212">
              <w:rPr>
                <w:rFonts w:ascii="Verdana" w:hAnsi="Verdana"/>
                <w:sz w:val="16"/>
                <w:szCs w:val="16"/>
              </w:rPr>
              <w:t xml:space="preserve"> Nuclear </w:t>
            </w:r>
            <w:proofErr w:type="spellStart"/>
            <w:r w:rsidRPr="00332212">
              <w:rPr>
                <w:rFonts w:ascii="Verdana" w:hAnsi="Verdana"/>
                <w:sz w:val="16"/>
                <w:szCs w:val="16"/>
              </w:rPr>
              <w:t>Sciences</w:t>
            </w:r>
            <w:proofErr w:type="spellEnd"/>
            <w:r w:rsidRPr="00332212">
              <w:rPr>
                <w:rFonts w:ascii="Verdana" w:hAnsi="Verdana"/>
                <w:sz w:val="16"/>
                <w:szCs w:val="16"/>
              </w:rPr>
              <w:t>.</w:t>
            </w:r>
          </w:p>
        </w:tc>
      </w:tr>
      <w:tr w:rsidR="00332212" w:rsidRPr="00D7377E" w14:paraId="5A0F2F0F" w14:textId="77777777" w:rsidTr="00D7377E">
        <w:tc>
          <w:tcPr>
            <w:tcW w:w="4416" w:type="dxa"/>
          </w:tcPr>
          <w:p w14:paraId="559B1897" w14:textId="77777777" w:rsidR="00332212" w:rsidRPr="00680A08" w:rsidRDefault="00332212" w:rsidP="00332212">
            <w:pPr>
              <w:pStyle w:val="Texto"/>
              <w:spacing w:line="276" w:lineRule="auto"/>
              <w:ind w:firstLine="0"/>
              <w:rPr>
                <w:rFonts w:ascii="Verdana" w:hAnsi="Verdana"/>
                <w:b/>
                <w:sz w:val="16"/>
                <w:szCs w:val="16"/>
              </w:rPr>
            </w:pPr>
            <w:r w:rsidRPr="00680A08">
              <w:rPr>
                <w:rFonts w:ascii="Verdana" w:hAnsi="Verdana"/>
                <w:b/>
                <w:sz w:val="16"/>
                <w:szCs w:val="16"/>
              </w:rPr>
              <w:t>HOSPITAL JUÁREZ DE MÉXICO</w:t>
            </w:r>
          </w:p>
        </w:tc>
        <w:tc>
          <w:tcPr>
            <w:tcW w:w="4416" w:type="dxa"/>
          </w:tcPr>
          <w:p w14:paraId="3A0B2ECD" w14:textId="77777777" w:rsidR="00332212" w:rsidRPr="00680A08" w:rsidRDefault="00332212" w:rsidP="009147C1">
            <w:pPr>
              <w:spacing w:line="276" w:lineRule="auto"/>
              <w:jc w:val="both"/>
              <w:rPr>
                <w:rFonts w:ascii="Verdana" w:hAnsi="Verdana"/>
                <w:b/>
                <w:sz w:val="16"/>
                <w:szCs w:val="16"/>
                <w:lang w:val="es-MX"/>
              </w:rPr>
            </w:pPr>
            <w:r w:rsidRPr="00680A08">
              <w:rPr>
                <w:rFonts w:ascii="Verdana" w:hAnsi="Verdana"/>
                <w:b/>
                <w:sz w:val="16"/>
                <w:szCs w:val="16"/>
                <w:lang w:val="es-MX"/>
              </w:rPr>
              <w:t>HOSPITAL JUÁREZ DE MEXICO</w:t>
            </w:r>
          </w:p>
        </w:tc>
      </w:tr>
      <w:tr w:rsidR="00332212" w:rsidRPr="00332212" w14:paraId="0B7290D5" w14:textId="77777777" w:rsidTr="00D7377E">
        <w:tc>
          <w:tcPr>
            <w:tcW w:w="4416" w:type="dxa"/>
          </w:tcPr>
          <w:p w14:paraId="138D4252"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AESC, S.A. de C.V.</w:t>
            </w:r>
          </w:p>
        </w:tc>
        <w:tc>
          <w:tcPr>
            <w:tcW w:w="4416" w:type="dxa"/>
          </w:tcPr>
          <w:p w14:paraId="2D35FE89"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AESC, S.A. of C.V.</w:t>
            </w:r>
          </w:p>
        </w:tc>
      </w:tr>
      <w:tr w:rsidR="00332212" w:rsidRPr="00332212" w14:paraId="2D512402" w14:textId="77777777" w:rsidTr="00D7377E">
        <w:tc>
          <w:tcPr>
            <w:tcW w:w="4416" w:type="dxa"/>
          </w:tcPr>
          <w:p w14:paraId="452B04A9"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ASOCIACIÓN MEXICANA DE FÍSICA MÉDICA, A.C.</w:t>
            </w:r>
          </w:p>
        </w:tc>
        <w:tc>
          <w:tcPr>
            <w:tcW w:w="4416" w:type="dxa"/>
          </w:tcPr>
          <w:p w14:paraId="1E5E9399"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MEXICAN ASSOCIATION OF MEDICAL PHYSICS, A.C.</w:t>
            </w:r>
          </w:p>
        </w:tc>
      </w:tr>
      <w:tr w:rsidR="00332212" w:rsidRPr="00332212" w14:paraId="2D9BF787" w14:textId="77777777" w:rsidTr="00D7377E">
        <w:tc>
          <w:tcPr>
            <w:tcW w:w="4416" w:type="dxa"/>
          </w:tcPr>
          <w:p w14:paraId="1CDF28E3"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CONTROL DE RADIACIÓN E INGENIERÍA, S.A. DE C.V.</w:t>
            </w:r>
          </w:p>
        </w:tc>
        <w:tc>
          <w:tcPr>
            <w:tcW w:w="4416" w:type="dxa"/>
          </w:tcPr>
          <w:p w14:paraId="38303CDF"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CONTROL OF RADIATION AND ENGINEERING, S.A. DE C.V.</w:t>
            </w:r>
          </w:p>
        </w:tc>
      </w:tr>
      <w:tr w:rsidR="00332212" w:rsidRPr="00332212" w14:paraId="684FFB52" w14:textId="77777777" w:rsidTr="00D7377E">
        <w:tc>
          <w:tcPr>
            <w:tcW w:w="4416" w:type="dxa"/>
          </w:tcPr>
          <w:p w14:paraId="5373B894"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lastRenderedPageBreak/>
              <w:t>RADIACIÓN APLICADA A LA INDUSTRIA, S.A. DE C.V.</w:t>
            </w:r>
          </w:p>
        </w:tc>
        <w:tc>
          <w:tcPr>
            <w:tcW w:w="4416" w:type="dxa"/>
          </w:tcPr>
          <w:p w14:paraId="197CEAFF"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RADIATION APPLIED TO INDUSTRY, S.A. DE C.V.</w:t>
            </w:r>
          </w:p>
        </w:tc>
      </w:tr>
      <w:tr w:rsidR="00332212" w:rsidRPr="00332212" w14:paraId="659E1953" w14:textId="77777777" w:rsidTr="00D7377E">
        <w:tc>
          <w:tcPr>
            <w:tcW w:w="4416" w:type="dxa"/>
          </w:tcPr>
          <w:p w14:paraId="5F696BF4"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SERVICIOS A LA INDUSTRIA NUCLEAR Y CONVENCIONAL, S.A. DE C.V.</w:t>
            </w:r>
          </w:p>
        </w:tc>
        <w:tc>
          <w:tcPr>
            <w:tcW w:w="4416" w:type="dxa"/>
          </w:tcPr>
          <w:p w14:paraId="6A5F5072"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SERVICES TO THE NUCLEAR AND CONVENTIONAL INDUSTRY, S.A. DE C.V.</w:t>
            </w:r>
          </w:p>
        </w:tc>
      </w:tr>
      <w:tr w:rsidR="00332212" w:rsidRPr="00D7377E" w14:paraId="2BFE0682" w14:textId="77777777" w:rsidTr="00D7377E">
        <w:tc>
          <w:tcPr>
            <w:tcW w:w="4416" w:type="dxa"/>
          </w:tcPr>
          <w:p w14:paraId="7D3E8547"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SERVICIOS INTEGRALES PARA LA RADIACIÓN, S.A. DE C.V.</w:t>
            </w:r>
          </w:p>
        </w:tc>
        <w:tc>
          <w:tcPr>
            <w:tcW w:w="4416" w:type="dxa"/>
          </w:tcPr>
          <w:p w14:paraId="628BE5DC" w14:textId="77777777" w:rsidR="00332212" w:rsidRPr="00332212" w:rsidRDefault="00332212" w:rsidP="009147C1">
            <w:pPr>
              <w:spacing w:line="276" w:lineRule="auto"/>
              <w:jc w:val="both"/>
              <w:rPr>
                <w:rFonts w:ascii="Verdana" w:hAnsi="Verdana"/>
                <w:sz w:val="16"/>
                <w:szCs w:val="16"/>
                <w:lang w:val="es-MX"/>
              </w:rPr>
            </w:pPr>
            <w:r w:rsidRPr="00332212">
              <w:rPr>
                <w:rFonts w:ascii="Verdana" w:hAnsi="Verdana"/>
                <w:sz w:val="16"/>
                <w:szCs w:val="16"/>
                <w:lang w:val="es-MX"/>
              </w:rPr>
              <w:t>INTEGRAL SERVICES FOR RADIATION, S.A. DE C.V.</w:t>
            </w:r>
          </w:p>
        </w:tc>
      </w:tr>
      <w:tr w:rsidR="00332212" w:rsidRPr="00D7377E" w14:paraId="33EC4B8C" w14:textId="77777777" w:rsidTr="00D7377E">
        <w:tc>
          <w:tcPr>
            <w:tcW w:w="4416" w:type="dxa"/>
          </w:tcPr>
          <w:p w14:paraId="4B4C7E0C" w14:textId="77777777" w:rsidR="00332212" w:rsidRPr="00332212" w:rsidRDefault="00332212" w:rsidP="00332212">
            <w:pPr>
              <w:pStyle w:val="Texto"/>
              <w:spacing w:line="276" w:lineRule="auto"/>
              <w:ind w:firstLine="0"/>
              <w:rPr>
                <w:rFonts w:ascii="Verdana" w:hAnsi="Verdana"/>
                <w:sz w:val="16"/>
                <w:szCs w:val="16"/>
                <w:lang w:val="es-MX"/>
              </w:rPr>
            </w:pPr>
            <w:r w:rsidRPr="00332212">
              <w:rPr>
                <w:rFonts w:ascii="Verdana" w:hAnsi="Verdana"/>
                <w:sz w:val="16"/>
                <w:szCs w:val="16"/>
                <w:lang w:val="es-MX"/>
              </w:rPr>
              <w:t>SOCIEDAD MEXICANA DE SEGURIDAD RADIOLÓGICA, A.C.</w:t>
            </w:r>
          </w:p>
        </w:tc>
        <w:tc>
          <w:tcPr>
            <w:tcW w:w="4416" w:type="dxa"/>
          </w:tcPr>
          <w:p w14:paraId="508C5D83" w14:textId="77777777" w:rsidR="00332212" w:rsidRPr="00332212" w:rsidRDefault="00332212" w:rsidP="009147C1">
            <w:pPr>
              <w:spacing w:line="276" w:lineRule="auto"/>
              <w:jc w:val="both"/>
              <w:rPr>
                <w:rFonts w:ascii="Verdana" w:hAnsi="Verdana"/>
                <w:sz w:val="16"/>
                <w:szCs w:val="16"/>
                <w:lang w:val="es-MX"/>
              </w:rPr>
            </w:pPr>
            <w:r w:rsidRPr="00332212">
              <w:rPr>
                <w:rFonts w:ascii="Verdana" w:hAnsi="Verdana"/>
                <w:sz w:val="16"/>
                <w:szCs w:val="16"/>
                <w:lang w:val="es-MX"/>
              </w:rPr>
              <w:t>MEXICAN SOCIEDAD DE SEGURIDAD RADIOLÓGICA, A.C.</w:t>
            </w:r>
          </w:p>
        </w:tc>
      </w:tr>
      <w:tr w:rsidR="00332212" w:rsidRPr="00332212" w14:paraId="373C4503" w14:textId="77777777" w:rsidTr="00D7377E">
        <w:tc>
          <w:tcPr>
            <w:tcW w:w="4416" w:type="dxa"/>
          </w:tcPr>
          <w:p w14:paraId="0B1B155A"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SOCIEDAD MEXICANA DE RADIOTERAPEUTAS, A.C.</w:t>
            </w:r>
          </w:p>
        </w:tc>
        <w:tc>
          <w:tcPr>
            <w:tcW w:w="4416" w:type="dxa"/>
          </w:tcPr>
          <w:p w14:paraId="290EC8DB"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MEXICAN SOCIETY OF RADIOTERAPEUTAS, A.C.</w:t>
            </w:r>
          </w:p>
        </w:tc>
      </w:tr>
      <w:tr w:rsidR="00332212" w:rsidRPr="00D7377E" w14:paraId="175865AA" w14:textId="77777777" w:rsidTr="00D7377E">
        <w:tc>
          <w:tcPr>
            <w:tcW w:w="4416" w:type="dxa"/>
          </w:tcPr>
          <w:p w14:paraId="1E305A8F"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TECNOFÍSICA RADIOLÓGICA, S.C.</w:t>
            </w:r>
          </w:p>
        </w:tc>
        <w:tc>
          <w:tcPr>
            <w:tcW w:w="4416" w:type="dxa"/>
          </w:tcPr>
          <w:p w14:paraId="400EEAF4" w14:textId="77777777" w:rsidR="00332212" w:rsidRPr="00332212" w:rsidRDefault="00332212" w:rsidP="009147C1">
            <w:pPr>
              <w:spacing w:line="276" w:lineRule="auto"/>
              <w:jc w:val="both"/>
              <w:rPr>
                <w:rFonts w:ascii="Verdana" w:hAnsi="Verdana"/>
                <w:sz w:val="16"/>
                <w:szCs w:val="16"/>
              </w:rPr>
            </w:pPr>
            <w:r w:rsidRPr="00332212">
              <w:rPr>
                <w:rFonts w:ascii="Verdana" w:hAnsi="Verdana"/>
                <w:sz w:val="16"/>
                <w:szCs w:val="16"/>
              </w:rPr>
              <w:t>TECNOFÍSICA RADIOLÓGICA, S.C.</w:t>
            </w:r>
          </w:p>
        </w:tc>
      </w:tr>
      <w:tr w:rsidR="00332212" w:rsidRPr="00332212" w14:paraId="60E7EF8D" w14:textId="77777777" w:rsidTr="00680A08">
        <w:tc>
          <w:tcPr>
            <w:tcW w:w="4416" w:type="dxa"/>
          </w:tcPr>
          <w:p w14:paraId="3540E820" w14:textId="213C5975" w:rsidR="00332212" w:rsidRPr="00332212" w:rsidRDefault="00644BF9" w:rsidP="00680A08">
            <w:pPr>
              <w:pStyle w:val="ANOTACION"/>
              <w:spacing w:before="0" w:line="276" w:lineRule="auto"/>
              <w:rPr>
                <w:rFonts w:ascii="Verdana" w:hAnsi="Verdana"/>
                <w:sz w:val="16"/>
                <w:szCs w:val="16"/>
              </w:rPr>
            </w:pPr>
            <w:bookmarkStart w:id="0" w:name="_GoBack" w:colFirst="0" w:colLast="1"/>
            <w:r>
              <w:rPr>
                <w:rFonts w:ascii="Verdana" w:hAnsi="Verdana"/>
                <w:sz w:val="16"/>
                <w:szCs w:val="16"/>
              </w:rPr>
              <w:t xml:space="preserve">NORMA OFICIAL MEXICANA </w:t>
            </w:r>
            <w:r w:rsidR="00332212" w:rsidRPr="00332212">
              <w:rPr>
                <w:rFonts w:ascii="Verdana" w:hAnsi="Verdana"/>
                <w:sz w:val="16"/>
                <w:szCs w:val="16"/>
              </w:rPr>
              <w:t>NOM-002-NUCL-2015, PRUEBAS DE FUGA Y HERMETICIDAD PARA FUENTES SELLADAS.</w:t>
            </w:r>
          </w:p>
        </w:tc>
        <w:tc>
          <w:tcPr>
            <w:tcW w:w="4416" w:type="dxa"/>
            <w:vAlign w:val="center"/>
          </w:tcPr>
          <w:p w14:paraId="1615E467" w14:textId="77777777" w:rsidR="00332212" w:rsidRPr="00680A08" w:rsidRDefault="00680A08" w:rsidP="00680A08">
            <w:pPr>
              <w:spacing w:line="276" w:lineRule="auto"/>
              <w:jc w:val="center"/>
              <w:rPr>
                <w:rFonts w:ascii="Verdana" w:hAnsi="Verdana"/>
                <w:b/>
                <w:sz w:val="16"/>
                <w:szCs w:val="16"/>
                <w:lang w:val="en-US"/>
              </w:rPr>
            </w:pPr>
            <w:r w:rsidRPr="00680A08">
              <w:rPr>
                <w:rFonts w:ascii="Verdana" w:hAnsi="Verdana"/>
                <w:b/>
                <w:sz w:val="16"/>
                <w:szCs w:val="16"/>
                <w:lang w:val="en-US"/>
              </w:rPr>
              <w:t>OFFICIAL MEXICAN STANDARD NOM-002-NUCL-2015, LEAKAGE AND HERMETICITY TESTS FOR SEALED SOURCES.</w:t>
            </w:r>
          </w:p>
        </w:tc>
      </w:tr>
      <w:tr w:rsidR="00332212" w:rsidRPr="00D7377E" w14:paraId="6B204233" w14:textId="77777777" w:rsidTr="00680A08">
        <w:tc>
          <w:tcPr>
            <w:tcW w:w="4416" w:type="dxa"/>
            <w:vAlign w:val="center"/>
          </w:tcPr>
          <w:p w14:paraId="3CDDCD8A" w14:textId="77777777" w:rsidR="00332212" w:rsidRPr="00680A08" w:rsidRDefault="00332212" w:rsidP="00680A08">
            <w:pPr>
              <w:pStyle w:val="ANOTACION"/>
              <w:spacing w:line="276" w:lineRule="auto"/>
              <w:rPr>
                <w:rFonts w:ascii="Verdana" w:hAnsi="Verdana"/>
                <w:sz w:val="16"/>
                <w:szCs w:val="16"/>
              </w:rPr>
            </w:pPr>
            <w:r w:rsidRPr="00680A08">
              <w:rPr>
                <w:rFonts w:ascii="Verdana" w:hAnsi="Verdana"/>
                <w:sz w:val="16"/>
                <w:szCs w:val="16"/>
              </w:rPr>
              <w:t>ÍNDICE</w:t>
            </w:r>
          </w:p>
        </w:tc>
        <w:tc>
          <w:tcPr>
            <w:tcW w:w="4416" w:type="dxa"/>
            <w:vAlign w:val="center"/>
          </w:tcPr>
          <w:p w14:paraId="2422EE64" w14:textId="77777777" w:rsidR="00332212" w:rsidRPr="00680A08" w:rsidRDefault="00332212" w:rsidP="00680A08">
            <w:pPr>
              <w:spacing w:line="276" w:lineRule="auto"/>
              <w:jc w:val="center"/>
              <w:rPr>
                <w:rFonts w:ascii="Verdana" w:hAnsi="Verdana"/>
                <w:b/>
                <w:sz w:val="16"/>
                <w:szCs w:val="16"/>
                <w:lang w:val="en-US"/>
              </w:rPr>
            </w:pPr>
            <w:r w:rsidRPr="00680A08">
              <w:rPr>
                <w:rFonts w:ascii="Verdana" w:hAnsi="Verdana"/>
                <w:b/>
                <w:sz w:val="16"/>
                <w:szCs w:val="16"/>
                <w:lang w:val="en-US"/>
              </w:rPr>
              <w:t>INDEX</w:t>
            </w:r>
          </w:p>
        </w:tc>
      </w:tr>
      <w:tr w:rsidR="00332212" w:rsidRPr="00D7377E" w14:paraId="3E1E8558" w14:textId="77777777" w:rsidTr="00D7377E">
        <w:tc>
          <w:tcPr>
            <w:tcW w:w="4416" w:type="dxa"/>
          </w:tcPr>
          <w:p w14:paraId="4F98907E"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0.</w:t>
            </w:r>
            <w:r w:rsidRPr="00332212">
              <w:rPr>
                <w:rFonts w:ascii="Verdana" w:hAnsi="Verdana"/>
                <w:sz w:val="16"/>
                <w:szCs w:val="16"/>
              </w:rPr>
              <w:tab/>
              <w:t>Introducción</w:t>
            </w:r>
          </w:p>
        </w:tc>
        <w:tc>
          <w:tcPr>
            <w:tcW w:w="4416" w:type="dxa"/>
          </w:tcPr>
          <w:p w14:paraId="2AEC1641"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0.</w:t>
            </w:r>
            <w:r w:rsidRPr="00680A08">
              <w:rPr>
                <w:rFonts w:ascii="Verdana" w:hAnsi="Verdana"/>
                <w:sz w:val="16"/>
                <w:szCs w:val="16"/>
                <w:lang w:val="en-US"/>
              </w:rPr>
              <w:t xml:space="preserve"> Introduction</w:t>
            </w:r>
          </w:p>
        </w:tc>
      </w:tr>
      <w:tr w:rsidR="00332212" w:rsidRPr="00D7377E" w14:paraId="4B0D6B45" w14:textId="77777777" w:rsidTr="00D7377E">
        <w:tc>
          <w:tcPr>
            <w:tcW w:w="4416" w:type="dxa"/>
          </w:tcPr>
          <w:p w14:paraId="33EE509E"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1.</w:t>
            </w:r>
            <w:r w:rsidRPr="00332212">
              <w:rPr>
                <w:rFonts w:ascii="Verdana" w:hAnsi="Verdana"/>
                <w:sz w:val="16"/>
                <w:szCs w:val="16"/>
              </w:rPr>
              <w:tab/>
              <w:t>Objetivo</w:t>
            </w:r>
          </w:p>
        </w:tc>
        <w:tc>
          <w:tcPr>
            <w:tcW w:w="4416" w:type="dxa"/>
          </w:tcPr>
          <w:p w14:paraId="58979A75"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1.</w:t>
            </w:r>
            <w:r w:rsidRPr="00680A08">
              <w:rPr>
                <w:rFonts w:ascii="Verdana" w:hAnsi="Verdana"/>
                <w:sz w:val="16"/>
                <w:szCs w:val="16"/>
                <w:lang w:val="en-US"/>
              </w:rPr>
              <w:t xml:space="preserve"> Objective</w:t>
            </w:r>
          </w:p>
        </w:tc>
      </w:tr>
      <w:tr w:rsidR="00332212" w:rsidRPr="00D7377E" w14:paraId="4D147F5D" w14:textId="77777777" w:rsidTr="00D7377E">
        <w:tc>
          <w:tcPr>
            <w:tcW w:w="4416" w:type="dxa"/>
          </w:tcPr>
          <w:p w14:paraId="5CD91E11"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2.</w:t>
            </w:r>
            <w:r w:rsidRPr="00332212">
              <w:rPr>
                <w:rFonts w:ascii="Verdana" w:hAnsi="Verdana"/>
                <w:sz w:val="16"/>
                <w:szCs w:val="16"/>
              </w:rPr>
              <w:tab/>
              <w:t>Campo de aplicación</w:t>
            </w:r>
          </w:p>
        </w:tc>
        <w:tc>
          <w:tcPr>
            <w:tcW w:w="4416" w:type="dxa"/>
          </w:tcPr>
          <w:p w14:paraId="10635084"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2.</w:t>
            </w:r>
            <w:r w:rsidRPr="00680A08">
              <w:rPr>
                <w:rFonts w:ascii="Verdana" w:hAnsi="Verdana"/>
                <w:sz w:val="16"/>
                <w:szCs w:val="16"/>
                <w:lang w:val="en-US"/>
              </w:rPr>
              <w:t xml:space="preserve"> Field of application</w:t>
            </w:r>
          </w:p>
        </w:tc>
      </w:tr>
      <w:tr w:rsidR="00332212" w:rsidRPr="00D7377E" w14:paraId="652D741A" w14:textId="77777777" w:rsidTr="00D7377E">
        <w:tc>
          <w:tcPr>
            <w:tcW w:w="4416" w:type="dxa"/>
          </w:tcPr>
          <w:p w14:paraId="26670175"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3.</w:t>
            </w:r>
            <w:r w:rsidRPr="00332212">
              <w:rPr>
                <w:rFonts w:ascii="Verdana" w:hAnsi="Verdana"/>
                <w:sz w:val="16"/>
                <w:szCs w:val="16"/>
              </w:rPr>
              <w:tab/>
              <w:t>Definiciones</w:t>
            </w:r>
          </w:p>
        </w:tc>
        <w:tc>
          <w:tcPr>
            <w:tcW w:w="4416" w:type="dxa"/>
          </w:tcPr>
          <w:p w14:paraId="58AFA3D8"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3.</w:t>
            </w:r>
            <w:r w:rsidRPr="00680A08">
              <w:rPr>
                <w:rFonts w:ascii="Verdana" w:hAnsi="Verdana"/>
                <w:sz w:val="16"/>
                <w:szCs w:val="16"/>
                <w:lang w:val="en-US"/>
              </w:rPr>
              <w:t xml:space="preserve"> Definitions</w:t>
            </w:r>
          </w:p>
        </w:tc>
      </w:tr>
      <w:tr w:rsidR="00332212" w:rsidRPr="00D7377E" w14:paraId="14372D20" w14:textId="77777777" w:rsidTr="00D7377E">
        <w:tc>
          <w:tcPr>
            <w:tcW w:w="4416" w:type="dxa"/>
          </w:tcPr>
          <w:p w14:paraId="1BCBF319"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4.</w:t>
            </w:r>
            <w:r w:rsidRPr="00332212">
              <w:rPr>
                <w:rFonts w:ascii="Verdana" w:hAnsi="Verdana"/>
                <w:sz w:val="16"/>
                <w:szCs w:val="16"/>
              </w:rPr>
              <w:tab/>
              <w:t>Criterios de hermeticidad</w:t>
            </w:r>
          </w:p>
        </w:tc>
        <w:tc>
          <w:tcPr>
            <w:tcW w:w="4416" w:type="dxa"/>
          </w:tcPr>
          <w:p w14:paraId="7A39BDE6"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4</w:t>
            </w:r>
            <w:r w:rsidRPr="00680A08">
              <w:rPr>
                <w:rFonts w:ascii="Verdana" w:hAnsi="Verdana"/>
                <w:sz w:val="16"/>
                <w:szCs w:val="16"/>
                <w:lang w:val="en-US"/>
              </w:rPr>
              <w:t>. Hermeticity criteria</w:t>
            </w:r>
          </w:p>
        </w:tc>
      </w:tr>
      <w:tr w:rsidR="00332212" w:rsidRPr="00D7377E" w14:paraId="04EE20D9" w14:textId="77777777" w:rsidTr="00D7377E">
        <w:tc>
          <w:tcPr>
            <w:tcW w:w="4416" w:type="dxa"/>
          </w:tcPr>
          <w:p w14:paraId="23CACED0"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5.</w:t>
            </w:r>
            <w:r w:rsidRPr="00332212">
              <w:rPr>
                <w:rFonts w:ascii="Verdana" w:hAnsi="Verdana"/>
                <w:b/>
                <w:sz w:val="16"/>
                <w:szCs w:val="16"/>
              </w:rPr>
              <w:tab/>
            </w:r>
            <w:r w:rsidRPr="00332212">
              <w:rPr>
                <w:rFonts w:ascii="Verdana" w:hAnsi="Verdana"/>
                <w:sz w:val="16"/>
                <w:szCs w:val="16"/>
              </w:rPr>
              <w:t>Métodos de prueba</w:t>
            </w:r>
          </w:p>
        </w:tc>
        <w:tc>
          <w:tcPr>
            <w:tcW w:w="4416" w:type="dxa"/>
          </w:tcPr>
          <w:p w14:paraId="366CBF28"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5.</w:t>
            </w:r>
            <w:r w:rsidRPr="00680A08">
              <w:rPr>
                <w:rFonts w:ascii="Verdana" w:hAnsi="Verdana"/>
                <w:sz w:val="16"/>
                <w:szCs w:val="16"/>
                <w:lang w:val="en-US"/>
              </w:rPr>
              <w:t xml:space="preserve"> Test methods</w:t>
            </w:r>
          </w:p>
        </w:tc>
      </w:tr>
      <w:tr w:rsidR="00332212" w:rsidRPr="00332212" w14:paraId="60FCB4AD" w14:textId="77777777" w:rsidTr="00D7377E">
        <w:tc>
          <w:tcPr>
            <w:tcW w:w="4416" w:type="dxa"/>
          </w:tcPr>
          <w:p w14:paraId="3E6EEAF7"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6.</w:t>
            </w:r>
            <w:r w:rsidRPr="00332212">
              <w:rPr>
                <w:rFonts w:ascii="Verdana" w:hAnsi="Verdana"/>
                <w:b/>
                <w:sz w:val="16"/>
                <w:szCs w:val="16"/>
              </w:rPr>
              <w:tab/>
            </w:r>
            <w:r w:rsidRPr="00332212">
              <w:rPr>
                <w:rFonts w:ascii="Verdana" w:hAnsi="Verdana"/>
                <w:sz w:val="16"/>
                <w:szCs w:val="16"/>
              </w:rPr>
              <w:t>Requerimientos para el sistema de medición</w:t>
            </w:r>
          </w:p>
        </w:tc>
        <w:tc>
          <w:tcPr>
            <w:tcW w:w="4416" w:type="dxa"/>
          </w:tcPr>
          <w:p w14:paraId="4038E02B"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6.</w:t>
            </w:r>
            <w:r w:rsidRPr="00680A08">
              <w:rPr>
                <w:rFonts w:ascii="Verdana" w:hAnsi="Verdana"/>
                <w:sz w:val="16"/>
                <w:szCs w:val="16"/>
                <w:lang w:val="en-US"/>
              </w:rPr>
              <w:t xml:space="preserve"> Requirements for the measurement system</w:t>
            </w:r>
          </w:p>
        </w:tc>
      </w:tr>
      <w:tr w:rsidR="00332212" w:rsidRPr="00332212" w14:paraId="10FD4DD9" w14:textId="77777777" w:rsidTr="00D7377E">
        <w:tc>
          <w:tcPr>
            <w:tcW w:w="4416" w:type="dxa"/>
          </w:tcPr>
          <w:p w14:paraId="59AC2FA1"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7.</w:t>
            </w:r>
            <w:r w:rsidRPr="00332212">
              <w:rPr>
                <w:rFonts w:ascii="Verdana" w:hAnsi="Verdana"/>
                <w:sz w:val="16"/>
                <w:szCs w:val="16"/>
              </w:rPr>
              <w:tab/>
              <w:t>Documentación e informe de la prueba de fuga</w:t>
            </w:r>
          </w:p>
        </w:tc>
        <w:tc>
          <w:tcPr>
            <w:tcW w:w="4416" w:type="dxa"/>
          </w:tcPr>
          <w:p w14:paraId="3DAC2B13"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7.</w:t>
            </w:r>
            <w:r w:rsidRPr="00680A08">
              <w:rPr>
                <w:rFonts w:ascii="Verdana" w:hAnsi="Verdana"/>
                <w:sz w:val="16"/>
                <w:szCs w:val="16"/>
                <w:lang w:val="en-US"/>
              </w:rPr>
              <w:t xml:space="preserve"> Documentation and report of the leakage test</w:t>
            </w:r>
          </w:p>
        </w:tc>
      </w:tr>
      <w:tr w:rsidR="00332212" w:rsidRPr="00332212" w14:paraId="2F15F9C5" w14:textId="77777777" w:rsidTr="00D7377E">
        <w:tc>
          <w:tcPr>
            <w:tcW w:w="4416" w:type="dxa"/>
          </w:tcPr>
          <w:p w14:paraId="60A03E6B"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680A08">
              <w:rPr>
                <w:rFonts w:ascii="Verdana" w:hAnsi="Verdana"/>
                <w:b/>
                <w:sz w:val="16"/>
                <w:szCs w:val="16"/>
              </w:rPr>
              <w:t>Apéndice A (Normativo).</w:t>
            </w:r>
            <w:r w:rsidRPr="00332212">
              <w:rPr>
                <w:rFonts w:ascii="Verdana" w:hAnsi="Verdana"/>
                <w:sz w:val="16"/>
                <w:szCs w:val="16"/>
              </w:rPr>
              <w:t xml:space="preserve"> Informe de la prueba de fuga</w:t>
            </w:r>
          </w:p>
        </w:tc>
        <w:tc>
          <w:tcPr>
            <w:tcW w:w="4416" w:type="dxa"/>
          </w:tcPr>
          <w:p w14:paraId="7E877EBC"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Appendix A (</w:t>
            </w:r>
            <w:r w:rsidR="00680A08" w:rsidRPr="00680A08">
              <w:rPr>
                <w:rFonts w:ascii="Verdana" w:hAnsi="Verdana"/>
                <w:b/>
                <w:sz w:val="16"/>
                <w:szCs w:val="16"/>
                <w:lang w:val="en-US"/>
              </w:rPr>
              <w:t>Mandatory</w:t>
            </w:r>
            <w:r w:rsidRPr="00680A08">
              <w:rPr>
                <w:rFonts w:ascii="Verdana" w:hAnsi="Verdana"/>
                <w:b/>
                <w:sz w:val="16"/>
                <w:szCs w:val="16"/>
                <w:lang w:val="en-US"/>
              </w:rPr>
              <w:t>).</w:t>
            </w:r>
            <w:r w:rsidRPr="00680A08">
              <w:rPr>
                <w:rFonts w:ascii="Verdana" w:hAnsi="Verdana"/>
                <w:sz w:val="16"/>
                <w:szCs w:val="16"/>
                <w:lang w:val="en-US"/>
              </w:rPr>
              <w:t xml:space="preserve"> Leakage test report</w:t>
            </w:r>
          </w:p>
        </w:tc>
      </w:tr>
      <w:tr w:rsidR="00332212" w:rsidRPr="00332212" w14:paraId="06795BEC" w14:textId="77777777" w:rsidTr="00D7377E">
        <w:tc>
          <w:tcPr>
            <w:tcW w:w="4416" w:type="dxa"/>
          </w:tcPr>
          <w:p w14:paraId="791BBDA0"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8.</w:t>
            </w:r>
            <w:r w:rsidRPr="00332212">
              <w:rPr>
                <w:rFonts w:ascii="Verdana" w:hAnsi="Verdana"/>
                <w:b/>
                <w:sz w:val="16"/>
                <w:szCs w:val="16"/>
              </w:rPr>
              <w:tab/>
            </w:r>
            <w:r w:rsidRPr="00332212">
              <w:rPr>
                <w:rFonts w:ascii="Verdana" w:hAnsi="Verdana"/>
                <w:sz w:val="16"/>
                <w:szCs w:val="16"/>
              </w:rPr>
              <w:t>Concordancia con normas internacionales y normas mexicanas</w:t>
            </w:r>
          </w:p>
        </w:tc>
        <w:tc>
          <w:tcPr>
            <w:tcW w:w="4416" w:type="dxa"/>
          </w:tcPr>
          <w:p w14:paraId="384692C5"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8.</w:t>
            </w:r>
            <w:r w:rsidRPr="00680A08">
              <w:rPr>
                <w:rFonts w:ascii="Verdana" w:hAnsi="Verdana"/>
                <w:sz w:val="16"/>
                <w:szCs w:val="16"/>
                <w:lang w:val="en-US"/>
              </w:rPr>
              <w:t xml:space="preserve"> Concordance with international </w:t>
            </w:r>
            <w:r w:rsidR="00680A08" w:rsidRPr="00680A08">
              <w:rPr>
                <w:rFonts w:ascii="Verdana" w:hAnsi="Verdana"/>
                <w:sz w:val="16"/>
                <w:szCs w:val="16"/>
                <w:lang w:val="en-US"/>
              </w:rPr>
              <w:t>standards</w:t>
            </w:r>
            <w:r w:rsidRPr="00680A08">
              <w:rPr>
                <w:rFonts w:ascii="Verdana" w:hAnsi="Verdana"/>
                <w:sz w:val="16"/>
                <w:szCs w:val="16"/>
                <w:lang w:val="en-US"/>
              </w:rPr>
              <w:t xml:space="preserve"> and Mexican standards</w:t>
            </w:r>
          </w:p>
        </w:tc>
      </w:tr>
      <w:tr w:rsidR="00332212" w:rsidRPr="00D7377E" w14:paraId="3FF52635" w14:textId="77777777" w:rsidTr="00D7377E">
        <w:tc>
          <w:tcPr>
            <w:tcW w:w="4416" w:type="dxa"/>
          </w:tcPr>
          <w:p w14:paraId="78C823BB"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9.</w:t>
            </w:r>
            <w:r w:rsidRPr="00332212">
              <w:rPr>
                <w:rFonts w:ascii="Verdana" w:hAnsi="Verdana"/>
                <w:sz w:val="16"/>
                <w:szCs w:val="16"/>
              </w:rPr>
              <w:tab/>
              <w:t>Bibliografía</w:t>
            </w:r>
          </w:p>
        </w:tc>
        <w:tc>
          <w:tcPr>
            <w:tcW w:w="4416" w:type="dxa"/>
          </w:tcPr>
          <w:p w14:paraId="310FA336"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9.</w:t>
            </w:r>
            <w:r w:rsidRPr="00680A08">
              <w:rPr>
                <w:rFonts w:ascii="Verdana" w:hAnsi="Verdana"/>
                <w:sz w:val="16"/>
                <w:szCs w:val="16"/>
                <w:lang w:val="en-US"/>
              </w:rPr>
              <w:t xml:space="preserve"> Bibliography</w:t>
            </w:r>
          </w:p>
        </w:tc>
      </w:tr>
      <w:tr w:rsidR="00332212" w:rsidRPr="00D7377E" w14:paraId="0F1007CE" w14:textId="77777777" w:rsidTr="00D7377E">
        <w:tc>
          <w:tcPr>
            <w:tcW w:w="4416" w:type="dxa"/>
          </w:tcPr>
          <w:p w14:paraId="3AC7A60E"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10.</w:t>
            </w:r>
            <w:r w:rsidRPr="00332212">
              <w:rPr>
                <w:rFonts w:ascii="Verdana" w:hAnsi="Verdana"/>
                <w:sz w:val="16"/>
                <w:szCs w:val="16"/>
              </w:rPr>
              <w:tab/>
              <w:t>Evaluación de la conformidad</w:t>
            </w:r>
          </w:p>
        </w:tc>
        <w:tc>
          <w:tcPr>
            <w:tcW w:w="4416" w:type="dxa"/>
          </w:tcPr>
          <w:p w14:paraId="183A4905"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10.</w:t>
            </w:r>
            <w:r w:rsidRPr="00680A08">
              <w:rPr>
                <w:rFonts w:ascii="Verdana" w:hAnsi="Verdana"/>
                <w:sz w:val="16"/>
                <w:szCs w:val="16"/>
                <w:lang w:val="en-US"/>
              </w:rPr>
              <w:t xml:space="preserve"> Conformity assessment</w:t>
            </w:r>
          </w:p>
        </w:tc>
      </w:tr>
      <w:tr w:rsidR="00332212" w:rsidRPr="00D7377E" w14:paraId="6FFD8709" w14:textId="77777777" w:rsidTr="00D7377E">
        <w:tc>
          <w:tcPr>
            <w:tcW w:w="4416" w:type="dxa"/>
          </w:tcPr>
          <w:p w14:paraId="75082C25"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11.</w:t>
            </w:r>
            <w:r w:rsidRPr="00332212">
              <w:rPr>
                <w:rFonts w:ascii="Verdana" w:hAnsi="Verdana"/>
                <w:b/>
                <w:sz w:val="16"/>
                <w:szCs w:val="16"/>
              </w:rPr>
              <w:tab/>
            </w:r>
            <w:r w:rsidRPr="00332212">
              <w:rPr>
                <w:rFonts w:ascii="Verdana" w:hAnsi="Verdana"/>
                <w:sz w:val="16"/>
                <w:szCs w:val="16"/>
              </w:rPr>
              <w:t>Observancia</w:t>
            </w:r>
          </w:p>
        </w:tc>
        <w:tc>
          <w:tcPr>
            <w:tcW w:w="4416" w:type="dxa"/>
          </w:tcPr>
          <w:p w14:paraId="55927E20"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11.</w:t>
            </w:r>
            <w:r w:rsidRPr="00680A08">
              <w:rPr>
                <w:rFonts w:ascii="Verdana" w:hAnsi="Verdana"/>
                <w:sz w:val="16"/>
                <w:szCs w:val="16"/>
                <w:lang w:val="en-US"/>
              </w:rPr>
              <w:t xml:space="preserve"> Observance</w:t>
            </w:r>
          </w:p>
        </w:tc>
      </w:tr>
      <w:tr w:rsidR="00332212" w:rsidRPr="00D7377E" w14:paraId="66E3575B" w14:textId="77777777" w:rsidTr="00D7377E">
        <w:tc>
          <w:tcPr>
            <w:tcW w:w="4416" w:type="dxa"/>
          </w:tcPr>
          <w:p w14:paraId="6C32564F" w14:textId="77777777" w:rsidR="00332212" w:rsidRPr="00332212" w:rsidRDefault="00332212" w:rsidP="00680A08">
            <w:pPr>
              <w:pStyle w:val="Texto"/>
              <w:tabs>
                <w:tab w:val="left" w:pos="355"/>
              </w:tabs>
              <w:spacing w:line="276" w:lineRule="auto"/>
              <w:ind w:firstLine="0"/>
              <w:rPr>
                <w:rFonts w:ascii="Verdana" w:hAnsi="Verdana"/>
                <w:sz w:val="16"/>
                <w:szCs w:val="16"/>
              </w:rPr>
            </w:pPr>
            <w:r w:rsidRPr="00332212">
              <w:rPr>
                <w:rFonts w:ascii="Verdana" w:hAnsi="Verdana"/>
                <w:b/>
                <w:sz w:val="16"/>
                <w:szCs w:val="16"/>
              </w:rPr>
              <w:t>12.</w:t>
            </w:r>
            <w:r w:rsidRPr="00332212">
              <w:rPr>
                <w:rFonts w:ascii="Verdana" w:hAnsi="Verdana"/>
                <w:b/>
                <w:sz w:val="16"/>
                <w:szCs w:val="16"/>
              </w:rPr>
              <w:tab/>
            </w:r>
            <w:r w:rsidRPr="00332212">
              <w:rPr>
                <w:rFonts w:ascii="Verdana" w:hAnsi="Verdana"/>
                <w:sz w:val="16"/>
                <w:szCs w:val="16"/>
              </w:rPr>
              <w:t>Vigencia</w:t>
            </w:r>
          </w:p>
        </w:tc>
        <w:tc>
          <w:tcPr>
            <w:tcW w:w="4416" w:type="dxa"/>
          </w:tcPr>
          <w:p w14:paraId="62260038"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b/>
                <w:sz w:val="16"/>
                <w:szCs w:val="16"/>
                <w:lang w:val="en-US"/>
              </w:rPr>
              <w:t>12.</w:t>
            </w:r>
            <w:r w:rsidRPr="00680A08">
              <w:rPr>
                <w:rFonts w:ascii="Verdana" w:hAnsi="Verdana"/>
                <w:sz w:val="16"/>
                <w:szCs w:val="16"/>
                <w:lang w:val="en-US"/>
              </w:rPr>
              <w:t xml:space="preserve"> Validity</w:t>
            </w:r>
          </w:p>
        </w:tc>
      </w:tr>
      <w:tr w:rsidR="00332212" w:rsidRPr="00D7377E" w14:paraId="2A186EA6" w14:textId="77777777" w:rsidTr="00D7377E">
        <w:tc>
          <w:tcPr>
            <w:tcW w:w="4416" w:type="dxa"/>
          </w:tcPr>
          <w:p w14:paraId="3A9B374B"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0. Introducción</w:t>
            </w:r>
          </w:p>
        </w:tc>
        <w:tc>
          <w:tcPr>
            <w:tcW w:w="4416" w:type="dxa"/>
          </w:tcPr>
          <w:p w14:paraId="6FA50E09" w14:textId="77777777" w:rsidR="00332212" w:rsidRPr="00680A08" w:rsidRDefault="00332212" w:rsidP="009147C1">
            <w:pPr>
              <w:spacing w:line="276" w:lineRule="auto"/>
              <w:jc w:val="both"/>
              <w:rPr>
                <w:rFonts w:ascii="Verdana" w:hAnsi="Verdana"/>
                <w:b/>
                <w:sz w:val="16"/>
                <w:szCs w:val="16"/>
                <w:lang w:val="en-US"/>
              </w:rPr>
            </w:pPr>
            <w:r w:rsidRPr="00680A08">
              <w:rPr>
                <w:rFonts w:ascii="Verdana" w:hAnsi="Verdana"/>
                <w:b/>
                <w:sz w:val="16"/>
                <w:szCs w:val="16"/>
                <w:lang w:val="en-US"/>
              </w:rPr>
              <w:t>0. Introduction</w:t>
            </w:r>
          </w:p>
        </w:tc>
      </w:tr>
      <w:tr w:rsidR="00332212" w:rsidRPr="00332212" w14:paraId="28317EBC" w14:textId="77777777" w:rsidTr="00D7377E">
        <w:tc>
          <w:tcPr>
            <w:tcW w:w="4416" w:type="dxa"/>
          </w:tcPr>
          <w:p w14:paraId="0659A80E"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 xml:space="preserve">La hermeticidad de las fuentes selladas es un requisito indispensable para cumplir con las normas de seguridad radiológica, tal y como lo establecen los artículos 59, 60, 61, 64, 65, 66, 67 y 68 del Reglamento General de Seguridad Radiológica. Esta parte de la reglamentación demanda que existan garantías sobre la integridad del encapsulado de las fuentes selladas, </w:t>
            </w:r>
            <w:r w:rsidRPr="00332212">
              <w:rPr>
                <w:rFonts w:ascii="Verdana" w:hAnsi="Verdana"/>
                <w:color w:val="000000"/>
                <w:sz w:val="16"/>
                <w:szCs w:val="16"/>
                <w:lang w:val="es-MX"/>
              </w:rPr>
              <w:t xml:space="preserve">las pruebas de fuga se realizan con la finalidad de determinar si una fuente mantiene su hermeticidad, y así tomar medidas que garanticen la integridad de </w:t>
            </w:r>
            <w:proofErr w:type="gramStart"/>
            <w:r w:rsidRPr="00332212">
              <w:rPr>
                <w:rFonts w:ascii="Verdana" w:hAnsi="Verdana"/>
                <w:color w:val="000000"/>
                <w:sz w:val="16"/>
                <w:szCs w:val="16"/>
                <w:lang w:val="es-MX"/>
              </w:rPr>
              <w:t>las mismas</w:t>
            </w:r>
            <w:proofErr w:type="gramEnd"/>
            <w:r w:rsidRPr="00332212">
              <w:rPr>
                <w:rFonts w:ascii="Verdana" w:hAnsi="Verdana"/>
                <w:color w:val="000000"/>
                <w:sz w:val="16"/>
                <w:szCs w:val="16"/>
                <w:lang w:val="es-MX"/>
              </w:rPr>
              <w:t xml:space="preserve">, </w:t>
            </w:r>
            <w:r w:rsidRPr="00332212">
              <w:rPr>
                <w:rFonts w:ascii="Verdana" w:hAnsi="Verdana"/>
                <w:color w:val="000000"/>
                <w:sz w:val="16"/>
                <w:szCs w:val="16"/>
              </w:rPr>
              <w:t>a fin de reducir al mínimo el riesgo de dispersión del material radiactivo, lo que podría ocasionar una contaminación.</w:t>
            </w:r>
          </w:p>
        </w:tc>
        <w:tc>
          <w:tcPr>
            <w:tcW w:w="4416" w:type="dxa"/>
          </w:tcPr>
          <w:p w14:paraId="3890DB15" w14:textId="77777777" w:rsidR="00332212" w:rsidRPr="00680A08" w:rsidRDefault="00332212" w:rsidP="009147C1">
            <w:pPr>
              <w:spacing w:line="276" w:lineRule="auto"/>
              <w:jc w:val="both"/>
              <w:rPr>
                <w:rFonts w:ascii="Verdana" w:hAnsi="Verdana"/>
                <w:sz w:val="16"/>
                <w:szCs w:val="16"/>
                <w:lang w:val="en-US"/>
              </w:rPr>
            </w:pPr>
            <w:r w:rsidRPr="00680A08">
              <w:rPr>
                <w:rFonts w:ascii="Verdana" w:hAnsi="Verdana"/>
                <w:sz w:val="16"/>
                <w:szCs w:val="16"/>
                <w:lang w:val="en-US"/>
              </w:rPr>
              <w:t xml:space="preserve">The </w:t>
            </w:r>
            <w:r w:rsidR="00680A08" w:rsidRPr="00680A08">
              <w:rPr>
                <w:rFonts w:ascii="Verdana" w:hAnsi="Verdana"/>
                <w:sz w:val="16"/>
                <w:szCs w:val="16"/>
                <w:lang w:val="en-US"/>
              </w:rPr>
              <w:t>hermeticity</w:t>
            </w:r>
            <w:r w:rsidRPr="00680A08">
              <w:rPr>
                <w:rFonts w:ascii="Verdana" w:hAnsi="Verdana"/>
                <w:sz w:val="16"/>
                <w:szCs w:val="16"/>
                <w:lang w:val="en-US"/>
              </w:rPr>
              <w:t xml:space="preserve"> of sealed sources is an essential requirement to comply with the radiological safety standards, as established in articles 59, 60, 61, 64, 65, 66, 67 and 68 of the </w:t>
            </w:r>
            <w:r w:rsidR="00680A08" w:rsidRPr="00680A08">
              <w:rPr>
                <w:rFonts w:ascii="Verdana" w:hAnsi="Verdana"/>
                <w:sz w:val="16"/>
                <w:szCs w:val="16"/>
                <w:lang w:val="en-US"/>
              </w:rPr>
              <w:t xml:space="preserve">General Regulation of </w:t>
            </w:r>
            <w:r w:rsidRPr="00680A08">
              <w:rPr>
                <w:rFonts w:ascii="Verdana" w:hAnsi="Verdana"/>
                <w:sz w:val="16"/>
                <w:szCs w:val="16"/>
                <w:lang w:val="en-US"/>
              </w:rPr>
              <w:t>Radiological Safety. This part of the regulation demands that there guarantees</w:t>
            </w:r>
            <w:r w:rsidR="00680A08" w:rsidRPr="00680A08">
              <w:rPr>
                <w:rFonts w:ascii="Verdana" w:hAnsi="Verdana"/>
                <w:sz w:val="16"/>
                <w:szCs w:val="16"/>
                <w:lang w:val="en-US"/>
              </w:rPr>
              <w:t xml:space="preserve"> exist</w:t>
            </w:r>
            <w:r w:rsidRPr="00680A08">
              <w:rPr>
                <w:rFonts w:ascii="Verdana" w:hAnsi="Verdana"/>
                <w:sz w:val="16"/>
                <w:szCs w:val="16"/>
                <w:lang w:val="en-US"/>
              </w:rPr>
              <w:t xml:space="preserve"> on the integrity of the encapsulation of the sealed sources, the leakage tests are carried out </w:t>
            </w:r>
            <w:proofErr w:type="gramStart"/>
            <w:r w:rsidR="00680A08" w:rsidRPr="00680A08">
              <w:rPr>
                <w:rFonts w:ascii="Verdana" w:hAnsi="Verdana"/>
                <w:sz w:val="16"/>
                <w:szCs w:val="16"/>
                <w:lang w:val="en-US"/>
              </w:rPr>
              <w:t>for</w:t>
            </w:r>
            <w:r w:rsidRPr="00680A08">
              <w:rPr>
                <w:rFonts w:ascii="Verdana" w:hAnsi="Verdana"/>
                <w:sz w:val="16"/>
                <w:szCs w:val="16"/>
                <w:lang w:val="en-US"/>
              </w:rPr>
              <w:t xml:space="preserve"> the purpose of</w:t>
            </w:r>
            <w:proofErr w:type="gramEnd"/>
            <w:r w:rsidRPr="00680A08">
              <w:rPr>
                <w:rFonts w:ascii="Verdana" w:hAnsi="Verdana"/>
                <w:sz w:val="16"/>
                <w:szCs w:val="16"/>
                <w:lang w:val="en-US"/>
              </w:rPr>
              <w:t xml:space="preserve"> determining if a source maintains its hermeticity, and thus take measures that guarantee the integrity of the same, </w:t>
            </w:r>
            <w:r w:rsidR="00680A08" w:rsidRPr="00680A08">
              <w:rPr>
                <w:rFonts w:ascii="Verdana" w:hAnsi="Verdana"/>
                <w:sz w:val="16"/>
                <w:szCs w:val="16"/>
                <w:lang w:val="en-US"/>
              </w:rPr>
              <w:t>i</w:t>
            </w:r>
            <w:r w:rsidRPr="00680A08">
              <w:rPr>
                <w:rFonts w:ascii="Verdana" w:hAnsi="Verdana"/>
                <w:sz w:val="16"/>
                <w:szCs w:val="16"/>
                <w:lang w:val="en-US"/>
              </w:rPr>
              <w:t>n order to minimize the risk of dispersion of radioactive material, which could cause pollution.</w:t>
            </w:r>
          </w:p>
        </w:tc>
      </w:tr>
      <w:bookmarkEnd w:id="0"/>
      <w:tr w:rsidR="00332212" w:rsidRPr="00D7377E" w14:paraId="2EC0F95D" w14:textId="77777777" w:rsidTr="00D7377E">
        <w:tc>
          <w:tcPr>
            <w:tcW w:w="4416" w:type="dxa"/>
          </w:tcPr>
          <w:p w14:paraId="0DD7BE6D"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1. Objetivo</w:t>
            </w:r>
          </w:p>
        </w:tc>
        <w:tc>
          <w:tcPr>
            <w:tcW w:w="4416" w:type="dxa"/>
          </w:tcPr>
          <w:p w14:paraId="28B1240E" w14:textId="77777777" w:rsidR="00332212" w:rsidRPr="00680A08" w:rsidRDefault="00332212" w:rsidP="009147C1">
            <w:pPr>
              <w:spacing w:line="276" w:lineRule="auto"/>
              <w:jc w:val="both"/>
              <w:rPr>
                <w:rFonts w:ascii="Verdana" w:hAnsi="Verdana"/>
                <w:b/>
                <w:sz w:val="16"/>
                <w:szCs w:val="16"/>
                <w:lang w:val="en-US"/>
              </w:rPr>
            </w:pPr>
            <w:r w:rsidRPr="00680A08">
              <w:rPr>
                <w:rFonts w:ascii="Verdana" w:hAnsi="Verdana"/>
                <w:b/>
                <w:sz w:val="16"/>
                <w:szCs w:val="16"/>
                <w:lang w:val="en-US"/>
              </w:rPr>
              <w:t>1. Objective</w:t>
            </w:r>
          </w:p>
        </w:tc>
      </w:tr>
      <w:tr w:rsidR="00332212" w:rsidRPr="00332212" w14:paraId="09BDD188" w14:textId="77777777" w:rsidTr="00D7377E">
        <w:tc>
          <w:tcPr>
            <w:tcW w:w="4416" w:type="dxa"/>
          </w:tcPr>
          <w:p w14:paraId="3C2B3B2E"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sz w:val="16"/>
                <w:szCs w:val="16"/>
              </w:rPr>
              <w:t xml:space="preserve">Establecer los requisitos que debe </w:t>
            </w:r>
            <w:r w:rsidRPr="00332212">
              <w:rPr>
                <w:rFonts w:ascii="Verdana" w:hAnsi="Verdana"/>
                <w:color w:val="000000"/>
                <w:sz w:val="16"/>
                <w:szCs w:val="16"/>
              </w:rPr>
              <w:t xml:space="preserve">cumplir la prueba de fuga del material radiactivo contenido en fuentes </w:t>
            </w:r>
            <w:r w:rsidRPr="00332212">
              <w:rPr>
                <w:rFonts w:ascii="Verdana" w:hAnsi="Verdana"/>
                <w:color w:val="000000"/>
                <w:sz w:val="16"/>
                <w:szCs w:val="16"/>
              </w:rPr>
              <w:lastRenderedPageBreak/>
              <w:t>selladas, así como los requisitos que debe cumplir la documentación y su registro.</w:t>
            </w:r>
          </w:p>
        </w:tc>
        <w:tc>
          <w:tcPr>
            <w:tcW w:w="4416" w:type="dxa"/>
          </w:tcPr>
          <w:p w14:paraId="618A17BE" w14:textId="77777777" w:rsidR="00332212" w:rsidRPr="00B71B83" w:rsidRDefault="00332212" w:rsidP="009147C1">
            <w:pPr>
              <w:spacing w:line="276" w:lineRule="auto"/>
              <w:jc w:val="both"/>
              <w:rPr>
                <w:rFonts w:ascii="Verdana" w:hAnsi="Verdana"/>
                <w:sz w:val="16"/>
                <w:szCs w:val="16"/>
                <w:lang w:val="en-US"/>
              </w:rPr>
            </w:pPr>
            <w:r w:rsidRPr="00B71B83">
              <w:rPr>
                <w:rFonts w:ascii="Verdana" w:hAnsi="Verdana"/>
                <w:sz w:val="16"/>
                <w:szCs w:val="16"/>
                <w:lang w:val="en-US"/>
              </w:rPr>
              <w:lastRenderedPageBreak/>
              <w:t xml:space="preserve">Establish the requirements that the leakage test of the radioactive material contained in sealed sources </w:t>
            </w:r>
            <w:r w:rsidRPr="00B71B83">
              <w:rPr>
                <w:rFonts w:ascii="Verdana" w:hAnsi="Verdana"/>
                <w:sz w:val="16"/>
                <w:szCs w:val="16"/>
                <w:lang w:val="en-US"/>
              </w:rPr>
              <w:lastRenderedPageBreak/>
              <w:t>must fulfill, as well as the requirements that the documentation and its registration must comply with.</w:t>
            </w:r>
          </w:p>
        </w:tc>
      </w:tr>
      <w:tr w:rsidR="00332212" w:rsidRPr="00D7377E" w14:paraId="01C26970" w14:textId="77777777" w:rsidTr="00D7377E">
        <w:tc>
          <w:tcPr>
            <w:tcW w:w="4416" w:type="dxa"/>
          </w:tcPr>
          <w:p w14:paraId="521C0B66" w14:textId="77777777" w:rsidR="00332212" w:rsidRPr="00332212" w:rsidRDefault="00332212" w:rsidP="00332212">
            <w:pPr>
              <w:pStyle w:val="Texto"/>
              <w:spacing w:line="276" w:lineRule="auto"/>
              <w:ind w:firstLine="0"/>
              <w:rPr>
                <w:rFonts w:ascii="Verdana" w:hAnsi="Verdana"/>
                <w:b/>
                <w:color w:val="000000"/>
                <w:sz w:val="16"/>
                <w:szCs w:val="16"/>
              </w:rPr>
            </w:pPr>
            <w:r w:rsidRPr="00332212">
              <w:rPr>
                <w:rFonts w:ascii="Verdana" w:hAnsi="Verdana"/>
                <w:b/>
                <w:color w:val="000000"/>
                <w:sz w:val="16"/>
                <w:szCs w:val="16"/>
              </w:rPr>
              <w:lastRenderedPageBreak/>
              <w:t>2. Campo de aplicación</w:t>
            </w:r>
          </w:p>
        </w:tc>
        <w:tc>
          <w:tcPr>
            <w:tcW w:w="4416" w:type="dxa"/>
          </w:tcPr>
          <w:p w14:paraId="18EE1C5A" w14:textId="77777777" w:rsidR="00332212" w:rsidRPr="00B71B83" w:rsidRDefault="00332212" w:rsidP="009147C1">
            <w:pPr>
              <w:spacing w:line="276" w:lineRule="auto"/>
              <w:jc w:val="both"/>
              <w:rPr>
                <w:rFonts w:ascii="Verdana" w:hAnsi="Verdana"/>
                <w:b/>
                <w:sz w:val="16"/>
                <w:szCs w:val="16"/>
                <w:lang w:val="en-US"/>
              </w:rPr>
            </w:pPr>
            <w:r w:rsidRPr="00B71B83">
              <w:rPr>
                <w:rFonts w:ascii="Verdana" w:hAnsi="Verdana"/>
                <w:b/>
                <w:sz w:val="16"/>
                <w:szCs w:val="16"/>
                <w:lang w:val="en-US"/>
              </w:rPr>
              <w:t>2. Field of application</w:t>
            </w:r>
          </w:p>
        </w:tc>
      </w:tr>
      <w:tr w:rsidR="00332212" w:rsidRPr="00332212" w14:paraId="0702F35B" w14:textId="77777777" w:rsidTr="00D7377E">
        <w:tc>
          <w:tcPr>
            <w:tcW w:w="4416" w:type="dxa"/>
          </w:tcPr>
          <w:p w14:paraId="1A539EC5"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2.1 </w:t>
            </w:r>
            <w:r w:rsidRPr="00332212">
              <w:rPr>
                <w:rFonts w:ascii="Verdana" w:hAnsi="Verdana"/>
                <w:sz w:val="16"/>
                <w:szCs w:val="16"/>
              </w:rPr>
              <w:t>Esta norma es aplicable a la prueba de fuga del material radiactivo contenido en fuentes selladas, mediante la medida de la actividad de la muestra o del frotis efectuado a las fuentes selladas, a excepción de las que contengan:</w:t>
            </w:r>
          </w:p>
        </w:tc>
        <w:tc>
          <w:tcPr>
            <w:tcW w:w="4416" w:type="dxa"/>
          </w:tcPr>
          <w:p w14:paraId="14FE9E13" w14:textId="77777777" w:rsidR="00332212" w:rsidRPr="00B71B83"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2.1</w:t>
            </w:r>
            <w:r w:rsidRPr="00B71B83">
              <w:rPr>
                <w:rFonts w:ascii="Verdana" w:hAnsi="Verdana"/>
                <w:sz w:val="16"/>
                <w:szCs w:val="16"/>
                <w:lang w:val="en-US"/>
              </w:rPr>
              <w:t xml:space="preserve"> This standard is applicable to the leakage test of </w:t>
            </w:r>
            <w:r w:rsidR="00741610">
              <w:rPr>
                <w:rFonts w:ascii="Verdana" w:hAnsi="Verdana"/>
                <w:sz w:val="16"/>
                <w:szCs w:val="16"/>
                <w:lang w:val="en-US"/>
              </w:rPr>
              <w:t xml:space="preserve">the </w:t>
            </w:r>
            <w:r w:rsidRPr="00B71B83">
              <w:rPr>
                <w:rFonts w:ascii="Verdana" w:hAnsi="Verdana"/>
                <w:sz w:val="16"/>
                <w:szCs w:val="16"/>
                <w:lang w:val="en-US"/>
              </w:rPr>
              <w:t xml:space="preserve">radioactive material contained in sealed sources, by measuring the activity of the sample or the smear carried out on </w:t>
            </w:r>
            <w:r w:rsidR="00741610">
              <w:rPr>
                <w:rFonts w:ascii="Verdana" w:hAnsi="Verdana"/>
                <w:sz w:val="16"/>
                <w:szCs w:val="16"/>
                <w:lang w:val="en-US"/>
              </w:rPr>
              <w:t xml:space="preserve">the </w:t>
            </w:r>
            <w:r w:rsidRPr="00B71B83">
              <w:rPr>
                <w:rFonts w:ascii="Verdana" w:hAnsi="Verdana"/>
                <w:sz w:val="16"/>
                <w:szCs w:val="16"/>
                <w:lang w:val="en-US"/>
              </w:rPr>
              <w:t xml:space="preserve">sealed sources, </w:t>
            </w:r>
            <w:proofErr w:type="gramStart"/>
            <w:r w:rsidRPr="00B71B83">
              <w:rPr>
                <w:rFonts w:ascii="Verdana" w:hAnsi="Verdana"/>
                <w:sz w:val="16"/>
                <w:szCs w:val="16"/>
                <w:lang w:val="en-US"/>
              </w:rPr>
              <w:t>with the exception of</w:t>
            </w:r>
            <w:proofErr w:type="gramEnd"/>
            <w:r w:rsidRPr="00B71B83">
              <w:rPr>
                <w:rFonts w:ascii="Verdana" w:hAnsi="Verdana"/>
                <w:sz w:val="16"/>
                <w:szCs w:val="16"/>
                <w:lang w:val="en-US"/>
              </w:rPr>
              <w:t xml:space="preserve"> those containing:</w:t>
            </w:r>
          </w:p>
        </w:tc>
      </w:tr>
      <w:tr w:rsidR="00332212" w:rsidRPr="00332212" w14:paraId="436AD221" w14:textId="77777777" w:rsidTr="00D7377E">
        <w:tc>
          <w:tcPr>
            <w:tcW w:w="4416" w:type="dxa"/>
          </w:tcPr>
          <w:p w14:paraId="173EA33B"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2.1.1 </w:t>
            </w:r>
            <w:r w:rsidRPr="00332212">
              <w:rPr>
                <w:rFonts w:ascii="Verdana" w:hAnsi="Verdana"/>
                <w:color w:val="000000"/>
                <w:sz w:val="16"/>
                <w:szCs w:val="16"/>
              </w:rPr>
              <w:t xml:space="preserve">Hasta 3.7 </w:t>
            </w:r>
            <w:proofErr w:type="spellStart"/>
            <w:r w:rsidRPr="00332212">
              <w:rPr>
                <w:rFonts w:ascii="Verdana" w:hAnsi="Verdana"/>
                <w:color w:val="000000"/>
                <w:sz w:val="16"/>
                <w:szCs w:val="16"/>
              </w:rPr>
              <w:t>MBq</w:t>
            </w:r>
            <w:proofErr w:type="spellEnd"/>
            <w:r w:rsidRPr="00332212">
              <w:rPr>
                <w:rFonts w:ascii="Verdana" w:hAnsi="Verdana"/>
                <w:color w:val="000000"/>
                <w:sz w:val="16"/>
                <w:szCs w:val="16"/>
              </w:rPr>
              <w:t xml:space="preserve"> de un radionúclido emisor beta y/o gamma;</w:t>
            </w:r>
          </w:p>
        </w:tc>
        <w:tc>
          <w:tcPr>
            <w:tcW w:w="4416" w:type="dxa"/>
          </w:tcPr>
          <w:p w14:paraId="5908D89D"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2.1.1</w:t>
            </w:r>
            <w:r w:rsidRPr="00332212">
              <w:rPr>
                <w:rFonts w:ascii="Verdana" w:hAnsi="Verdana"/>
                <w:sz w:val="16"/>
                <w:szCs w:val="16"/>
                <w:lang w:val="en-US"/>
              </w:rPr>
              <w:t xml:space="preserve"> Up to 3.7 </w:t>
            </w:r>
            <w:proofErr w:type="spellStart"/>
            <w:r w:rsidRPr="00332212">
              <w:rPr>
                <w:rFonts w:ascii="Verdana" w:hAnsi="Verdana"/>
                <w:sz w:val="16"/>
                <w:szCs w:val="16"/>
                <w:lang w:val="en-US"/>
              </w:rPr>
              <w:t>MBq</w:t>
            </w:r>
            <w:proofErr w:type="spellEnd"/>
            <w:r w:rsidRPr="00332212">
              <w:rPr>
                <w:rFonts w:ascii="Verdana" w:hAnsi="Verdana"/>
                <w:sz w:val="16"/>
                <w:szCs w:val="16"/>
                <w:lang w:val="en-US"/>
              </w:rPr>
              <w:t xml:space="preserve"> of a beta and/or gamma emitting radionuclide;</w:t>
            </w:r>
          </w:p>
        </w:tc>
      </w:tr>
      <w:tr w:rsidR="00332212" w:rsidRPr="00332212" w14:paraId="387E45CD" w14:textId="77777777" w:rsidTr="00D7377E">
        <w:tc>
          <w:tcPr>
            <w:tcW w:w="4416" w:type="dxa"/>
          </w:tcPr>
          <w:p w14:paraId="740C26AF"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2.1.2 </w:t>
            </w:r>
            <w:r w:rsidRPr="00332212">
              <w:rPr>
                <w:rFonts w:ascii="Verdana" w:hAnsi="Verdana"/>
                <w:color w:val="000000"/>
                <w:sz w:val="16"/>
                <w:szCs w:val="16"/>
              </w:rPr>
              <w:t xml:space="preserve">Hasta 0.37 </w:t>
            </w:r>
            <w:proofErr w:type="spellStart"/>
            <w:r w:rsidRPr="00332212">
              <w:rPr>
                <w:rFonts w:ascii="Verdana" w:hAnsi="Verdana"/>
                <w:color w:val="000000"/>
                <w:sz w:val="16"/>
                <w:szCs w:val="16"/>
              </w:rPr>
              <w:t>MBq</w:t>
            </w:r>
            <w:proofErr w:type="spellEnd"/>
            <w:r w:rsidRPr="00332212">
              <w:rPr>
                <w:rFonts w:ascii="Verdana" w:hAnsi="Verdana"/>
                <w:color w:val="000000"/>
                <w:sz w:val="16"/>
                <w:szCs w:val="16"/>
              </w:rPr>
              <w:t xml:space="preserve"> de un radionúclido emisor alfa, y</w:t>
            </w:r>
          </w:p>
        </w:tc>
        <w:tc>
          <w:tcPr>
            <w:tcW w:w="4416" w:type="dxa"/>
          </w:tcPr>
          <w:p w14:paraId="1134FA98"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2.1.2</w:t>
            </w:r>
            <w:r w:rsidRPr="00332212">
              <w:rPr>
                <w:rFonts w:ascii="Verdana" w:hAnsi="Verdana"/>
                <w:sz w:val="16"/>
                <w:szCs w:val="16"/>
                <w:lang w:val="en-US"/>
              </w:rPr>
              <w:t xml:space="preserve"> Up to 0.37 </w:t>
            </w:r>
            <w:proofErr w:type="spellStart"/>
            <w:r w:rsidRPr="00332212">
              <w:rPr>
                <w:rFonts w:ascii="Verdana" w:hAnsi="Verdana"/>
                <w:sz w:val="16"/>
                <w:szCs w:val="16"/>
                <w:lang w:val="en-US"/>
              </w:rPr>
              <w:t>MBq</w:t>
            </w:r>
            <w:proofErr w:type="spellEnd"/>
            <w:r w:rsidRPr="00332212">
              <w:rPr>
                <w:rFonts w:ascii="Verdana" w:hAnsi="Verdana"/>
                <w:sz w:val="16"/>
                <w:szCs w:val="16"/>
                <w:lang w:val="en-US"/>
              </w:rPr>
              <w:t xml:space="preserve"> of an alpha emitter radionuclide, and</w:t>
            </w:r>
          </w:p>
        </w:tc>
      </w:tr>
      <w:tr w:rsidR="00332212" w:rsidRPr="00332212" w14:paraId="7BD8F86B" w14:textId="77777777" w:rsidTr="00D7377E">
        <w:tc>
          <w:tcPr>
            <w:tcW w:w="4416" w:type="dxa"/>
          </w:tcPr>
          <w:p w14:paraId="5F48A63B"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2.1.3 </w:t>
            </w:r>
            <w:r w:rsidRPr="00332212">
              <w:rPr>
                <w:rFonts w:ascii="Verdana" w:hAnsi="Verdana"/>
                <w:color w:val="000000"/>
                <w:sz w:val="16"/>
                <w:szCs w:val="16"/>
              </w:rPr>
              <w:t>Un radionúclido de vida media menor a treinta días.</w:t>
            </w:r>
          </w:p>
        </w:tc>
        <w:tc>
          <w:tcPr>
            <w:tcW w:w="4416" w:type="dxa"/>
          </w:tcPr>
          <w:p w14:paraId="011E20B2"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2.1.3</w:t>
            </w:r>
            <w:r w:rsidRPr="00332212">
              <w:rPr>
                <w:rFonts w:ascii="Verdana" w:hAnsi="Verdana"/>
                <w:sz w:val="16"/>
                <w:szCs w:val="16"/>
                <w:lang w:val="en-US"/>
              </w:rPr>
              <w:t xml:space="preserve"> A radionuclide with a half-life of less than thirty days.</w:t>
            </w:r>
          </w:p>
        </w:tc>
      </w:tr>
      <w:tr w:rsidR="00332212" w:rsidRPr="00332212" w14:paraId="453BA35F" w14:textId="77777777" w:rsidTr="00D7377E">
        <w:tc>
          <w:tcPr>
            <w:tcW w:w="4416" w:type="dxa"/>
          </w:tcPr>
          <w:p w14:paraId="4DBF2412"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Estos tipos de fuentes selladas deben haber demostrado su hermeticidad mediante una prueba de fuga realizada por el fabricante, dentro de los seis meses anteriores a su suministro al permisionario y quedando exentas del requerimiento de pruebas de fuga adicionales.</w:t>
            </w:r>
          </w:p>
        </w:tc>
        <w:tc>
          <w:tcPr>
            <w:tcW w:w="4416" w:type="dxa"/>
          </w:tcPr>
          <w:p w14:paraId="38D7AE04"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xml:space="preserve">These types of sealed sources must have demonstrated their </w:t>
            </w:r>
            <w:r w:rsidR="00741610">
              <w:rPr>
                <w:rFonts w:ascii="Verdana" w:hAnsi="Verdana"/>
                <w:sz w:val="16"/>
                <w:szCs w:val="16"/>
                <w:lang w:val="en-US"/>
              </w:rPr>
              <w:t>hermeticity</w:t>
            </w:r>
            <w:r w:rsidRPr="00332212">
              <w:rPr>
                <w:rFonts w:ascii="Verdana" w:hAnsi="Verdana"/>
                <w:sz w:val="16"/>
                <w:szCs w:val="16"/>
                <w:lang w:val="en-US"/>
              </w:rPr>
              <w:t xml:space="preserve"> by means of a leak test carried out by the manufacturer, within six months prior to their supply to the </w:t>
            </w:r>
            <w:r w:rsidR="00741610">
              <w:rPr>
                <w:rFonts w:ascii="Verdana" w:hAnsi="Verdana"/>
                <w:sz w:val="16"/>
                <w:szCs w:val="16"/>
                <w:lang w:val="en-US"/>
              </w:rPr>
              <w:t>permit holder</w:t>
            </w:r>
            <w:r w:rsidRPr="00332212">
              <w:rPr>
                <w:rFonts w:ascii="Verdana" w:hAnsi="Verdana"/>
                <w:sz w:val="16"/>
                <w:szCs w:val="16"/>
                <w:lang w:val="en-US"/>
              </w:rPr>
              <w:t xml:space="preserve"> and </w:t>
            </w:r>
            <w:r w:rsidR="00741610">
              <w:rPr>
                <w:rFonts w:ascii="Verdana" w:hAnsi="Verdana"/>
                <w:sz w:val="16"/>
                <w:szCs w:val="16"/>
                <w:lang w:val="en-US"/>
              </w:rPr>
              <w:t xml:space="preserve">are </w:t>
            </w:r>
            <w:r w:rsidRPr="00332212">
              <w:rPr>
                <w:rFonts w:ascii="Verdana" w:hAnsi="Verdana"/>
                <w:sz w:val="16"/>
                <w:szCs w:val="16"/>
                <w:lang w:val="en-US"/>
              </w:rPr>
              <w:t xml:space="preserve">exempted from the requirement </w:t>
            </w:r>
            <w:r w:rsidR="00741610">
              <w:rPr>
                <w:rFonts w:ascii="Verdana" w:hAnsi="Verdana"/>
                <w:sz w:val="16"/>
                <w:szCs w:val="16"/>
                <w:lang w:val="en-US"/>
              </w:rPr>
              <w:t>for</w:t>
            </w:r>
            <w:r w:rsidRPr="00332212">
              <w:rPr>
                <w:rFonts w:ascii="Verdana" w:hAnsi="Verdana"/>
                <w:sz w:val="16"/>
                <w:szCs w:val="16"/>
                <w:lang w:val="en-US"/>
              </w:rPr>
              <w:t xml:space="preserve"> additional leakage tests.</w:t>
            </w:r>
          </w:p>
        </w:tc>
      </w:tr>
      <w:tr w:rsidR="00332212" w:rsidRPr="00332212" w14:paraId="54DE620C" w14:textId="77777777" w:rsidTr="00D7377E">
        <w:tc>
          <w:tcPr>
            <w:tcW w:w="4416" w:type="dxa"/>
          </w:tcPr>
          <w:p w14:paraId="1BF75E23" w14:textId="77777777" w:rsidR="00332212" w:rsidRPr="00332212" w:rsidRDefault="00332212" w:rsidP="00332212">
            <w:pPr>
              <w:pStyle w:val="Texto"/>
              <w:spacing w:line="276" w:lineRule="auto"/>
              <w:ind w:firstLine="0"/>
              <w:rPr>
                <w:rFonts w:ascii="Verdana" w:hAnsi="Verdana"/>
                <w:color w:val="000000"/>
                <w:sz w:val="16"/>
                <w:szCs w:val="16"/>
                <w:u w:val="single"/>
              </w:rPr>
            </w:pPr>
            <w:r w:rsidRPr="00332212">
              <w:rPr>
                <w:rFonts w:ascii="Verdana" w:hAnsi="Verdana"/>
                <w:b/>
                <w:color w:val="000000"/>
                <w:sz w:val="16"/>
                <w:szCs w:val="16"/>
              </w:rPr>
              <w:t xml:space="preserve">2.2 </w:t>
            </w:r>
            <w:r w:rsidRPr="00332212">
              <w:rPr>
                <w:rFonts w:ascii="Verdana" w:hAnsi="Verdana"/>
                <w:color w:val="000000"/>
                <w:sz w:val="16"/>
                <w:szCs w:val="16"/>
              </w:rPr>
              <w:t xml:space="preserve">Esta norma no es aplicable a las fuentes selladas gaseosas </w:t>
            </w:r>
            <w:r w:rsidRPr="00332212">
              <w:rPr>
                <w:rFonts w:ascii="Verdana" w:hAnsi="Verdana"/>
                <w:color w:val="000000"/>
                <w:sz w:val="16"/>
                <w:szCs w:val="16"/>
                <w:lang w:val="es-MX"/>
              </w:rPr>
              <w:t>y a aquellas fuentes que, por sus características específicas, hayan sido excluidas expresamente por la Comisión Nacional de Seguridad Nuclear y Salvaguardias de la necesidad de ser sometidas a este tipo de pruebas, o que cumplan con los niveles de dispensa establecidos en la NOM-035-NUCL-2013 vigente o la que la sustituya</w:t>
            </w:r>
            <w:r w:rsidRPr="00332212">
              <w:rPr>
                <w:rFonts w:ascii="Verdana" w:hAnsi="Verdana"/>
                <w:color w:val="000000"/>
                <w:sz w:val="16"/>
                <w:szCs w:val="16"/>
              </w:rPr>
              <w:t>.</w:t>
            </w:r>
          </w:p>
        </w:tc>
        <w:tc>
          <w:tcPr>
            <w:tcW w:w="4416" w:type="dxa"/>
          </w:tcPr>
          <w:p w14:paraId="7BE32A65"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2.2</w:t>
            </w:r>
            <w:r w:rsidRPr="00332212">
              <w:rPr>
                <w:rFonts w:ascii="Verdana" w:hAnsi="Verdana"/>
                <w:sz w:val="16"/>
                <w:szCs w:val="16"/>
                <w:lang w:val="en-US"/>
              </w:rPr>
              <w:t xml:space="preserve"> This standard is not applicable to gaseous sealed sources and those sources that, due to their specific characteristics, have been expressly excluded by the National Commission on Nuclear Safety and Safeguards from the need to be subjected to this type of tests, or that comply with the levels of exemption established in current NOM-035-NUCL-2013 or the one that </w:t>
            </w:r>
            <w:r w:rsidR="00741610">
              <w:rPr>
                <w:rFonts w:ascii="Verdana" w:hAnsi="Verdana"/>
                <w:sz w:val="16"/>
                <w:szCs w:val="16"/>
                <w:lang w:val="en-US"/>
              </w:rPr>
              <w:t>substitute</w:t>
            </w:r>
            <w:r w:rsidRPr="00332212">
              <w:rPr>
                <w:rFonts w:ascii="Verdana" w:hAnsi="Verdana"/>
                <w:sz w:val="16"/>
                <w:szCs w:val="16"/>
                <w:lang w:val="en-US"/>
              </w:rPr>
              <w:t>s it.</w:t>
            </w:r>
          </w:p>
        </w:tc>
      </w:tr>
      <w:tr w:rsidR="00332212" w:rsidRPr="00D7377E" w14:paraId="13099E43" w14:textId="77777777" w:rsidTr="00D7377E">
        <w:tc>
          <w:tcPr>
            <w:tcW w:w="4416" w:type="dxa"/>
          </w:tcPr>
          <w:p w14:paraId="72643BDA"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3. Definiciones</w:t>
            </w:r>
          </w:p>
        </w:tc>
        <w:tc>
          <w:tcPr>
            <w:tcW w:w="4416" w:type="dxa"/>
          </w:tcPr>
          <w:p w14:paraId="0A58FDB4" w14:textId="77777777" w:rsidR="00332212" w:rsidRPr="00741610" w:rsidRDefault="00332212" w:rsidP="009147C1">
            <w:pPr>
              <w:spacing w:line="276" w:lineRule="auto"/>
              <w:jc w:val="both"/>
              <w:rPr>
                <w:rFonts w:ascii="Verdana" w:hAnsi="Verdana"/>
                <w:b/>
                <w:sz w:val="16"/>
                <w:szCs w:val="16"/>
                <w:lang w:val="en-US"/>
              </w:rPr>
            </w:pPr>
            <w:r w:rsidRPr="00741610">
              <w:rPr>
                <w:rFonts w:ascii="Verdana" w:hAnsi="Verdana"/>
                <w:b/>
                <w:sz w:val="16"/>
                <w:szCs w:val="16"/>
                <w:lang w:val="en-US"/>
              </w:rPr>
              <w:t>3. Definitions</w:t>
            </w:r>
          </w:p>
        </w:tc>
      </w:tr>
      <w:tr w:rsidR="00332212" w:rsidRPr="00332212" w14:paraId="11CFAFB9" w14:textId="77777777" w:rsidTr="00D7377E">
        <w:tc>
          <w:tcPr>
            <w:tcW w:w="4416" w:type="dxa"/>
          </w:tcPr>
          <w:p w14:paraId="730928D5"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rPr>
              <w:t>Para efectos de la presente norma se entiende por:</w:t>
            </w:r>
          </w:p>
        </w:tc>
        <w:tc>
          <w:tcPr>
            <w:tcW w:w="4416" w:type="dxa"/>
          </w:tcPr>
          <w:p w14:paraId="417071EF"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For purposes of this standard, it is understood as:</w:t>
            </w:r>
          </w:p>
        </w:tc>
      </w:tr>
      <w:tr w:rsidR="00332212" w:rsidRPr="00D7377E" w14:paraId="723D6C6D" w14:textId="77777777" w:rsidTr="00D7377E">
        <w:tc>
          <w:tcPr>
            <w:tcW w:w="4416" w:type="dxa"/>
          </w:tcPr>
          <w:p w14:paraId="67951423"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3.1 </w:t>
            </w:r>
            <w:r w:rsidRPr="00332212">
              <w:rPr>
                <w:rFonts w:ascii="Verdana" w:hAnsi="Verdana"/>
                <w:sz w:val="16"/>
                <w:szCs w:val="16"/>
              </w:rPr>
              <w:t>Actividad</w:t>
            </w:r>
          </w:p>
        </w:tc>
        <w:tc>
          <w:tcPr>
            <w:tcW w:w="4416" w:type="dxa"/>
          </w:tcPr>
          <w:p w14:paraId="5D326AF0"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3.1 Activity</w:t>
            </w:r>
          </w:p>
        </w:tc>
      </w:tr>
      <w:tr w:rsidR="00332212" w:rsidRPr="00332212" w14:paraId="1B136759" w14:textId="77777777" w:rsidTr="00D7377E">
        <w:tc>
          <w:tcPr>
            <w:tcW w:w="4416" w:type="dxa"/>
          </w:tcPr>
          <w:p w14:paraId="3975796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rPr>
              <w:t xml:space="preserve">El número de transiciones espontáneas que ocurren por unidad de tiempo en una cantidad dada de material radiactivo. Formalmente, la actividad A de una cantidad dada de material radiactivo es el cociente de </w:t>
            </w:r>
            <w:proofErr w:type="spellStart"/>
            <w:r w:rsidRPr="00332212">
              <w:rPr>
                <w:rFonts w:ascii="Verdana" w:hAnsi="Verdana"/>
                <w:sz w:val="16"/>
                <w:szCs w:val="16"/>
              </w:rPr>
              <w:t>dN</w:t>
            </w:r>
            <w:proofErr w:type="spellEnd"/>
            <w:r w:rsidRPr="00332212">
              <w:rPr>
                <w:rFonts w:ascii="Verdana" w:hAnsi="Verdana"/>
                <w:sz w:val="16"/>
                <w:szCs w:val="16"/>
              </w:rPr>
              <w:t xml:space="preserve"> entre </w:t>
            </w:r>
            <w:proofErr w:type="spellStart"/>
            <w:r w:rsidRPr="00332212">
              <w:rPr>
                <w:rFonts w:ascii="Verdana" w:hAnsi="Verdana"/>
                <w:sz w:val="16"/>
                <w:szCs w:val="16"/>
              </w:rPr>
              <w:t>dt</w:t>
            </w:r>
            <w:proofErr w:type="spellEnd"/>
            <w:r w:rsidRPr="00332212">
              <w:rPr>
                <w:rFonts w:ascii="Verdana" w:hAnsi="Verdana"/>
                <w:sz w:val="16"/>
                <w:szCs w:val="16"/>
              </w:rPr>
              <w:t xml:space="preserve">, siendo </w:t>
            </w:r>
            <w:proofErr w:type="spellStart"/>
            <w:r w:rsidRPr="00332212">
              <w:rPr>
                <w:rFonts w:ascii="Verdana" w:hAnsi="Verdana"/>
                <w:sz w:val="16"/>
                <w:szCs w:val="16"/>
              </w:rPr>
              <w:t>dN</w:t>
            </w:r>
            <w:proofErr w:type="spellEnd"/>
            <w:r w:rsidRPr="00332212">
              <w:rPr>
                <w:rFonts w:ascii="Verdana" w:hAnsi="Verdana"/>
                <w:sz w:val="16"/>
                <w:szCs w:val="16"/>
              </w:rPr>
              <w:t xml:space="preserve"> el número de transiciones nucleares espontáneas que ocurren en el intervalo de tiempo </w:t>
            </w:r>
            <w:proofErr w:type="spellStart"/>
            <w:r w:rsidRPr="00332212">
              <w:rPr>
                <w:rFonts w:ascii="Verdana" w:hAnsi="Verdana"/>
                <w:sz w:val="16"/>
                <w:szCs w:val="16"/>
              </w:rPr>
              <w:t>dt</w:t>
            </w:r>
            <w:proofErr w:type="spellEnd"/>
            <w:r w:rsidRPr="00332212">
              <w:rPr>
                <w:rFonts w:ascii="Verdana" w:hAnsi="Verdana"/>
                <w:sz w:val="16"/>
                <w:szCs w:val="16"/>
              </w:rPr>
              <w:t xml:space="preserve">. La unidad de actividad es el Becquerel (Bq), </w:t>
            </w:r>
            <w:r w:rsidRPr="00332212">
              <w:rPr>
                <w:rFonts w:ascii="Verdana" w:hAnsi="Verdana"/>
                <w:color w:val="000000"/>
                <w:sz w:val="16"/>
                <w:szCs w:val="16"/>
              </w:rPr>
              <w:t>(1 Bq = 1 desintegración/segundo).</w:t>
            </w:r>
          </w:p>
        </w:tc>
        <w:tc>
          <w:tcPr>
            <w:tcW w:w="4416" w:type="dxa"/>
          </w:tcPr>
          <w:p w14:paraId="6ABE2161"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 xml:space="preserve">The number of spontaneous transitions that occur per unit of time in a given amount of radioactive material. Formally, the activity A of a given amount of radioactive material is the quotient of </w:t>
            </w:r>
            <w:proofErr w:type="spellStart"/>
            <w:r w:rsidRPr="00332212">
              <w:rPr>
                <w:rFonts w:ascii="Verdana" w:hAnsi="Verdana"/>
                <w:sz w:val="16"/>
                <w:szCs w:val="16"/>
                <w:lang w:val="en-US"/>
              </w:rPr>
              <w:t>dN</w:t>
            </w:r>
            <w:proofErr w:type="spellEnd"/>
            <w:r w:rsidRPr="00332212">
              <w:rPr>
                <w:rFonts w:ascii="Verdana" w:hAnsi="Verdana"/>
                <w:sz w:val="16"/>
                <w:szCs w:val="16"/>
                <w:lang w:val="en-US"/>
              </w:rPr>
              <w:t xml:space="preserve"> between dt, where </w:t>
            </w:r>
            <w:proofErr w:type="spellStart"/>
            <w:r w:rsidRPr="00332212">
              <w:rPr>
                <w:rFonts w:ascii="Verdana" w:hAnsi="Verdana"/>
                <w:sz w:val="16"/>
                <w:szCs w:val="16"/>
                <w:lang w:val="en-US"/>
              </w:rPr>
              <w:t>dN</w:t>
            </w:r>
            <w:proofErr w:type="spellEnd"/>
            <w:r w:rsidRPr="00332212">
              <w:rPr>
                <w:rFonts w:ascii="Verdana" w:hAnsi="Verdana"/>
                <w:sz w:val="16"/>
                <w:szCs w:val="16"/>
                <w:lang w:val="en-US"/>
              </w:rPr>
              <w:t xml:space="preserve"> is the number of spontaneous nuclear transitions occurring in the time interval dt. The unit of activity is Becquerel (</w:t>
            </w:r>
            <w:proofErr w:type="spellStart"/>
            <w:r w:rsidRPr="00332212">
              <w:rPr>
                <w:rFonts w:ascii="Verdana" w:hAnsi="Verdana"/>
                <w:sz w:val="16"/>
                <w:szCs w:val="16"/>
                <w:lang w:val="en-US"/>
              </w:rPr>
              <w:t>Bq</w:t>
            </w:r>
            <w:proofErr w:type="spellEnd"/>
            <w:r w:rsidRPr="00332212">
              <w:rPr>
                <w:rFonts w:ascii="Verdana" w:hAnsi="Verdana"/>
                <w:sz w:val="16"/>
                <w:szCs w:val="16"/>
                <w:lang w:val="en-US"/>
              </w:rPr>
              <w:t xml:space="preserve">), (1 </w:t>
            </w:r>
            <w:proofErr w:type="spellStart"/>
            <w:r w:rsidRPr="00332212">
              <w:rPr>
                <w:rFonts w:ascii="Verdana" w:hAnsi="Verdana"/>
                <w:sz w:val="16"/>
                <w:szCs w:val="16"/>
                <w:lang w:val="en-US"/>
              </w:rPr>
              <w:t>Bq</w:t>
            </w:r>
            <w:proofErr w:type="spellEnd"/>
            <w:r w:rsidRPr="00332212">
              <w:rPr>
                <w:rFonts w:ascii="Verdana" w:hAnsi="Verdana"/>
                <w:sz w:val="16"/>
                <w:szCs w:val="16"/>
                <w:lang w:val="en-US"/>
              </w:rPr>
              <w:t xml:space="preserve"> = 1 disintegration/second).</w:t>
            </w:r>
          </w:p>
        </w:tc>
      </w:tr>
      <w:tr w:rsidR="00332212" w:rsidRPr="00D7377E" w14:paraId="61041FA8" w14:textId="77777777" w:rsidTr="00D7377E">
        <w:tc>
          <w:tcPr>
            <w:tcW w:w="4416" w:type="dxa"/>
          </w:tcPr>
          <w:p w14:paraId="52708464"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3.2 </w:t>
            </w:r>
            <w:r w:rsidRPr="00332212">
              <w:rPr>
                <w:rFonts w:ascii="Verdana" w:hAnsi="Verdana"/>
                <w:sz w:val="16"/>
                <w:szCs w:val="16"/>
              </w:rPr>
              <w:t>Actividad mínima detectable</w:t>
            </w:r>
          </w:p>
        </w:tc>
        <w:tc>
          <w:tcPr>
            <w:tcW w:w="4416" w:type="dxa"/>
          </w:tcPr>
          <w:p w14:paraId="4193DFF9"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3.2</w:t>
            </w:r>
            <w:r w:rsidRPr="00741610">
              <w:rPr>
                <w:rFonts w:ascii="Verdana" w:hAnsi="Verdana"/>
                <w:sz w:val="16"/>
                <w:szCs w:val="16"/>
                <w:lang w:val="en-US"/>
              </w:rPr>
              <w:t xml:space="preserve"> Minimum detectable activity</w:t>
            </w:r>
          </w:p>
        </w:tc>
      </w:tr>
      <w:tr w:rsidR="00332212" w:rsidRPr="00332212" w14:paraId="0C087942" w14:textId="77777777" w:rsidTr="00D7377E">
        <w:tc>
          <w:tcPr>
            <w:tcW w:w="4416" w:type="dxa"/>
          </w:tcPr>
          <w:p w14:paraId="763F65D1"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sz w:val="16"/>
                <w:szCs w:val="16"/>
              </w:rPr>
              <w:t>Actividad mínima de una muestra radiactiva que puede ser cuantificada experimentalmente con un nivel de confianza estadística del 95%.</w:t>
            </w:r>
          </w:p>
        </w:tc>
        <w:tc>
          <w:tcPr>
            <w:tcW w:w="4416" w:type="dxa"/>
          </w:tcPr>
          <w:p w14:paraId="7931F171"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Minimum activity of a radioactive sample that can be quantified experimentally with a statistical confidence level of 95%.</w:t>
            </w:r>
          </w:p>
        </w:tc>
      </w:tr>
      <w:tr w:rsidR="00332212" w:rsidRPr="00D7377E" w14:paraId="135752A7" w14:textId="77777777" w:rsidTr="00D7377E">
        <w:tc>
          <w:tcPr>
            <w:tcW w:w="4416" w:type="dxa"/>
          </w:tcPr>
          <w:p w14:paraId="3C20A089"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3.3 </w:t>
            </w:r>
            <w:r w:rsidRPr="00332212">
              <w:rPr>
                <w:rFonts w:ascii="Verdana" w:hAnsi="Verdana"/>
                <w:sz w:val="16"/>
                <w:szCs w:val="16"/>
              </w:rPr>
              <w:t>Cápsula</w:t>
            </w:r>
          </w:p>
        </w:tc>
        <w:tc>
          <w:tcPr>
            <w:tcW w:w="4416" w:type="dxa"/>
          </w:tcPr>
          <w:p w14:paraId="4ABB6D27"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3.3</w:t>
            </w:r>
            <w:r w:rsidRPr="00741610">
              <w:rPr>
                <w:rFonts w:ascii="Verdana" w:hAnsi="Verdana"/>
                <w:sz w:val="16"/>
                <w:szCs w:val="16"/>
                <w:lang w:val="en-US"/>
              </w:rPr>
              <w:t xml:space="preserve"> Capsule</w:t>
            </w:r>
          </w:p>
        </w:tc>
      </w:tr>
      <w:tr w:rsidR="00332212" w:rsidRPr="00332212" w14:paraId="24893753" w14:textId="77777777" w:rsidTr="00D7377E">
        <w:tc>
          <w:tcPr>
            <w:tcW w:w="4416" w:type="dxa"/>
          </w:tcPr>
          <w:p w14:paraId="180A9036"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Envolvente de protección utilizada para contener herméticamente al material radiactivo.</w:t>
            </w:r>
          </w:p>
        </w:tc>
        <w:tc>
          <w:tcPr>
            <w:tcW w:w="4416" w:type="dxa"/>
          </w:tcPr>
          <w:p w14:paraId="684B1C4A"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Protective envelope used to hermetically contain the radioactive material.</w:t>
            </w:r>
          </w:p>
        </w:tc>
      </w:tr>
      <w:tr w:rsidR="00332212" w:rsidRPr="00D7377E" w14:paraId="16998B33" w14:textId="77777777" w:rsidTr="00D7377E">
        <w:tc>
          <w:tcPr>
            <w:tcW w:w="4416" w:type="dxa"/>
          </w:tcPr>
          <w:p w14:paraId="3F1C28F8" w14:textId="77777777" w:rsidR="00332212" w:rsidRPr="00332212" w:rsidRDefault="00332212" w:rsidP="00332212">
            <w:pPr>
              <w:pStyle w:val="Texto"/>
              <w:spacing w:line="276" w:lineRule="auto"/>
              <w:ind w:firstLine="0"/>
              <w:rPr>
                <w:rFonts w:ascii="Verdana" w:hAnsi="Verdana"/>
                <w:color w:val="000000"/>
                <w:sz w:val="16"/>
                <w:szCs w:val="16"/>
                <w:lang w:val="es-MX"/>
              </w:rPr>
            </w:pPr>
            <w:r w:rsidRPr="00332212">
              <w:rPr>
                <w:rFonts w:ascii="Verdana" w:hAnsi="Verdana"/>
                <w:b/>
                <w:color w:val="000000"/>
                <w:sz w:val="16"/>
                <w:szCs w:val="16"/>
                <w:lang w:val="es-MX"/>
              </w:rPr>
              <w:t xml:space="preserve">3.4 </w:t>
            </w:r>
            <w:r w:rsidRPr="00332212">
              <w:rPr>
                <w:rFonts w:ascii="Verdana" w:hAnsi="Verdana"/>
                <w:color w:val="000000"/>
                <w:sz w:val="16"/>
                <w:szCs w:val="16"/>
                <w:lang w:val="es-MX"/>
              </w:rPr>
              <w:t>Frotis</w:t>
            </w:r>
          </w:p>
        </w:tc>
        <w:tc>
          <w:tcPr>
            <w:tcW w:w="4416" w:type="dxa"/>
          </w:tcPr>
          <w:p w14:paraId="365C8650"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3.4</w:t>
            </w:r>
            <w:r w:rsidRPr="00741610">
              <w:rPr>
                <w:rFonts w:ascii="Verdana" w:hAnsi="Verdana"/>
                <w:sz w:val="16"/>
                <w:szCs w:val="16"/>
                <w:lang w:val="en-US"/>
              </w:rPr>
              <w:t xml:space="preserve"> Smear</w:t>
            </w:r>
          </w:p>
        </w:tc>
      </w:tr>
      <w:tr w:rsidR="00332212" w:rsidRPr="00332212" w14:paraId="2A709D25" w14:textId="77777777" w:rsidTr="00D7377E">
        <w:tc>
          <w:tcPr>
            <w:tcW w:w="4416" w:type="dxa"/>
          </w:tcPr>
          <w:p w14:paraId="1B7DD8BB" w14:textId="77777777" w:rsidR="00332212" w:rsidRPr="00332212" w:rsidRDefault="00332212" w:rsidP="00332212">
            <w:pPr>
              <w:pStyle w:val="Texto"/>
              <w:spacing w:line="276" w:lineRule="auto"/>
              <w:ind w:firstLine="0"/>
              <w:rPr>
                <w:rFonts w:ascii="Verdana" w:hAnsi="Verdana"/>
                <w:strike/>
                <w:color w:val="000000"/>
                <w:sz w:val="16"/>
                <w:szCs w:val="16"/>
              </w:rPr>
            </w:pPr>
            <w:r w:rsidRPr="00332212">
              <w:rPr>
                <w:rFonts w:ascii="Verdana" w:hAnsi="Verdana"/>
                <w:color w:val="000000"/>
                <w:sz w:val="16"/>
                <w:szCs w:val="16"/>
              </w:rPr>
              <w:lastRenderedPageBreak/>
              <w:t>Muestra obtenida por el frotamiento de una superficie para determinar la existencia o inexistencia de material radiactivo.</w:t>
            </w:r>
          </w:p>
        </w:tc>
        <w:tc>
          <w:tcPr>
            <w:tcW w:w="4416" w:type="dxa"/>
          </w:tcPr>
          <w:p w14:paraId="45F03010"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Sample obtained by rubbing a surface to determine the existence or absence of radioactive material.</w:t>
            </w:r>
          </w:p>
        </w:tc>
      </w:tr>
      <w:tr w:rsidR="00332212" w:rsidRPr="00D7377E" w14:paraId="1F9EBFC8" w14:textId="77777777" w:rsidTr="00D7377E">
        <w:tc>
          <w:tcPr>
            <w:tcW w:w="4416" w:type="dxa"/>
          </w:tcPr>
          <w:p w14:paraId="3D496B49"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3.5 </w:t>
            </w:r>
            <w:r w:rsidRPr="00332212">
              <w:rPr>
                <w:rFonts w:ascii="Verdana" w:hAnsi="Verdana"/>
                <w:color w:val="000000"/>
                <w:sz w:val="16"/>
                <w:szCs w:val="16"/>
              </w:rPr>
              <w:t>Fuente sellada</w:t>
            </w:r>
          </w:p>
        </w:tc>
        <w:tc>
          <w:tcPr>
            <w:tcW w:w="4416" w:type="dxa"/>
          </w:tcPr>
          <w:p w14:paraId="44A59700"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3.5</w:t>
            </w:r>
            <w:r w:rsidRPr="00741610">
              <w:rPr>
                <w:rFonts w:ascii="Verdana" w:hAnsi="Verdana"/>
                <w:sz w:val="16"/>
                <w:szCs w:val="16"/>
                <w:lang w:val="en-US"/>
              </w:rPr>
              <w:t xml:space="preserve"> Sealed fountain</w:t>
            </w:r>
          </w:p>
        </w:tc>
      </w:tr>
      <w:tr w:rsidR="00332212" w:rsidRPr="00332212" w14:paraId="74497966" w14:textId="77777777" w:rsidTr="00D7377E">
        <w:tc>
          <w:tcPr>
            <w:tcW w:w="4416" w:type="dxa"/>
          </w:tcPr>
          <w:p w14:paraId="28301AE6"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Material radiactivo permanentemente incorporado a un material encerrado</w:t>
            </w:r>
            <w:r w:rsidRPr="00332212">
              <w:rPr>
                <w:rFonts w:ascii="Verdana" w:hAnsi="Verdana"/>
                <w:sz w:val="16"/>
                <w:szCs w:val="16"/>
              </w:rPr>
              <w:t xml:space="preserve"> en una cápsula hermética, con resistencia mecánica suficiente para impedir el escape o la dispersión del material radiactivo en las </w:t>
            </w:r>
            <w:r w:rsidRPr="00332212">
              <w:rPr>
                <w:rFonts w:ascii="Verdana" w:hAnsi="Verdana"/>
                <w:color w:val="000000"/>
                <w:sz w:val="16"/>
                <w:szCs w:val="16"/>
              </w:rPr>
              <w:t>condiciones previsibles de utilización y desgaste.</w:t>
            </w:r>
          </w:p>
        </w:tc>
        <w:tc>
          <w:tcPr>
            <w:tcW w:w="4416" w:type="dxa"/>
          </w:tcPr>
          <w:p w14:paraId="5884A8B8"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Radioactive material permanently incorporated into a material enclosed in a hermetic capsule, with sufficient mechanical strength to prevent the escape or dispersion of the radioactive material under the foreseeable conditions of use and wear.</w:t>
            </w:r>
          </w:p>
        </w:tc>
      </w:tr>
      <w:tr w:rsidR="00332212" w:rsidRPr="00D7377E" w14:paraId="2ECCD7AA" w14:textId="77777777" w:rsidTr="00D7377E">
        <w:tc>
          <w:tcPr>
            <w:tcW w:w="4416" w:type="dxa"/>
          </w:tcPr>
          <w:p w14:paraId="41C34719"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3.6 </w:t>
            </w:r>
            <w:r w:rsidRPr="00332212">
              <w:rPr>
                <w:rFonts w:ascii="Verdana" w:hAnsi="Verdana"/>
                <w:color w:val="000000"/>
                <w:sz w:val="16"/>
                <w:szCs w:val="16"/>
              </w:rPr>
              <w:t>Prueba de fuga</w:t>
            </w:r>
          </w:p>
        </w:tc>
        <w:tc>
          <w:tcPr>
            <w:tcW w:w="4416" w:type="dxa"/>
          </w:tcPr>
          <w:p w14:paraId="7B8B6C76"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3.6</w:t>
            </w:r>
            <w:r w:rsidRPr="00741610">
              <w:rPr>
                <w:rFonts w:ascii="Verdana" w:hAnsi="Verdana"/>
                <w:sz w:val="16"/>
                <w:szCs w:val="16"/>
                <w:lang w:val="en-US"/>
              </w:rPr>
              <w:t xml:space="preserve"> Leakage test</w:t>
            </w:r>
          </w:p>
        </w:tc>
      </w:tr>
      <w:tr w:rsidR="00332212" w:rsidRPr="00332212" w14:paraId="1974BE70" w14:textId="77777777" w:rsidTr="00D7377E">
        <w:tc>
          <w:tcPr>
            <w:tcW w:w="4416" w:type="dxa"/>
          </w:tcPr>
          <w:p w14:paraId="037A64B6"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Proceso al que se somete a una fuente sellada con el objeto de determinar si mantiene su hermeticidad.</w:t>
            </w:r>
          </w:p>
        </w:tc>
        <w:tc>
          <w:tcPr>
            <w:tcW w:w="4416" w:type="dxa"/>
          </w:tcPr>
          <w:p w14:paraId="09764654"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 xml:space="preserve">Process that is submitted to a sealed source </w:t>
            </w:r>
            <w:proofErr w:type="gramStart"/>
            <w:r w:rsidRPr="00741610">
              <w:rPr>
                <w:rFonts w:ascii="Verdana" w:hAnsi="Verdana"/>
                <w:sz w:val="16"/>
                <w:szCs w:val="16"/>
                <w:lang w:val="en-US"/>
              </w:rPr>
              <w:t>in order to</w:t>
            </w:r>
            <w:proofErr w:type="gramEnd"/>
            <w:r w:rsidRPr="00741610">
              <w:rPr>
                <w:rFonts w:ascii="Verdana" w:hAnsi="Verdana"/>
                <w:sz w:val="16"/>
                <w:szCs w:val="16"/>
                <w:lang w:val="en-US"/>
              </w:rPr>
              <w:t xml:space="preserve"> determine if it maintains its </w:t>
            </w:r>
            <w:r w:rsidR="00741610">
              <w:rPr>
                <w:rFonts w:ascii="Verdana" w:hAnsi="Verdana"/>
                <w:sz w:val="16"/>
                <w:szCs w:val="16"/>
                <w:lang w:val="en-US"/>
              </w:rPr>
              <w:t>hermeticity.</w:t>
            </w:r>
          </w:p>
        </w:tc>
      </w:tr>
      <w:tr w:rsidR="00332212" w:rsidRPr="00D7377E" w14:paraId="2F303500" w14:textId="77777777" w:rsidTr="00D7377E">
        <w:tc>
          <w:tcPr>
            <w:tcW w:w="4416" w:type="dxa"/>
          </w:tcPr>
          <w:p w14:paraId="2EBA91D3"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3.7 </w:t>
            </w:r>
            <w:r w:rsidRPr="00332212">
              <w:rPr>
                <w:rFonts w:ascii="Verdana" w:hAnsi="Verdana"/>
                <w:color w:val="000000"/>
                <w:sz w:val="16"/>
                <w:szCs w:val="16"/>
              </w:rPr>
              <w:t>Radiación de fondo</w:t>
            </w:r>
          </w:p>
        </w:tc>
        <w:tc>
          <w:tcPr>
            <w:tcW w:w="4416" w:type="dxa"/>
          </w:tcPr>
          <w:p w14:paraId="46791BE7"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3.7</w:t>
            </w:r>
            <w:r w:rsidRPr="00741610">
              <w:rPr>
                <w:rFonts w:ascii="Verdana" w:hAnsi="Verdana"/>
                <w:sz w:val="16"/>
                <w:szCs w:val="16"/>
                <w:lang w:val="en-US"/>
              </w:rPr>
              <w:t xml:space="preserve"> Background radiation</w:t>
            </w:r>
          </w:p>
        </w:tc>
      </w:tr>
      <w:tr w:rsidR="00332212" w:rsidRPr="00332212" w14:paraId="55A5ED55" w14:textId="77777777" w:rsidTr="00D7377E">
        <w:tc>
          <w:tcPr>
            <w:tcW w:w="4416" w:type="dxa"/>
          </w:tcPr>
          <w:p w14:paraId="676E10CC"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Radiación natural del ambiente proveniente de los rayos cósmicos y de los elementos radiactivos naturales, incluyendo los que forman parte del detector, de su material de blindaje y del contenedor de la muestra, entre otros.</w:t>
            </w:r>
          </w:p>
        </w:tc>
        <w:tc>
          <w:tcPr>
            <w:tcW w:w="4416" w:type="dxa"/>
          </w:tcPr>
          <w:p w14:paraId="04874D1C" w14:textId="77777777" w:rsidR="00332212" w:rsidRPr="00332212" w:rsidRDefault="00332212" w:rsidP="009147C1">
            <w:pPr>
              <w:spacing w:line="276" w:lineRule="auto"/>
              <w:jc w:val="both"/>
              <w:rPr>
                <w:rFonts w:ascii="Verdana" w:hAnsi="Verdana"/>
                <w:sz w:val="16"/>
                <w:szCs w:val="16"/>
                <w:lang w:val="en-US"/>
              </w:rPr>
            </w:pPr>
            <w:r w:rsidRPr="00332212">
              <w:rPr>
                <w:rFonts w:ascii="Verdana" w:hAnsi="Verdana"/>
                <w:sz w:val="16"/>
                <w:szCs w:val="16"/>
                <w:lang w:val="en-US"/>
              </w:rPr>
              <w:t>Natural radiation of the environment from cosmic rays and natural radioactive elements, including those that are part of the detector, its shielding material and the container of the sample, among others.</w:t>
            </w:r>
          </w:p>
        </w:tc>
      </w:tr>
      <w:tr w:rsidR="00332212" w:rsidRPr="00D7377E" w14:paraId="699BAC95" w14:textId="77777777" w:rsidTr="00D7377E">
        <w:tc>
          <w:tcPr>
            <w:tcW w:w="4416" w:type="dxa"/>
          </w:tcPr>
          <w:p w14:paraId="598EBEA1"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3.8 </w:t>
            </w:r>
            <w:r w:rsidRPr="00332212">
              <w:rPr>
                <w:rFonts w:ascii="Verdana" w:hAnsi="Verdana"/>
                <w:color w:val="000000"/>
                <w:sz w:val="16"/>
                <w:szCs w:val="16"/>
              </w:rPr>
              <w:t>Superficie equivalente</w:t>
            </w:r>
          </w:p>
        </w:tc>
        <w:tc>
          <w:tcPr>
            <w:tcW w:w="4416" w:type="dxa"/>
          </w:tcPr>
          <w:p w14:paraId="5433FDC7"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3.8</w:t>
            </w:r>
            <w:r w:rsidRPr="00741610">
              <w:rPr>
                <w:rFonts w:ascii="Verdana" w:hAnsi="Verdana"/>
                <w:sz w:val="16"/>
                <w:szCs w:val="16"/>
                <w:lang w:val="en-US"/>
              </w:rPr>
              <w:t xml:space="preserve"> Equivalent surface</w:t>
            </w:r>
          </w:p>
        </w:tc>
      </w:tr>
      <w:tr w:rsidR="00332212" w:rsidRPr="00332212" w14:paraId="7E0DC4BA" w14:textId="77777777" w:rsidTr="00D7377E">
        <w:tc>
          <w:tcPr>
            <w:tcW w:w="4416" w:type="dxa"/>
          </w:tcPr>
          <w:p w14:paraId="1438C28C"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Superficie cercana a la fuente sellada con la mayor probabilidad de contaminarse en caso de que ésta no sea hermética.</w:t>
            </w:r>
          </w:p>
        </w:tc>
        <w:tc>
          <w:tcPr>
            <w:tcW w:w="4416" w:type="dxa"/>
          </w:tcPr>
          <w:p w14:paraId="608C3658"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Surface near the sealed source with the highest probability of contamination if it is not hermetic.</w:t>
            </w:r>
          </w:p>
        </w:tc>
      </w:tr>
      <w:tr w:rsidR="00332212" w:rsidRPr="00D7377E" w14:paraId="743928FC" w14:textId="77777777" w:rsidTr="00D7377E">
        <w:tc>
          <w:tcPr>
            <w:tcW w:w="4416" w:type="dxa"/>
          </w:tcPr>
          <w:p w14:paraId="71410FF3"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4. Criterios de hermeticidad</w:t>
            </w:r>
          </w:p>
        </w:tc>
        <w:tc>
          <w:tcPr>
            <w:tcW w:w="4416" w:type="dxa"/>
          </w:tcPr>
          <w:p w14:paraId="680DCB32" w14:textId="77777777" w:rsidR="00332212" w:rsidRPr="00741610" w:rsidRDefault="00332212" w:rsidP="009147C1">
            <w:pPr>
              <w:spacing w:line="276" w:lineRule="auto"/>
              <w:jc w:val="both"/>
              <w:rPr>
                <w:rFonts w:ascii="Verdana" w:hAnsi="Verdana"/>
                <w:b/>
                <w:sz w:val="16"/>
                <w:szCs w:val="16"/>
                <w:lang w:val="en-US"/>
              </w:rPr>
            </w:pPr>
            <w:r w:rsidRPr="00741610">
              <w:rPr>
                <w:rFonts w:ascii="Verdana" w:hAnsi="Verdana"/>
                <w:b/>
                <w:sz w:val="16"/>
                <w:szCs w:val="16"/>
                <w:lang w:val="en-US"/>
              </w:rPr>
              <w:t>4. Hermeticity criteria</w:t>
            </w:r>
          </w:p>
        </w:tc>
      </w:tr>
      <w:tr w:rsidR="00332212" w:rsidRPr="00332212" w14:paraId="4EA76706" w14:textId="77777777" w:rsidTr="00D7377E">
        <w:tc>
          <w:tcPr>
            <w:tcW w:w="4416" w:type="dxa"/>
          </w:tcPr>
          <w:p w14:paraId="4FE633FF"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color w:val="000000"/>
                <w:sz w:val="16"/>
                <w:szCs w:val="16"/>
              </w:rPr>
              <w:t>En observancia a lo establecido en el Reglamento General de Seguridad Radiológica, se considera que una fuente sellada es hermética cuando la prueba de fuga indique una actividad menor a 185 Bq para fuentes diferentes al Ra-226. Para las fuentes de Ra-226 la fuga de Rn-222, en veinticuatro horas, debe ser menor a 37 Bq.</w:t>
            </w:r>
          </w:p>
        </w:tc>
        <w:tc>
          <w:tcPr>
            <w:tcW w:w="4416" w:type="dxa"/>
          </w:tcPr>
          <w:p w14:paraId="4D659F91"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sz w:val="16"/>
                <w:szCs w:val="16"/>
                <w:lang w:val="en-US"/>
              </w:rPr>
              <w:t xml:space="preserve">In compliance with the provisions of the General Regulation on Radiological Safety, a sealed source </w:t>
            </w:r>
            <w:proofErr w:type="gramStart"/>
            <w:r w:rsidRPr="00741610">
              <w:rPr>
                <w:rFonts w:ascii="Verdana" w:hAnsi="Verdana"/>
                <w:sz w:val="16"/>
                <w:szCs w:val="16"/>
                <w:lang w:val="en-US"/>
              </w:rPr>
              <w:t>is considered to be</w:t>
            </w:r>
            <w:proofErr w:type="gramEnd"/>
            <w:r w:rsidRPr="00741610">
              <w:rPr>
                <w:rFonts w:ascii="Verdana" w:hAnsi="Verdana"/>
                <w:sz w:val="16"/>
                <w:szCs w:val="16"/>
                <w:lang w:val="en-US"/>
              </w:rPr>
              <w:t xml:space="preserve"> watertight when the leakage test indicates an activity below 185 </w:t>
            </w:r>
            <w:proofErr w:type="spellStart"/>
            <w:r w:rsidRPr="00741610">
              <w:rPr>
                <w:rFonts w:ascii="Verdana" w:hAnsi="Verdana"/>
                <w:sz w:val="16"/>
                <w:szCs w:val="16"/>
                <w:lang w:val="en-US"/>
              </w:rPr>
              <w:t>Bq</w:t>
            </w:r>
            <w:proofErr w:type="spellEnd"/>
            <w:r w:rsidRPr="00741610">
              <w:rPr>
                <w:rFonts w:ascii="Verdana" w:hAnsi="Verdana"/>
                <w:sz w:val="16"/>
                <w:szCs w:val="16"/>
                <w:lang w:val="en-US"/>
              </w:rPr>
              <w:t xml:space="preserve"> for sources other than Ra-226. For the sources of Ra-226 the leak of Rn-222, in twenty-four hours, must be less than 37 </w:t>
            </w:r>
            <w:proofErr w:type="spellStart"/>
            <w:r w:rsidRPr="00741610">
              <w:rPr>
                <w:rFonts w:ascii="Verdana" w:hAnsi="Verdana"/>
                <w:sz w:val="16"/>
                <w:szCs w:val="16"/>
                <w:lang w:val="en-US"/>
              </w:rPr>
              <w:t>Bq</w:t>
            </w:r>
            <w:proofErr w:type="spellEnd"/>
            <w:r w:rsidRPr="00741610">
              <w:rPr>
                <w:rFonts w:ascii="Verdana" w:hAnsi="Verdana"/>
                <w:sz w:val="16"/>
                <w:szCs w:val="16"/>
                <w:lang w:val="en-US"/>
              </w:rPr>
              <w:t>.</w:t>
            </w:r>
          </w:p>
        </w:tc>
      </w:tr>
      <w:tr w:rsidR="00332212" w:rsidRPr="00D7377E" w14:paraId="1851EB27" w14:textId="77777777" w:rsidTr="00D7377E">
        <w:tc>
          <w:tcPr>
            <w:tcW w:w="4416" w:type="dxa"/>
          </w:tcPr>
          <w:p w14:paraId="072839DC"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5. Métodos de prueba</w:t>
            </w:r>
          </w:p>
        </w:tc>
        <w:tc>
          <w:tcPr>
            <w:tcW w:w="4416" w:type="dxa"/>
          </w:tcPr>
          <w:p w14:paraId="2D4056E2" w14:textId="77777777" w:rsidR="00332212" w:rsidRPr="00741610" w:rsidRDefault="00332212" w:rsidP="009147C1">
            <w:pPr>
              <w:spacing w:line="276" w:lineRule="auto"/>
              <w:jc w:val="both"/>
              <w:rPr>
                <w:rFonts w:ascii="Verdana" w:hAnsi="Verdana"/>
                <w:b/>
                <w:sz w:val="16"/>
                <w:szCs w:val="16"/>
                <w:lang w:val="en-US"/>
              </w:rPr>
            </w:pPr>
            <w:r w:rsidRPr="00741610">
              <w:rPr>
                <w:rFonts w:ascii="Verdana" w:hAnsi="Verdana"/>
                <w:b/>
                <w:sz w:val="16"/>
                <w:szCs w:val="16"/>
                <w:lang w:val="en-US"/>
              </w:rPr>
              <w:t>5. Test methods</w:t>
            </w:r>
          </w:p>
        </w:tc>
      </w:tr>
      <w:tr w:rsidR="00332212" w:rsidRPr="00D7377E" w14:paraId="7EA1341B" w14:textId="77777777" w:rsidTr="00D7377E">
        <w:tc>
          <w:tcPr>
            <w:tcW w:w="4416" w:type="dxa"/>
          </w:tcPr>
          <w:p w14:paraId="19B702D9"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5.1 </w:t>
            </w:r>
            <w:r w:rsidRPr="00332212">
              <w:rPr>
                <w:rFonts w:ascii="Verdana" w:hAnsi="Verdana"/>
                <w:color w:val="000000"/>
                <w:sz w:val="16"/>
                <w:szCs w:val="16"/>
              </w:rPr>
              <w:t>Requisitos generales</w:t>
            </w:r>
          </w:p>
        </w:tc>
        <w:tc>
          <w:tcPr>
            <w:tcW w:w="4416" w:type="dxa"/>
          </w:tcPr>
          <w:p w14:paraId="1CF503D8"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w:t>
            </w:r>
            <w:r w:rsidRPr="00741610">
              <w:rPr>
                <w:rFonts w:ascii="Verdana" w:hAnsi="Verdana"/>
                <w:sz w:val="16"/>
                <w:szCs w:val="16"/>
                <w:lang w:val="en-US"/>
              </w:rPr>
              <w:t xml:space="preserve"> General requirements</w:t>
            </w:r>
          </w:p>
        </w:tc>
      </w:tr>
      <w:tr w:rsidR="00332212" w:rsidRPr="00332212" w14:paraId="3A33A669" w14:textId="77777777" w:rsidTr="00D7377E">
        <w:tc>
          <w:tcPr>
            <w:tcW w:w="4416" w:type="dxa"/>
          </w:tcPr>
          <w:p w14:paraId="0958EA52" w14:textId="77777777" w:rsidR="00332212" w:rsidRPr="00332212" w:rsidRDefault="00332212" w:rsidP="00332212">
            <w:pPr>
              <w:pStyle w:val="Texto"/>
              <w:spacing w:line="276" w:lineRule="auto"/>
              <w:ind w:firstLine="0"/>
              <w:rPr>
                <w:rFonts w:ascii="Verdana" w:hAnsi="Verdana"/>
                <w:color w:val="000000"/>
                <w:sz w:val="16"/>
                <w:szCs w:val="16"/>
                <w:lang w:val="es-MX"/>
              </w:rPr>
            </w:pPr>
            <w:r w:rsidRPr="00332212">
              <w:rPr>
                <w:rFonts w:ascii="Verdana" w:hAnsi="Verdana"/>
                <w:b/>
                <w:color w:val="000000"/>
                <w:sz w:val="16"/>
                <w:szCs w:val="16"/>
                <w:lang w:val="es-MX"/>
              </w:rPr>
              <w:t xml:space="preserve">5.1.1 </w:t>
            </w:r>
            <w:r w:rsidRPr="00332212">
              <w:rPr>
                <w:rFonts w:ascii="Verdana" w:hAnsi="Verdana"/>
                <w:color w:val="000000"/>
                <w:sz w:val="16"/>
                <w:szCs w:val="16"/>
                <w:lang w:val="es-MX"/>
              </w:rPr>
              <w:t>Las fuentes selladas deberán someterse a pruebas de fuga:</w:t>
            </w:r>
          </w:p>
        </w:tc>
        <w:tc>
          <w:tcPr>
            <w:tcW w:w="4416" w:type="dxa"/>
          </w:tcPr>
          <w:p w14:paraId="3321FEAB"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5.1.1</w:t>
            </w:r>
            <w:r w:rsidRPr="00741610">
              <w:rPr>
                <w:rFonts w:ascii="Verdana" w:hAnsi="Verdana"/>
                <w:sz w:val="16"/>
                <w:szCs w:val="16"/>
                <w:lang w:val="en-US"/>
              </w:rPr>
              <w:t xml:space="preserve"> Sealed sources shall be subject to leakage tests:</w:t>
            </w:r>
          </w:p>
        </w:tc>
      </w:tr>
      <w:tr w:rsidR="00332212" w:rsidRPr="00332212" w14:paraId="42435643" w14:textId="77777777" w:rsidTr="00D7377E">
        <w:tc>
          <w:tcPr>
            <w:tcW w:w="4416" w:type="dxa"/>
          </w:tcPr>
          <w:p w14:paraId="6A83DE23"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lang w:val="es-MX"/>
              </w:rPr>
              <w:t xml:space="preserve">5.1.1.1 </w:t>
            </w:r>
            <w:r w:rsidRPr="00332212">
              <w:rPr>
                <w:rFonts w:ascii="Verdana" w:hAnsi="Verdana"/>
                <w:color w:val="000000"/>
                <w:sz w:val="16"/>
                <w:szCs w:val="16"/>
                <w:lang w:val="es-MX"/>
              </w:rPr>
              <w:t>Al momento de su recepción por el usuario final. El certificado de la prueba de fuga que acompaña a las fuentes selladas nuevas es independiente de la prueba de fuga que se realiza al momento de su recepción por el usuario final;</w:t>
            </w:r>
          </w:p>
        </w:tc>
        <w:tc>
          <w:tcPr>
            <w:tcW w:w="4416" w:type="dxa"/>
          </w:tcPr>
          <w:p w14:paraId="5FEDD64E"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5.1.1.1</w:t>
            </w:r>
            <w:r w:rsidRPr="00332212">
              <w:rPr>
                <w:rFonts w:ascii="Verdana" w:hAnsi="Verdana"/>
                <w:sz w:val="16"/>
                <w:szCs w:val="16"/>
                <w:lang w:val="en-US"/>
              </w:rPr>
              <w:t xml:space="preserve"> Upon </w:t>
            </w:r>
            <w:r w:rsidR="00741610">
              <w:rPr>
                <w:rFonts w:ascii="Verdana" w:hAnsi="Verdana"/>
                <w:sz w:val="16"/>
                <w:szCs w:val="16"/>
                <w:lang w:val="en-US"/>
              </w:rPr>
              <w:t>its reception</w:t>
            </w:r>
            <w:r w:rsidRPr="00332212">
              <w:rPr>
                <w:rFonts w:ascii="Verdana" w:hAnsi="Verdana"/>
                <w:sz w:val="16"/>
                <w:szCs w:val="16"/>
                <w:lang w:val="en-US"/>
              </w:rPr>
              <w:t xml:space="preserve"> by the end user. The leakage test certificate that accompanies the new sealed sources is independent of the leakage test that is performed upon receipt by the end user;</w:t>
            </w:r>
          </w:p>
        </w:tc>
      </w:tr>
      <w:tr w:rsidR="00332212" w:rsidRPr="00332212" w14:paraId="3702B29A" w14:textId="77777777" w:rsidTr="00D7377E">
        <w:tc>
          <w:tcPr>
            <w:tcW w:w="4416" w:type="dxa"/>
          </w:tcPr>
          <w:p w14:paraId="2C511FB5" w14:textId="77777777" w:rsidR="00332212" w:rsidRPr="00332212" w:rsidRDefault="00332212" w:rsidP="00332212">
            <w:pPr>
              <w:pStyle w:val="Texto"/>
              <w:spacing w:line="276" w:lineRule="auto"/>
              <w:ind w:firstLine="0"/>
              <w:rPr>
                <w:rFonts w:ascii="Verdana" w:hAnsi="Verdana"/>
                <w:color w:val="000000"/>
                <w:sz w:val="16"/>
                <w:szCs w:val="16"/>
                <w:lang w:val="es-MX"/>
              </w:rPr>
            </w:pPr>
            <w:r w:rsidRPr="00332212">
              <w:rPr>
                <w:rFonts w:ascii="Verdana" w:hAnsi="Verdana"/>
                <w:b/>
                <w:color w:val="000000"/>
                <w:sz w:val="16"/>
                <w:szCs w:val="16"/>
                <w:lang w:val="es-MX"/>
              </w:rPr>
              <w:t xml:space="preserve">5.1.1.2 </w:t>
            </w:r>
            <w:r w:rsidRPr="00332212">
              <w:rPr>
                <w:rFonts w:ascii="Verdana" w:hAnsi="Verdana"/>
                <w:color w:val="000000"/>
                <w:sz w:val="16"/>
                <w:szCs w:val="16"/>
                <w:lang w:val="es-MX"/>
              </w:rPr>
              <w:t>Cada 6 meses calendario en el caso de fuentes selladas que durante su operación salen de su contenedor;</w:t>
            </w:r>
          </w:p>
        </w:tc>
        <w:tc>
          <w:tcPr>
            <w:tcW w:w="4416" w:type="dxa"/>
          </w:tcPr>
          <w:p w14:paraId="3F3A34A7"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5.1.1.2</w:t>
            </w:r>
            <w:r w:rsidRPr="00332212">
              <w:rPr>
                <w:rFonts w:ascii="Verdana" w:hAnsi="Verdana"/>
                <w:sz w:val="16"/>
                <w:szCs w:val="16"/>
                <w:lang w:val="en-US"/>
              </w:rPr>
              <w:t xml:space="preserve"> Every 6 calendar months in the case of sealed sources that leave their container during their operation;</w:t>
            </w:r>
          </w:p>
        </w:tc>
      </w:tr>
      <w:tr w:rsidR="00332212" w:rsidRPr="00332212" w14:paraId="0DA7C1D5" w14:textId="77777777" w:rsidTr="00D7377E">
        <w:tc>
          <w:tcPr>
            <w:tcW w:w="4416" w:type="dxa"/>
          </w:tcPr>
          <w:p w14:paraId="7D8A7FCE"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lang w:val="es-MX"/>
              </w:rPr>
              <w:t xml:space="preserve">5.1.1.3 </w:t>
            </w:r>
            <w:r w:rsidRPr="00332212">
              <w:rPr>
                <w:rFonts w:ascii="Verdana" w:hAnsi="Verdana"/>
                <w:color w:val="000000"/>
                <w:sz w:val="16"/>
                <w:szCs w:val="16"/>
                <w:lang w:val="es-MX"/>
              </w:rPr>
              <w:t>Cada 12 meses calendario para cualquier otro tipo de fuente sellada que no entre en la categoría del numeral 5.1.1.2, y</w:t>
            </w:r>
          </w:p>
        </w:tc>
        <w:tc>
          <w:tcPr>
            <w:tcW w:w="4416" w:type="dxa"/>
          </w:tcPr>
          <w:p w14:paraId="4555F513"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5.1.1.3</w:t>
            </w:r>
            <w:r w:rsidRPr="00332212">
              <w:rPr>
                <w:rFonts w:ascii="Verdana" w:hAnsi="Verdana"/>
                <w:sz w:val="16"/>
                <w:szCs w:val="16"/>
                <w:lang w:val="en-US"/>
              </w:rPr>
              <w:t xml:space="preserve"> Every 12 calendar months for any other type of sealed source that does not fall into the category of 5.1.1.2, and</w:t>
            </w:r>
          </w:p>
        </w:tc>
      </w:tr>
      <w:tr w:rsidR="00332212" w:rsidRPr="00332212" w14:paraId="18851482" w14:textId="77777777" w:rsidTr="00D7377E">
        <w:tc>
          <w:tcPr>
            <w:tcW w:w="4416" w:type="dxa"/>
          </w:tcPr>
          <w:p w14:paraId="77C3B961"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lang w:val="es-MX"/>
              </w:rPr>
              <w:t xml:space="preserve">5.1.1.4 </w:t>
            </w:r>
            <w:r w:rsidRPr="00332212">
              <w:rPr>
                <w:rFonts w:ascii="Verdana" w:hAnsi="Verdana"/>
                <w:color w:val="000000"/>
                <w:sz w:val="16"/>
                <w:szCs w:val="16"/>
                <w:lang w:val="es-MX"/>
              </w:rPr>
              <w:t>Tras cualquier incidente que pudiera afectar la integridad de la fuente.</w:t>
            </w:r>
          </w:p>
        </w:tc>
        <w:tc>
          <w:tcPr>
            <w:tcW w:w="4416" w:type="dxa"/>
          </w:tcPr>
          <w:p w14:paraId="2AABB680"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5.1.1.4</w:t>
            </w:r>
            <w:r w:rsidRPr="00332212">
              <w:rPr>
                <w:rFonts w:ascii="Verdana" w:hAnsi="Verdana"/>
                <w:sz w:val="16"/>
                <w:szCs w:val="16"/>
                <w:lang w:val="en-US"/>
              </w:rPr>
              <w:t xml:space="preserve"> After any incident that could affect the integrity of the source.</w:t>
            </w:r>
          </w:p>
        </w:tc>
      </w:tr>
      <w:tr w:rsidR="00332212" w:rsidRPr="00332212" w14:paraId="737D630A" w14:textId="77777777" w:rsidTr="00D7377E">
        <w:tc>
          <w:tcPr>
            <w:tcW w:w="4416" w:type="dxa"/>
          </w:tcPr>
          <w:p w14:paraId="4470880F"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5.1.2 </w:t>
            </w:r>
            <w:r w:rsidRPr="00332212">
              <w:rPr>
                <w:rFonts w:ascii="Verdana" w:hAnsi="Verdana"/>
                <w:sz w:val="16"/>
                <w:szCs w:val="16"/>
              </w:rPr>
              <w:t xml:space="preserve">Cuando se tenga sospecha de que la contaminación detectada en una fuente sellada </w:t>
            </w:r>
            <w:r w:rsidRPr="00332212">
              <w:rPr>
                <w:rFonts w:ascii="Verdana" w:hAnsi="Verdana"/>
                <w:sz w:val="16"/>
                <w:szCs w:val="16"/>
              </w:rPr>
              <w:lastRenderedPageBreak/>
              <w:t xml:space="preserve">pueda deberse a otros </w:t>
            </w:r>
            <w:r w:rsidRPr="00332212">
              <w:rPr>
                <w:rFonts w:ascii="Verdana" w:hAnsi="Verdana"/>
                <w:color w:val="000000"/>
                <w:sz w:val="16"/>
                <w:szCs w:val="16"/>
              </w:rPr>
              <w:t xml:space="preserve">contaminantes </w:t>
            </w:r>
            <w:r w:rsidRPr="00332212">
              <w:rPr>
                <w:rFonts w:ascii="Verdana" w:hAnsi="Verdana"/>
                <w:color w:val="000000"/>
                <w:sz w:val="16"/>
                <w:szCs w:val="16"/>
                <w:lang w:val="es-MX"/>
              </w:rPr>
              <w:t>radiactivos</w:t>
            </w:r>
            <w:r w:rsidRPr="00332212">
              <w:rPr>
                <w:rFonts w:ascii="Verdana" w:hAnsi="Verdana"/>
                <w:color w:val="000000"/>
                <w:sz w:val="16"/>
                <w:szCs w:val="16"/>
              </w:rPr>
              <w:t xml:space="preserve"> ajenos</w:t>
            </w:r>
            <w:r w:rsidRPr="00332212">
              <w:rPr>
                <w:rFonts w:ascii="Verdana" w:hAnsi="Verdana"/>
                <w:sz w:val="16"/>
                <w:szCs w:val="16"/>
              </w:rPr>
              <w:t xml:space="preserve"> al material radiactivo de la misma, </w:t>
            </w:r>
            <w:r w:rsidRPr="00332212">
              <w:rPr>
                <w:rFonts w:ascii="Verdana" w:hAnsi="Verdana"/>
                <w:color w:val="000000"/>
                <w:sz w:val="16"/>
                <w:szCs w:val="16"/>
                <w:lang w:val="es-MX"/>
              </w:rPr>
              <w:t>se</w:t>
            </w:r>
            <w:r w:rsidRPr="00332212">
              <w:rPr>
                <w:rFonts w:ascii="Verdana" w:hAnsi="Verdana"/>
                <w:color w:val="000000"/>
                <w:sz w:val="16"/>
                <w:szCs w:val="16"/>
              </w:rPr>
              <w:t xml:space="preserve"> deberá:</w:t>
            </w:r>
          </w:p>
        </w:tc>
        <w:tc>
          <w:tcPr>
            <w:tcW w:w="4416" w:type="dxa"/>
          </w:tcPr>
          <w:p w14:paraId="2C207035"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lastRenderedPageBreak/>
              <w:t>5.1.2</w:t>
            </w:r>
            <w:r w:rsidRPr="00332212">
              <w:rPr>
                <w:rFonts w:ascii="Verdana" w:hAnsi="Verdana"/>
                <w:sz w:val="16"/>
                <w:szCs w:val="16"/>
                <w:lang w:val="en-US"/>
              </w:rPr>
              <w:t xml:space="preserve"> When there is suspicion that the contamination detected in a sealed source may be </w:t>
            </w:r>
            <w:r w:rsidRPr="00332212">
              <w:rPr>
                <w:rFonts w:ascii="Verdana" w:hAnsi="Verdana"/>
                <w:sz w:val="16"/>
                <w:szCs w:val="16"/>
                <w:lang w:val="en-US"/>
              </w:rPr>
              <w:lastRenderedPageBreak/>
              <w:t>due to other radioactive contaminants foreign to the radioactive material of the same, it shall be:</w:t>
            </w:r>
          </w:p>
        </w:tc>
      </w:tr>
      <w:tr w:rsidR="00332212" w:rsidRPr="00332212" w14:paraId="11E5B1DB" w14:textId="77777777" w:rsidTr="00D7377E">
        <w:tc>
          <w:tcPr>
            <w:tcW w:w="4416" w:type="dxa"/>
          </w:tcPr>
          <w:p w14:paraId="2C4D62E8"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lastRenderedPageBreak/>
              <w:t xml:space="preserve">5.1.2.1 </w:t>
            </w:r>
            <w:r w:rsidRPr="00332212">
              <w:rPr>
                <w:rFonts w:ascii="Verdana" w:hAnsi="Verdana"/>
                <w:color w:val="000000"/>
                <w:sz w:val="16"/>
                <w:szCs w:val="16"/>
              </w:rPr>
              <w:t>Proceder a descontaminar la fuente sellada siguiendo el procedimiento del permisionario, y</w:t>
            </w:r>
          </w:p>
        </w:tc>
        <w:tc>
          <w:tcPr>
            <w:tcW w:w="4416" w:type="dxa"/>
          </w:tcPr>
          <w:p w14:paraId="2FD823E4"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5.1.2.1</w:t>
            </w:r>
            <w:r w:rsidRPr="00332212">
              <w:rPr>
                <w:rFonts w:ascii="Verdana" w:hAnsi="Verdana"/>
                <w:sz w:val="16"/>
                <w:szCs w:val="16"/>
                <w:lang w:val="en-US"/>
              </w:rPr>
              <w:t xml:space="preserve"> Proceed to decontaminate the sealed source following the procedure of the permit holder, and</w:t>
            </w:r>
          </w:p>
        </w:tc>
      </w:tr>
      <w:tr w:rsidR="00332212" w:rsidRPr="00332212" w14:paraId="2C2B7361" w14:textId="77777777" w:rsidTr="00D7377E">
        <w:tc>
          <w:tcPr>
            <w:tcW w:w="4416" w:type="dxa"/>
          </w:tcPr>
          <w:p w14:paraId="33E4D1BC"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5.1.2.2 </w:t>
            </w:r>
            <w:r w:rsidRPr="00332212">
              <w:rPr>
                <w:rFonts w:ascii="Verdana" w:hAnsi="Verdana"/>
                <w:color w:val="000000"/>
                <w:sz w:val="16"/>
                <w:szCs w:val="16"/>
              </w:rPr>
              <w:t xml:space="preserve">Una vez concluido el proceso de descontaminación, se procederá a tomar un frotis y </w:t>
            </w:r>
            <w:proofErr w:type="gramStart"/>
            <w:r w:rsidRPr="00332212">
              <w:rPr>
                <w:rFonts w:ascii="Verdana" w:hAnsi="Verdana"/>
                <w:color w:val="000000"/>
                <w:sz w:val="16"/>
                <w:szCs w:val="16"/>
              </w:rPr>
              <w:t>realizar  la</w:t>
            </w:r>
            <w:proofErr w:type="gramEnd"/>
            <w:r w:rsidRPr="00332212">
              <w:rPr>
                <w:rFonts w:ascii="Verdana" w:hAnsi="Verdana"/>
                <w:color w:val="000000"/>
                <w:sz w:val="16"/>
                <w:szCs w:val="16"/>
              </w:rPr>
              <w:t xml:space="preserve"> prueba de fuga; en caso de que esta prueba de fuga indique contaminación superficial, se deberá reportar  a la Comisión Nacional de Seguridad Nuclear y Salvaguardias que la fuente sellada está superficialmente contaminada.</w:t>
            </w:r>
          </w:p>
        </w:tc>
        <w:tc>
          <w:tcPr>
            <w:tcW w:w="4416" w:type="dxa"/>
          </w:tcPr>
          <w:p w14:paraId="6C4EF575" w14:textId="77777777" w:rsidR="00332212" w:rsidRPr="00332212"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5.1.2.2</w:t>
            </w:r>
            <w:r w:rsidRPr="00332212">
              <w:rPr>
                <w:rFonts w:ascii="Verdana" w:hAnsi="Verdana"/>
                <w:sz w:val="16"/>
                <w:szCs w:val="16"/>
                <w:lang w:val="en-US"/>
              </w:rPr>
              <w:t xml:space="preserve"> Once the decontamination process has been completed, a smear will be </w:t>
            </w:r>
            <w:proofErr w:type="gramStart"/>
            <w:r w:rsidRPr="00332212">
              <w:rPr>
                <w:rFonts w:ascii="Verdana" w:hAnsi="Verdana"/>
                <w:sz w:val="16"/>
                <w:szCs w:val="16"/>
                <w:lang w:val="en-US"/>
              </w:rPr>
              <w:t>taken</w:t>
            </w:r>
            <w:proofErr w:type="gramEnd"/>
            <w:r w:rsidRPr="00332212">
              <w:rPr>
                <w:rFonts w:ascii="Verdana" w:hAnsi="Verdana"/>
                <w:sz w:val="16"/>
                <w:szCs w:val="16"/>
                <w:lang w:val="en-US"/>
              </w:rPr>
              <w:t xml:space="preserve"> and the leakage test will be carried out; in the event that this leakage test indicates</w:t>
            </w:r>
            <w:r w:rsidR="00741610">
              <w:rPr>
                <w:rFonts w:ascii="Verdana" w:hAnsi="Verdana"/>
                <w:sz w:val="16"/>
                <w:szCs w:val="16"/>
                <w:lang w:val="en-US"/>
              </w:rPr>
              <w:t xml:space="preserve"> surface</w:t>
            </w:r>
            <w:r w:rsidRPr="00332212">
              <w:rPr>
                <w:rFonts w:ascii="Verdana" w:hAnsi="Verdana"/>
                <w:sz w:val="16"/>
                <w:szCs w:val="16"/>
                <w:lang w:val="en-US"/>
              </w:rPr>
              <w:t xml:space="preserve"> contamination, it should be reported to the National </w:t>
            </w:r>
            <w:r w:rsidR="00741610">
              <w:rPr>
                <w:rFonts w:ascii="Verdana" w:hAnsi="Verdana"/>
                <w:sz w:val="16"/>
                <w:szCs w:val="16"/>
                <w:lang w:val="en-US"/>
              </w:rPr>
              <w:t xml:space="preserve">Commission of </w:t>
            </w:r>
            <w:r w:rsidRPr="00332212">
              <w:rPr>
                <w:rFonts w:ascii="Verdana" w:hAnsi="Verdana"/>
                <w:sz w:val="16"/>
                <w:szCs w:val="16"/>
                <w:lang w:val="en-US"/>
              </w:rPr>
              <w:t>Nuclear Safety and Safeguards that the sealed source is superficially contaminated.</w:t>
            </w:r>
          </w:p>
        </w:tc>
      </w:tr>
      <w:tr w:rsidR="00332212" w:rsidRPr="00D7377E" w14:paraId="4A3C619A" w14:textId="77777777" w:rsidTr="00D7377E">
        <w:tc>
          <w:tcPr>
            <w:tcW w:w="4416" w:type="dxa"/>
          </w:tcPr>
          <w:p w14:paraId="19F61D0B"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5.2 </w:t>
            </w:r>
            <w:r w:rsidRPr="00332212">
              <w:rPr>
                <w:rFonts w:ascii="Verdana" w:hAnsi="Verdana"/>
                <w:sz w:val="16"/>
                <w:szCs w:val="16"/>
              </w:rPr>
              <w:t>Prueba de frotis por vía húmeda</w:t>
            </w:r>
          </w:p>
        </w:tc>
        <w:tc>
          <w:tcPr>
            <w:tcW w:w="4416" w:type="dxa"/>
          </w:tcPr>
          <w:p w14:paraId="11C4E971"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5.2</w:t>
            </w:r>
            <w:r w:rsidRPr="00741610">
              <w:rPr>
                <w:rFonts w:ascii="Verdana" w:hAnsi="Verdana"/>
                <w:sz w:val="16"/>
                <w:szCs w:val="16"/>
                <w:lang w:val="en-US"/>
              </w:rPr>
              <w:t xml:space="preserve"> Wet smear test</w:t>
            </w:r>
          </w:p>
        </w:tc>
      </w:tr>
      <w:tr w:rsidR="00332212" w:rsidRPr="00332212" w14:paraId="253E1FCD" w14:textId="77777777" w:rsidTr="00D7377E">
        <w:tc>
          <w:tcPr>
            <w:tcW w:w="4416" w:type="dxa"/>
          </w:tcPr>
          <w:p w14:paraId="09792AB7"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5.2.1 </w:t>
            </w:r>
            <w:r w:rsidRPr="00332212">
              <w:rPr>
                <w:rFonts w:ascii="Verdana" w:hAnsi="Verdana"/>
                <w:sz w:val="16"/>
                <w:szCs w:val="16"/>
              </w:rPr>
              <w:t>El frotis se debe realizar con papel filtro, algodón u otro material de alta capacidad absorbente, humedecido con un líquido que no dañe al material del que está hecha la superficie exterior de la fuente sellada.</w:t>
            </w:r>
          </w:p>
        </w:tc>
        <w:tc>
          <w:tcPr>
            <w:tcW w:w="4416" w:type="dxa"/>
          </w:tcPr>
          <w:p w14:paraId="086852D3"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5.2.1</w:t>
            </w:r>
            <w:r w:rsidRPr="00741610">
              <w:rPr>
                <w:rFonts w:ascii="Verdana" w:hAnsi="Verdana"/>
                <w:sz w:val="16"/>
                <w:szCs w:val="16"/>
                <w:lang w:val="en-US"/>
              </w:rPr>
              <w:t xml:space="preserve"> The smear should be made with filter paper, cotton or other material of high absorbent capacity, moistened with a liquid that does not damage the material from which the outer surface of the sealed source is made.</w:t>
            </w:r>
          </w:p>
        </w:tc>
      </w:tr>
      <w:tr w:rsidR="00332212" w:rsidRPr="00332212" w14:paraId="732BEA2D" w14:textId="77777777" w:rsidTr="00D7377E">
        <w:tc>
          <w:tcPr>
            <w:tcW w:w="4416" w:type="dxa"/>
          </w:tcPr>
          <w:p w14:paraId="5B56C952"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5.2.2 </w:t>
            </w:r>
            <w:r w:rsidRPr="00332212">
              <w:rPr>
                <w:rFonts w:ascii="Verdana" w:hAnsi="Verdana"/>
                <w:sz w:val="16"/>
                <w:szCs w:val="16"/>
              </w:rPr>
              <w:t>Se debe frotar toda la superficie accesible de la fuente sellada, con especial atención a puntos de unión o soldadura de la cápsula y sobre aquellas zonas susceptibles de estar contaminadas.</w:t>
            </w:r>
          </w:p>
        </w:tc>
        <w:tc>
          <w:tcPr>
            <w:tcW w:w="4416" w:type="dxa"/>
          </w:tcPr>
          <w:p w14:paraId="2B76446E"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5.2.2</w:t>
            </w:r>
            <w:r w:rsidRPr="00741610">
              <w:rPr>
                <w:rFonts w:ascii="Verdana" w:hAnsi="Verdana"/>
                <w:sz w:val="16"/>
                <w:szCs w:val="16"/>
                <w:lang w:val="en-US"/>
              </w:rPr>
              <w:t xml:space="preserve"> The entire accessible surface of the sealed source should be rubbed, with special attention to points of union or welding of the capsule and on those areas susceptible to being contaminated.</w:t>
            </w:r>
          </w:p>
        </w:tc>
      </w:tr>
      <w:tr w:rsidR="00332212" w:rsidRPr="00332212" w14:paraId="3DDC5F1D" w14:textId="77777777" w:rsidTr="00D7377E">
        <w:tc>
          <w:tcPr>
            <w:tcW w:w="4416" w:type="dxa"/>
          </w:tcPr>
          <w:p w14:paraId="76C3C5B8"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5.2.3 </w:t>
            </w:r>
            <w:r w:rsidRPr="00332212">
              <w:rPr>
                <w:rFonts w:ascii="Verdana" w:hAnsi="Verdana"/>
                <w:sz w:val="16"/>
                <w:szCs w:val="16"/>
              </w:rPr>
              <w:t>En caso de que no sea posible realizar el frotis directamente sobre la superficie exterior de la fuente sellada, se deberá tomar sobre una superficie equivalente, considerando en este caso que la contaminación en esta superficie equivalente es el 10% de la contaminación presente en la fuente sellada.</w:t>
            </w:r>
          </w:p>
        </w:tc>
        <w:tc>
          <w:tcPr>
            <w:tcW w:w="4416" w:type="dxa"/>
          </w:tcPr>
          <w:p w14:paraId="4F8509F8" w14:textId="77777777" w:rsidR="00332212" w:rsidRPr="00741610" w:rsidRDefault="00332212" w:rsidP="009147C1">
            <w:pPr>
              <w:spacing w:line="276" w:lineRule="auto"/>
              <w:jc w:val="both"/>
              <w:rPr>
                <w:rFonts w:ascii="Verdana" w:hAnsi="Verdana"/>
                <w:sz w:val="16"/>
                <w:szCs w:val="16"/>
                <w:lang w:val="en-US"/>
              </w:rPr>
            </w:pPr>
            <w:r w:rsidRPr="00741610">
              <w:rPr>
                <w:rFonts w:ascii="Verdana" w:hAnsi="Verdana"/>
                <w:b/>
                <w:sz w:val="16"/>
                <w:szCs w:val="16"/>
                <w:lang w:val="en-US"/>
              </w:rPr>
              <w:t>5.2.3</w:t>
            </w:r>
            <w:r w:rsidRPr="00741610">
              <w:rPr>
                <w:rFonts w:ascii="Verdana" w:hAnsi="Verdana"/>
                <w:sz w:val="16"/>
                <w:szCs w:val="16"/>
                <w:lang w:val="en-US"/>
              </w:rPr>
              <w:t xml:space="preserve"> </w:t>
            </w:r>
            <w:r w:rsidR="00741610">
              <w:rPr>
                <w:rFonts w:ascii="Verdana" w:hAnsi="Verdana"/>
                <w:sz w:val="16"/>
                <w:szCs w:val="16"/>
                <w:lang w:val="en-US"/>
              </w:rPr>
              <w:t>When</w:t>
            </w:r>
            <w:r w:rsidRPr="00741610">
              <w:rPr>
                <w:rFonts w:ascii="Verdana" w:hAnsi="Verdana"/>
                <w:sz w:val="16"/>
                <w:szCs w:val="16"/>
                <w:lang w:val="en-US"/>
              </w:rPr>
              <w:t xml:space="preserve"> it is not possible to perform the smear directly on the outer surface of the sealed source, it </w:t>
            </w:r>
            <w:r w:rsidR="00E91A2F">
              <w:rPr>
                <w:rFonts w:ascii="Verdana" w:hAnsi="Verdana"/>
                <w:sz w:val="16"/>
                <w:szCs w:val="16"/>
                <w:lang w:val="en-US"/>
              </w:rPr>
              <w:t>must</w:t>
            </w:r>
            <w:r w:rsidRPr="00741610">
              <w:rPr>
                <w:rFonts w:ascii="Verdana" w:hAnsi="Verdana"/>
                <w:sz w:val="16"/>
                <w:szCs w:val="16"/>
                <w:lang w:val="en-US"/>
              </w:rPr>
              <w:t xml:space="preserve"> be taken on an equivalent surface, considering in this case that the contamination in this equivalent surface is 10% of the present contamination in the sealed </w:t>
            </w:r>
            <w:r w:rsidR="00E91A2F">
              <w:rPr>
                <w:rFonts w:ascii="Verdana" w:hAnsi="Verdana"/>
                <w:sz w:val="16"/>
                <w:szCs w:val="16"/>
                <w:lang w:val="en-US"/>
              </w:rPr>
              <w:t>source.</w:t>
            </w:r>
          </w:p>
        </w:tc>
      </w:tr>
      <w:tr w:rsidR="00332212" w:rsidRPr="00D7377E" w14:paraId="45AF1C49" w14:textId="77777777" w:rsidTr="00D7377E">
        <w:tc>
          <w:tcPr>
            <w:tcW w:w="4416" w:type="dxa"/>
          </w:tcPr>
          <w:p w14:paraId="4A39A437"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5.3 </w:t>
            </w:r>
            <w:r w:rsidRPr="00332212">
              <w:rPr>
                <w:rFonts w:ascii="Verdana" w:hAnsi="Verdana"/>
                <w:sz w:val="16"/>
                <w:szCs w:val="16"/>
              </w:rPr>
              <w:t>Prueba de frotis por vía seca</w:t>
            </w:r>
          </w:p>
        </w:tc>
        <w:tc>
          <w:tcPr>
            <w:tcW w:w="4416" w:type="dxa"/>
          </w:tcPr>
          <w:p w14:paraId="205DB32A" w14:textId="77777777" w:rsidR="00332212" w:rsidRPr="00741610"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5.3</w:t>
            </w:r>
            <w:r w:rsidRPr="00741610">
              <w:rPr>
                <w:rFonts w:ascii="Verdana" w:hAnsi="Verdana"/>
                <w:sz w:val="16"/>
                <w:szCs w:val="16"/>
                <w:lang w:val="en-US"/>
              </w:rPr>
              <w:t xml:space="preserve"> Dry smear test</w:t>
            </w:r>
          </w:p>
        </w:tc>
      </w:tr>
      <w:tr w:rsidR="00332212" w:rsidRPr="00332212" w14:paraId="59C1854E" w14:textId="77777777" w:rsidTr="00D7377E">
        <w:tc>
          <w:tcPr>
            <w:tcW w:w="4416" w:type="dxa"/>
          </w:tcPr>
          <w:p w14:paraId="69DD080A"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5.3.1 </w:t>
            </w:r>
            <w:r w:rsidRPr="00332212">
              <w:rPr>
                <w:rFonts w:ascii="Verdana" w:hAnsi="Verdana"/>
                <w:sz w:val="16"/>
                <w:szCs w:val="16"/>
              </w:rPr>
              <w:t xml:space="preserve">La fuente sellada se debe someter a limpieza ultrasónica en un recipiente que contenga un agente limpiador como el tricloroetileno inhibido o una solución acuosa de ácido </w:t>
            </w:r>
            <w:proofErr w:type="spellStart"/>
            <w:r w:rsidRPr="00332212">
              <w:rPr>
                <w:rFonts w:ascii="Verdana" w:hAnsi="Verdana"/>
                <w:sz w:val="16"/>
                <w:szCs w:val="16"/>
              </w:rPr>
              <w:t>etilén</w:t>
            </w:r>
            <w:proofErr w:type="spellEnd"/>
            <w:r w:rsidRPr="00332212">
              <w:rPr>
                <w:rFonts w:ascii="Verdana" w:hAnsi="Verdana"/>
                <w:sz w:val="16"/>
                <w:szCs w:val="16"/>
              </w:rPr>
              <w:t xml:space="preserve"> </w:t>
            </w:r>
            <w:proofErr w:type="spellStart"/>
            <w:r w:rsidRPr="00332212">
              <w:rPr>
                <w:rFonts w:ascii="Verdana" w:hAnsi="Verdana"/>
                <w:sz w:val="16"/>
                <w:szCs w:val="16"/>
              </w:rPr>
              <w:t>diamino</w:t>
            </w:r>
            <w:proofErr w:type="spellEnd"/>
            <w:r w:rsidRPr="00332212">
              <w:rPr>
                <w:rFonts w:ascii="Verdana" w:hAnsi="Verdana"/>
                <w:sz w:val="16"/>
                <w:szCs w:val="16"/>
              </w:rPr>
              <w:t xml:space="preserve"> tetra acético (EDTA), durante 10 minutos y luego permitir su secado; posteriormente se debe frotar toda la superficie accesible de la fuente con papel filtro o algodón y medir su actividad.</w:t>
            </w:r>
          </w:p>
        </w:tc>
        <w:tc>
          <w:tcPr>
            <w:tcW w:w="4416" w:type="dxa"/>
          </w:tcPr>
          <w:p w14:paraId="5F8A5A92" w14:textId="77777777" w:rsidR="00332212" w:rsidRPr="00741610"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5.3.1</w:t>
            </w:r>
            <w:r w:rsidRPr="00741610">
              <w:rPr>
                <w:rFonts w:ascii="Verdana" w:hAnsi="Verdana"/>
                <w:sz w:val="16"/>
                <w:szCs w:val="16"/>
                <w:lang w:val="en-US"/>
              </w:rPr>
              <w:t xml:space="preserve"> The sealed source should be subjected to ultrasonic cleaning in a container containing a cleaning agent such as inhibited trichlorethylene or an aqueous solution of ethylene diamine tetra acetic acid (EDTA), for 10 minutes and then allowed to dry; Afterwards, the entire accessible surface of the fountain should be rubbed with filter paper or cotton and its activity measured.</w:t>
            </w:r>
          </w:p>
        </w:tc>
      </w:tr>
      <w:tr w:rsidR="00332212" w:rsidRPr="00332212" w14:paraId="30A5462C" w14:textId="77777777" w:rsidTr="00D7377E">
        <w:tc>
          <w:tcPr>
            <w:tcW w:w="4416" w:type="dxa"/>
          </w:tcPr>
          <w:p w14:paraId="7023DB3F"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5.3.2 </w:t>
            </w:r>
            <w:r w:rsidRPr="00332212">
              <w:rPr>
                <w:rFonts w:ascii="Verdana" w:hAnsi="Verdana"/>
                <w:sz w:val="16"/>
                <w:szCs w:val="16"/>
              </w:rPr>
              <w:t>Después de un periodo de 7 días repetir el frotis y medir la actividad del algodón o papel filtro; en ambos casos, la actividad debe estar dentro de los valores indicados en el punto 4, para considerar que la fuente sellada es hermética.</w:t>
            </w:r>
          </w:p>
        </w:tc>
        <w:tc>
          <w:tcPr>
            <w:tcW w:w="4416" w:type="dxa"/>
          </w:tcPr>
          <w:p w14:paraId="2A9EFEE4"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5.3.2</w:t>
            </w:r>
            <w:r w:rsidRPr="00332212">
              <w:rPr>
                <w:rFonts w:ascii="Verdana" w:hAnsi="Verdana"/>
                <w:sz w:val="16"/>
                <w:szCs w:val="16"/>
                <w:lang w:val="en-US"/>
              </w:rPr>
              <w:t xml:space="preserve"> After a period of 7 days</w:t>
            </w:r>
            <w:r w:rsidR="00E91A2F">
              <w:rPr>
                <w:rFonts w:ascii="Verdana" w:hAnsi="Verdana"/>
                <w:sz w:val="16"/>
                <w:szCs w:val="16"/>
                <w:lang w:val="en-US"/>
              </w:rPr>
              <w:t>,</w:t>
            </w:r>
            <w:r w:rsidRPr="00332212">
              <w:rPr>
                <w:rFonts w:ascii="Verdana" w:hAnsi="Verdana"/>
                <w:sz w:val="16"/>
                <w:szCs w:val="16"/>
                <w:lang w:val="en-US"/>
              </w:rPr>
              <w:t xml:space="preserve"> repeat the smear and measure the activity of </w:t>
            </w:r>
            <w:r w:rsidR="00E91A2F">
              <w:rPr>
                <w:rFonts w:ascii="Verdana" w:hAnsi="Verdana"/>
                <w:sz w:val="16"/>
                <w:szCs w:val="16"/>
                <w:lang w:val="en-US"/>
              </w:rPr>
              <w:t xml:space="preserve">the </w:t>
            </w:r>
            <w:r w:rsidRPr="00332212">
              <w:rPr>
                <w:rFonts w:ascii="Verdana" w:hAnsi="Verdana"/>
                <w:sz w:val="16"/>
                <w:szCs w:val="16"/>
                <w:lang w:val="en-US"/>
              </w:rPr>
              <w:t xml:space="preserve">cotton or filter paper; in both cases, the activity must be within the values </w:t>
            </w:r>
            <w:r w:rsidRPr="00332212">
              <w:rPr>
                <w:rFonts w:ascii="Arial" w:hAnsi="Arial" w:cs="Arial"/>
                <w:sz w:val="16"/>
                <w:szCs w:val="16"/>
                <w:lang w:val="en-US"/>
              </w:rPr>
              <w:t>​​</w:t>
            </w:r>
            <w:r w:rsidRPr="00332212">
              <w:rPr>
                <w:rFonts w:ascii="Verdana" w:hAnsi="Verdana"/>
                <w:sz w:val="16"/>
                <w:szCs w:val="16"/>
                <w:lang w:val="en-US"/>
              </w:rPr>
              <w:t>indicated in point 4, to consider that the sealed source is hermetic.</w:t>
            </w:r>
          </w:p>
        </w:tc>
      </w:tr>
      <w:tr w:rsidR="00332212" w:rsidRPr="00D7377E" w14:paraId="34CB7CC6" w14:textId="77777777" w:rsidTr="00D7377E">
        <w:tc>
          <w:tcPr>
            <w:tcW w:w="4416" w:type="dxa"/>
          </w:tcPr>
          <w:p w14:paraId="4F81DB8D"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5.4 </w:t>
            </w:r>
            <w:r w:rsidRPr="00332212">
              <w:rPr>
                <w:rFonts w:ascii="Verdana" w:hAnsi="Verdana"/>
                <w:sz w:val="16"/>
                <w:szCs w:val="16"/>
              </w:rPr>
              <w:t>Prueba de inmersión</w:t>
            </w:r>
          </w:p>
        </w:tc>
        <w:tc>
          <w:tcPr>
            <w:tcW w:w="4416" w:type="dxa"/>
          </w:tcPr>
          <w:p w14:paraId="43D09AB2" w14:textId="77777777" w:rsidR="00332212" w:rsidRPr="00332212" w:rsidRDefault="00332212" w:rsidP="009147C1">
            <w:pPr>
              <w:spacing w:line="276" w:lineRule="auto"/>
              <w:jc w:val="both"/>
              <w:rPr>
                <w:rFonts w:ascii="Verdana" w:hAnsi="Verdana"/>
                <w:sz w:val="16"/>
                <w:szCs w:val="16"/>
              </w:rPr>
            </w:pPr>
            <w:r w:rsidRPr="00E91A2F">
              <w:rPr>
                <w:rFonts w:ascii="Verdana" w:hAnsi="Verdana"/>
                <w:b/>
                <w:sz w:val="16"/>
                <w:szCs w:val="16"/>
              </w:rPr>
              <w:t>5.4</w:t>
            </w:r>
            <w:r w:rsidRPr="00332212">
              <w:rPr>
                <w:rFonts w:ascii="Verdana" w:hAnsi="Verdana"/>
                <w:sz w:val="16"/>
                <w:szCs w:val="16"/>
              </w:rPr>
              <w:t xml:space="preserve"> </w:t>
            </w:r>
            <w:proofErr w:type="spellStart"/>
            <w:r w:rsidRPr="00332212">
              <w:rPr>
                <w:rFonts w:ascii="Verdana" w:hAnsi="Verdana"/>
                <w:sz w:val="16"/>
                <w:szCs w:val="16"/>
              </w:rPr>
              <w:t>Immersion</w:t>
            </w:r>
            <w:proofErr w:type="spellEnd"/>
            <w:r w:rsidRPr="00332212">
              <w:rPr>
                <w:rFonts w:ascii="Verdana" w:hAnsi="Verdana"/>
                <w:sz w:val="16"/>
                <w:szCs w:val="16"/>
              </w:rPr>
              <w:t xml:space="preserve"> test</w:t>
            </w:r>
          </w:p>
        </w:tc>
      </w:tr>
      <w:tr w:rsidR="00332212" w:rsidRPr="00332212" w14:paraId="6E9C39D3" w14:textId="77777777" w:rsidTr="00D7377E">
        <w:tc>
          <w:tcPr>
            <w:tcW w:w="4416" w:type="dxa"/>
          </w:tcPr>
          <w:p w14:paraId="7D7E9729"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5.4.1 </w:t>
            </w:r>
            <w:r w:rsidRPr="00332212">
              <w:rPr>
                <w:rFonts w:ascii="Verdana" w:hAnsi="Verdana"/>
                <w:sz w:val="16"/>
                <w:szCs w:val="16"/>
              </w:rPr>
              <w:t>Se debe utilizar un líquido que no ataque al material del que está compuesta la superficie exterior de la fuente sellada.</w:t>
            </w:r>
          </w:p>
        </w:tc>
        <w:tc>
          <w:tcPr>
            <w:tcW w:w="4416" w:type="dxa"/>
          </w:tcPr>
          <w:p w14:paraId="7C79FAEC"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5.4.1</w:t>
            </w:r>
            <w:r w:rsidRPr="00332212">
              <w:rPr>
                <w:rFonts w:ascii="Verdana" w:hAnsi="Verdana"/>
                <w:sz w:val="16"/>
                <w:szCs w:val="16"/>
                <w:lang w:val="en-US"/>
              </w:rPr>
              <w:t xml:space="preserve"> A liquid should be used that does not attack the material from which the outer surface of the sealed source is composed.</w:t>
            </w:r>
          </w:p>
        </w:tc>
      </w:tr>
      <w:tr w:rsidR="00332212" w:rsidRPr="00332212" w14:paraId="69204FE3" w14:textId="77777777" w:rsidTr="00D7377E">
        <w:tc>
          <w:tcPr>
            <w:tcW w:w="4416" w:type="dxa"/>
          </w:tcPr>
          <w:p w14:paraId="7A634ADC"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5.4.2 </w:t>
            </w:r>
            <w:r w:rsidRPr="00332212">
              <w:rPr>
                <w:rFonts w:ascii="Verdana" w:hAnsi="Verdana"/>
                <w:sz w:val="16"/>
                <w:szCs w:val="16"/>
              </w:rPr>
              <w:t>Para evitar la retención de material radiactivo en las paredes del recipiente, la superficie de éste debe ser lisa.</w:t>
            </w:r>
          </w:p>
        </w:tc>
        <w:tc>
          <w:tcPr>
            <w:tcW w:w="4416" w:type="dxa"/>
          </w:tcPr>
          <w:p w14:paraId="4E3BD9D3"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5.4.2</w:t>
            </w:r>
            <w:r w:rsidRPr="00332212">
              <w:rPr>
                <w:rFonts w:ascii="Verdana" w:hAnsi="Verdana"/>
                <w:sz w:val="16"/>
                <w:szCs w:val="16"/>
                <w:lang w:val="en-US"/>
              </w:rPr>
              <w:t xml:space="preserve"> To prevent the retention of radioactive material in the walls of the container, the surface of the container must be smooth.</w:t>
            </w:r>
          </w:p>
        </w:tc>
      </w:tr>
      <w:tr w:rsidR="00332212" w:rsidRPr="00332212" w14:paraId="50BD358D" w14:textId="77777777" w:rsidTr="00D7377E">
        <w:tc>
          <w:tcPr>
            <w:tcW w:w="4416" w:type="dxa"/>
          </w:tcPr>
          <w:p w14:paraId="17A5A84F"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5.4.3 </w:t>
            </w:r>
            <w:r w:rsidRPr="00332212">
              <w:rPr>
                <w:rFonts w:ascii="Verdana" w:hAnsi="Verdana"/>
                <w:sz w:val="16"/>
                <w:szCs w:val="16"/>
              </w:rPr>
              <w:t xml:space="preserve">Deben añadirse al líquido para la prueba 100 mg por litro de material portador inactivo, del mismo elemento o de un elemento químicamente afín al material radiactivo contenido en la fuente sellada, en </w:t>
            </w:r>
            <w:r w:rsidRPr="00332212">
              <w:rPr>
                <w:rFonts w:ascii="Verdana" w:hAnsi="Verdana"/>
                <w:sz w:val="16"/>
                <w:szCs w:val="16"/>
              </w:rPr>
              <w:lastRenderedPageBreak/>
              <w:t>forma de compuesto fácilmente soluble; deberá evitarse la utilización de cloruros.</w:t>
            </w:r>
          </w:p>
        </w:tc>
        <w:tc>
          <w:tcPr>
            <w:tcW w:w="4416" w:type="dxa"/>
          </w:tcPr>
          <w:p w14:paraId="4936A74E"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lastRenderedPageBreak/>
              <w:t>5.4.3</w:t>
            </w:r>
            <w:r w:rsidRPr="00332212">
              <w:rPr>
                <w:rFonts w:ascii="Verdana" w:hAnsi="Verdana"/>
                <w:sz w:val="16"/>
                <w:szCs w:val="16"/>
                <w:lang w:val="en-US"/>
              </w:rPr>
              <w:t xml:space="preserve"> 100 mg per liter of inactive carrier material, of the same element or of an element chemically related to the radioactive material contained in the sealed source, in the form of an easily soluble </w:t>
            </w:r>
            <w:r w:rsidRPr="00332212">
              <w:rPr>
                <w:rFonts w:ascii="Verdana" w:hAnsi="Verdana"/>
                <w:sz w:val="16"/>
                <w:szCs w:val="16"/>
                <w:lang w:val="en-US"/>
              </w:rPr>
              <w:lastRenderedPageBreak/>
              <w:t>compound, should be added to the test liquid; the use of chlorides should be avoided.</w:t>
            </w:r>
          </w:p>
        </w:tc>
      </w:tr>
      <w:tr w:rsidR="00332212" w:rsidRPr="00332212" w14:paraId="3BFEFE7E" w14:textId="77777777" w:rsidTr="00D7377E">
        <w:tc>
          <w:tcPr>
            <w:tcW w:w="4416" w:type="dxa"/>
          </w:tcPr>
          <w:p w14:paraId="05BC306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lastRenderedPageBreak/>
              <w:t xml:space="preserve">5.4.4 </w:t>
            </w:r>
            <w:r w:rsidRPr="00332212">
              <w:rPr>
                <w:rFonts w:ascii="Verdana" w:hAnsi="Verdana"/>
                <w:sz w:val="16"/>
                <w:szCs w:val="16"/>
              </w:rPr>
              <w:t>El líquido para la prueba debe mostrar efectividad para remover el material radiactivo presente en la fuente sellada; puede emplearse agua destilada y soluciones débiles de detergentes o agentes quelantes entre otros.</w:t>
            </w:r>
          </w:p>
        </w:tc>
        <w:tc>
          <w:tcPr>
            <w:tcW w:w="4416" w:type="dxa"/>
          </w:tcPr>
          <w:p w14:paraId="1F9897A9"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5.4.4</w:t>
            </w:r>
            <w:r w:rsidRPr="00332212">
              <w:rPr>
                <w:rFonts w:ascii="Verdana" w:hAnsi="Verdana"/>
                <w:sz w:val="16"/>
                <w:szCs w:val="16"/>
                <w:lang w:val="en-US"/>
              </w:rPr>
              <w:t xml:space="preserve"> The liquid for the test must show effectiveness in removing the radioactive material present in the sealed source; distilled water and weak solutions of detergents or chelating agents can be used among others.</w:t>
            </w:r>
          </w:p>
        </w:tc>
      </w:tr>
      <w:tr w:rsidR="00332212" w:rsidRPr="00332212" w14:paraId="2D4A8A6A" w14:textId="77777777" w:rsidTr="00D7377E">
        <w:tc>
          <w:tcPr>
            <w:tcW w:w="4416" w:type="dxa"/>
          </w:tcPr>
          <w:p w14:paraId="40760848" w14:textId="6DB21D82"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pacing w:val="-5"/>
                <w:sz w:val="16"/>
                <w:szCs w:val="16"/>
              </w:rPr>
              <w:t xml:space="preserve">5.4.5 </w:t>
            </w:r>
            <w:r w:rsidRPr="00332212">
              <w:rPr>
                <w:rFonts w:ascii="Verdana" w:hAnsi="Verdana"/>
                <w:spacing w:val="-5"/>
                <w:sz w:val="16"/>
                <w:szCs w:val="16"/>
              </w:rPr>
              <w:t xml:space="preserve">La fuente sellada debe sumergirse en el líquido y éste debe calentarse a una temperatura de 323 </w:t>
            </w:r>
            <w:r w:rsidRPr="00332212">
              <w:rPr>
                <w:rFonts w:ascii="Verdana" w:hAnsi="Verdana"/>
                <w:spacing w:val="-5"/>
                <w:sz w:val="16"/>
                <w:szCs w:val="16"/>
              </w:rPr>
              <w:fldChar w:fldCharType="begin"/>
            </w:r>
            <w:r w:rsidRPr="00332212">
              <w:rPr>
                <w:rFonts w:ascii="Verdana" w:hAnsi="Verdana"/>
                <w:spacing w:val="-5"/>
                <w:sz w:val="16"/>
                <w:szCs w:val="16"/>
              </w:rPr>
              <w:instrText>símbolo 177 \f "Symbol" \s 9</w:instrText>
            </w:r>
            <w:r w:rsidR="00644BF9">
              <w:rPr>
                <w:rFonts w:ascii="Verdana" w:hAnsi="Verdana"/>
                <w:spacing w:val="-5"/>
                <w:sz w:val="16"/>
                <w:szCs w:val="16"/>
              </w:rPr>
              <w:fldChar w:fldCharType="separate"/>
            </w:r>
            <w:r w:rsidR="00644BF9" w:rsidRPr="00644BF9">
              <w:rPr>
                <w:rFonts w:ascii="Verdana" w:hAnsi="Verdana"/>
                <w:b/>
                <w:bCs/>
                <w:spacing w:val="-5"/>
                <w:sz w:val="16"/>
                <w:szCs w:val="16"/>
                <w:lang w:val="es-MX"/>
              </w:rPr>
              <w:t xml:space="preserve">Error! </w:t>
            </w:r>
            <w:proofErr w:type="spellStart"/>
            <w:r w:rsidR="00644BF9" w:rsidRPr="00644BF9">
              <w:rPr>
                <w:rFonts w:ascii="Verdana" w:hAnsi="Verdana"/>
                <w:b/>
                <w:bCs/>
                <w:spacing w:val="-5"/>
                <w:sz w:val="16"/>
                <w:szCs w:val="16"/>
                <w:lang w:val="es-MX"/>
              </w:rPr>
              <w:t>Bookmark</w:t>
            </w:r>
            <w:proofErr w:type="spellEnd"/>
            <w:r w:rsidR="00644BF9" w:rsidRPr="00644BF9">
              <w:rPr>
                <w:rFonts w:ascii="Verdana" w:hAnsi="Verdana"/>
                <w:b/>
                <w:bCs/>
                <w:spacing w:val="-5"/>
                <w:sz w:val="16"/>
                <w:szCs w:val="16"/>
                <w:lang w:val="es-MX"/>
              </w:rPr>
              <w:t xml:space="preserve"> </w:t>
            </w:r>
            <w:proofErr w:type="spellStart"/>
            <w:r w:rsidR="00644BF9" w:rsidRPr="00644BF9">
              <w:rPr>
                <w:rFonts w:ascii="Verdana" w:hAnsi="Verdana"/>
                <w:b/>
                <w:bCs/>
                <w:spacing w:val="-5"/>
                <w:sz w:val="16"/>
                <w:szCs w:val="16"/>
                <w:lang w:val="es-MX"/>
              </w:rPr>
              <w:t>not</w:t>
            </w:r>
            <w:proofErr w:type="spellEnd"/>
            <w:r w:rsidR="00644BF9" w:rsidRPr="00644BF9">
              <w:rPr>
                <w:rFonts w:ascii="Verdana" w:hAnsi="Verdana"/>
                <w:b/>
                <w:bCs/>
                <w:spacing w:val="-5"/>
                <w:sz w:val="16"/>
                <w:szCs w:val="16"/>
                <w:lang w:val="es-MX"/>
              </w:rPr>
              <w:t xml:space="preserve"> </w:t>
            </w:r>
            <w:proofErr w:type="spellStart"/>
            <w:r w:rsidR="00644BF9" w:rsidRPr="00644BF9">
              <w:rPr>
                <w:rFonts w:ascii="Verdana" w:hAnsi="Verdana"/>
                <w:b/>
                <w:bCs/>
                <w:spacing w:val="-5"/>
                <w:sz w:val="16"/>
                <w:szCs w:val="16"/>
                <w:lang w:val="es-MX"/>
              </w:rPr>
              <w:t>defined</w:t>
            </w:r>
            <w:proofErr w:type="spellEnd"/>
            <w:r w:rsidR="00644BF9" w:rsidRPr="00644BF9">
              <w:rPr>
                <w:rFonts w:ascii="Verdana" w:hAnsi="Verdana"/>
                <w:b/>
                <w:bCs/>
                <w:spacing w:val="-5"/>
                <w:sz w:val="16"/>
                <w:szCs w:val="16"/>
                <w:lang w:val="es-MX"/>
              </w:rPr>
              <w:t>.</w:t>
            </w:r>
            <w:r w:rsidRPr="00332212">
              <w:rPr>
                <w:rFonts w:ascii="Verdana" w:hAnsi="Verdana"/>
                <w:spacing w:val="-5"/>
                <w:sz w:val="16"/>
                <w:szCs w:val="16"/>
              </w:rPr>
              <w:fldChar w:fldCharType="end"/>
            </w:r>
            <w:r w:rsidRPr="00332212">
              <w:rPr>
                <w:rFonts w:ascii="Verdana" w:hAnsi="Verdana"/>
                <w:spacing w:val="-5"/>
                <w:sz w:val="16"/>
                <w:szCs w:val="16"/>
              </w:rPr>
              <w:t xml:space="preserve"> 5</w:t>
            </w:r>
            <w:proofErr w:type="gramStart"/>
            <w:r w:rsidRPr="00332212">
              <w:rPr>
                <w:rFonts w:ascii="Verdana" w:hAnsi="Verdana"/>
                <w:spacing w:val="-5"/>
                <w:sz w:val="16"/>
                <w:szCs w:val="16"/>
              </w:rPr>
              <w:t xml:space="preserve">ºK  </w:t>
            </w:r>
            <w:r w:rsidRPr="00332212">
              <w:rPr>
                <w:rFonts w:ascii="Verdana" w:hAnsi="Verdana"/>
                <w:sz w:val="16"/>
                <w:szCs w:val="16"/>
              </w:rPr>
              <w:t>(</w:t>
            </w:r>
            <w:proofErr w:type="gramEnd"/>
            <w:r w:rsidRPr="00332212">
              <w:rPr>
                <w:rFonts w:ascii="Verdana" w:hAnsi="Verdana"/>
                <w:sz w:val="16"/>
                <w:szCs w:val="16"/>
              </w:rPr>
              <w:t xml:space="preserve">50 </w:t>
            </w:r>
            <w:r w:rsidRPr="00332212">
              <w:rPr>
                <w:rFonts w:ascii="Verdana" w:hAnsi="Verdana"/>
                <w:sz w:val="16"/>
                <w:szCs w:val="16"/>
              </w:rPr>
              <w:fldChar w:fldCharType="begin"/>
            </w:r>
            <w:r w:rsidRPr="00332212">
              <w:rPr>
                <w:rFonts w:ascii="Verdana" w:hAnsi="Verdana"/>
                <w:sz w:val="16"/>
                <w:szCs w:val="16"/>
              </w:rPr>
              <w:instrText>símbolo 177 \f "Symbol" \s 9</w:instrText>
            </w:r>
            <w:r w:rsidR="00644BF9">
              <w:rPr>
                <w:rFonts w:ascii="Verdana" w:hAnsi="Verdana"/>
                <w:sz w:val="16"/>
                <w:szCs w:val="16"/>
              </w:rPr>
              <w:fldChar w:fldCharType="separate"/>
            </w:r>
            <w:r w:rsidR="00644BF9" w:rsidRPr="00644BF9">
              <w:rPr>
                <w:rFonts w:ascii="Verdana" w:hAnsi="Verdana"/>
                <w:b/>
                <w:bCs/>
                <w:sz w:val="16"/>
                <w:szCs w:val="16"/>
                <w:lang w:val="es-MX"/>
              </w:rPr>
              <w:t xml:space="preserve">Error! </w:t>
            </w:r>
            <w:proofErr w:type="spellStart"/>
            <w:r w:rsidR="00644BF9" w:rsidRPr="00644BF9">
              <w:rPr>
                <w:rFonts w:ascii="Verdana" w:hAnsi="Verdana"/>
                <w:b/>
                <w:bCs/>
                <w:sz w:val="16"/>
                <w:szCs w:val="16"/>
                <w:lang w:val="es-MX"/>
              </w:rPr>
              <w:t>Bookmark</w:t>
            </w:r>
            <w:proofErr w:type="spellEnd"/>
            <w:r w:rsidR="00644BF9" w:rsidRPr="00644BF9">
              <w:rPr>
                <w:rFonts w:ascii="Verdana" w:hAnsi="Verdana"/>
                <w:b/>
                <w:bCs/>
                <w:sz w:val="16"/>
                <w:szCs w:val="16"/>
                <w:lang w:val="es-MX"/>
              </w:rPr>
              <w:t xml:space="preserve"> </w:t>
            </w:r>
            <w:proofErr w:type="spellStart"/>
            <w:r w:rsidR="00644BF9" w:rsidRPr="00644BF9">
              <w:rPr>
                <w:rFonts w:ascii="Verdana" w:hAnsi="Verdana"/>
                <w:b/>
                <w:bCs/>
                <w:sz w:val="16"/>
                <w:szCs w:val="16"/>
                <w:lang w:val="es-MX"/>
              </w:rPr>
              <w:t>not</w:t>
            </w:r>
            <w:proofErr w:type="spellEnd"/>
            <w:r w:rsidR="00644BF9" w:rsidRPr="00644BF9">
              <w:rPr>
                <w:rFonts w:ascii="Verdana" w:hAnsi="Verdana"/>
                <w:b/>
                <w:bCs/>
                <w:sz w:val="16"/>
                <w:szCs w:val="16"/>
                <w:lang w:val="es-MX"/>
              </w:rPr>
              <w:t xml:space="preserve"> </w:t>
            </w:r>
            <w:proofErr w:type="spellStart"/>
            <w:r w:rsidR="00644BF9" w:rsidRPr="00644BF9">
              <w:rPr>
                <w:rFonts w:ascii="Verdana" w:hAnsi="Verdana"/>
                <w:b/>
                <w:bCs/>
                <w:sz w:val="16"/>
                <w:szCs w:val="16"/>
                <w:lang w:val="es-MX"/>
              </w:rPr>
              <w:t>defined</w:t>
            </w:r>
            <w:proofErr w:type="spellEnd"/>
            <w:r w:rsidR="00644BF9" w:rsidRPr="00644BF9">
              <w:rPr>
                <w:rFonts w:ascii="Verdana" w:hAnsi="Verdana"/>
                <w:b/>
                <w:bCs/>
                <w:sz w:val="16"/>
                <w:szCs w:val="16"/>
                <w:lang w:val="es-MX"/>
              </w:rPr>
              <w:t>.</w:t>
            </w:r>
            <w:r w:rsidRPr="00332212">
              <w:rPr>
                <w:rFonts w:ascii="Verdana" w:hAnsi="Verdana"/>
                <w:sz w:val="16"/>
                <w:szCs w:val="16"/>
              </w:rPr>
              <w:fldChar w:fldCharType="end"/>
            </w:r>
            <w:r w:rsidRPr="00332212">
              <w:rPr>
                <w:rFonts w:ascii="Verdana" w:hAnsi="Verdana"/>
                <w:sz w:val="16"/>
                <w:szCs w:val="16"/>
              </w:rPr>
              <w:t xml:space="preserve"> 5 </w:t>
            </w:r>
            <w:proofErr w:type="spellStart"/>
            <w:r w:rsidRPr="00332212">
              <w:rPr>
                <w:rFonts w:ascii="Verdana" w:hAnsi="Verdana"/>
                <w:sz w:val="16"/>
                <w:szCs w:val="16"/>
              </w:rPr>
              <w:t>ºC</w:t>
            </w:r>
            <w:proofErr w:type="spellEnd"/>
            <w:r w:rsidRPr="00332212">
              <w:rPr>
                <w:rFonts w:ascii="Verdana" w:hAnsi="Verdana"/>
                <w:sz w:val="16"/>
                <w:szCs w:val="16"/>
              </w:rPr>
              <w:t>), manteniendo esta temperatura durante 4 horas, posteriormente remover y lavar la fuente, agregar el líquido resultante del lavado al utilizado para sumergir la fuente y medir la actividad de esta combinación.</w:t>
            </w:r>
          </w:p>
        </w:tc>
        <w:tc>
          <w:tcPr>
            <w:tcW w:w="4416" w:type="dxa"/>
          </w:tcPr>
          <w:p w14:paraId="0B288A33" w14:textId="77777777" w:rsidR="00332212" w:rsidRPr="00E91A2F"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5.4.5</w:t>
            </w:r>
            <w:r w:rsidRPr="00E91A2F">
              <w:rPr>
                <w:rFonts w:ascii="Verdana" w:hAnsi="Verdana"/>
                <w:sz w:val="16"/>
                <w:szCs w:val="16"/>
                <w:lang w:val="en-US"/>
              </w:rPr>
              <w:t xml:space="preserve"> The sealed source must be</w:t>
            </w:r>
            <w:r w:rsidR="00E91A2F">
              <w:rPr>
                <w:rFonts w:ascii="Verdana" w:hAnsi="Verdana"/>
                <w:sz w:val="16"/>
                <w:szCs w:val="16"/>
                <w:lang w:val="en-US"/>
              </w:rPr>
              <w:t xml:space="preserve"> submerged</w:t>
            </w:r>
            <w:r w:rsidRPr="00E91A2F">
              <w:rPr>
                <w:rFonts w:ascii="Verdana" w:hAnsi="Verdana"/>
                <w:sz w:val="16"/>
                <w:szCs w:val="16"/>
                <w:lang w:val="en-US"/>
              </w:rPr>
              <w:t xml:space="preserve"> in the liquid and it must be heated to a temperature of 323 5ºK (50 5 ºC), maintaining this temperature for 4 hours, then removing and washing the source, adding the liquid resulting from the washing to the one used for </w:t>
            </w:r>
            <w:r w:rsidR="00E91A2F" w:rsidRPr="00E91A2F">
              <w:rPr>
                <w:rFonts w:ascii="Verdana" w:hAnsi="Verdana"/>
                <w:sz w:val="16"/>
                <w:szCs w:val="16"/>
                <w:lang w:val="en-US"/>
              </w:rPr>
              <w:t>submerging</w:t>
            </w:r>
            <w:r w:rsidRPr="00E91A2F">
              <w:rPr>
                <w:rFonts w:ascii="Verdana" w:hAnsi="Verdana"/>
                <w:sz w:val="16"/>
                <w:szCs w:val="16"/>
                <w:lang w:val="en-US"/>
              </w:rPr>
              <w:t xml:space="preserve"> the source and measure the activity of this combination.</w:t>
            </w:r>
          </w:p>
        </w:tc>
      </w:tr>
      <w:tr w:rsidR="00332212" w:rsidRPr="00D7377E" w14:paraId="550E0206" w14:textId="77777777" w:rsidTr="00D7377E">
        <w:tc>
          <w:tcPr>
            <w:tcW w:w="4416" w:type="dxa"/>
          </w:tcPr>
          <w:p w14:paraId="1FACCDB7"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5.5 </w:t>
            </w:r>
            <w:r w:rsidRPr="00332212">
              <w:rPr>
                <w:rFonts w:ascii="Verdana" w:hAnsi="Verdana"/>
                <w:sz w:val="16"/>
                <w:szCs w:val="16"/>
              </w:rPr>
              <w:t>Prueba de inmersión con ebullición</w:t>
            </w:r>
          </w:p>
        </w:tc>
        <w:tc>
          <w:tcPr>
            <w:tcW w:w="4416" w:type="dxa"/>
          </w:tcPr>
          <w:p w14:paraId="435CAAB7" w14:textId="77777777" w:rsidR="00332212" w:rsidRPr="00E91A2F"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5.5</w:t>
            </w:r>
            <w:r w:rsidRPr="00E91A2F">
              <w:rPr>
                <w:rFonts w:ascii="Verdana" w:hAnsi="Verdana"/>
                <w:sz w:val="16"/>
                <w:szCs w:val="16"/>
                <w:lang w:val="en-US"/>
              </w:rPr>
              <w:t xml:space="preserve"> Immersion test with boiling</w:t>
            </w:r>
          </w:p>
        </w:tc>
      </w:tr>
      <w:tr w:rsidR="00332212" w:rsidRPr="00332212" w14:paraId="147F242C" w14:textId="77777777" w:rsidTr="00D7377E">
        <w:tc>
          <w:tcPr>
            <w:tcW w:w="4416" w:type="dxa"/>
          </w:tcPr>
          <w:p w14:paraId="15708E54"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5.5.1 </w:t>
            </w:r>
            <w:r w:rsidRPr="00332212">
              <w:rPr>
                <w:rFonts w:ascii="Verdana" w:hAnsi="Verdana"/>
                <w:sz w:val="16"/>
                <w:szCs w:val="16"/>
              </w:rPr>
              <w:t>Se debe utilizar un líquido que no dañe al material del que está compuesta la superficie exterior de la fuente sellada.</w:t>
            </w:r>
          </w:p>
        </w:tc>
        <w:tc>
          <w:tcPr>
            <w:tcW w:w="4416" w:type="dxa"/>
          </w:tcPr>
          <w:p w14:paraId="1A10E072" w14:textId="77777777" w:rsidR="00332212" w:rsidRPr="00E91A2F"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5.5.1</w:t>
            </w:r>
            <w:r w:rsidRPr="00E91A2F">
              <w:rPr>
                <w:rFonts w:ascii="Verdana" w:hAnsi="Verdana"/>
                <w:sz w:val="16"/>
                <w:szCs w:val="16"/>
                <w:lang w:val="en-US"/>
              </w:rPr>
              <w:t xml:space="preserve"> A liquid should be used that does not damage the material of which the outer surface of the sealed source is composed.</w:t>
            </w:r>
          </w:p>
        </w:tc>
      </w:tr>
      <w:tr w:rsidR="00332212" w:rsidRPr="00332212" w14:paraId="28BF6B6E" w14:textId="77777777" w:rsidTr="00D7377E">
        <w:tc>
          <w:tcPr>
            <w:tcW w:w="4416" w:type="dxa"/>
          </w:tcPr>
          <w:p w14:paraId="6C9B6CA5"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5.5.2 </w:t>
            </w:r>
            <w:r w:rsidRPr="00332212">
              <w:rPr>
                <w:rFonts w:ascii="Verdana" w:hAnsi="Verdana"/>
                <w:sz w:val="16"/>
                <w:szCs w:val="16"/>
              </w:rPr>
              <w:t>El líquido empleado debe mostrar efectividad para remover el material radiactivo presente en la fuente sellada.</w:t>
            </w:r>
          </w:p>
        </w:tc>
        <w:tc>
          <w:tcPr>
            <w:tcW w:w="4416" w:type="dxa"/>
          </w:tcPr>
          <w:p w14:paraId="21A3ECC8"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5.5.2</w:t>
            </w:r>
            <w:r w:rsidRPr="00332212">
              <w:rPr>
                <w:rFonts w:ascii="Verdana" w:hAnsi="Verdana"/>
                <w:sz w:val="16"/>
                <w:szCs w:val="16"/>
                <w:lang w:val="en-US"/>
              </w:rPr>
              <w:t xml:space="preserve"> The liquid used must show effectiveness in removing the radioactive material present in the sealed source.</w:t>
            </w:r>
          </w:p>
        </w:tc>
      </w:tr>
      <w:tr w:rsidR="00332212" w:rsidRPr="00332212" w14:paraId="28689D30" w14:textId="77777777" w:rsidTr="00D7377E">
        <w:tc>
          <w:tcPr>
            <w:tcW w:w="4416" w:type="dxa"/>
          </w:tcPr>
          <w:p w14:paraId="52892C55"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5.5.3 </w:t>
            </w:r>
            <w:r w:rsidRPr="00332212">
              <w:rPr>
                <w:rFonts w:ascii="Verdana" w:hAnsi="Verdana"/>
                <w:sz w:val="16"/>
                <w:szCs w:val="16"/>
              </w:rPr>
              <w:t>La fuente sellada debe sumergirse en el líquido y éste debe hervir durante 10 minutos, luego debe permitirse que se enfríe, posteriormente se debe enjuagar la fuente usando líquido a temperatura ambiente. Se deben repetir estas operaciones dos veces, posteriormente sumergir nuevamente la fuente y hervirla en el líquido resultante de la anterior operación de enjuagado, finalmente se debe retirar la fuente sellada y medir la actividad de todo el líquido utilizado en el proceso.</w:t>
            </w:r>
          </w:p>
        </w:tc>
        <w:tc>
          <w:tcPr>
            <w:tcW w:w="4416" w:type="dxa"/>
          </w:tcPr>
          <w:p w14:paraId="73769CC1"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5.5.3</w:t>
            </w:r>
            <w:r w:rsidRPr="00332212">
              <w:rPr>
                <w:rFonts w:ascii="Verdana" w:hAnsi="Verdana"/>
                <w:sz w:val="16"/>
                <w:szCs w:val="16"/>
                <w:lang w:val="en-US"/>
              </w:rPr>
              <w:t xml:space="preserve"> The sealed source should be immersed in the liquid and it should boil for 10 minutes, then allow it to cool, then rinse the source using liquid at room temperature. These operations must be repeated twice, then submerge the source again and boil it in the liquid resulting from the previous rinsing operation, finally the sealed source must be removed and the activity of all the liquid used in the process must be measured.</w:t>
            </w:r>
          </w:p>
        </w:tc>
      </w:tr>
      <w:tr w:rsidR="00332212" w:rsidRPr="00332212" w14:paraId="045ADA5E" w14:textId="77777777" w:rsidTr="00D7377E">
        <w:tc>
          <w:tcPr>
            <w:tcW w:w="4416" w:type="dxa"/>
          </w:tcPr>
          <w:p w14:paraId="506304B1"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5.6 </w:t>
            </w:r>
            <w:r w:rsidRPr="00332212">
              <w:rPr>
                <w:rFonts w:ascii="Verdana" w:hAnsi="Verdana"/>
                <w:sz w:val="16"/>
                <w:szCs w:val="16"/>
              </w:rPr>
              <w:t>Prueba de emanación gaseosa para fuentes selladas de Ra-226.</w:t>
            </w:r>
          </w:p>
        </w:tc>
        <w:tc>
          <w:tcPr>
            <w:tcW w:w="4416" w:type="dxa"/>
          </w:tcPr>
          <w:p w14:paraId="01B7D45E"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5.6</w:t>
            </w:r>
            <w:r w:rsidRPr="00332212">
              <w:rPr>
                <w:rFonts w:ascii="Verdana" w:hAnsi="Verdana"/>
                <w:sz w:val="16"/>
                <w:szCs w:val="16"/>
                <w:lang w:val="en-US"/>
              </w:rPr>
              <w:t xml:space="preserve"> Gaseous emanation test for sealed sources of Ra-226.</w:t>
            </w:r>
          </w:p>
        </w:tc>
      </w:tr>
      <w:tr w:rsidR="00332212" w:rsidRPr="00332212" w14:paraId="0B979E85" w14:textId="77777777" w:rsidTr="00D7377E">
        <w:tc>
          <w:tcPr>
            <w:tcW w:w="4416" w:type="dxa"/>
          </w:tcPr>
          <w:p w14:paraId="2C77EED1"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5.6.1 </w:t>
            </w:r>
            <w:r w:rsidRPr="00332212">
              <w:rPr>
                <w:rFonts w:ascii="Verdana" w:hAnsi="Verdana"/>
                <w:sz w:val="16"/>
                <w:szCs w:val="16"/>
              </w:rPr>
              <w:t>Debe colocarse la fuente sellada dentro de un contenedor hermético impermeable al radón, que contenga un material absorbente como carbón activado o fibras de polietileno.</w:t>
            </w:r>
          </w:p>
        </w:tc>
        <w:tc>
          <w:tcPr>
            <w:tcW w:w="4416" w:type="dxa"/>
          </w:tcPr>
          <w:p w14:paraId="101187E9"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5.6.1</w:t>
            </w:r>
            <w:r w:rsidRPr="00332212">
              <w:rPr>
                <w:rFonts w:ascii="Verdana" w:hAnsi="Verdana"/>
                <w:sz w:val="16"/>
                <w:szCs w:val="16"/>
                <w:lang w:val="en-US"/>
              </w:rPr>
              <w:t xml:space="preserve"> The sealed source should be placed inside a sealed container impermeable to radon, containing an absorbent material such as activated carbon or polyethylene fibers.</w:t>
            </w:r>
          </w:p>
        </w:tc>
      </w:tr>
      <w:tr w:rsidR="00332212" w:rsidRPr="00332212" w14:paraId="52226C7A" w14:textId="77777777" w:rsidTr="00D7377E">
        <w:tc>
          <w:tcPr>
            <w:tcW w:w="4416" w:type="dxa"/>
          </w:tcPr>
          <w:p w14:paraId="52A91E3B"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5.6.2 </w:t>
            </w:r>
            <w:r w:rsidRPr="00332212">
              <w:rPr>
                <w:rFonts w:ascii="Verdana" w:hAnsi="Verdana"/>
                <w:sz w:val="16"/>
                <w:szCs w:val="16"/>
              </w:rPr>
              <w:t>Antes de confinar la fuente sellada, ésta debe estar libre de agentes extraños que puedan obstruir poros o grietas por donde pudiese emanar el radón.</w:t>
            </w:r>
          </w:p>
        </w:tc>
        <w:tc>
          <w:tcPr>
            <w:tcW w:w="4416" w:type="dxa"/>
          </w:tcPr>
          <w:p w14:paraId="3CF9B1AF"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5.6.2</w:t>
            </w:r>
            <w:r w:rsidRPr="00332212">
              <w:rPr>
                <w:rFonts w:ascii="Verdana" w:hAnsi="Verdana"/>
                <w:sz w:val="16"/>
                <w:szCs w:val="16"/>
                <w:lang w:val="en-US"/>
              </w:rPr>
              <w:t xml:space="preserve"> Before confining the sealed source, it must be free of foreign agents that can clog pores or cracks where radon might emanate.</w:t>
            </w:r>
          </w:p>
        </w:tc>
      </w:tr>
      <w:tr w:rsidR="00332212" w:rsidRPr="00332212" w14:paraId="4E885E51" w14:textId="77777777" w:rsidTr="00D7377E">
        <w:tc>
          <w:tcPr>
            <w:tcW w:w="4416" w:type="dxa"/>
          </w:tcPr>
          <w:p w14:paraId="0DA85F5D"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5.6.3 </w:t>
            </w:r>
            <w:r w:rsidRPr="00332212">
              <w:rPr>
                <w:rFonts w:ascii="Verdana" w:hAnsi="Verdana"/>
                <w:sz w:val="16"/>
                <w:szCs w:val="16"/>
              </w:rPr>
              <w:t>La fuente debe permanecer dentro del contenedor al menos 3 horas, al retirarse la fuente del contenedor, éste deberá cerrarse otra vez. La medición de la actividad del radón retenido en el absorbente debe realizarse de manera inmediata y el valor obtenido se extrapolará a la actividad que se liberaría tras un confinamiento de 24 horas.</w:t>
            </w:r>
          </w:p>
        </w:tc>
        <w:tc>
          <w:tcPr>
            <w:tcW w:w="4416" w:type="dxa"/>
          </w:tcPr>
          <w:p w14:paraId="0F5F1A80"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5.6.3</w:t>
            </w:r>
            <w:r w:rsidRPr="00332212">
              <w:rPr>
                <w:rFonts w:ascii="Verdana" w:hAnsi="Verdana"/>
                <w:sz w:val="16"/>
                <w:szCs w:val="16"/>
                <w:lang w:val="en-US"/>
              </w:rPr>
              <w:t xml:space="preserve"> The source must remain inside the container for at least 3 hours, when the container source is removed, it must be closed again. The measurement of the activity of the radon retained in the absorbent must be carried out immediately and the value obtained will be extrapolated to the activity that would be released after a confinement of 24 hours.</w:t>
            </w:r>
          </w:p>
        </w:tc>
      </w:tr>
      <w:tr w:rsidR="00332212" w:rsidRPr="00332212" w14:paraId="16A36B78" w14:textId="77777777" w:rsidTr="00D7377E">
        <w:tc>
          <w:tcPr>
            <w:tcW w:w="4416" w:type="dxa"/>
          </w:tcPr>
          <w:p w14:paraId="60971DA5"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5.7 </w:t>
            </w:r>
            <w:r w:rsidRPr="00332212">
              <w:rPr>
                <w:rFonts w:ascii="Verdana" w:hAnsi="Verdana"/>
                <w:sz w:val="16"/>
                <w:szCs w:val="16"/>
              </w:rPr>
              <w:t>Prueba de emanación en un líquido de centelleo para fuentes de Ra-226</w:t>
            </w:r>
          </w:p>
        </w:tc>
        <w:tc>
          <w:tcPr>
            <w:tcW w:w="4416" w:type="dxa"/>
          </w:tcPr>
          <w:p w14:paraId="20592314"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5.7</w:t>
            </w:r>
            <w:r w:rsidRPr="00332212">
              <w:rPr>
                <w:rFonts w:ascii="Verdana" w:hAnsi="Verdana"/>
                <w:sz w:val="16"/>
                <w:szCs w:val="16"/>
                <w:lang w:val="en-US"/>
              </w:rPr>
              <w:t xml:space="preserve"> Emission test in a scintillation fluid for Ra-226 sources</w:t>
            </w:r>
          </w:p>
        </w:tc>
      </w:tr>
      <w:tr w:rsidR="00332212" w:rsidRPr="00332212" w14:paraId="4D6FF0F9" w14:textId="77777777" w:rsidTr="00D7377E">
        <w:tc>
          <w:tcPr>
            <w:tcW w:w="4416" w:type="dxa"/>
          </w:tcPr>
          <w:p w14:paraId="165E8CB9"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5.7.1 </w:t>
            </w:r>
            <w:r w:rsidRPr="00332212">
              <w:rPr>
                <w:rFonts w:ascii="Verdana" w:hAnsi="Verdana"/>
                <w:sz w:val="16"/>
                <w:szCs w:val="16"/>
              </w:rPr>
              <w:t xml:space="preserve">La fuente debe sumergirse en un líquido de centelleo que no ataque al material que constituye la cápsula de la fuente sellada, dejarse ahí durante </w:t>
            </w:r>
            <w:r w:rsidRPr="00332212">
              <w:rPr>
                <w:rFonts w:ascii="Verdana" w:hAnsi="Verdana"/>
                <w:sz w:val="16"/>
                <w:szCs w:val="16"/>
              </w:rPr>
              <w:lastRenderedPageBreak/>
              <w:t>tres días a temperatura ambiente y en la oscuridad, para evitar la fotoluminiscencia.</w:t>
            </w:r>
          </w:p>
        </w:tc>
        <w:tc>
          <w:tcPr>
            <w:tcW w:w="4416" w:type="dxa"/>
          </w:tcPr>
          <w:p w14:paraId="44495C8A"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lastRenderedPageBreak/>
              <w:t>5.7.1</w:t>
            </w:r>
            <w:r w:rsidRPr="00332212">
              <w:rPr>
                <w:rFonts w:ascii="Verdana" w:hAnsi="Verdana"/>
                <w:sz w:val="16"/>
                <w:szCs w:val="16"/>
                <w:lang w:val="en-US"/>
              </w:rPr>
              <w:t xml:space="preserve"> The source should be immersed in a scintillation liquid that does not attack the material that constitutes the capsule of the sealed source, be </w:t>
            </w:r>
            <w:r w:rsidRPr="00332212">
              <w:rPr>
                <w:rFonts w:ascii="Verdana" w:hAnsi="Verdana"/>
                <w:sz w:val="16"/>
                <w:szCs w:val="16"/>
                <w:lang w:val="en-US"/>
              </w:rPr>
              <w:lastRenderedPageBreak/>
              <w:t>left there for three days at room temperature and in the dark, to avoid photoluminescence.</w:t>
            </w:r>
          </w:p>
        </w:tc>
      </w:tr>
      <w:tr w:rsidR="00332212" w:rsidRPr="00332212" w14:paraId="0E45FF5B" w14:textId="77777777" w:rsidTr="00D7377E">
        <w:tc>
          <w:tcPr>
            <w:tcW w:w="4416" w:type="dxa"/>
          </w:tcPr>
          <w:p w14:paraId="5A7C6E4D"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lastRenderedPageBreak/>
              <w:t xml:space="preserve">5.7.2 </w:t>
            </w:r>
            <w:r w:rsidRPr="00332212">
              <w:rPr>
                <w:rFonts w:ascii="Verdana" w:hAnsi="Verdana"/>
                <w:color w:val="000000"/>
                <w:sz w:val="16"/>
                <w:szCs w:val="16"/>
              </w:rPr>
              <w:t>Después de retirada la fuente, debe medirse la actividad del líquido con un sistema de detección por centelleo líquido, previamente calibrado para medir el</w:t>
            </w:r>
            <w:r w:rsidRPr="00332212">
              <w:rPr>
                <w:rFonts w:ascii="Verdana" w:hAnsi="Verdana"/>
                <w:b/>
                <w:color w:val="000000"/>
                <w:sz w:val="16"/>
                <w:szCs w:val="16"/>
              </w:rPr>
              <w:t xml:space="preserve"> </w:t>
            </w:r>
            <w:r w:rsidRPr="00332212">
              <w:rPr>
                <w:rFonts w:ascii="Verdana" w:hAnsi="Verdana"/>
                <w:color w:val="000000"/>
                <w:sz w:val="16"/>
                <w:szCs w:val="16"/>
              </w:rPr>
              <w:t>radionúclido que constituye la fuente.</w:t>
            </w:r>
          </w:p>
        </w:tc>
        <w:tc>
          <w:tcPr>
            <w:tcW w:w="4416" w:type="dxa"/>
          </w:tcPr>
          <w:p w14:paraId="72A064C0"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5.7.2</w:t>
            </w:r>
            <w:r w:rsidRPr="00332212">
              <w:rPr>
                <w:rFonts w:ascii="Verdana" w:hAnsi="Verdana"/>
                <w:sz w:val="16"/>
                <w:szCs w:val="16"/>
                <w:lang w:val="en-US"/>
              </w:rPr>
              <w:t xml:space="preserve"> After the source is removed, the liquid activity should be measured with a liquid scintillation detection system, previously calibrated to measure the radionuclide that constitutes the source.</w:t>
            </w:r>
          </w:p>
        </w:tc>
      </w:tr>
      <w:tr w:rsidR="00332212" w:rsidRPr="00332212" w14:paraId="231B2563" w14:textId="77777777" w:rsidTr="00D7377E">
        <w:tc>
          <w:tcPr>
            <w:tcW w:w="4416" w:type="dxa"/>
          </w:tcPr>
          <w:p w14:paraId="2E620539"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6. Requerimientos para el Sistema de Medición</w:t>
            </w:r>
          </w:p>
        </w:tc>
        <w:tc>
          <w:tcPr>
            <w:tcW w:w="4416" w:type="dxa"/>
          </w:tcPr>
          <w:p w14:paraId="016F3A45" w14:textId="77777777" w:rsidR="00332212" w:rsidRPr="00E91A2F" w:rsidRDefault="00332212" w:rsidP="009147C1">
            <w:pPr>
              <w:spacing w:line="276" w:lineRule="auto"/>
              <w:jc w:val="both"/>
              <w:rPr>
                <w:rFonts w:ascii="Verdana" w:hAnsi="Verdana"/>
                <w:b/>
                <w:sz w:val="16"/>
                <w:szCs w:val="16"/>
                <w:lang w:val="en-US"/>
              </w:rPr>
            </w:pPr>
            <w:r w:rsidRPr="00E91A2F">
              <w:rPr>
                <w:rFonts w:ascii="Verdana" w:hAnsi="Verdana"/>
                <w:b/>
                <w:sz w:val="16"/>
                <w:szCs w:val="16"/>
                <w:lang w:val="en-US"/>
              </w:rPr>
              <w:t>6. Requirements for the Measurement System</w:t>
            </w:r>
          </w:p>
        </w:tc>
      </w:tr>
      <w:tr w:rsidR="00332212" w:rsidRPr="00332212" w14:paraId="4578966D" w14:textId="77777777" w:rsidTr="00D7377E">
        <w:tc>
          <w:tcPr>
            <w:tcW w:w="4416" w:type="dxa"/>
          </w:tcPr>
          <w:p w14:paraId="637602E8"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6.1 </w:t>
            </w:r>
            <w:r w:rsidRPr="00332212">
              <w:rPr>
                <w:rFonts w:ascii="Verdana" w:hAnsi="Verdana"/>
                <w:sz w:val="16"/>
                <w:szCs w:val="16"/>
              </w:rPr>
              <w:t>La actividad mínima detectable del sistema de medición deberá ser menor al 50% de los valores de los criterios de hermeticidad establecidos en el punto 4.</w:t>
            </w:r>
          </w:p>
        </w:tc>
        <w:tc>
          <w:tcPr>
            <w:tcW w:w="4416" w:type="dxa"/>
          </w:tcPr>
          <w:p w14:paraId="415A6F9C"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6.1</w:t>
            </w:r>
            <w:r w:rsidRPr="00332212">
              <w:rPr>
                <w:rFonts w:ascii="Verdana" w:hAnsi="Verdana"/>
                <w:sz w:val="16"/>
                <w:szCs w:val="16"/>
                <w:lang w:val="en-US"/>
              </w:rPr>
              <w:t xml:space="preserve"> The minimum detectable activity of the measurement system must be less than 50% of the values </w:t>
            </w:r>
            <w:r w:rsidRPr="00332212">
              <w:rPr>
                <w:rFonts w:ascii="Arial" w:hAnsi="Arial" w:cs="Arial"/>
                <w:sz w:val="16"/>
                <w:szCs w:val="16"/>
                <w:lang w:val="en-US"/>
              </w:rPr>
              <w:t>​​</w:t>
            </w:r>
            <w:r w:rsidRPr="00332212">
              <w:rPr>
                <w:rFonts w:ascii="Verdana" w:hAnsi="Verdana"/>
                <w:sz w:val="16"/>
                <w:szCs w:val="16"/>
                <w:lang w:val="en-US"/>
              </w:rPr>
              <w:t>of the sealing criteria established in point 4.</w:t>
            </w:r>
          </w:p>
        </w:tc>
      </w:tr>
      <w:tr w:rsidR="00332212" w:rsidRPr="00332212" w14:paraId="2F889F4A" w14:textId="77777777" w:rsidTr="00D7377E">
        <w:tc>
          <w:tcPr>
            <w:tcW w:w="4416" w:type="dxa"/>
          </w:tcPr>
          <w:p w14:paraId="3E2FBCDF"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6.2 </w:t>
            </w:r>
            <w:r w:rsidRPr="00332212">
              <w:rPr>
                <w:rFonts w:ascii="Verdana" w:hAnsi="Verdana"/>
                <w:sz w:val="16"/>
                <w:szCs w:val="16"/>
              </w:rPr>
              <w:t>La actividad del material radiactivo fugado debe calcularse con un nivel de confianza del 95% y la incertidumbre debe ser menor o igual al 10%.</w:t>
            </w:r>
          </w:p>
        </w:tc>
        <w:tc>
          <w:tcPr>
            <w:tcW w:w="4416" w:type="dxa"/>
          </w:tcPr>
          <w:p w14:paraId="486D98B8"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6.2</w:t>
            </w:r>
            <w:r w:rsidRPr="00332212">
              <w:rPr>
                <w:rFonts w:ascii="Verdana" w:hAnsi="Verdana"/>
                <w:sz w:val="16"/>
                <w:szCs w:val="16"/>
                <w:lang w:val="en-US"/>
              </w:rPr>
              <w:t xml:space="preserve"> The activity of the escaped radioactive material must be calculated with a confidence level of 95% and the uncertainty must be less than or equal to 10%.</w:t>
            </w:r>
          </w:p>
        </w:tc>
      </w:tr>
      <w:tr w:rsidR="00332212" w:rsidRPr="00332212" w14:paraId="07479C6C" w14:textId="77777777" w:rsidTr="00D7377E">
        <w:tc>
          <w:tcPr>
            <w:tcW w:w="4416" w:type="dxa"/>
          </w:tcPr>
          <w:p w14:paraId="2753A88F"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6.3 </w:t>
            </w:r>
            <w:r w:rsidRPr="00332212">
              <w:rPr>
                <w:rFonts w:ascii="Verdana" w:hAnsi="Verdana"/>
                <w:sz w:val="16"/>
                <w:szCs w:val="16"/>
              </w:rPr>
              <w:t>El sistema de medición debe ser adecuado para el tipo y energía de la radiación emitida por el material radiactivo contenido en la fuente sellada y su electrónica debe ser de alta estabilidad y bajo ruido; así mismo debe contarse con los manuales del sistema de medición. Para su calibración se deben utilizar patrones cuya energía cubra el intervalo de energía de interés y que tengan geometría y características físicas semejantes a la muestra que se analiza.</w:t>
            </w:r>
          </w:p>
        </w:tc>
        <w:tc>
          <w:tcPr>
            <w:tcW w:w="4416" w:type="dxa"/>
          </w:tcPr>
          <w:p w14:paraId="4F764526"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6.3</w:t>
            </w:r>
            <w:r w:rsidRPr="00332212">
              <w:rPr>
                <w:rFonts w:ascii="Verdana" w:hAnsi="Verdana"/>
                <w:sz w:val="16"/>
                <w:szCs w:val="16"/>
                <w:lang w:val="en-US"/>
              </w:rPr>
              <w:t xml:space="preserve"> The measurement system must be suitable for the type and energy of the radiation emitted by the radioactive material contained in the sealed source and its electronics must be of high stability and low noise; likewise, the manuals of the measurement system must be counted. For calibration, patterns whose energy covers the energy interval of interest and which have geometry and physical characteristics </w:t>
            </w:r>
            <w:proofErr w:type="gramStart"/>
            <w:r w:rsidRPr="00332212">
              <w:rPr>
                <w:rFonts w:ascii="Verdana" w:hAnsi="Verdana"/>
                <w:sz w:val="16"/>
                <w:szCs w:val="16"/>
                <w:lang w:val="en-US"/>
              </w:rPr>
              <w:t>similar to</w:t>
            </w:r>
            <w:proofErr w:type="gramEnd"/>
            <w:r w:rsidRPr="00332212">
              <w:rPr>
                <w:rFonts w:ascii="Verdana" w:hAnsi="Verdana"/>
                <w:sz w:val="16"/>
                <w:szCs w:val="16"/>
                <w:lang w:val="en-US"/>
              </w:rPr>
              <w:t xml:space="preserve"> the sample being analyzed must be used.</w:t>
            </w:r>
          </w:p>
        </w:tc>
      </w:tr>
      <w:tr w:rsidR="00332212" w:rsidRPr="00332212" w14:paraId="3B0E4237" w14:textId="77777777" w:rsidTr="00D7377E">
        <w:tc>
          <w:tcPr>
            <w:tcW w:w="4416" w:type="dxa"/>
          </w:tcPr>
          <w:p w14:paraId="6148980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6.4 </w:t>
            </w:r>
            <w:r w:rsidRPr="00332212">
              <w:rPr>
                <w:rFonts w:ascii="Verdana" w:hAnsi="Verdana"/>
                <w:sz w:val="16"/>
                <w:szCs w:val="16"/>
              </w:rPr>
              <w:t>Los patrones radiactivos que se utilicen para la calibración en energía y eficiencia deben tener un error menor al 5% en las actividades certificadas.</w:t>
            </w:r>
          </w:p>
        </w:tc>
        <w:tc>
          <w:tcPr>
            <w:tcW w:w="4416" w:type="dxa"/>
          </w:tcPr>
          <w:p w14:paraId="38FC1DC1"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6.4</w:t>
            </w:r>
            <w:r w:rsidRPr="00332212">
              <w:rPr>
                <w:rFonts w:ascii="Verdana" w:hAnsi="Verdana"/>
                <w:sz w:val="16"/>
                <w:szCs w:val="16"/>
                <w:lang w:val="en-US"/>
              </w:rPr>
              <w:t xml:space="preserve"> The radioactive standards that are used for the calibration in energy and efficiency must have an error of less than 5% in the certified activities.</w:t>
            </w:r>
          </w:p>
        </w:tc>
      </w:tr>
      <w:tr w:rsidR="00332212" w:rsidRPr="00332212" w14:paraId="7D9223E4" w14:textId="77777777" w:rsidTr="00D7377E">
        <w:tc>
          <w:tcPr>
            <w:tcW w:w="4416" w:type="dxa"/>
          </w:tcPr>
          <w:p w14:paraId="2D0F0E4D"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6.5 </w:t>
            </w:r>
            <w:r w:rsidRPr="00332212">
              <w:rPr>
                <w:rFonts w:ascii="Verdana" w:hAnsi="Verdana"/>
                <w:sz w:val="16"/>
                <w:szCs w:val="16"/>
              </w:rPr>
              <w:t>Se debe contar con los equipos y accesorios necesarios para el manejo adecuado de la fuente.</w:t>
            </w:r>
          </w:p>
        </w:tc>
        <w:tc>
          <w:tcPr>
            <w:tcW w:w="4416" w:type="dxa"/>
          </w:tcPr>
          <w:p w14:paraId="35A45D0A"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6.5</w:t>
            </w:r>
            <w:r w:rsidRPr="00332212">
              <w:rPr>
                <w:rFonts w:ascii="Verdana" w:hAnsi="Verdana"/>
                <w:sz w:val="16"/>
                <w:szCs w:val="16"/>
                <w:lang w:val="en-US"/>
              </w:rPr>
              <w:t xml:space="preserve"> You must have the necessary equipment and accessories for proper management of the source.</w:t>
            </w:r>
          </w:p>
        </w:tc>
      </w:tr>
      <w:tr w:rsidR="00332212" w:rsidRPr="00332212" w14:paraId="495E43B0" w14:textId="77777777" w:rsidTr="00D7377E">
        <w:tc>
          <w:tcPr>
            <w:tcW w:w="4416" w:type="dxa"/>
          </w:tcPr>
          <w:p w14:paraId="6A77EB2B"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6.6 </w:t>
            </w:r>
            <w:r w:rsidRPr="00332212">
              <w:rPr>
                <w:rFonts w:ascii="Verdana" w:hAnsi="Verdana"/>
                <w:sz w:val="16"/>
                <w:szCs w:val="16"/>
              </w:rPr>
              <w:t>Se debe contar con procedimientos para la calibración en energía y en eficiencia.</w:t>
            </w:r>
          </w:p>
        </w:tc>
        <w:tc>
          <w:tcPr>
            <w:tcW w:w="4416" w:type="dxa"/>
          </w:tcPr>
          <w:p w14:paraId="1585CEE1"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6.6</w:t>
            </w:r>
            <w:r w:rsidRPr="00332212">
              <w:rPr>
                <w:rFonts w:ascii="Verdana" w:hAnsi="Verdana"/>
                <w:sz w:val="16"/>
                <w:szCs w:val="16"/>
                <w:lang w:val="en-US"/>
              </w:rPr>
              <w:t xml:space="preserve"> Procedures should be available for calibration in energy and efficiency.</w:t>
            </w:r>
          </w:p>
        </w:tc>
      </w:tr>
      <w:tr w:rsidR="00332212" w:rsidRPr="00332212" w14:paraId="2922D05E" w14:textId="77777777" w:rsidTr="00D7377E">
        <w:tc>
          <w:tcPr>
            <w:tcW w:w="4416" w:type="dxa"/>
          </w:tcPr>
          <w:p w14:paraId="40578863"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6.7 </w:t>
            </w:r>
            <w:r w:rsidRPr="00332212">
              <w:rPr>
                <w:rFonts w:ascii="Verdana" w:hAnsi="Verdana"/>
                <w:sz w:val="16"/>
                <w:szCs w:val="16"/>
              </w:rPr>
              <w:t>Se debe calcular el error asociado en la determinación de la actividad.</w:t>
            </w:r>
          </w:p>
        </w:tc>
        <w:tc>
          <w:tcPr>
            <w:tcW w:w="4416" w:type="dxa"/>
          </w:tcPr>
          <w:p w14:paraId="79180272"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6.7</w:t>
            </w:r>
            <w:r w:rsidRPr="00332212">
              <w:rPr>
                <w:rFonts w:ascii="Verdana" w:hAnsi="Verdana"/>
                <w:sz w:val="16"/>
                <w:szCs w:val="16"/>
                <w:lang w:val="en-US"/>
              </w:rPr>
              <w:t xml:space="preserve"> The associated error in the determination of the activity must be calculated.</w:t>
            </w:r>
          </w:p>
        </w:tc>
      </w:tr>
      <w:tr w:rsidR="00332212" w:rsidRPr="00332212" w14:paraId="6C8A459A" w14:textId="77777777" w:rsidTr="00D7377E">
        <w:tc>
          <w:tcPr>
            <w:tcW w:w="4416" w:type="dxa"/>
          </w:tcPr>
          <w:p w14:paraId="37A070DA" w14:textId="77777777" w:rsidR="00332212" w:rsidRPr="00332212" w:rsidRDefault="00332212" w:rsidP="00332212">
            <w:pPr>
              <w:pStyle w:val="Texto"/>
              <w:spacing w:line="276" w:lineRule="auto"/>
              <w:ind w:firstLine="0"/>
              <w:rPr>
                <w:rFonts w:ascii="Verdana" w:hAnsi="Verdana"/>
                <w:b/>
                <w:sz w:val="16"/>
                <w:szCs w:val="16"/>
              </w:rPr>
            </w:pPr>
            <w:r w:rsidRPr="00332212">
              <w:rPr>
                <w:rFonts w:ascii="Verdana" w:hAnsi="Verdana"/>
                <w:b/>
                <w:sz w:val="16"/>
                <w:szCs w:val="16"/>
              </w:rPr>
              <w:t>7. Documentación e informe de la prueba de fuga</w:t>
            </w:r>
          </w:p>
        </w:tc>
        <w:tc>
          <w:tcPr>
            <w:tcW w:w="4416" w:type="dxa"/>
          </w:tcPr>
          <w:p w14:paraId="211638B5" w14:textId="77777777" w:rsidR="00332212" w:rsidRPr="00E91A2F" w:rsidRDefault="00332212" w:rsidP="009147C1">
            <w:pPr>
              <w:spacing w:line="276" w:lineRule="auto"/>
              <w:jc w:val="both"/>
              <w:rPr>
                <w:rFonts w:ascii="Verdana" w:hAnsi="Verdana"/>
                <w:b/>
                <w:sz w:val="16"/>
                <w:szCs w:val="16"/>
                <w:lang w:val="en-US"/>
              </w:rPr>
            </w:pPr>
            <w:r w:rsidRPr="00E91A2F">
              <w:rPr>
                <w:rFonts w:ascii="Verdana" w:hAnsi="Verdana"/>
                <w:b/>
                <w:sz w:val="16"/>
                <w:szCs w:val="16"/>
                <w:lang w:val="en-US"/>
              </w:rPr>
              <w:t>7. Documentation and report of the leakage test</w:t>
            </w:r>
          </w:p>
        </w:tc>
      </w:tr>
      <w:tr w:rsidR="00332212" w:rsidRPr="00332212" w14:paraId="553B32DE" w14:textId="77777777" w:rsidTr="00D7377E">
        <w:tc>
          <w:tcPr>
            <w:tcW w:w="4416" w:type="dxa"/>
          </w:tcPr>
          <w:p w14:paraId="0F9D1A96" w14:textId="77777777" w:rsidR="00332212" w:rsidRPr="00332212" w:rsidRDefault="00332212" w:rsidP="00332212">
            <w:pPr>
              <w:pStyle w:val="Texto"/>
              <w:spacing w:line="276" w:lineRule="auto"/>
              <w:ind w:firstLine="0"/>
              <w:rPr>
                <w:rFonts w:ascii="Verdana" w:hAnsi="Verdana"/>
                <w:color w:val="000000"/>
                <w:sz w:val="16"/>
                <w:szCs w:val="16"/>
              </w:rPr>
            </w:pPr>
            <w:r w:rsidRPr="00332212">
              <w:rPr>
                <w:rFonts w:ascii="Verdana" w:hAnsi="Verdana"/>
                <w:b/>
                <w:color w:val="000000"/>
                <w:sz w:val="16"/>
                <w:szCs w:val="16"/>
              </w:rPr>
              <w:t xml:space="preserve">7.1 </w:t>
            </w:r>
            <w:r w:rsidRPr="00332212">
              <w:rPr>
                <w:rFonts w:ascii="Verdana" w:hAnsi="Verdana"/>
                <w:color w:val="000000"/>
                <w:sz w:val="16"/>
                <w:szCs w:val="16"/>
              </w:rPr>
              <w:t>El resultado de la prueba deberá estar registrado en el Informe de la Prueba de Fuga en los términos establecidos en el Apéndice A (Normativo), y éste se deberá conservar por 5 años.</w:t>
            </w:r>
          </w:p>
        </w:tc>
        <w:tc>
          <w:tcPr>
            <w:tcW w:w="4416" w:type="dxa"/>
          </w:tcPr>
          <w:p w14:paraId="1911A6DD"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7.1</w:t>
            </w:r>
            <w:r w:rsidRPr="00332212">
              <w:rPr>
                <w:rFonts w:ascii="Verdana" w:hAnsi="Verdana"/>
                <w:sz w:val="16"/>
                <w:szCs w:val="16"/>
                <w:lang w:val="en-US"/>
              </w:rPr>
              <w:t xml:space="preserve"> The result of the test must be recorded in the Leakage Test Report in the terms established in Appendix A (</w:t>
            </w:r>
            <w:r w:rsidR="00E91A2F">
              <w:rPr>
                <w:rFonts w:ascii="Verdana" w:hAnsi="Verdana"/>
                <w:sz w:val="16"/>
                <w:szCs w:val="16"/>
                <w:lang w:val="en-US"/>
              </w:rPr>
              <w:t>Mandatory</w:t>
            </w:r>
            <w:r w:rsidRPr="00332212">
              <w:rPr>
                <w:rFonts w:ascii="Verdana" w:hAnsi="Verdana"/>
                <w:sz w:val="16"/>
                <w:szCs w:val="16"/>
                <w:lang w:val="en-US"/>
              </w:rPr>
              <w:t>), and this must be kept for 5 years.</w:t>
            </w:r>
          </w:p>
        </w:tc>
      </w:tr>
      <w:tr w:rsidR="00332212" w:rsidRPr="00332212" w14:paraId="4BE2161D" w14:textId="77777777" w:rsidTr="00D7377E">
        <w:tc>
          <w:tcPr>
            <w:tcW w:w="4416" w:type="dxa"/>
          </w:tcPr>
          <w:p w14:paraId="5B1B4C88"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7.2 </w:t>
            </w:r>
            <w:r w:rsidRPr="00332212">
              <w:rPr>
                <w:rFonts w:ascii="Verdana" w:hAnsi="Verdana"/>
                <w:color w:val="000000"/>
                <w:sz w:val="16"/>
                <w:szCs w:val="16"/>
              </w:rPr>
              <w:t>Cuando el permisionario de la fuente sellada sea el que obtenga la muestra o frotis, deberá entregar</w:t>
            </w:r>
            <w:r w:rsidRPr="00332212">
              <w:rPr>
                <w:rFonts w:ascii="Verdana" w:hAnsi="Verdana"/>
                <w:sz w:val="16"/>
                <w:szCs w:val="16"/>
              </w:rPr>
              <w:t xml:space="preserve"> al titular de la autorización para realizar pruebas de fuga, el formato del Apéndice A (normativo) debidamente </w:t>
            </w:r>
            <w:r w:rsidRPr="00332212">
              <w:rPr>
                <w:rFonts w:ascii="Verdana" w:hAnsi="Verdana"/>
                <w:color w:val="000000"/>
                <w:sz w:val="16"/>
                <w:szCs w:val="16"/>
              </w:rPr>
              <w:t>firmado y llenado, con los datos que le correspondan, además de la muestra o frotis debidamente acondicionado, para que en todo</w:t>
            </w:r>
            <w:r w:rsidRPr="00332212">
              <w:rPr>
                <w:rFonts w:ascii="Verdana" w:hAnsi="Verdana"/>
                <w:sz w:val="16"/>
                <w:szCs w:val="16"/>
              </w:rPr>
              <w:t xml:space="preserve"> momento se mantenga el material radiactivo contenido en la muestra o frotis, para realizar la medición de su actividad.</w:t>
            </w:r>
          </w:p>
        </w:tc>
        <w:tc>
          <w:tcPr>
            <w:tcW w:w="4416" w:type="dxa"/>
          </w:tcPr>
          <w:p w14:paraId="4153EE19"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7.2</w:t>
            </w:r>
            <w:r w:rsidRPr="00332212">
              <w:rPr>
                <w:rFonts w:ascii="Verdana" w:hAnsi="Verdana"/>
                <w:sz w:val="16"/>
                <w:szCs w:val="16"/>
                <w:lang w:val="en-US"/>
              </w:rPr>
              <w:t xml:space="preserve"> When the permit holder of the sealed source is the one who obtains the sample or smear, he must deliver to the holder of the authorization to carry out leakage tests, the format of Appendix A (normative) duly signed and filled out, with the corresponding data, in addition to the sample or smear duly conditioned, so that at all times the radioactive material contained in the sample or smear is kept, in order to measure its activity.</w:t>
            </w:r>
          </w:p>
        </w:tc>
      </w:tr>
      <w:tr w:rsidR="00332212" w:rsidRPr="00332212" w14:paraId="0661F9AE" w14:textId="77777777" w:rsidTr="00D7377E">
        <w:tc>
          <w:tcPr>
            <w:tcW w:w="4416" w:type="dxa"/>
          </w:tcPr>
          <w:p w14:paraId="3B7738FE"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sz w:val="16"/>
                <w:szCs w:val="16"/>
              </w:rPr>
              <w:t xml:space="preserve">7.3 </w:t>
            </w:r>
            <w:r w:rsidRPr="00332212">
              <w:rPr>
                <w:rFonts w:ascii="Verdana" w:hAnsi="Verdana"/>
                <w:sz w:val="16"/>
                <w:szCs w:val="16"/>
              </w:rPr>
              <w:t>En caso de que el resultado de la prueba indique que la fuente sellada no es hermética:</w:t>
            </w:r>
          </w:p>
        </w:tc>
        <w:tc>
          <w:tcPr>
            <w:tcW w:w="4416" w:type="dxa"/>
          </w:tcPr>
          <w:p w14:paraId="67D235AC"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7.3</w:t>
            </w:r>
            <w:r w:rsidRPr="00332212">
              <w:rPr>
                <w:rFonts w:ascii="Verdana" w:hAnsi="Verdana"/>
                <w:sz w:val="16"/>
                <w:szCs w:val="16"/>
                <w:lang w:val="en-US"/>
              </w:rPr>
              <w:t xml:space="preserve"> In case the result of the test indicates that the sealed source is not hermetic:</w:t>
            </w:r>
          </w:p>
        </w:tc>
      </w:tr>
      <w:tr w:rsidR="00332212" w:rsidRPr="00332212" w14:paraId="396A4C45" w14:textId="77777777" w:rsidTr="00D7377E">
        <w:tc>
          <w:tcPr>
            <w:tcW w:w="4416" w:type="dxa"/>
          </w:tcPr>
          <w:p w14:paraId="77B434CA"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lastRenderedPageBreak/>
              <w:t xml:space="preserve">7.3.1 </w:t>
            </w:r>
            <w:r w:rsidRPr="00332212">
              <w:rPr>
                <w:rFonts w:ascii="Verdana" w:hAnsi="Verdana"/>
                <w:sz w:val="16"/>
                <w:szCs w:val="16"/>
              </w:rPr>
              <w:t>El titular de la autorización para realizar pruebas de fuga deberá notificarlo inmediatamente tanto a la Comisión Nacional de Seguridad Nuclear y Salvaguardias como al permisionario de la fuente sellada, anexando una copia del Informe de la Prueba de Fuga.</w:t>
            </w:r>
          </w:p>
        </w:tc>
        <w:tc>
          <w:tcPr>
            <w:tcW w:w="4416" w:type="dxa"/>
          </w:tcPr>
          <w:p w14:paraId="575A2C82"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7.3.1</w:t>
            </w:r>
            <w:r w:rsidRPr="00332212">
              <w:rPr>
                <w:rFonts w:ascii="Verdana" w:hAnsi="Verdana"/>
                <w:sz w:val="16"/>
                <w:szCs w:val="16"/>
                <w:lang w:val="en-US"/>
              </w:rPr>
              <w:t xml:space="preserve"> The holder of the authorization to carry out leakage tests must immediately notify both the National Nuclear Safety and Safeguards Commission and the permit holder of the sealed source, attaching a copy of the Leakage Test Report.</w:t>
            </w:r>
          </w:p>
        </w:tc>
      </w:tr>
      <w:tr w:rsidR="00332212" w:rsidRPr="00332212" w14:paraId="4E850BF4" w14:textId="77777777" w:rsidTr="00D7377E">
        <w:tc>
          <w:tcPr>
            <w:tcW w:w="4416" w:type="dxa"/>
          </w:tcPr>
          <w:p w14:paraId="3DFCD320" w14:textId="77777777" w:rsidR="00332212" w:rsidRPr="00332212" w:rsidRDefault="00332212" w:rsidP="00332212">
            <w:pPr>
              <w:pStyle w:val="Texto"/>
              <w:spacing w:line="276" w:lineRule="auto"/>
              <w:ind w:firstLine="0"/>
              <w:rPr>
                <w:rFonts w:ascii="Verdana" w:hAnsi="Verdana"/>
                <w:sz w:val="16"/>
                <w:szCs w:val="16"/>
              </w:rPr>
            </w:pPr>
            <w:r w:rsidRPr="00332212">
              <w:rPr>
                <w:rFonts w:ascii="Verdana" w:hAnsi="Verdana"/>
                <w:b/>
                <w:color w:val="000000"/>
                <w:sz w:val="16"/>
                <w:szCs w:val="16"/>
              </w:rPr>
              <w:t xml:space="preserve">7.3.2 </w:t>
            </w:r>
            <w:r w:rsidRPr="00332212">
              <w:rPr>
                <w:rFonts w:ascii="Verdana" w:hAnsi="Verdana"/>
                <w:sz w:val="16"/>
                <w:szCs w:val="16"/>
              </w:rPr>
              <w:t>El permisionario de la fuente sellada deberá notificarlo, dentro de las 48 horas siguientes, a la Comisión Nacional de Seguridad Nuclear y Salvaguardias, describiendo cómo dispuso de la fuente sellada, lo que debe ser consistente con lo establecido en el artículo 68 del Reglamento General de Seguridad Radiológica.</w:t>
            </w:r>
          </w:p>
        </w:tc>
        <w:tc>
          <w:tcPr>
            <w:tcW w:w="4416" w:type="dxa"/>
          </w:tcPr>
          <w:p w14:paraId="273C4739" w14:textId="77777777" w:rsidR="00332212" w:rsidRPr="00332212" w:rsidRDefault="00332212" w:rsidP="009147C1">
            <w:pPr>
              <w:spacing w:line="276" w:lineRule="auto"/>
              <w:jc w:val="both"/>
              <w:rPr>
                <w:rFonts w:ascii="Verdana" w:hAnsi="Verdana"/>
                <w:sz w:val="16"/>
                <w:szCs w:val="16"/>
                <w:lang w:val="en-US"/>
              </w:rPr>
            </w:pPr>
            <w:r w:rsidRPr="00E91A2F">
              <w:rPr>
                <w:rFonts w:ascii="Verdana" w:hAnsi="Verdana"/>
                <w:b/>
                <w:sz w:val="16"/>
                <w:szCs w:val="16"/>
                <w:lang w:val="en-US"/>
              </w:rPr>
              <w:t>7.3.2</w:t>
            </w:r>
            <w:r w:rsidRPr="00332212">
              <w:rPr>
                <w:rFonts w:ascii="Verdana" w:hAnsi="Verdana"/>
                <w:sz w:val="16"/>
                <w:szCs w:val="16"/>
                <w:lang w:val="en-US"/>
              </w:rPr>
              <w:t xml:space="preserve"> The permit holder of the sealed source shall notify, within 48 hours, the National Commission on Nuclear Safety and Safeguards, describing how the sealed source</w:t>
            </w:r>
            <w:r w:rsidR="00E91A2F">
              <w:rPr>
                <w:rFonts w:ascii="Verdana" w:hAnsi="Verdana"/>
                <w:sz w:val="16"/>
                <w:szCs w:val="16"/>
                <w:lang w:val="en-US"/>
              </w:rPr>
              <w:t xml:space="preserve"> was disposed</w:t>
            </w:r>
            <w:r w:rsidRPr="00332212">
              <w:rPr>
                <w:rFonts w:ascii="Verdana" w:hAnsi="Verdana"/>
                <w:sz w:val="16"/>
                <w:szCs w:val="16"/>
                <w:lang w:val="en-US"/>
              </w:rPr>
              <w:t>, which must be consistent with the provisions of Article 68 of the General Regulation of Radiological Safety.</w:t>
            </w:r>
          </w:p>
        </w:tc>
      </w:tr>
    </w:tbl>
    <w:p w14:paraId="61287CF6" w14:textId="77777777" w:rsidR="00D7377E" w:rsidRPr="00332212" w:rsidRDefault="00D7377E" w:rsidP="003A3B70">
      <w:pPr>
        <w:pStyle w:val="ANOTACION"/>
        <w:spacing w:after="60"/>
        <w:rPr>
          <w:rFonts w:ascii="Verdana" w:hAnsi="Verdana"/>
          <w:sz w:val="16"/>
          <w:szCs w:val="16"/>
          <w:lang w:val="en-US"/>
        </w:rPr>
      </w:pPr>
    </w:p>
    <w:p w14:paraId="694EC3BA" w14:textId="77777777" w:rsidR="00D7377E" w:rsidRPr="00332212" w:rsidRDefault="00D7377E" w:rsidP="003A3B70">
      <w:pPr>
        <w:pStyle w:val="ANOTACION"/>
        <w:spacing w:after="60"/>
        <w:rPr>
          <w:rFonts w:ascii="Verdana" w:hAnsi="Verdana"/>
          <w:sz w:val="16"/>
          <w:szCs w:val="16"/>
          <w:lang w:val="en-US"/>
        </w:rPr>
      </w:pPr>
    </w:p>
    <w:p w14:paraId="0DB7B906" w14:textId="77777777" w:rsidR="006173AE" w:rsidRPr="00D7377E" w:rsidRDefault="006173AE" w:rsidP="003A3B70">
      <w:pPr>
        <w:pStyle w:val="ANOTACION"/>
        <w:spacing w:after="60"/>
        <w:rPr>
          <w:rFonts w:ascii="Verdana" w:hAnsi="Verdana"/>
          <w:sz w:val="16"/>
          <w:szCs w:val="16"/>
        </w:rPr>
      </w:pPr>
      <w:r w:rsidRPr="00D7377E">
        <w:rPr>
          <w:rFonts w:ascii="Verdana" w:hAnsi="Verdana"/>
          <w:sz w:val="16"/>
          <w:szCs w:val="16"/>
        </w:rPr>
        <w:t>APÉNDICE A (NORMATIVO)</w:t>
      </w:r>
    </w:p>
    <w:p w14:paraId="5C41D7B8" w14:textId="77777777" w:rsidR="006173AE" w:rsidRPr="00D7377E" w:rsidRDefault="006173AE" w:rsidP="003A3B70">
      <w:pPr>
        <w:pStyle w:val="Texto"/>
        <w:ind w:firstLine="0"/>
        <w:jc w:val="center"/>
        <w:rPr>
          <w:rFonts w:ascii="Verdana" w:hAnsi="Verdana"/>
          <w:b/>
          <w:sz w:val="16"/>
          <w:szCs w:val="16"/>
        </w:rPr>
      </w:pPr>
      <w:r w:rsidRPr="00D7377E">
        <w:rPr>
          <w:rFonts w:ascii="Verdana" w:hAnsi="Verdana"/>
          <w:b/>
          <w:sz w:val="16"/>
          <w:szCs w:val="16"/>
        </w:rPr>
        <w:t>INFORME DE LA PRUEBA DE FUGA</w:t>
      </w:r>
    </w:p>
    <w:tbl>
      <w:tblPr>
        <w:tblW w:w="8712" w:type="dxa"/>
        <w:tblInd w:w="144" w:type="dxa"/>
        <w:tblBorders>
          <w:top w:val="single" w:sz="12" w:space="0" w:color="auto"/>
        </w:tblBorders>
        <w:tblLayout w:type="fixed"/>
        <w:tblCellMar>
          <w:left w:w="70" w:type="dxa"/>
          <w:right w:w="70" w:type="dxa"/>
        </w:tblCellMar>
        <w:tblLook w:val="0000" w:firstRow="0" w:lastRow="0" w:firstColumn="0" w:lastColumn="0" w:noHBand="0" w:noVBand="0"/>
      </w:tblPr>
      <w:tblGrid>
        <w:gridCol w:w="8712"/>
      </w:tblGrid>
      <w:tr w:rsidR="006173AE" w:rsidRPr="00D7377E" w14:paraId="71B1E38C" w14:textId="77777777">
        <w:trPr>
          <w:trHeight w:val="144"/>
        </w:trPr>
        <w:tc>
          <w:tcPr>
            <w:tcW w:w="8847" w:type="dxa"/>
            <w:noWrap/>
          </w:tcPr>
          <w:p w14:paraId="64FDA50D" w14:textId="77777777" w:rsidR="006173AE" w:rsidRPr="00D7377E" w:rsidRDefault="006173AE" w:rsidP="003A3B70">
            <w:pPr>
              <w:pStyle w:val="Texto"/>
              <w:ind w:firstLine="0"/>
              <w:rPr>
                <w:rFonts w:ascii="Verdana" w:hAnsi="Verdana"/>
                <w:sz w:val="16"/>
                <w:szCs w:val="16"/>
                <w:lang w:eastAsia="es-ES"/>
              </w:rPr>
            </w:pPr>
          </w:p>
        </w:tc>
      </w:tr>
    </w:tbl>
    <w:p w14:paraId="50736D6A" w14:textId="77777777" w:rsidR="006173AE" w:rsidRPr="00D7377E" w:rsidRDefault="006173AE" w:rsidP="003A3B70">
      <w:pPr>
        <w:pStyle w:val="Texto"/>
        <w:spacing w:after="20" w:line="120" w:lineRule="exact"/>
        <w:rPr>
          <w:rFonts w:ascii="Verdana" w:hAnsi="Verdana"/>
          <w:vanish/>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2904"/>
        <w:gridCol w:w="1453"/>
        <w:gridCol w:w="1451"/>
        <w:gridCol w:w="2904"/>
      </w:tblGrid>
      <w:tr w:rsidR="006173AE" w:rsidRPr="00D7377E" w14:paraId="70942615"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noWrap/>
          </w:tcPr>
          <w:p w14:paraId="77396993"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b/>
                <w:color w:val="000000"/>
                <w:sz w:val="16"/>
                <w:szCs w:val="16"/>
                <w:lang w:eastAsia="es-ES"/>
              </w:rPr>
              <w:t>Datos del permisionario de la fuente sellada.</w:t>
            </w:r>
          </w:p>
        </w:tc>
      </w:tr>
      <w:tr w:rsidR="006173AE" w:rsidRPr="00D7377E" w14:paraId="73D10528"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E85F33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Razón Social:</w:t>
            </w:r>
          </w:p>
        </w:tc>
      </w:tr>
      <w:tr w:rsidR="006173AE" w:rsidRPr="00D7377E" w14:paraId="3DBF2EFA"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4BFD0EF"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Domicilio:</w:t>
            </w:r>
          </w:p>
        </w:tc>
      </w:tr>
      <w:tr w:rsidR="006173AE" w:rsidRPr="00D7377E" w14:paraId="405B514A"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6A79F19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Colonia:</w:t>
            </w:r>
          </w:p>
        </w:tc>
        <w:tc>
          <w:tcPr>
            <w:tcW w:w="4489" w:type="dxa"/>
            <w:gridSpan w:val="2"/>
            <w:tcBorders>
              <w:top w:val="single" w:sz="6" w:space="0" w:color="auto"/>
              <w:left w:val="single" w:sz="6" w:space="0" w:color="auto"/>
              <w:bottom w:val="single" w:sz="6" w:space="0" w:color="auto"/>
              <w:right w:val="single" w:sz="6" w:space="0" w:color="auto"/>
            </w:tcBorders>
          </w:tcPr>
          <w:p w14:paraId="63369768"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Código Postal:</w:t>
            </w:r>
          </w:p>
        </w:tc>
      </w:tr>
      <w:tr w:rsidR="006173AE" w:rsidRPr="00D7377E" w14:paraId="04D6CAC1"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0A4A5BED"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Ciudad:</w:t>
            </w:r>
          </w:p>
        </w:tc>
        <w:tc>
          <w:tcPr>
            <w:tcW w:w="4489" w:type="dxa"/>
            <w:gridSpan w:val="2"/>
            <w:tcBorders>
              <w:top w:val="single" w:sz="6" w:space="0" w:color="auto"/>
              <w:left w:val="single" w:sz="6" w:space="0" w:color="auto"/>
              <w:bottom w:val="single" w:sz="6" w:space="0" w:color="auto"/>
              <w:right w:val="single" w:sz="6" w:space="0" w:color="auto"/>
            </w:tcBorders>
          </w:tcPr>
          <w:p w14:paraId="61B556FB"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Estado:</w:t>
            </w:r>
          </w:p>
        </w:tc>
      </w:tr>
      <w:tr w:rsidR="006173AE" w:rsidRPr="00D7377E" w14:paraId="2C677B9B" w14:textId="77777777">
        <w:trPr>
          <w:trHeight w:val="144"/>
        </w:trPr>
        <w:tc>
          <w:tcPr>
            <w:tcW w:w="2992" w:type="dxa"/>
            <w:tcBorders>
              <w:top w:val="single" w:sz="6" w:space="0" w:color="auto"/>
              <w:left w:val="single" w:sz="6" w:space="0" w:color="auto"/>
              <w:bottom w:val="single" w:sz="6" w:space="0" w:color="auto"/>
              <w:right w:val="single" w:sz="6" w:space="0" w:color="auto"/>
            </w:tcBorders>
          </w:tcPr>
          <w:p w14:paraId="3F2D1359"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Teléfono:</w:t>
            </w:r>
          </w:p>
        </w:tc>
        <w:tc>
          <w:tcPr>
            <w:tcW w:w="2993" w:type="dxa"/>
            <w:gridSpan w:val="2"/>
            <w:tcBorders>
              <w:top w:val="single" w:sz="6" w:space="0" w:color="auto"/>
              <w:left w:val="single" w:sz="6" w:space="0" w:color="auto"/>
              <w:bottom w:val="single" w:sz="6" w:space="0" w:color="auto"/>
              <w:right w:val="single" w:sz="6" w:space="0" w:color="auto"/>
            </w:tcBorders>
          </w:tcPr>
          <w:p w14:paraId="3F4C10E1"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Fax:</w:t>
            </w:r>
          </w:p>
        </w:tc>
        <w:tc>
          <w:tcPr>
            <w:tcW w:w="2993" w:type="dxa"/>
            <w:tcBorders>
              <w:top w:val="single" w:sz="6" w:space="0" w:color="auto"/>
              <w:left w:val="single" w:sz="6" w:space="0" w:color="auto"/>
              <w:bottom w:val="single" w:sz="6" w:space="0" w:color="auto"/>
              <w:right w:val="single" w:sz="6" w:space="0" w:color="auto"/>
            </w:tcBorders>
          </w:tcPr>
          <w:p w14:paraId="64304F85"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E-mail:</w:t>
            </w:r>
          </w:p>
        </w:tc>
      </w:tr>
      <w:tr w:rsidR="006173AE" w:rsidRPr="00D7377E" w14:paraId="597F429F"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8FDBE6E"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Número de Licencia, Permiso o Autorización que ampara a la fuente sellada:</w:t>
            </w:r>
          </w:p>
        </w:tc>
      </w:tr>
      <w:tr w:rsidR="006173AE" w:rsidRPr="00D7377E" w14:paraId="6421FE91"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22BC49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b/>
                <w:color w:val="000000"/>
                <w:sz w:val="16"/>
                <w:szCs w:val="16"/>
                <w:lang w:eastAsia="es-ES"/>
              </w:rPr>
              <w:t>Datos de la Fuente sellada.</w:t>
            </w:r>
          </w:p>
        </w:tc>
      </w:tr>
      <w:tr w:rsidR="006173AE" w:rsidRPr="00D7377E" w14:paraId="54432715"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72FEA7B"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Fabricante:</w:t>
            </w:r>
          </w:p>
        </w:tc>
      </w:tr>
      <w:tr w:rsidR="006173AE" w:rsidRPr="00D7377E" w14:paraId="248F57CE"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F3F2586"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Radionúclido(s):</w:t>
            </w:r>
          </w:p>
        </w:tc>
      </w:tr>
      <w:tr w:rsidR="006173AE" w:rsidRPr="00D7377E" w14:paraId="62D2228F"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A28304F"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No. de serie:</w:t>
            </w:r>
          </w:p>
        </w:tc>
      </w:tr>
      <w:tr w:rsidR="006173AE" w:rsidRPr="00D7377E" w14:paraId="29392646"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284BC50"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Actividad original (en Bq):</w:t>
            </w:r>
          </w:p>
        </w:tc>
      </w:tr>
      <w:tr w:rsidR="006173AE" w:rsidRPr="00D7377E" w14:paraId="522F1C53"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07E23C6"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b/>
                <w:color w:val="000000"/>
                <w:sz w:val="16"/>
                <w:szCs w:val="16"/>
                <w:lang w:eastAsia="es-ES"/>
              </w:rPr>
              <w:t>Datos del titular de la autorización para realizar pruebas de fuga.</w:t>
            </w:r>
          </w:p>
        </w:tc>
      </w:tr>
      <w:tr w:rsidR="006173AE" w:rsidRPr="00D7377E" w14:paraId="67AA99E4"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45E7B3C"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Razón social:</w:t>
            </w:r>
          </w:p>
        </w:tc>
      </w:tr>
      <w:tr w:rsidR="006173AE" w:rsidRPr="00D7377E" w14:paraId="776BE7C0"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6DEABA7"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 xml:space="preserve">Autorización de la Comisión Nacional de Seguridad Nuclear y Salvaguardias para realizar </w:t>
            </w:r>
            <w:proofErr w:type="gramStart"/>
            <w:r w:rsidRPr="00D7377E">
              <w:rPr>
                <w:rFonts w:ascii="Verdana" w:hAnsi="Verdana"/>
                <w:color w:val="000000"/>
                <w:sz w:val="16"/>
                <w:szCs w:val="16"/>
                <w:lang w:eastAsia="es-ES"/>
              </w:rPr>
              <w:t xml:space="preserve">la </w:t>
            </w:r>
            <w:r w:rsidR="006846B5" w:rsidRPr="00D7377E">
              <w:rPr>
                <w:rFonts w:ascii="Verdana" w:hAnsi="Verdana"/>
                <w:color w:val="000000"/>
                <w:sz w:val="16"/>
                <w:szCs w:val="16"/>
                <w:lang w:eastAsia="es-ES"/>
              </w:rPr>
              <w:t xml:space="preserve"> </w:t>
            </w:r>
            <w:r w:rsidRPr="00D7377E">
              <w:rPr>
                <w:rFonts w:ascii="Verdana" w:hAnsi="Verdana"/>
                <w:color w:val="000000"/>
                <w:sz w:val="16"/>
                <w:szCs w:val="16"/>
                <w:lang w:eastAsia="es-ES"/>
              </w:rPr>
              <w:t>prueba</w:t>
            </w:r>
            <w:proofErr w:type="gramEnd"/>
            <w:r w:rsidRPr="00D7377E">
              <w:rPr>
                <w:rFonts w:ascii="Verdana" w:hAnsi="Verdana"/>
                <w:color w:val="000000"/>
                <w:sz w:val="16"/>
                <w:szCs w:val="16"/>
                <w:lang w:eastAsia="es-ES"/>
              </w:rPr>
              <w:t xml:space="preserve"> de fuga:</w:t>
            </w:r>
          </w:p>
        </w:tc>
      </w:tr>
      <w:tr w:rsidR="006173AE" w:rsidRPr="00D7377E" w14:paraId="741004AD"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1A6B8E6"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Domicilio:</w:t>
            </w:r>
          </w:p>
        </w:tc>
      </w:tr>
      <w:tr w:rsidR="006173AE" w:rsidRPr="00D7377E" w14:paraId="46BD1B4D"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259058BC"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Colonia:</w:t>
            </w:r>
          </w:p>
        </w:tc>
        <w:tc>
          <w:tcPr>
            <w:tcW w:w="4489" w:type="dxa"/>
            <w:gridSpan w:val="2"/>
            <w:tcBorders>
              <w:top w:val="single" w:sz="6" w:space="0" w:color="auto"/>
              <w:left w:val="single" w:sz="6" w:space="0" w:color="auto"/>
              <w:bottom w:val="single" w:sz="6" w:space="0" w:color="auto"/>
              <w:right w:val="single" w:sz="6" w:space="0" w:color="auto"/>
            </w:tcBorders>
          </w:tcPr>
          <w:p w14:paraId="2DA8FB4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Código Postal:</w:t>
            </w:r>
          </w:p>
        </w:tc>
      </w:tr>
      <w:tr w:rsidR="006173AE" w:rsidRPr="00D7377E" w14:paraId="078BE641"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5FCD3582"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Ciudad:</w:t>
            </w:r>
          </w:p>
        </w:tc>
        <w:tc>
          <w:tcPr>
            <w:tcW w:w="4489" w:type="dxa"/>
            <w:gridSpan w:val="2"/>
            <w:tcBorders>
              <w:top w:val="single" w:sz="6" w:space="0" w:color="auto"/>
              <w:left w:val="single" w:sz="6" w:space="0" w:color="auto"/>
              <w:bottom w:val="single" w:sz="6" w:space="0" w:color="auto"/>
              <w:right w:val="single" w:sz="6" w:space="0" w:color="auto"/>
            </w:tcBorders>
          </w:tcPr>
          <w:p w14:paraId="5E8AA294"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Estado:</w:t>
            </w:r>
          </w:p>
        </w:tc>
      </w:tr>
      <w:tr w:rsidR="006173AE" w:rsidRPr="00D7377E" w14:paraId="3521041F" w14:textId="77777777">
        <w:trPr>
          <w:trHeight w:val="144"/>
        </w:trPr>
        <w:tc>
          <w:tcPr>
            <w:tcW w:w="2992" w:type="dxa"/>
            <w:tcBorders>
              <w:top w:val="single" w:sz="6" w:space="0" w:color="auto"/>
              <w:left w:val="single" w:sz="6" w:space="0" w:color="auto"/>
              <w:bottom w:val="single" w:sz="6" w:space="0" w:color="auto"/>
              <w:right w:val="single" w:sz="6" w:space="0" w:color="auto"/>
            </w:tcBorders>
          </w:tcPr>
          <w:p w14:paraId="1D0D00F7"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Teléfono:</w:t>
            </w:r>
          </w:p>
        </w:tc>
        <w:tc>
          <w:tcPr>
            <w:tcW w:w="2993" w:type="dxa"/>
            <w:gridSpan w:val="2"/>
            <w:tcBorders>
              <w:top w:val="single" w:sz="6" w:space="0" w:color="auto"/>
              <w:left w:val="single" w:sz="6" w:space="0" w:color="auto"/>
              <w:bottom w:val="single" w:sz="6" w:space="0" w:color="auto"/>
              <w:right w:val="single" w:sz="6" w:space="0" w:color="auto"/>
            </w:tcBorders>
          </w:tcPr>
          <w:p w14:paraId="16EAC3CC"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Fax:</w:t>
            </w:r>
          </w:p>
        </w:tc>
        <w:tc>
          <w:tcPr>
            <w:tcW w:w="2993" w:type="dxa"/>
            <w:tcBorders>
              <w:top w:val="single" w:sz="6" w:space="0" w:color="auto"/>
              <w:left w:val="single" w:sz="6" w:space="0" w:color="auto"/>
              <w:bottom w:val="single" w:sz="6" w:space="0" w:color="auto"/>
              <w:right w:val="single" w:sz="6" w:space="0" w:color="auto"/>
            </w:tcBorders>
          </w:tcPr>
          <w:p w14:paraId="47662833"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E-mail:</w:t>
            </w:r>
          </w:p>
        </w:tc>
      </w:tr>
      <w:tr w:rsidR="006173AE" w:rsidRPr="00D7377E" w14:paraId="185789F6"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EA7D9B3"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b/>
                <w:color w:val="000000"/>
                <w:sz w:val="16"/>
                <w:szCs w:val="16"/>
                <w:lang w:eastAsia="es-ES"/>
              </w:rPr>
              <w:t>Datos del sistema de medición utilizado para la prueba de fuga.</w:t>
            </w:r>
          </w:p>
        </w:tc>
      </w:tr>
      <w:tr w:rsidR="006173AE" w:rsidRPr="00D7377E" w14:paraId="03840AEA"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7154655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Equipo de medición:</w:t>
            </w:r>
          </w:p>
        </w:tc>
        <w:tc>
          <w:tcPr>
            <w:tcW w:w="4489" w:type="dxa"/>
            <w:gridSpan w:val="2"/>
            <w:tcBorders>
              <w:top w:val="single" w:sz="6" w:space="0" w:color="auto"/>
              <w:left w:val="single" w:sz="6" w:space="0" w:color="auto"/>
              <w:bottom w:val="single" w:sz="6" w:space="0" w:color="auto"/>
              <w:right w:val="single" w:sz="6" w:space="0" w:color="auto"/>
            </w:tcBorders>
          </w:tcPr>
          <w:p w14:paraId="4DC1165F"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Marca:</w:t>
            </w:r>
          </w:p>
        </w:tc>
      </w:tr>
      <w:tr w:rsidR="006173AE" w:rsidRPr="00D7377E" w14:paraId="460CDB50"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BA362A9"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Modelo y No. de serie:</w:t>
            </w:r>
          </w:p>
        </w:tc>
      </w:tr>
      <w:tr w:rsidR="006173AE" w:rsidRPr="00D7377E" w14:paraId="0872018E"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64677E2"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Intervalo de operación:</w:t>
            </w:r>
          </w:p>
        </w:tc>
      </w:tr>
      <w:tr w:rsidR="006173AE" w:rsidRPr="00D7377E" w14:paraId="0E1FA185"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8B26028"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Resolución:</w:t>
            </w:r>
          </w:p>
        </w:tc>
      </w:tr>
      <w:tr w:rsidR="006173AE" w:rsidRPr="00D7377E" w14:paraId="5FD749CF"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6E842DA0"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Eficiencia para la energía de interés:</w:t>
            </w:r>
          </w:p>
        </w:tc>
      </w:tr>
      <w:tr w:rsidR="006173AE" w:rsidRPr="00D7377E" w14:paraId="292775B7"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61377F9C"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Fecha de la última calibración:</w:t>
            </w:r>
          </w:p>
        </w:tc>
      </w:tr>
      <w:tr w:rsidR="006173AE" w:rsidRPr="00D7377E" w14:paraId="454298A7"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69DBB27D"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Patrón de referencia:</w:t>
            </w:r>
          </w:p>
        </w:tc>
        <w:tc>
          <w:tcPr>
            <w:tcW w:w="4489" w:type="dxa"/>
            <w:gridSpan w:val="2"/>
            <w:tcBorders>
              <w:top w:val="single" w:sz="6" w:space="0" w:color="auto"/>
              <w:left w:val="single" w:sz="6" w:space="0" w:color="auto"/>
              <w:bottom w:val="single" w:sz="6" w:space="0" w:color="auto"/>
              <w:right w:val="single" w:sz="6" w:space="0" w:color="auto"/>
            </w:tcBorders>
          </w:tcPr>
          <w:p w14:paraId="2C5B4A6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Marca:</w:t>
            </w:r>
          </w:p>
        </w:tc>
      </w:tr>
      <w:tr w:rsidR="006173AE" w:rsidRPr="00D7377E" w14:paraId="70E30BED" w14:textId="77777777">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26E717D6"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Radionúclido(s):</w:t>
            </w:r>
          </w:p>
        </w:tc>
        <w:tc>
          <w:tcPr>
            <w:tcW w:w="4489" w:type="dxa"/>
            <w:gridSpan w:val="2"/>
            <w:tcBorders>
              <w:top w:val="single" w:sz="6" w:space="0" w:color="auto"/>
              <w:left w:val="single" w:sz="6" w:space="0" w:color="auto"/>
              <w:bottom w:val="single" w:sz="6" w:space="0" w:color="auto"/>
              <w:right w:val="single" w:sz="6" w:space="0" w:color="auto"/>
            </w:tcBorders>
          </w:tcPr>
          <w:p w14:paraId="0A8A2611"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No. de serie:</w:t>
            </w:r>
          </w:p>
        </w:tc>
      </w:tr>
      <w:tr w:rsidR="006173AE" w:rsidRPr="00D7377E" w14:paraId="23740C96"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14D7450"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Actividad (en Bq):</w:t>
            </w:r>
          </w:p>
        </w:tc>
      </w:tr>
      <w:tr w:rsidR="006173AE" w:rsidRPr="00D7377E" w14:paraId="2A63B571"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613A312"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Fecha de calibración:</w:t>
            </w:r>
          </w:p>
        </w:tc>
      </w:tr>
      <w:tr w:rsidR="006173AE" w:rsidRPr="00D7377E" w14:paraId="509DA15F"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E3489F7"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b/>
                <w:color w:val="000000"/>
                <w:sz w:val="16"/>
                <w:szCs w:val="16"/>
                <w:lang w:eastAsia="es-ES"/>
              </w:rPr>
              <w:t>Datos de la prueba de fuga.</w:t>
            </w:r>
          </w:p>
        </w:tc>
      </w:tr>
      <w:tr w:rsidR="006173AE" w:rsidRPr="00D7377E" w14:paraId="43265D42"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A448EC8"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Fecha de obtención de la muestra o frotis</w:t>
            </w:r>
            <w:r w:rsidRPr="00D7377E">
              <w:rPr>
                <w:rFonts w:ascii="Verdana" w:hAnsi="Verdana"/>
                <w:color w:val="000000"/>
                <w:position w:val="9"/>
                <w:sz w:val="16"/>
                <w:szCs w:val="16"/>
                <w:lang w:eastAsia="es-ES"/>
              </w:rPr>
              <w:t>*</w:t>
            </w:r>
            <w:r w:rsidRPr="00D7377E">
              <w:rPr>
                <w:rFonts w:ascii="Verdana" w:hAnsi="Verdana"/>
                <w:color w:val="000000"/>
                <w:sz w:val="16"/>
                <w:szCs w:val="16"/>
                <w:lang w:eastAsia="es-ES"/>
              </w:rPr>
              <w:t>:</w:t>
            </w:r>
          </w:p>
        </w:tc>
      </w:tr>
      <w:tr w:rsidR="006173AE" w:rsidRPr="00D7377E" w14:paraId="3EA14FFD"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1D47535"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Lugar y fecha de la medición:</w:t>
            </w:r>
          </w:p>
        </w:tc>
      </w:tr>
      <w:tr w:rsidR="006173AE" w:rsidRPr="00D7377E" w14:paraId="3BDC8608"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D867FA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Método de prueba:</w:t>
            </w:r>
          </w:p>
        </w:tc>
      </w:tr>
      <w:tr w:rsidR="006173AE" w:rsidRPr="00D7377E" w14:paraId="4F4CD57B"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60EC29E"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Tiempo de medición de la radiación de fondo, con un nivel de confianza (NC) del 95%:</w:t>
            </w:r>
          </w:p>
        </w:tc>
      </w:tr>
      <w:tr w:rsidR="006173AE" w:rsidRPr="00D7377E" w14:paraId="0015FEA0"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1A69E5C"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Lectura de radiación de fondo (</w:t>
            </w:r>
            <w:proofErr w:type="spellStart"/>
            <w:r w:rsidRPr="00D7377E">
              <w:rPr>
                <w:rFonts w:ascii="Verdana" w:hAnsi="Verdana"/>
                <w:color w:val="000000"/>
                <w:sz w:val="16"/>
                <w:szCs w:val="16"/>
                <w:lang w:eastAsia="es-ES"/>
              </w:rPr>
              <w:t>cpm</w:t>
            </w:r>
            <w:proofErr w:type="spellEnd"/>
            <w:r w:rsidRPr="00D7377E">
              <w:rPr>
                <w:rFonts w:ascii="Verdana" w:hAnsi="Verdana"/>
                <w:color w:val="000000"/>
                <w:sz w:val="16"/>
                <w:szCs w:val="16"/>
                <w:lang w:eastAsia="es-ES"/>
              </w:rPr>
              <w:t>):</w:t>
            </w:r>
          </w:p>
        </w:tc>
      </w:tr>
      <w:tr w:rsidR="006173AE" w:rsidRPr="00D7377E" w14:paraId="38E68D02"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66D5F360"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Tiempo de medición del patrón de referencia, con un NC del 95%:</w:t>
            </w:r>
          </w:p>
        </w:tc>
      </w:tr>
      <w:tr w:rsidR="006173AE" w:rsidRPr="00D7377E" w14:paraId="76BF8576"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FBC52C0"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lastRenderedPageBreak/>
              <w:t>Tiempo de medición de la muestra, con un NC del 95%:</w:t>
            </w:r>
          </w:p>
        </w:tc>
      </w:tr>
      <w:tr w:rsidR="006173AE" w:rsidRPr="00D7377E" w14:paraId="5C10AEB4"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C6FE77F"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Actividad mínima detectable (Bq):</w:t>
            </w:r>
          </w:p>
        </w:tc>
      </w:tr>
      <w:tr w:rsidR="006173AE" w:rsidRPr="00D7377E" w14:paraId="4FC0F356"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70B18BE"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Actividad de la muestra (Bq):</w:t>
            </w:r>
          </w:p>
        </w:tc>
      </w:tr>
      <w:tr w:rsidR="006173AE" w:rsidRPr="00D7377E" w14:paraId="79FBBA3F" w14:textId="77777777">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843FA91"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Para el caso de frotis por vía húmeda, indicar si el frotis se realizó directamente sobre la fuente o sobre una superficie equivalente.</w:t>
            </w:r>
          </w:p>
          <w:p w14:paraId="22F05BBA" w14:textId="77777777" w:rsidR="006173AE" w:rsidRPr="00D7377E" w:rsidRDefault="006173AE" w:rsidP="003A3B70">
            <w:pPr>
              <w:pStyle w:val="Texto"/>
              <w:spacing w:after="20" w:line="186" w:lineRule="exact"/>
              <w:ind w:firstLine="0"/>
              <w:rPr>
                <w:rFonts w:ascii="Verdana" w:hAnsi="Verdana"/>
                <w:color w:val="000000"/>
                <w:sz w:val="16"/>
                <w:szCs w:val="16"/>
                <w:lang w:eastAsia="es-ES"/>
              </w:rPr>
            </w:pPr>
            <w:r w:rsidRPr="00D7377E">
              <w:rPr>
                <w:rFonts w:ascii="Verdana" w:hAnsi="Verdana"/>
                <w:color w:val="000000"/>
                <w:sz w:val="16"/>
                <w:szCs w:val="16"/>
                <w:lang w:eastAsia="es-ES"/>
              </w:rPr>
              <w:t>*El periodo límite entre la fecha de obtención del frotis y la fecha de medición no debe ser mayor a 30 días naturales.</w:t>
            </w:r>
          </w:p>
        </w:tc>
      </w:tr>
    </w:tbl>
    <w:p w14:paraId="4924EE42" w14:textId="77777777" w:rsidR="006173AE" w:rsidRPr="00D7377E" w:rsidRDefault="006173AE" w:rsidP="003A3B70">
      <w:pPr>
        <w:pStyle w:val="Texto"/>
        <w:spacing w:line="14" w:lineRule="exact"/>
        <w:rPr>
          <w:rFonts w:ascii="Verdana" w:hAnsi="Verdana"/>
          <w:b/>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6173AE" w:rsidRPr="00D7377E" w14:paraId="17E0D734" w14:textId="77777777">
        <w:trPr>
          <w:trHeight w:val="144"/>
        </w:trPr>
        <w:tc>
          <w:tcPr>
            <w:tcW w:w="8904" w:type="dxa"/>
            <w:gridSpan w:val="2"/>
            <w:tcBorders>
              <w:top w:val="single" w:sz="6" w:space="0" w:color="auto"/>
              <w:left w:val="single" w:sz="6" w:space="0" w:color="auto"/>
              <w:bottom w:val="single" w:sz="6" w:space="0" w:color="auto"/>
              <w:right w:val="single" w:sz="6" w:space="0" w:color="auto"/>
            </w:tcBorders>
            <w:noWrap/>
          </w:tcPr>
          <w:p w14:paraId="28D53F0E"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r w:rsidRPr="00D7377E">
              <w:rPr>
                <w:rFonts w:ascii="Verdana" w:hAnsi="Verdana"/>
                <w:b/>
                <w:color w:val="000000"/>
                <w:sz w:val="16"/>
                <w:szCs w:val="16"/>
                <w:lang w:eastAsia="es-ES"/>
              </w:rPr>
              <w:t>Resultado de la prueba de fuga.</w:t>
            </w:r>
          </w:p>
        </w:tc>
      </w:tr>
      <w:tr w:rsidR="006173AE" w:rsidRPr="00D7377E" w14:paraId="22CC8519" w14:textId="77777777">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27AC9493"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r w:rsidRPr="00D7377E">
              <w:rPr>
                <w:rFonts w:ascii="Verdana" w:hAnsi="Verdana"/>
                <w:color w:val="000000"/>
                <w:sz w:val="16"/>
                <w:szCs w:val="16"/>
                <w:lang w:eastAsia="es-ES"/>
              </w:rPr>
              <w:t>La fuente de (radionúclido):</w:t>
            </w:r>
          </w:p>
        </w:tc>
      </w:tr>
      <w:tr w:rsidR="006173AE" w:rsidRPr="00D7377E" w14:paraId="71C39D75" w14:textId="77777777">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1B1AE4AE"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r w:rsidRPr="00D7377E">
              <w:rPr>
                <w:rFonts w:ascii="Verdana" w:hAnsi="Verdana"/>
                <w:color w:val="000000"/>
                <w:sz w:val="16"/>
                <w:szCs w:val="16"/>
                <w:lang w:eastAsia="es-ES"/>
              </w:rPr>
              <w:t>No. de serie:</w:t>
            </w:r>
          </w:p>
        </w:tc>
      </w:tr>
      <w:tr w:rsidR="006173AE" w:rsidRPr="00D7377E" w14:paraId="5B1A3F17" w14:textId="77777777">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787C7ED2"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r w:rsidRPr="00D7377E">
              <w:rPr>
                <w:rFonts w:ascii="Verdana" w:hAnsi="Verdana"/>
                <w:color w:val="000000"/>
                <w:sz w:val="16"/>
                <w:szCs w:val="16"/>
                <w:lang w:eastAsia="es-ES"/>
              </w:rPr>
              <w:t xml:space="preserve">Es hermética:    SI </w:t>
            </w:r>
            <w:proofErr w:type="gramStart"/>
            <w:r w:rsidRPr="00D7377E">
              <w:rPr>
                <w:rFonts w:ascii="Verdana" w:hAnsi="Verdana"/>
                <w:color w:val="000000"/>
                <w:sz w:val="16"/>
                <w:szCs w:val="16"/>
                <w:lang w:eastAsia="es-ES"/>
              </w:rPr>
              <w:t xml:space="preserve">(  </w:t>
            </w:r>
            <w:proofErr w:type="gramEnd"/>
            <w:r w:rsidRPr="00D7377E">
              <w:rPr>
                <w:rFonts w:ascii="Verdana" w:hAnsi="Verdana"/>
                <w:color w:val="000000"/>
                <w:sz w:val="16"/>
                <w:szCs w:val="16"/>
                <w:lang w:eastAsia="es-ES"/>
              </w:rPr>
              <w:t xml:space="preserve"> )                    NO (   )</w:t>
            </w:r>
          </w:p>
        </w:tc>
      </w:tr>
      <w:tr w:rsidR="006173AE" w:rsidRPr="00D7377E" w14:paraId="45CAD2CD" w14:textId="77777777">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18F3387D"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r w:rsidRPr="00D7377E">
              <w:rPr>
                <w:rFonts w:ascii="Verdana" w:hAnsi="Verdana"/>
                <w:color w:val="000000"/>
                <w:sz w:val="16"/>
                <w:szCs w:val="16"/>
                <w:lang w:eastAsia="es-ES"/>
              </w:rPr>
              <w:t>Declaramos que la prueba de fuga que avala el presente informe se realizó conforme a lo requerido en la NOM-002-NUCL-2015, “Pruebas de fuga y hermeticidad para fuentes selladas”.</w:t>
            </w:r>
          </w:p>
        </w:tc>
      </w:tr>
      <w:tr w:rsidR="006173AE" w:rsidRPr="00D7377E" w14:paraId="680B3CF8" w14:textId="77777777">
        <w:trPr>
          <w:trHeight w:val="144"/>
        </w:trPr>
        <w:tc>
          <w:tcPr>
            <w:tcW w:w="4452" w:type="dxa"/>
            <w:tcBorders>
              <w:top w:val="single" w:sz="6" w:space="0" w:color="auto"/>
              <w:left w:val="single" w:sz="6" w:space="0" w:color="auto"/>
              <w:bottom w:val="single" w:sz="6" w:space="0" w:color="auto"/>
              <w:right w:val="single" w:sz="6" w:space="0" w:color="auto"/>
            </w:tcBorders>
          </w:tcPr>
          <w:p w14:paraId="1105CF94"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p>
          <w:p w14:paraId="26F910B9"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p>
          <w:p w14:paraId="3C034646" w14:textId="77777777" w:rsidR="003A3B70" w:rsidRPr="00D7377E" w:rsidRDefault="003A3B70" w:rsidP="003A3B70">
            <w:pPr>
              <w:pStyle w:val="Texto"/>
              <w:spacing w:after="20" w:line="180" w:lineRule="exact"/>
              <w:ind w:firstLine="0"/>
              <w:rPr>
                <w:rFonts w:ascii="Verdana" w:hAnsi="Verdana"/>
                <w:color w:val="000000"/>
                <w:sz w:val="16"/>
                <w:szCs w:val="16"/>
                <w:lang w:eastAsia="es-ES"/>
              </w:rPr>
            </w:pPr>
          </w:p>
          <w:p w14:paraId="64ABC6B1" w14:textId="77777777" w:rsidR="003A3B70" w:rsidRPr="00D7377E" w:rsidRDefault="003A3B70" w:rsidP="003A3B70">
            <w:pPr>
              <w:pStyle w:val="Texto"/>
              <w:spacing w:after="20" w:line="180" w:lineRule="exact"/>
              <w:ind w:firstLine="0"/>
              <w:rPr>
                <w:rFonts w:ascii="Verdana" w:hAnsi="Verdana"/>
                <w:color w:val="000000"/>
                <w:sz w:val="16"/>
                <w:szCs w:val="16"/>
                <w:lang w:eastAsia="es-ES"/>
              </w:rPr>
            </w:pPr>
          </w:p>
        </w:tc>
        <w:tc>
          <w:tcPr>
            <w:tcW w:w="4452" w:type="dxa"/>
            <w:tcBorders>
              <w:top w:val="single" w:sz="6" w:space="0" w:color="auto"/>
              <w:left w:val="single" w:sz="6" w:space="0" w:color="auto"/>
              <w:bottom w:val="single" w:sz="6" w:space="0" w:color="auto"/>
              <w:right w:val="single" w:sz="6" w:space="0" w:color="auto"/>
            </w:tcBorders>
          </w:tcPr>
          <w:p w14:paraId="2CF25748" w14:textId="77777777" w:rsidR="006173AE" w:rsidRPr="00D7377E" w:rsidRDefault="006173AE" w:rsidP="003A3B70">
            <w:pPr>
              <w:pStyle w:val="Texto"/>
              <w:spacing w:after="20" w:line="180" w:lineRule="exact"/>
              <w:ind w:firstLine="0"/>
              <w:rPr>
                <w:rFonts w:ascii="Verdana" w:hAnsi="Verdana"/>
                <w:color w:val="000000"/>
                <w:sz w:val="16"/>
                <w:szCs w:val="16"/>
                <w:lang w:eastAsia="es-ES"/>
              </w:rPr>
            </w:pPr>
          </w:p>
        </w:tc>
      </w:tr>
      <w:tr w:rsidR="006173AE" w:rsidRPr="00D7377E" w14:paraId="2EBD391B" w14:textId="77777777">
        <w:trPr>
          <w:trHeight w:val="144"/>
        </w:trPr>
        <w:tc>
          <w:tcPr>
            <w:tcW w:w="4452" w:type="dxa"/>
            <w:tcBorders>
              <w:top w:val="single" w:sz="6" w:space="0" w:color="auto"/>
              <w:left w:val="single" w:sz="6" w:space="0" w:color="auto"/>
              <w:bottom w:val="single" w:sz="6" w:space="0" w:color="auto"/>
              <w:right w:val="single" w:sz="6" w:space="0" w:color="auto"/>
            </w:tcBorders>
          </w:tcPr>
          <w:p w14:paraId="122EF1CE" w14:textId="77777777" w:rsidR="006173AE" w:rsidRPr="00D7377E" w:rsidRDefault="006173AE" w:rsidP="003A3B70">
            <w:pPr>
              <w:pStyle w:val="Texto"/>
              <w:spacing w:after="20" w:line="180" w:lineRule="exact"/>
              <w:ind w:firstLine="0"/>
              <w:jc w:val="center"/>
              <w:rPr>
                <w:rFonts w:ascii="Verdana" w:hAnsi="Verdana"/>
                <w:b/>
                <w:color w:val="000000"/>
                <w:sz w:val="16"/>
                <w:szCs w:val="16"/>
                <w:lang w:eastAsia="es-ES"/>
              </w:rPr>
            </w:pPr>
            <w:r w:rsidRPr="00D7377E">
              <w:rPr>
                <w:rFonts w:ascii="Verdana" w:hAnsi="Verdana"/>
                <w:b/>
                <w:color w:val="000000"/>
                <w:sz w:val="16"/>
                <w:szCs w:val="16"/>
                <w:lang w:eastAsia="es-ES"/>
              </w:rPr>
              <w:t>Nombre y firma de quién realizó la</w:t>
            </w:r>
            <w:r w:rsidR="006846B5" w:rsidRPr="00D7377E">
              <w:rPr>
                <w:rFonts w:ascii="Verdana" w:hAnsi="Verdana"/>
                <w:b/>
                <w:color w:val="000000"/>
                <w:sz w:val="16"/>
                <w:szCs w:val="16"/>
                <w:lang w:eastAsia="es-ES"/>
              </w:rPr>
              <w:t xml:space="preserve"> </w:t>
            </w:r>
            <w:r w:rsidRPr="00D7377E">
              <w:rPr>
                <w:rFonts w:ascii="Verdana" w:hAnsi="Verdana"/>
                <w:b/>
                <w:color w:val="000000"/>
                <w:sz w:val="16"/>
                <w:szCs w:val="16"/>
                <w:lang w:eastAsia="es-ES"/>
              </w:rPr>
              <w:t>prueba de fuga.</w:t>
            </w:r>
          </w:p>
        </w:tc>
        <w:tc>
          <w:tcPr>
            <w:tcW w:w="4452" w:type="dxa"/>
            <w:tcBorders>
              <w:top w:val="single" w:sz="6" w:space="0" w:color="auto"/>
              <w:left w:val="single" w:sz="6" w:space="0" w:color="auto"/>
              <w:bottom w:val="single" w:sz="6" w:space="0" w:color="auto"/>
              <w:right w:val="single" w:sz="6" w:space="0" w:color="auto"/>
            </w:tcBorders>
          </w:tcPr>
          <w:p w14:paraId="2DFF1B0B" w14:textId="77777777" w:rsidR="006173AE" w:rsidRPr="00D7377E" w:rsidRDefault="006173AE" w:rsidP="003A3B70">
            <w:pPr>
              <w:pStyle w:val="Texto"/>
              <w:spacing w:after="20" w:line="180" w:lineRule="exact"/>
              <w:ind w:firstLine="0"/>
              <w:jc w:val="center"/>
              <w:rPr>
                <w:rFonts w:ascii="Verdana" w:hAnsi="Verdana"/>
                <w:b/>
                <w:color w:val="000000"/>
                <w:sz w:val="16"/>
                <w:szCs w:val="16"/>
                <w:lang w:eastAsia="es-ES"/>
              </w:rPr>
            </w:pPr>
            <w:r w:rsidRPr="00D7377E">
              <w:rPr>
                <w:rFonts w:ascii="Verdana" w:hAnsi="Verdana"/>
                <w:b/>
                <w:color w:val="000000"/>
                <w:sz w:val="16"/>
                <w:szCs w:val="16"/>
                <w:lang w:eastAsia="es-ES"/>
              </w:rPr>
              <w:t>Nombre y firma del Encargado de Seguridad Radiológica como responsable del servicio.</w:t>
            </w:r>
          </w:p>
        </w:tc>
      </w:tr>
    </w:tbl>
    <w:p w14:paraId="2C449EEC" w14:textId="77777777" w:rsidR="00D7377E" w:rsidRDefault="00D7377E" w:rsidP="00E91A2F">
      <w:pPr>
        <w:pStyle w:val="Texto"/>
        <w:spacing w:after="100" w:line="245" w:lineRule="exact"/>
        <w:ind w:firstLine="0"/>
        <w:rPr>
          <w:rFonts w:ascii="Verdana" w:hAnsi="Verdana"/>
          <w:b/>
          <w:sz w:val="16"/>
          <w:szCs w:val="16"/>
        </w:rPr>
      </w:pPr>
    </w:p>
    <w:p w14:paraId="5F917C9A" w14:textId="77777777" w:rsidR="00E91A2F" w:rsidRPr="00E91A2F" w:rsidRDefault="00E91A2F" w:rsidP="00E91A2F">
      <w:pPr>
        <w:spacing w:before="101" w:after="60" w:line="216" w:lineRule="atLeast"/>
        <w:jc w:val="center"/>
        <w:rPr>
          <w:rFonts w:ascii="Verdana" w:hAnsi="Verdana"/>
          <w:b/>
          <w:sz w:val="16"/>
          <w:szCs w:val="16"/>
          <w:lang w:val="es-ES_tradnl"/>
        </w:rPr>
      </w:pPr>
      <w:r w:rsidRPr="00E91A2F">
        <w:rPr>
          <w:rFonts w:ascii="Verdana" w:hAnsi="Verdana"/>
          <w:b/>
          <w:sz w:val="16"/>
          <w:szCs w:val="16"/>
          <w:lang w:val="es-ES_tradnl"/>
        </w:rPr>
        <w:t>AP</w:t>
      </w:r>
      <w:r>
        <w:rPr>
          <w:rFonts w:ascii="Verdana" w:hAnsi="Verdana"/>
          <w:b/>
          <w:sz w:val="16"/>
          <w:szCs w:val="16"/>
          <w:lang w:val="es-ES_tradnl"/>
        </w:rPr>
        <w:t>PENDIX</w:t>
      </w:r>
      <w:r w:rsidRPr="00E91A2F">
        <w:rPr>
          <w:rFonts w:ascii="Verdana" w:hAnsi="Verdana"/>
          <w:b/>
          <w:sz w:val="16"/>
          <w:szCs w:val="16"/>
          <w:lang w:val="es-ES_tradnl"/>
        </w:rPr>
        <w:t xml:space="preserve"> A (</w:t>
      </w:r>
      <w:r>
        <w:rPr>
          <w:rFonts w:ascii="Verdana" w:hAnsi="Verdana"/>
          <w:b/>
          <w:sz w:val="16"/>
          <w:szCs w:val="16"/>
          <w:lang w:val="es-ES_tradnl"/>
        </w:rPr>
        <w:t>MANDATORY</w:t>
      </w:r>
      <w:r w:rsidRPr="00E91A2F">
        <w:rPr>
          <w:rFonts w:ascii="Verdana" w:hAnsi="Verdana"/>
          <w:b/>
          <w:sz w:val="16"/>
          <w:szCs w:val="16"/>
          <w:lang w:val="es-ES_tradnl"/>
        </w:rPr>
        <w:t>)</w:t>
      </w:r>
    </w:p>
    <w:p w14:paraId="6B661AFA" w14:textId="77777777" w:rsidR="00E91A2F" w:rsidRPr="00E91A2F" w:rsidRDefault="00E91A2F" w:rsidP="00E91A2F">
      <w:pPr>
        <w:spacing w:after="101" w:line="216" w:lineRule="exact"/>
        <w:jc w:val="center"/>
        <w:rPr>
          <w:rFonts w:ascii="Verdana" w:hAnsi="Verdana" w:cs="Arial"/>
          <w:b/>
          <w:sz w:val="16"/>
          <w:szCs w:val="16"/>
        </w:rPr>
      </w:pPr>
      <w:r>
        <w:rPr>
          <w:rFonts w:ascii="Verdana" w:hAnsi="Verdana" w:cs="Arial"/>
          <w:b/>
          <w:sz w:val="16"/>
          <w:szCs w:val="16"/>
        </w:rPr>
        <w:t>LEAK TEST REPORT</w:t>
      </w:r>
    </w:p>
    <w:tbl>
      <w:tblPr>
        <w:tblW w:w="8712" w:type="dxa"/>
        <w:tblInd w:w="144" w:type="dxa"/>
        <w:tblBorders>
          <w:top w:val="single" w:sz="12" w:space="0" w:color="auto"/>
        </w:tblBorders>
        <w:tblLayout w:type="fixed"/>
        <w:tblCellMar>
          <w:left w:w="70" w:type="dxa"/>
          <w:right w:w="70" w:type="dxa"/>
        </w:tblCellMar>
        <w:tblLook w:val="0000" w:firstRow="0" w:lastRow="0" w:firstColumn="0" w:lastColumn="0" w:noHBand="0" w:noVBand="0"/>
      </w:tblPr>
      <w:tblGrid>
        <w:gridCol w:w="8712"/>
      </w:tblGrid>
      <w:tr w:rsidR="00E91A2F" w:rsidRPr="00E91A2F" w14:paraId="101F4E55" w14:textId="77777777" w:rsidTr="00E473A0">
        <w:trPr>
          <w:trHeight w:val="144"/>
        </w:trPr>
        <w:tc>
          <w:tcPr>
            <w:tcW w:w="8847" w:type="dxa"/>
            <w:noWrap/>
          </w:tcPr>
          <w:p w14:paraId="4725CC66" w14:textId="77777777" w:rsidR="00E91A2F" w:rsidRPr="00E91A2F" w:rsidRDefault="00E91A2F" w:rsidP="00E91A2F">
            <w:pPr>
              <w:spacing w:after="101" w:line="216" w:lineRule="exact"/>
              <w:jc w:val="both"/>
              <w:rPr>
                <w:rFonts w:ascii="Verdana" w:hAnsi="Verdana" w:cs="Arial"/>
                <w:sz w:val="16"/>
                <w:szCs w:val="16"/>
                <w:lang w:eastAsia="es-ES"/>
              </w:rPr>
            </w:pPr>
          </w:p>
        </w:tc>
      </w:tr>
    </w:tbl>
    <w:p w14:paraId="1C0CCE3A" w14:textId="77777777" w:rsidR="00E91A2F" w:rsidRPr="00E91A2F" w:rsidRDefault="00E91A2F" w:rsidP="00E91A2F">
      <w:pPr>
        <w:spacing w:after="20" w:line="120" w:lineRule="exact"/>
        <w:ind w:firstLine="288"/>
        <w:jc w:val="both"/>
        <w:rPr>
          <w:rFonts w:ascii="Verdana" w:hAnsi="Verdana" w:cs="Arial"/>
          <w:vanish/>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2904"/>
        <w:gridCol w:w="1453"/>
        <w:gridCol w:w="1451"/>
        <w:gridCol w:w="2904"/>
      </w:tblGrid>
      <w:tr w:rsidR="00E91A2F" w:rsidRPr="00E91A2F" w14:paraId="4A13E7D8"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noWrap/>
          </w:tcPr>
          <w:p w14:paraId="32503527" w14:textId="77777777" w:rsidR="00E91A2F" w:rsidRPr="00E91A2F" w:rsidRDefault="00E91A2F" w:rsidP="00E91A2F">
            <w:pPr>
              <w:spacing w:after="20" w:line="186" w:lineRule="exact"/>
              <w:jc w:val="both"/>
              <w:rPr>
                <w:rFonts w:ascii="Verdana" w:hAnsi="Verdana" w:cs="Arial"/>
                <w:color w:val="000000"/>
                <w:sz w:val="16"/>
                <w:szCs w:val="16"/>
                <w:lang w:val="en-US" w:eastAsia="es-ES"/>
              </w:rPr>
            </w:pPr>
            <w:r w:rsidRPr="00E91A2F">
              <w:rPr>
                <w:rFonts w:ascii="Verdana" w:hAnsi="Verdana" w:cs="Arial"/>
                <w:b/>
                <w:color w:val="000000"/>
                <w:sz w:val="16"/>
                <w:szCs w:val="16"/>
                <w:lang w:val="en-US" w:eastAsia="es-ES"/>
              </w:rPr>
              <w:t>Data of the permit holder of the sealed so</w:t>
            </w:r>
            <w:r>
              <w:rPr>
                <w:rFonts w:ascii="Verdana" w:hAnsi="Verdana" w:cs="Arial"/>
                <w:b/>
                <w:color w:val="000000"/>
                <w:sz w:val="16"/>
                <w:szCs w:val="16"/>
                <w:lang w:val="en-US" w:eastAsia="es-ES"/>
              </w:rPr>
              <w:t>urce.</w:t>
            </w:r>
          </w:p>
        </w:tc>
      </w:tr>
      <w:tr w:rsidR="00E91A2F" w:rsidRPr="00E91A2F" w14:paraId="636931BC"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8B218AA"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Corporate</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name</w:t>
            </w:r>
            <w:proofErr w:type="spellEnd"/>
            <w:r w:rsidRPr="00E91A2F">
              <w:rPr>
                <w:rFonts w:ascii="Verdana" w:hAnsi="Verdana" w:cs="Arial"/>
                <w:color w:val="000000"/>
                <w:sz w:val="16"/>
                <w:szCs w:val="16"/>
                <w:lang w:eastAsia="es-ES"/>
              </w:rPr>
              <w:t>:</w:t>
            </w:r>
          </w:p>
        </w:tc>
      </w:tr>
      <w:tr w:rsidR="00E91A2F" w:rsidRPr="00E91A2F" w14:paraId="57062759"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5A5DC6D"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Address</w:t>
            </w:r>
            <w:proofErr w:type="spellEnd"/>
            <w:r w:rsidRPr="00E91A2F">
              <w:rPr>
                <w:rFonts w:ascii="Verdana" w:hAnsi="Verdana" w:cs="Arial"/>
                <w:color w:val="000000"/>
                <w:sz w:val="16"/>
                <w:szCs w:val="16"/>
                <w:lang w:eastAsia="es-ES"/>
              </w:rPr>
              <w:t>:</w:t>
            </w:r>
          </w:p>
        </w:tc>
      </w:tr>
      <w:tr w:rsidR="00E91A2F" w:rsidRPr="00E91A2F" w14:paraId="38711507"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222074CC"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Colonia:</w:t>
            </w:r>
          </w:p>
        </w:tc>
        <w:tc>
          <w:tcPr>
            <w:tcW w:w="4489" w:type="dxa"/>
            <w:gridSpan w:val="2"/>
            <w:tcBorders>
              <w:top w:val="single" w:sz="6" w:space="0" w:color="auto"/>
              <w:left w:val="single" w:sz="6" w:space="0" w:color="auto"/>
              <w:bottom w:val="single" w:sz="6" w:space="0" w:color="auto"/>
              <w:right w:val="single" w:sz="6" w:space="0" w:color="auto"/>
            </w:tcBorders>
          </w:tcPr>
          <w:p w14:paraId="522D8C6D" w14:textId="77777777" w:rsidR="00E91A2F" w:rsidRPr="00E91A2F" w:rsidRDefault="00E91A2F"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Postal </w:t>
            </w:r>
            <w:proofErr w:type="spellStart"/>
            <w:r>
              <w:rPr>
                <w:rFonts w:ascii="Verdana" w:hAnsi="Verdana" w:cs="Arial"/>
                <w:color w:val="000000"/>
                <w:sz w:val="16"/>
                <w:szCs w:val="16"/>
                <w:lang w:eastAsia="es-ES"/>
              </w:rPr>
              <w:t>Code</w:t>
            </w:r>
            <w:proofErr w:type="spellEnd"/>
            <w:r w:rsidRPr="00E91A2F">
              <w:rPr>
                <w:rFonts w:ascii="Verdana" w:hAnsi="Verdana" w:cs="Arial"/>
                <w:color w:val="000000"/>
                <w:sz w:val="16"/>
                <w:szCs w:val="16"/>
                <w:lang w:eastAsia="es-ES"/>
              </w:rPr>
              <w:t>:</w:t>
            </w:r>
          </w:p>
        </w:tc>
      </w:tr>
      <w:tr w:rsidR="00E91A2F" w:rsidRPr="00E91A2F" w14:paraId="14CA0EBF"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654088CE"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C</w:t>
            </w:r>
            <w:r>
              <w:rPr>
                <w:rFonts w:ascii="Verdana" w:hAnsi="Verdana" w:cs="Arial"/>
                <w:color w:val="000000"/>
                <w:sz w:val="16"/>
                <w:szCs w:val="16"/>
                <w:lang w:eastAsia="es-ES"/>
              </w:rPr>
              <w:t>ity</w:t>
            </w:r>
            <w:r w:rsidRPr="00E91A2F">
              <w:rPr>
                <w:rFonts w:ascii="Verdana" w:hAnsi="Verdana" w:cs="Arial"/>
                <w:color w:val="000000"/>
                <w:sz w:val="16"/>
                <w:szCs w:val="16"/>
                <w:lang w:eastAsia="es-ES"/>
              </w:rPr>
              <w:t>:</w:t>
            </w:r>
          </w:p>
        </w:tc>
        <w:tc>
          <w:tcPr>
            <w:tcW w:w="4489" w:type="dxa"/>
            <w:gridSpan w:val="2"/>
            <w:tcBorders>
              <w:top w:val="single" w:sz="6" w:space="0" w:color="auto"/>
              <w:left w:val="single" w:sz="6" w:space="0" w:color="auto"/>
              <w:bottom w:val="single" w:sz="6" w:space="0" w:color="auto"/>
              <w:right w:val="single" w:sz="6" w:space="0" w:color="auto"/>
            </w:tcBorders>
          </w:tcPr>
          <w:p w14:paraId="77CD29D0"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State</w:t>
            </w:r>
            <w:proofErr w:type="spellEnd"/>
            <w:r w:rsidRPr="00E91A2F">
              <w:rPr>
                <w:rFonts w:ascii="Verdana" w:hAnsi="Verdana" w:cs="Arial"/>
                <w:color w:val="000000"/>
                <w:sz w:val="16"/>
                <w:szCs w:val="16"/>
                <w:lang w:eastAsia="es-ES"/>
              </w:rPr>
              <w:t>:</w:t>
            </w:r>
          </w:p>
        </w:tc>
      </w:tr>
      <w:tr w:rsidR="00E91A2F" w:rsidRPr="00E91A2F" w14:paraId="0D9423C1" w14:textId="77777777" w:rsidTr="00E473A0">
        <w:trPr>
          <w:trHeight w:val="144"/>
        </w:trPr>
        <w:tc>
          <w:tcPr>
            <w:tcW w:w="2992" w:type="dxa"/>
            <w:tcBorders>
              <w:top w:val="single" w:sz="6" w:space="0" w:color="auto"/>
              <w:left w:val="single" w:sz="6" w:space="0" w:color="auto"/>
              <w:bottom w:val="single" w:sz="6" w:space="0" w:color="auto"/>
              <w:right w:val="single" w:sz="6" w:space="0" w:color="auto"/>
            </w:tcBorders>
          </w:tcPr>
          <w:p w14:paraId="26A4645E"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Telephone</w:t>
            </w:r>
            <w:proofErr w:type="spellEnd"/>
            <w:r w:rsidRPr="00E91A2F">
              <w:rPr>
                <w:rFonts w:ascii="Verdana" w:hAnsi="Verdana" w:cs="Arial"/>
                <w:color w:val="000000"/>
                <w:sz w:val="16"/>
                <w:szCs w:val="16"/>
                <w:lang w:eastAsia="es-ES"/>
              </w:rPr>
              <w:t>:</w:t>
            </w:r>
          </w:p>
        </w:tc>
        <w:tc>
          <w:tcPr>
            <w:tcW w:w="2993" w:type="dxa"/>
            <w:gridSpan w:val="2"/>
            <w:tcBorders>
              <w:top w:val="single" w:sz="6" w:space="0" w:color="auto"/>
              <w:left w:val="single" w:sz="6" w:space="0" w:color="auto"/>
              <w:bottom w:val="single" w:sz="6" w:space="0" w:color="auto"/>
              <w:right w:val="single" w:sz="6" w:space="0" w:color="auto"/>
            </w:tcBorders>
          </w:tcPr>
          <w:p w14:paraId="0BAB3FB8"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Fax:</w:t>
            </w:r>
          </w:p>
        </w:tc>
        <w:tc>
          <w:tcPr>
            <w:tcW w:w="2993" w:type="dxa"/>
            <w:tcBorders>
              <w:top w:val="single" w:sz="6" w:space="0" w:color="auto"/>
              <w:left w:val="single" w:sz="6" w:space="0" w:color="auto"/>
              <w:bottom w:val="single" w:sz="6" w:space="0" w:color="auto"/>
              <w:right w:val="single" w:sz="6" w:space="0" w:color="auto"/>
            </w:tcBorders>
          </w:tcPr>
          <w:p w14:paraId="43B839F4"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E-mail:</w:t>
            </w:r>
          </w:p>
        </w:tc>
      </w:tr>
      <w:tr w:rsidR="00E91A2F" w:rsidRPr="00E91A2F" w14:paraId="4BD1A737"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72C5BFD" w14:textId="77777777" w:rsidR="00E91A2F" w:rsidRPr="00E91A2F" w:rsidRDefault="00E91A2F" w:rsidP="00E91A2F">
            <w:pPr>
              <w:spacing w:after="20" w:line="186" w:lineRule="exact"/>
              <w:jc w:val="both"/>
              <w:rPr>
                <w:rFonts w:ascii="Verdana" w:hAnsi="Verdana" w:cs="Arial"/>
                <w:color w:val="000000"/>
                <w:sz w:val="16"/>
                <w:szCs w:val="16"/>
                <w:lang w:val="en-US" w:eastAsia="es-ES"/>
              </w:rPr>
            </w:pPr>
            <w:proofErr w:type="gramStart"/>
            <w:r w:rsidRPr="00E91A2F">
              <w:rPr>
                <w:rFonts w:ascii="Verdana" w:hAnsi="Verdana" w:cs="Arial"/>
                <w:color w:val="000000"/>
                <w:sz w:val="16"/>
                <w:szCs w:val="16"/>
                <w:lang w:val="en-US" w:eastAsia="es-ES"/>
              </w:rPr>
              <w:t>Number of License,</w:t>
            </w:r>
            <w:proofErr w:type="gramEnd"/>
            <w:r w:rsidRPr="00E91A2F">
              <w:rPr>
                <w:rFonts w:ascii="Verdana" w:hAnsi="Verdana" w:cs="Arial"/>
                <w:color w:val="000000"/>
                <w:sz w:val="16"/>
                <w:szCs w:val="16"/>
                <w:lang w:val="en-US" w:eastAsia="es-ES"/>
              </w:rPr>
              <w:t xml:space="preserve"> Permit or Authorization that supports the sealed so</w:t>
            </w:r>
            <w:r>
              <w:rPr>
                <w:rFonts w:ascii="Verdana" w:hAnsi="Verdana" w:cs="Arial"/>
                <w:color w:val="000000"/>
                <w:sz w:val="16"/>
                <w:szCs w:val="16"/>
                <w:lang w:val="en-US" w:eastAsia="es-ES"/>
              </w:rPr>
              <w:t>urce</w:t>
            </w:r>
          </w:p>
        </w:tc>
      </w:tr>
      <w:tr w:rsidR="00E91A2F" w:rsidRPr="00E91A2F" w14:paraId="7D9C732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508CC8F" w14:textId="77777777" w:rsidR="00E91A2F" w:rsidRPr="00E91A2F" w:rsidRDefault="00E91A2F" w:rsidP="00E91A2F">
            <w:pPr>
              <w:spacing w:after="20" w:line="186" w:lineRule="exact"/>
              <w:jc w:val="both"/>
              <w:rPr>
                <w:rFonts w:ascii="Verdana" w:hAnsi="Verdana" w:cs="Arial"/>
                <w:color w:val="000000"/>
                <w:sz w:val="16"/>
                <w:szCs w:val="16"/>
                <w:lang w:val="en-US" w:eastAsia="es-ES"/>
              </w:rPr>
            </w:pPr>
            <w:r w:rsidRPr="00E91A2F">
              <w:rPr>
                <w:rFonts w:ascii="Verdana" w:hAnsi="Verdana" w:cs="Arial"/>
                <w:b/>
                <w:color w:val="000000"/>
                <w:sz w:val="16"/>
                <w:szCs w:val="16"/>
                <w:lang w:val="en-US" w:eastAsia="es-ES"/>
              </w:rPr>
              <w:t>Data of the sealed source.</w:t>
            </w:r>
          </w:p>
        </w:tc>
      </w:tr>
      <w:tr w:rsidR="00E91A2F" w:rsidRPr="00E91A2F" w14:paraId="1F63D423"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5FA538A"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Manufacturer</w:t>
            </w:r>
            <w:proofErr w:type="spellEnd"/>
            <w:r>
              <w:rPr>
                <w:rFonts w:ascii="Verdana" w:hAnsi="Verdana" w:cs="Arial"/>
                <w:color w:val="000000"/>
                <w:sz w:val="16"/>
                <w:szCs w:val="16"/>
                <w:lang w:eastAsia="es-ES"/>
              </w:rPr>
              <w:t xml:space="preserve">: </w:t>
            </w:r>
          </w:p>
        </w:tc>
      </w:tr>
      <w:tr w:rsidR="00E91A2F" w:rsidRPr="00E91A2F" w14:paraId="247DCD0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3CE180F"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sidRPr="00E91A2F">
              <w:rPr>
                <w:rFonts w:ascii="Verdana" w:hAnsi="Verdana" w:cs="Arial"/>
                <w:color w:val="000000"/>
                <w:sz w:val="16"/>
                <w:szCs w:val="16"/>
                <w:lang w:eastAsia="es-ES"/>
              </w:rPr>
              <w:t>Radio</w:t>
            </w:r>
            <w:r>
              <w:rPr>
                <w:rFonts w:ascii="Verdana" w:hAnsi="Verdana" w:cs="Arial"/>
                <w:color w:val="000000"/>
                <w:sz w:val="16"/>
                <w:szCs w:val="16"/>
                <w:lang w:eastAsia="es-ES"/>
              </w:rPr>
              <w:t>nuclide</w:t>
            </w:r>
            <w:proofErr w:type="spellEnd"/>
            <w:r w:rsidRPr="00E91A2F">
              <w:rPr>
                <w:rFonts w:ascii="Verdana" w:hAnsi="Verdana" w:cs="Arial"/>
                <w:color w:val="000000"/>
                <w:sz w:val="16"/>
                <w:szCs w:val="16"/>
                <w:lang w:eastAsia="es-ES"/>
              </w:rPr>
              <w:t>(s):</w:t>
            </w:r>
          </w:p>
        </w:tc>
      </w:tr>
      <w:tr w:rsidR="00E91A2F" w:rsidRPr="00E91A2F" w14:paraId="6AA9EE3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92EFCEE" w14:textId="77777777" w:rsidR="00E91A2F" w:rsidRPr="00E91A2F" w:rsidRDefault="00E91A2F"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Serial </w:t>
            </w:r>
            <w:proofErr w:type="spellStart"/>
            <w:r>
              <w:rPr>
                <w:rFonts w:ascii="Verdana" w:hAnsi="Verdana" w:cs="Arial"/>
                <w:color w:val="000000"/>
                <w:sz w:val="16"/>
                <w:szCs w:val="16"/>
                <w:lang w:eastAsia="es-ES"/>
              </w:rPr>
              <w:t>number</w:t>
            </w:r>
            <w:proofErr w:type="spellEnd"/>
            <w:r w:rsidRPr="00E91A2F">
              <w:rPr>
                <w:rFonts w:ascii="Verdana" w:hAnsi="Verdana" w:cs="Arial"/>
                <w:color w:val="000000"/>
                <w:sz w:val="16"/>
                <w:szCs w:val="16"/>
                <w:lang w:eastAsia="es-ES"/>
              </w:rPr>
              <w:t>:</w:t>
            </w:r>
          </w:p>
        </w:tc>
      </w:tr>
      <w:tr w:rsidR="00E91A2F" w:rsidRPr="00E91A2F" w14:paraId="4EB0FE14"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1424467E"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Original </w:t>
            </w:r>
            <w:proofErr w:type="spellStart"/>
            <w:r>
              <w:rPr>
                <w:rFonts w:ascii="Verdana" w:hAnsi="Verdana" w:cs="Arial"/>
                <w:color w:val="000000"/>
                <w:sz w:val="16"/>
                <w:szCs w:val="16"/>
                <w:lang w:eastAsia="es-ES"/>
              </w:rPr>
              <w:t>activity</w:t>
            </w:r>
            <w:proofErr w:type="spellEnd"/>
            <w:r w:rsidR="00E91A2F" w:rsidRPr="00E91A2F">
              <w:rPr>
                <w:rFonts w:ascii="Verdana" w:hAnsi="Verdana" w:cs="Arial"/>
                <w:color w:val="000000"/>
                <w:sz w:val="16"/>
                <w:szCs w:val="16"/>
                <w:lang w:eastAsia="es-ES"/>
              </w:rPr>
              <w:t xml:space="preserve"> (</w:t>
            </w:r>
            <w:r>
              <w:rPr>
                <w:rFonts w:ascii="Verdana" w:hAnsi="Verdana" w:cs="Arial"/>
                <w:color w:val="000000"/>
                <w:sz w:val="16"/>
                <w:szCs w:val="16"/>
                <w:lang w:eastAsia="es-ES"/>
              </w:rPr>
              <w:t>i</w:t>
            </w:r>
            <w:r w:rsidR="00E91A2F" w:rsidRPr="00E91A2F">
              <w:rPr>
                <w:rFonts w:ascii="Verdana" w:hAnsi="Verdana" w:cs="Arial"/>
                <w:color w:val="000000"/>
                <w:sz w:val="16"/>
                <w:szCs w:val="16"/>
                <w:lang w:eastAsia="es-ES"/>
              </w:rPr>
              <w:t>n Bq):</w:t>
            </w:r>
          </w:p>
        </w:tc>
      </w:tr>
      <w:tr w:rsidR="00E91A2F" w:rsidRPr="00E91A2F" w14:paraId="41FBCFAB"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71028D8" w14:textId="77777777" w:rsidR="00E91A2F" w:rsidRPr="00E91A2F" w:rsidRDefault="00E91A2F" w:rsidP="00E91A2F">
            <w:pPr>
              <w:spacing w:after="20" w:line="186" w:lineRule="exact"/>
              <w:jc w:val="both"/>
              <w:rPr>
                <w:rFonts w:ascii="Verdana" w:hAnsi="Verdana" w:cs="Arial"/>
                <w:color w:val="000000"/>
                <w:sz w:val="16"/>
                <w:szCs w:val="16"/>
                <w:lang w:val="en-US" w:eastAsia="es-ES"/>
              </w:rPr>
            </w:pPr>
            <w:r w:rsidRPr="00E91A2F">
              <w:rPr>
                <w:rFonts w:ascii="Verdana" w:hAnsi="Verdana" w:cs="Arial"/>
                <w:b/>
                <w:color w:val="000000"/>
                <w:sz w:val="16"/>
                <w:szCs w:val="16"/>
                <w:lang w:val="en-US" w:eastAsia="es-ES"/>
              </w:rPr>
              <w:t>D</w:t>
            </w:r>
            <w:r w:rsidR="00473D72" w:rsidRPr="00473D72">
              <w:rPr>
                <w:rFonts w:ascii="Verdana" w:hAnsi="Verdana" w:cs="Arial"/>
                <w:b/>
                <w:color w:val="000000"/>
                <w:sz w:val="16"/>
                <w:szCs w:val="16"/>
                <w:lang w:val="en-US" w:eastAsia="es-ES"/>
              </w:rPr>
              <w:t>ata of the holder of the authorization for per</w:t>
            </w:r>
            <w:r w:rsidR="00473D72">
              <w:rPr>
                <w:rFonts w:ascii="Verdana" w:hAnsi="Verdana" w:cs="Arial"/>
                <w:b/>
                <w:color w:val="000000"/>
                <w:sz w:val="16"/>
                <w:szCs w:val="16"/>
                <w:lang w:val="en-US" w:eastAsia="es-ES"/>
              </w:rPr>
              <w:t>for</w:t>
            </w:r>
            <w:r w:rsidR="00473D72" w:rsidRPr="00473D72">
              <w:rPr>
                <w:rFonts w:ascii="Verdana" w:hAnsi="Verdana" w:cs="Arial"/>
                <w:b/>
                <w:color w:val="000000"/>
                <w:sz w:val="16"/>
                <w:szCs w:val="16"/>
                <w:lang w:val="en-US" w:eastAsia="es-ES"/>
              </w:rPr>
              <w:t>ming leak tests.</w:t>
            </w:r>
          </w:p>
        </w:tc>
      </w:tr>
      <w:tr w:rsidR="00E91A2F" w:rsidRPr="00E91A2F" w14:paraId="55CCA97C"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45AADDB"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Company </w:t>
            </w:r>
            <w:proofErr w:type="spellStart"/>
            <w:r>
              <w:rPr>
                <w:rFonts w:ascii="Verdana" w:hAnsi="Verdana" w:cs="Arial"/>
                <w:color w:val="000000"/>
                <w:sz w:val="16"/>
                <w:szCs w:val="16"/>
                <w:lang w:eastAsia="es-ES"/>
              </w:rPr>
              <w:t>name</w:t>
            </w:r>
            <w:proofErr w:type="spellEnd"/>
            <w:r w:rsidR="00E91A2F" w:rsidRPr="00E91A2F">
              <w:rPr>
                <w:rFonts w:ascii="Verdana" w:hAnsi="Verdana" w:cs="Arial"/>
                <w:color w:val="000000"/>
                <w:sz w:val="16"/>
                <w:szCs w:val="16"/>
                <w:lang w:eastAsia="es-ES"/>
              </w:rPr>
              <w:t>:</w:t>
            </w:r>
          </w:p>
        </w:tc>
      </w:tr>
      <w:tr w:rsidR="00E91A2F" w:rsidRPr="00E91A2F" w14:paraId="316E4E9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78EEEDD"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Authorization of the National Commission of Nuclear Safety and Safeguards for carrying out the leak</w:t>
            </w:r>
            <w:r>
              <w:rPr>
                <w:rFonts w:ascii="Verdana" w:hAnsi="Verdana" w:cs="Arial"/>
                <w:color w:val="000000"/>
                <w:sz w:val="16"/>
                <w:szCs w:val="16"/>
                <w:lang w:val="en-US" w:eastAsia="es-ES"/>
              </w:rPr>
              <w:t xml:space="preserve"> test: </w:t>
            </w:r>
            <w:r w:rsidR="00E91A2F" w:rsidRPr="00E91A2F">
              <w:rPr>
                <w:rFonts w:ascii="Verdana" w:hAnsi="Verdana" w:cs="Arial"/>
                <w:color w:val="000000"/>
                <w:sz w:val="16"/>
                <w:szCs w:val="16"/>
                <w:lang w:val="en-US" w:eastAsia="es-ES"/>
              </w:rPr>
              <w:t xml:space="preserve"> </w:t>
            </w:r>
          </w:p>
        </w:tc>
      </w:tr>
      <w:tr w:rsidR="00E91A2F" w:rsidRPr="00E91A2F" w14:paraId="1CEA8008"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6FC969BE"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Address</w:t>
            </w:r>
            <w:proofErr w:type="spellEnd"/>
            <w:r w:rsidR="00E91A2F" w:rsidRPr="00E91A2F">
              <w:rPr>
                <w:rFonts w:ascii="Verdana" w:hAnsi="Verdana" w:cs="Arial"/>
                <w:color w:val="000000"/>
                <w:sz w:val="16"/>
                <w:szCs w:val="16"/>
                <w:lang w:eastAsia="es-ES"/>
              </w:rPr>
              <w:t>:</w:t>
            </w:r>
          </w:p>
        </w:tc>
      </w:tr>
      <w:tr w:rsidR="00E91A2F" w:rsidRPr="00E91A2F" w14:paraId="230B612C"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6B3E7CDC"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Colonia:</w:t>
            </w:r>
          </w:p>
        </w:tc>
        <w:tc>
          <w:tcPr>
            <w:tcW w:w="4489" w:type="dxa"/>
            <w:gridSpan w:val="2"/>
            <w:tcBorders>
              <w:top w:val="single" w:sz="6" w:space="0" w:color="auto"/>
              <w:left w:val="single" w:sz="6" w:space="0" w:color="auto"/>
              <w:bottom w:val="single" w:sz="6" w:space="0" w:color="auto"/>
              <w:right w:val="single" w:sz="6" w:space="0" w:color="auto"/>
            </w:tcBorders>
          </w:tcPr>
          <w:p w14:paraId="5748E879"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Postal </w:t>
            </w:r>
            <w:proofErr w:type="spellStart"/>
            <w:r>
              <w:rPr>
                <w:rFonts w:ascii="Verdana" w:hAnsi="Verdana" w:cs="Arial"/>
                <w:color w:val="000000"/>
                <w:sz w:val="16"/>
                <w:szCs w:val="16"/>
                <w:lang w:eastAsia="es-ES"/>
              </w:rPr>
              <w:t>Code</w:t>
            </w:r>
            <w:proofErr w:type="spellEnd"/>
            <w:r>
              <w:rPr>
                <w:rFonts w:ascii="Verdana" w:hAnsi="Verdana" w:cs="Arial"/>
                <w:color w:val="000000"/>
                <w:sz w:val="16"/>
                <w:szCs w:val="16"/>
                <w:lang w:eastAsia="es-ES"/>
              </w:rPr>
              <w:t>:</w:t>
            </w:r>
          </w:p>
        </w:tc>
      </w:tr>
      <w:tr w:rsidR="00E91A2F" w:rsidRPr="00E91A2F" w14:paraId="505BBE11"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069B8817"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City:</w:t>
            </w:r>
          </w:p>
        </w:tc>
        <w:tc>
          <w:tcPr>
            <w:tcW w:w="4489" w:type="dxa"/>
            <w:gridSpan w:val="2"/>
            <w:tcBorders>
              <w:top w:val="single" w:sz="6" w:space="0" w:color="auto"/>
              <w:left w:val="single" w:sz="6" w:space="0" w:color="auto"/>
              <w:bottom w:val="single" w:sz="6" w:space="0" w:color="auto"/>
              <w:right w:val="single" w:sz="6" w:space="0" w:color="auto"/>
            </w:tcBorders>
          </w:tcPr>
          <w:p w14:paraId="17C08930"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State</w:t>
            </w:r>
            <w:proofErr w:type="spellEnd"/>
            <w:r>
              <w:rPr>
                <w:rFonts w:ascii="Verdana" w:hAnsi="Verdana" w:cs="Arial"/>
                <w:color w:val="000000"/>
                <w:sz w:val="16"/>
                <w:szCs w:val="16"/>
                <w:lang w:eastAsia="es-ES"/>
              </w:rPr>
              <w:t>:</w:t>
            </w:r>
          </w:p>
        </w:tc>
      </w:tr>
      <w:tr w:rsidR="00E91A2F" w:rsidRPr="00E91A2F" w14:paraId="35C97AFF" w14:textId="77777777" w:rsidTr="00E473A0">
        <w:trPr>
          <w:trHeight w:val="144"/>
        </w:trPr>
        <w:tc>
          <w:tcPr>
            <w:tcW w:w="2992" w:type="dxa"/>
            <w:tcBorders>
              <w:top w:val="single" w:sz="6" w:space="0" w:color="auto"/>
              <w:left w:val="single" w:sz="6" w:space="0" w:color="auto"/>
              <w:bottom w:val="single" w:sz="6" w:space="0" w:color="auto"/>
              <w:right w:val="single" w:sz="6" w:space="0" w:color="auto"/>
            </w:tcBorders>
          </w:tcPr>
          <w:p w14:paraId="6A9784E4"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Telephone</w:t>
            </w:r>
            <w:proofErr w:type="spellEnd"/>
            <w:r>
              <w:rPr>
                <w:rFonts w:ascii="Verdana" w:hAnsi="Verdana" w:cs="Arial"/>
                <w:color w:val="000000"/>
                <w:sz w:val="16"/>
                <w:szCs w:val="16"/>
                <w:lang w:eastAsia="es-ES"/>
              </w:rPr>
              <w:t>:</w:t>
            </w:r>
          </w:p>
        </w:tc>
        <w:tc>
          <w:tcPr>
            <w:tcW w:w="2993" w:type="dxa"/>
            <w:gridSpan w:val="2"/>
            <w:tcBorders>
              <w:top w:val="single" w:sz="6" w:space="0" w:color="auto"/>
              <w:left w:val="single" w:sz="6" w:space="0" w:color="auto"/>
              <w:bottom w:val="single" w:sz="6" w:space="0" w:color="auto"/>
              <w:right w:val="single" w:sz="6" w:space="0" w:color="auto"/>
            </w:tcBorders>
          </w:tcPr>
          <w:p w14:paraId="51D1FC30"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Fax:</w:t>
            </w:r>
          </w:p>
        </w:tc>
        <w:tc>
          <w:tcPr>
            <w:tcW w:w="2993" w:type="dxa"/>
            <w:tcBorders>
              <w:top w:val="single" w:sz="6" w:space="0" w:color="auto"/>
              <w:left w:val="single" w:sz="6" w:space="0" w:color="auto"/>
              <w:bottom w:val="single" w:sz="6" w:space="0" w:color="auto"/>
              <w:right w:val="single" w:sz="6" w:space="0" w:color="auto"/>
            </w:tcBorders>
          </w:tcPr>
          <w:p w14:paraId="7FC4A3B6"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E-mail:</w:t>
            </w:r>
          </w:p>
        </w:tc>
      </w:tr>
      <w:tr w:rsidR="00E91A2F" w:rsidRPr="00E91A2F" w14:paraId="1234A9A6"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D806879"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b/>
                <w:color w:val="000000"/>
                <w:sz w:val="16"/>
                <w:szCs w:val="16"/>
                <w:lang w:val="en-US" w:eastAsia="es-ES"/>
              </w:rPr>
              <w:t>Data of the measuring system used for the leak</w:t>
            </w:r>
            <w:r>
              <w:rPr>
                <w:rFonts w:ascii="Verdana" w:hAnsi="Verdana" w:cs="Arial"/>
                <w:b/>
                <w:color w:val="000000"/>
                <w:sz w:val="16"/>
                <w:szCs w:val="16"/>
                <w:lang w:val="en-US" w:eastAsia="es-ES"/>
              </w:rPr>
              <w:t xml:space="preserve"> test.</w:t>
            </w:r>
          </w:p>
        </w:tc>
      </w:tr>
      <w:tr w:rsidR="00E91A2F" w:rsidRPr="00E91A2F" w14:paraId="5C4717D1"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095D07EB"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Measuring</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equipment</w:t>
            </w:r>
            <w:proofErr w:type="spellEnd"/>
            <w:r>
              <w:rPr>
                <w:rFonts w:ascii="Verdana" w:hAnsi="Verdana" w:cs="Arial"/>
                <w:color w:val="000000"/>
                <w:sz w:val="16"/>
                <w:szCs w:val="16"/>
                <w:lang w:eastAsia="es-ES"/>
              </w:rPr>
              <w:t xml:space="preserve">: </w:t>
            </w:r>
          </w:p>
        </w:tc>
        <w:tc>
          <w:tcPr>
            <w:tcW w:w="4489" w:type="dxa"/>
            <w:gridSpan w:val="2"/>
            <w:tcBorders>
              <w:top w:val="single" w:sz="6" w:space="0" w:color="auto"/>
              <w:left w:val="single" w:sz="6" w:space="0" w:color="auto"/>
              <w:bottom w:val="single" w:sz="6" w:space="0" w:color="auto"/>
              <w:right w:val="single" w:sz="6" w:space="0" w:color="auto"/>
            </w:tcBorders>
          </w:tcPr>
          <w:p w14:paraId="51058834"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Brand: </w:t>
            </w:r>
          </w:p>
        </w:tc>
      </w:tr>
      <w:tr w:rsidR="00E91A2F" w:rsidRPr="00E91A2F" w14:paraId="253DD28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E69A077"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Model</w:t>
            </w:r>
            <w:proofErr w:type="spellEnd"/>
            <w:r>
              <w:rPr>
                <w:rFonts w:ascii="Verdana" w:hAnsi="Verdana" w:cs="Arial"/>
                <w:color w:val="000000"/>
                <w:sz w:val="16"/>
                <w:szCs w:val="16"/>
                <w:lang w:eastAsia="es-ES"/>
              </w:rPr>
              <w:t xml:space="preserve"> and serial </w:t>
            </w:r>
            <w:proofErr w:type="spellStart"/>
            <w:r>
              <w:rPr>
                <w:rFonts w:ascii="Verdana" w:hAnsi="Verdana" w:cs="Arial"/>
                <w:color w:val="000000"/>
                <w:sz w:val="16"/>
                <w:szCs w:val="16"/>
                <w:lang w:eastAsia="es-ES"/>
              </w:rPr>
              <w:t>number</w:t>
            </w:r>
            <w:proofErr w:type="spellEnd"/>
            <w:r>
              <w:rPr>
                <w:rFonts w:ascii="Verdana" w:hAnsi="Verdana" w:cs="Arial"/>
                <w:color w:val="000000"/>
                <w:sz w:val="16"/>
                <w:szCs w:val="16"/>
                <w:lang w:eastAsia="es-ES"/>
              </w:rPr>
              <w:t xml:space="preserve">: </w:t>
            </w:r>
          </w:p>
        </w:tc>
      </w:tr>
      <w:tr w:rsidR="00E91A2F" w:rsidRPr="00E91A2F" w14:paraId="5E5172FA"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FC1F143"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Operation</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interval</w:t>
            </w:r>
            <w:proofErr w:type="spellEnd"/>
            <w:r>
              <w:rPr>
                <w:rFonts w:ascii="Verdana" w:hAnsi="Verdana" w:cs="Arial"/>
                <w:color w:val="000000"/>
                <w:sz w:val="16"/>
                <w:szCs w:val="16"/>
                <w:lang w:eastAsia="es-ES"/>
              </w:rPr>
              <w:t>:</w:t>
            </w:r>
          </w:p>
        </w:tc>
      </w:tr>
      <w:tr w:rsidR="00E91A2F" w:rsidRPr="00E91A2F" w14:paraId="32414D5E"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5B4C047"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Resolution</w:t>
            </w:r>
            <w:proofErr w:type="spellEnd"/>
            <w:r>
              <w:rPr>
                <w:rFonts w:ascii="Verdana" w:hAnsi="Verdana" w:cs="Arial"/>
                <w:color w:val="000000"/>
                <w:sz w:val="16"/>
                <w:szCs w:val="16"/>
                <w:lang w:eastAsia="es-ES"/>
              </w:rPr>
              <w:t xml:space="preserve">: </w:t>
            </w:r>
          </w:p>
        </w:tc>
      </w:tr>
      <w:tr w:rsidR="00E91A2F" w:rsidRPr="00E91A2F" w14:paraId="113247FB"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0E41E671"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 xml:space="preserve">Efficiency for the energy of interest: </w:t>
            </w:r>
          </w:p>
        </w:tc>
      </w:tr>
      <w:tr w:rsidR="00E91A2F" w:rsidRPr="00E91A2F" w14:paraId="0FE0C9A7"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100343C"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Date of the last c</w:t>
            </w:r>
            <w:r>
              <w:rPr>
                <w:rFonts w:ascii="Verdana" w:hAnsi="Verdana" w:cs="Arial"/>
                <w:color w:val="000000"/>
                <w:sz w:val="16"/>
                <w:szCs w:val="16"/>
                <w:lang w:val="en-US" w:eastAsia="es-ES"/>
              </w:rPr>
              <w:t xml:space="preserve">alibration: </w:t>
            </w:r>
          </w:p>
        </w:tc>
      </w:tr>
      <w:tr w:rsidR="00E91A2F" w:rsidRPr="00E91A2F" w14:paraId="6C3FD3B3"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3DA4B5B4"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Reference </w:t>
            </w:r>
            <w:proofErr w:type="gramStart"/>
            <w:r>
              <w:rPr>
                <w:rFonts w:ascii="Verdana" w:hAnsi="Verdana" w:cs="Arial"/>
                <w:color w:val="000000"/>
                <w:sz w:val="16"/>
                <w:szCs w:val="16"/>
                <w:lang w:eastAsia="es-ES"/>
              </w:rPr>
              <w:t>master</w:t>
            </w:r>
            <w:proofErr w:type="gramEnd"/>
            <w:r>
              <w:rPr>
                <w:rFonts w:ascii="Verdana" w:hAnsi="Verdana" w:cs="Arial"/>
                <w:color w:val="000000"/>
                <w:sz w:val="16"/>
                <w:szCs w:val="16"/>
                <w:lang w:eastAsia="es-ES"/>
              </w:rPr>
              <w:t xml:space="preserve">: </w:t>
            </w:r>
          </w:p>
        </w:tc>
        <w:tc>
          <w:tcPr>
            <w:tcW w:w="4489" w:type="dxa"/>
            <w:gridSpan w:val="2"/>
            <w:tcBorders>
              <w:top w:val="single" w:sz="6" w:space="0" w:color="auto"/>
              <w:left w:val="single" w:sz="6" w:space="0" w:color="auto"/>
              <w:bottom w:val="single" w:sz="6" w:space="0" w:color="auto"/>
              <w:right w:val="single" w:sz="6" w:space="0" w:color="auto"/>
            </w:tcBorders>
          </w:tcPr>
          <w:p w14:paraId="72DB9068"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Brand: </w:t>
            </w:r>
          </w:p>
        </w:tc>
      </w:tr>
      <w:tr w:rsidR="00E91A2F" w:rsidRPr="00E91A2F" w14:paraId="075A71D0" w14:textId="77777777" w:rsidTr="00E473A0">
        <w:trPr>
          <w:trHeight w:val="144"/>
        </w:trPr>
        <w:tc>
          <w:tcPr>
            <w:tcW w:w="4489" w:type="dxa"/>
            <w:gridSpan w:val="2"/>
            <w:tcBorders>
              <w:top w:val="single" w:sz="6" w:space="0" w:color="auto"/>
              <w:left w:val="single" w:sz="6" w:space="0" w:color="auto"/>
              <w:bottom w:val="single" w:sz="6" w:space="0" w:color="auto"/>
              <w:right w:val="single" w:sz="6" w:space="0" w:color="auto"/>
            </w:tcBorders>
          </w:tcPr>
          <w:p w14:paraId="67A965D9"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sidRPr="00E91A2F">
              <w:rPr>
                <w:rFonts w:ascii="Verdana" w:hAnsi="Verdana" w:cs="Arial"/>
                <w:color w:val="000000"/>
                <w:sz w:val="16"/>
                <w:szCs w:val="16"/>
                <w:lang w:eastAsia="es-ES"/>
              </w:rPr>
              <w:t>Radion</w:t>
            </w:r>
            <w:r w:rsidR="00473D72">
              <w:rPr>
                <w:rFonts w:ascii="Verdana" w:hAnsi="Verdana" w:cs="Arial"/>
                <w:color w:val="000000"/>
                <w:sz w:val="16"/>
                <w:szCs w:val="16"/>
                <w:lang w:eastAsia="es-ES"/>
              </w:rPr>
              <w:t>uclide</w:t>
            </w:r>
            <w:proofErr w:type="spellEnd"/>
            <w:r w:rsidRPr="00E91A2F">
              <w:rPr>
                <w:rFonts w:ascii="Verdana" w:hAnsi="Verdana" w:cs="Arial"/>
                <w:color w:val="000000"/>
                <w:sz w:val="16"/>
                <w:szCs w:val="16"/>
                <w:lang w:eastAsia="es-ES"/>
              </w:rPr>
              <w:t>(s):</w:t>
            </w:r>
          </w:p>
        </w:tc>
        <w:tc>
          <w:tcPr>
            <w:tcW w:w="4489" w:type="dxa"/>
            <w:gridSpan w:val="2"/>
            <w:tcBorders>
              <w:top w:val="single" w:sz="6" w:space="0" w:color="auto"/>
              <w:left w:val="single" w:sz="6" w:space="0" w:color="auto"/>
              <w:bottom w:val="single" w:sz="6" w:space="0" w:color="auto"/>
              <w:right w:val="single" w:sz="6" w:space="0" w:color="auto"/>
            </w:tcBorders>
          </w:tcPr>
          <w:p w14:paraId="68B51E5B" w14:textId="77777777" w:rsidR="00E91A2F" w:rsidRPr="00E91A2F" w:rsidRDefault="00E91A2F" w:rsidP="00E91A2F">
            <w:pPr>
              <w:spacing w:after="20" w:line="186" w:lineRule="exact"/>
              <w:jc w:val="both"/>
              <w:rPr>
                <w:rFonts w:ascii="Verdana" w:hAnsi="Verdana" w:cs="Arial"/>
                <w:color w:val="000000"/>
                <w:sz w:val="16"/>
                <w:szCs w:val="16"/>
                <w:lang w:eastAsia="es-ES"/>
              </w:rPr>
            </w:pPr>
            <w:r w:rsidRPr="00E91A2F">
              <w:rPr>
                <w:rFonts w:ascii="Verdana" w:hAnsi="Verdana" w:cs="Arial"/>
                <w:color w:val="000000"/>
                <w:sz w:val="16"/>
                <w:szCs w:val="16"/>
                <w:lang w:eastAsia="es-ES"/>
              </w:rPr>
              <w:t>No. de serie:</w:t>
            </w:r>
          </w:p>
        </w:tc>
      </w:tr>
      <w:tr w:rsidR="00E91A2F" w:rsidRPr="00E91A2F" w14:paraId="572651B3"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3CCE97E" w14:textId="77777777" w:rsidR="00E91A2F" w:rsidRPr="00E91A2F" w:rsidRDefault="00E91A2F" w:rsidP="00E91A2F">
            <w:pPr>
              <w:spacing w:after="20" w:line="186" w:lineRule="exact"/>
              <w:jc w:val="both"/>
              <w:rPr>
                <w:rFonts w:ascii="Verdana" w:hAnsi="Verdana" w:cs="Arial"/>
                <w:color w:val="000000"/>
                <w:sz w:val="16"/>
                <w:szCs w:val="16"/>
                <w:lang w:eastAsia="es-ES"/>
              </w:rPr>
            </w:pPr>
            <w:proofErr w:type="spellStart"/>
            <w:r w:rsidRPr="00E91A2F">
              <w:rPr>
                <w:rFonts w:ascii="Verdana" w:hAnsi="Verdana" w:cs="Arial"/>
                <w:color w:val="000000"/>
                <w:sz w:val="16"/>
                <w:szCs w:val="16"/>
                <w:lang w:eastAsia="es-ES"/>
              </w:rPr>
              <w:t>Acti</w:t>
            </w:r>
            <w:r w:rsidR="00473D72">
              <w:rPr>
                <w:rFonts w:ascii="Verdana" w:hAnsi="Verdana" w:cs="Arial"/>
                <w:color w:val="000000"/>
                <w:sz w:val="16"/>
                <w:szCs w:val="16"/>
                <w:lang w:eastAsia="es-ES"/>
              </w:rPr>
              <w:t>vity</w:t>
            </w:r>
            <w:proofErr w:type="spellEnd"/>
            <w:r w:rsidRPr="00E91A2F">
              <w:rPr>
                <w:rFonts w:ascii="Verdana" w:hAnsi="Verdana" w:cs="Arial"/>
                <w:color w:val="000000"/>
                <w:sz w:val="16"/>
                <w:szCs w:val="16"/>
                <w:lang w:eastAsia="es-ES"/>
              </w:rPr>
              <w:t xml:space="preserve"> (</w:t>
            </w:r>
            <w:r w:rsidR="00473D72">
              <w:rPr>
                <w:rFonts w:ascii="Verdana" w:hAnsi="Verdana" w:cs="Arial"/>
                <w:color w:val="000000"/>
                <w:sz w:val="16"/>
                <w:szCs w:val="16"/>
                <w:lang w:eastAsia="es-ES"/>
              </w:rPr>
              <w:t>i</w:t>
            </w:r>
            <w:r w:rsidRPr="00E91A2F">
              <w:rPr>
                <w:rFonts w:ascii="Verdana" w:hAnsi="Verdana" w:cs="Arial"/>
                <w:color w:val="000000"/>
                <w:sz w:val="16"/>
                <w:szCs w:val="16"/>
                <w:lang w:eastAsia="es-ES"/>
              </w:rPr>
              <w:t>n Bq):</w:t>
            </w:r>
          </w:p>
        </w:tc>
      </w:tr>
      <w:tr w:rsidR="00E91A2F" w:rsidRPr="00E91A2F" w14:paraId="05B100E8"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4193271"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Date </w:t>
            </w:r>
            <w:proofErr w:type="spellStart"/>
            <w:r>
              <w:rPr>
                <w:rFonts w:ascii="Verdana" w:hAnsi="Verdana" w:cs="Arial"/>
                <w:color w:val="000000"/>
                <w:sz w:val="16"/>
                <w:szCs w:val="16"/>
                <w:lang w:eastAsia="es-ES"/>
              </w:rPr>
              <w:t>of</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calibration</w:t>
            </w:r>
            <w:proofErr w:type="spellEnd"/>
            <w:r>
              <w:rPr>
                <w:rFonts w:ascii="Verdana" w:hAnsi="Verdana" w:cs="Arial"/>
                <w:color w:val="000000"/>
                <w:sz w:val="16"/>
                <w:szCs w:val="16"/>
                <w:lang w:eastAsia="es-ES"/>
              </w:rPr>
              <w:t xml:space="preserve">: </w:t>
            </w:r>
          </w:p>
        </w:tc>
      </w:tr>
      <w:tr w:rsidR="00E91A2F" w:rsidRPr="00E91A2F" w14:paraId="2AA6AF30"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27C6E77"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b/>
                <w:color w:val="000000"/>
                <w:sz w:val="16"/>
                <w:szCs w:val="16"/>
                <w:lang w:val="en-US" w:eastAsia="es-ES"/>
              </w:rPr>
              <w:t xml:space="preserve">Data of the leak </w:t>
            </w:r>
            <w:r>
              <w:rPr>
                <w:rFonts w:ascii="Verdana" w:hAnsi="Verdana" w:cs="Arial"/>
                <w:b/>
                <w:color w:val="000000"/>
                <w:sz w:val="16"/>
                <w:szCs w:val="16"/>
                <w:lang w:val="en-US" w:eastAsia="es-ES"/>
              </w:rPr>
              <w:t xml:space="preserve">test: </w:t>
            </w:r>
          </w:p>
        </w:tc>
      </w:tr>
      <w:tr w:rsidR="00E91A2F" w:rsidRPr="00E91A2F" w14:paraId="042008FE"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79B83E7"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 xml:space="preserve">Date the sample or smear was obtained: </w:t>
            </w:r>
          </w:p>
        </w:tc>
      </w:tr>
      <w:tr w:rsidR="00E91A2F" w:rsidRPr="00E91A2F" w14:paraId="5F75839D"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C05A41B"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Place and date of measur</w:t>
            </w:r>
            <w:r>
              <w:rPr>
                <w:rFonts w:ascii="Verdana" w:hAnsi="Verdana" w:cs="Arial"/>
                <w:color w:val="000000"/>
                <w:sz w:val="16"/>
                <w:szCs w:val="16"/>
                <w:lang w:val="en-US" w:eastAsia="es-ES"/>
              </w:rPr>
              <w:t xml:space="preserve">ement: </w:t>
            </w:r>
          </w:p>
        </w:tc>
      </w:tr>
      <w:tr w:rsidR="00E91A2F" w:rsidRPr="00E91A2F" w14:paraId="4F4FA1AB"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A46F5C7"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Test </w:t>
            </w:r>
            <w:proofErr w:type="spellStart"/>
            <w:r>
              <w:rPr>
                <w:rFonts w:ascii="Verdana" w:hAnsi="Verdana" w:cs="Arial"/>
                <w:color w:val="000000"/>
                <w:sz w:val="16"/>
                <w:szCs w:val="16"/>
                <w:lang w:eastAsia="es-ES"/>
              </w:rPr>
              <w:t>method</w:t>
            </w:r>
            <w:proofErr w:type="spellEnd"/>
            <w:r>
              <w:rPr>
                <w:rFonts w:ascii="Verdana" w:hAnsi="Verdana" w:cs="Arial"/>
                <w:color w:val="000000"/>
                <w:sz w:val="16"/>
                <w:szCs w:val="16"/>
                <w:lang w:eastAsia="es-ES"/>
              </w:rPr>
              <w:t xml:space="preserve">: </w:t>
            </w:r>
          </w:p>
        </w:tc>
      </w:tr>
      <w:tr w:rsidR="00E91A2F" w:rsidRPr="00E91A2F" w14:paraId="5C7E4D4C"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CF9F6D0"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Measurement time for the background radiation, with a confidence level of 95%.</w:t>
            </w:r>
          </w:p>
        </w:tc>
      </w:tr>
      <w:tr w:rsidR="00E91A2F" w:rsidRPr="00E91A2F" w14:paraId="5E289DFF"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4683E3D" w14:textId="77777777" w:rsidR="00E91A2F" w:rsidRPr="00E91A2F" w:rsidRDefault="00473D72" w:rsidP="00E91A2F">
            <w:pPr>
              <w:spacing w:after="20" w:line="186" w:lineRule="exact"/>
              <w:jc w:val="both"/>
              <w:rPr>
                <w:rFonts w:ascii="Verdana" w:hAnsi="Verdana" w:cs="Arial"/>
                <w:color w:val="000000"/>
                <w:sz w:val="16"/>
                <w:szCs w:val="16"/>
                <w:lang w:eastAsia="es-ES"/>
              </w:rPr>
            </w:pPr>
            <w:r>
              <w:rPr>
                <w:rFonts w:ascii="Verdana" w:hAnsi="Verdana" w:cs="Arial"/>
                <w:color w:val="000000"/>
                <w:sz w:val="16"/>
                <w:szCs w:val="16"/>
                <w:lang w:eastAsia="es-ES"/>
              </w:rPr>
              <w:lastRenderedPageBreak/>
              <w:t xml:space="preserve">Reading </w:t>
            </w:r>
            <w:proofErr w:type="spellStart"/>
            <w:r>
              <w:rPr>
                <w:rFonts w:ascii="Verdana" w:hAnsi="Verdana" w:cs="Arial"/>
                <w:color w:val="000000"/>
                <w:sz w:val="16"/>
                <w:szCs w:val="16"/>
                <w:lang w:eastAsia="es-ES"/>
              </w:rPr>
              <w:t>of</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background</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radiation</w:t>
            </w:r>
            <w:proofErr w:type="spellEnd"/>
            <w:r>
              <w:rPr>
                <w:rFonts w:ascii="Verdana" w:hAnsi="Verdana" w:cs="Arial"/>
                <w:color w:val="000000"/>
                <w:sz w:val="16"/>
                <w:szCs w:val="16"/>
                <w:lang w:eastAsia="es-ES"/>
              </w:rPr>
              <w:t xml:space="preserve">: </w:t>
            </w:r>
          </w:p>
        </w:tc>
      </w:tr>
      <w:tr w:rsidR="00E91A2F" w:rsidRPr="00E91A2F" w14:paraId="228F78AD"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574238F2"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Measurement time of the reference master, with a confidence level of</w:t>
            </w:r>
            <w:r>
              <w:rPr>
                <w:rFonts w:ascii="Verdana" w:hAnsi="Verdana" w:cs="Arial"/>
                <w:color w:val="000000"/>
                <w:sz w:val="16"/>
                <w:szCs w:val="16"/>
                <w:lang w:val="en-US" w:eastAsia="es-ES"/>
              </w:rPr>
              <w:t xml:space="preserve"> 95%:</w:t>
            </w:r>
          </w:p>
        </w:tc>
      </w:tr>
      <w:tr w:rsidR="00E91A2F" w:rsidRPr="00E91A2F" w14:paraId="4F20A02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751559BD"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Measuring time of the sample, with a confiden</w:t>
            </w:r>
            <w:r>
              <w:rPr>
                <w:rFonts w:ascii="Verdana" w:hAnsi="Verdana" w:cs="Arial"/>
                <w:color w:val="000000"/>
                <w:sz w:val="16"/>
                <w:szCs w:val="16"/>
                <w:lang w:val="en-US" w:eastAsia="es-ES"/>
              </w:rPr>
              <w:t>ce level of 95%:</w:t>
            </w:r>
          </w:p>
        </w:tc>
      </w:tr>
      <w:tr w:rsidR="00E91A2F" w:rsidRPr="00E91A2F" w14:paraId="42F4E7A8"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31AC8847" w14:textId="77777777" w:rsidR="00E91A2F" w:rsidRPr="00E91A2F" w:rsidRDefault="00473D72" w:rsidP="00E91A2F">
            <w:pPr>
              <w:spacing w:after="20" w:line="186"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Minimum</w:t>
            </w:r>
            <w:proofErr w:type="spellEnd"/>
            <w:r>
              <w:rPr>
                <w:rFonts w:ascii="Verdana" w:hAnsi="Verdana" w:cs="Arial"/>
                <w:color w:val="000000"/>
                <w:sz w:val="16"/>
                <w:szCs w:val="16"/>
                <w:lang w:eastAsia="es-ES"/>
              </w:rPr>
              <w:t xml:space="preserve"> detectable </w:t>
            </w:r>
            <w:proofErr w:type="spellStart"/>
            <w:r>
              <w:rPr>
                <w:rFonts w:ascii="Verdana" w:hAnsi="Verdana" w:cs="Arial"/>
                <w:color w:val="000000"/>
                <w:sz w:val="16"/>
                <w:szCs w:val="16"/>
                <w:lang w:eastAsia="es-ES"/>
              </w:rPr>
              <w:t>activity</w:t>
            </w:r>
            <w:proofErr w:type="spellEnd"/>
            <w:r w:rsidR="00E91A2F" w:rsidRPr="00E91A2F">
              <w:rPr>
                <w:rFonts w:ascii="Verdana" w:hAnsi="Verdana" w:cs="Arial"/>
                <w:color w:val="000000"/>
                <w:sz w:val="16"/>
                <w:szCs w:val="16"/>
                <w:lang w:eastAsia="es-ES"/>
              </w:rPr>
              <w:t xml:space="preserve"> (Bq):</w:t>
            </w:r>
          </w:p>
        </w:tc>
      </w:tr>
      <w:tr w:rsidR="00E91A2F" w:rsidRPr="00E91A2F" w14:paraId="54F09E1E"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4867E608" w14:textId="77777777" w:rsidR="00E91A2F" w:rsidRPr="00E91A2F" w:rsidRDefault="00473D72" w:rsidP="00E91A2F">
            <w:pPr>
              <w:spacing w:after="20" w:line="186" w:lineRule="exact"/>
              <w:jc w:val="both"/>
              <w:rPr>
                <w:rFonts w:ascii="Verdana" w:hAnsi="Verdana" w:cs="Arial"/>
                <w:color w:val="000000"/>
                <w:sz w:val="16"/>
                <w:szCs w:val="16"/>
                <w:lang w:val="en-US" w:eastAsia="es-ES"/>
              </w:rPr>
            </w:pPr>
            <w:r w:rsidRPr="00473D72">
              <w:rPr>
                <w:rFonts w:ascii="Verdana" w:hAnsi="Verdana" w:cs="Arial"/>
                <w:color w:val="000000"/>
                <w:sz w:val="16"/>
                <w:szCs w:val="16"/>
                <w:lang w:val="en-US" w:eastAsia="es-ES"/>
              </w:rPr>
              <w:t>Activity of the sample</w:t>
            </w:r>
            <w:r w:rsidR="00E91A2F" w:rsidRPr="00E91A2F">
              <w:rPr>
                <w:rFonts w:ascii="Verdana" w:hAnsi="Verdana" w:cs="Arial"/>
                <w:color w:val="000000"/>
                <w:sz w:val="16"/>
                <w:szCs w:val="16"/>
                <w:lang w:val="en-US" w:eastAsia="es-ES"/>
              </w:rPr>
              <w:t xml:space="preserve"> (</w:t>
            </w:r>
            <w:proofErr w:type="spellStart"/>
            <w:r w:rsidR="00E91A2F" w:rsidRPr="00E91A2F">
              <w:rPr>
                <w:rFonts w:ascii="Verdana" w:hAnsi="Verdana" w:cs="Arial"/>
                <w:color w:val="000000"/>
                <w:sz w:val="16"/>
                <w:szCs w:val="16"/>
                <w:lang w:val="en-US" w:eastAsia="es-ES"/>
              </w:rPr>
              <w:t>Bq</w:t>
            </w:r>
            <w:proofErr w:type="spellEnd"/>
            <w:r w:rsidR="00E91A2F" w:rsidRPr="00E91A2F">
              <w:rPr>
                <w:rFonts w:ascii="Verdana" w:hAnsi="Verdana" w:cs="Arial"/>
                <w:color w:val="000000"/>
                <w:sz w:val="16"/>
                <w:szCs w:val="16"/>
                <w:lang w:val="en-US" w:eastAsia="es-ES"/>
              </w:rPr>
              <w:t>):</w:t>
            </w:r>
          </w:p>
        </w:tc>
      </w:tr>
      <w:tr w:rsidR="00E91A2F" w:rsidRPr="00E91A2F" w14:paraId="0B9C9275" w14:textId="77777777" w:rsidTr="00E473A0">
        <w:trPr>
          <w:trHeight w:val="144"/>
        </w:trPr>
        <w:tc>
          <w:tcPr>
            <w:tcW w:w="8978" w:type="dxa"/>
            <w:gridSpan w:val="4"/>
            <w:tcBorders>
              <w:top w:val="single" w:sz="6" w:space="0" w:color="auto"/>
              <w:left w:val="single" w:sz="6" w:space="0" w:color="auto"/>
              <w:bottom w:val="single" w:sz="6" w:space="0" w:color="auto"/>
              <w:right w:val="single" w:sz="6" w:space="0" w:color="auto"/>
            </w:tcBorders>
          </w:tcPr>
          <w:p w14:paraId="2DEEBD3E" w14:textId="77777777" w:rsidR="00473D72" w:rsidRDefault="00473D72" w:rsidP="00E91A2F">
            <w:pPr>
              <w:spacing w:after="20" w:line="186" w:lineRule="exact"/>
              <w:jc w:val="both"/>
              <w:rPr>
                <w:rFonts w:ascii="Verdana" w:hAnsi="Verdana" w:cs="Arial"/>
                <w:color w:val="000000"/>
                <w:sz w:val="16"/>
                <w:szCs w:val="16"/>
                <w:lang w:val="en-US" w:eastAsia="es-ES"/>
              </w:rPr>
            </w:pPr>
            <w:r>
              <w:rPr>
                <w:rFonts w:ascii="Verdana" w:hAnsi="Verdana" w:cs="Arial"/>
                <w:color w:val="000000"/>
                <w:sz w:val="16"/>
                <w:szCs w:val="16"/>
                <w:lang w:val="en-US" w:eastAsia="es-ES"/>
              </w:rPr>
              <w:t xml:space="preserve">For the case of a smear from humidity, indicate whether the smear was made directly on the source or over an equivalent surface. </w:t>
            </w:r>
          </w:p>
          <w:p w14:paraId="3ADEACEB" w14:textId="77777777" w:rsidR="00E91A2F" w:rsidRPr="00E91A2F" w:rsidRDefault="00473D72" w:rsidP="00473D72">
            <w:pPr>
              <w:spacing w:after="20" w:line="186" w:lineRule="exact"/>
              <w:jc w:val="both"/>
              <w:rPr>
                <w:rFonts w:ascii="Verdana" w:hAnsi="Verdana" w:cs="Arial"/>
                <w:color w:val="000000"/>
                <w:sz w:val="16"/>
                <w:szCs w:val="16"/>
                <w:lang w:eastAsia="es-ES"/>
              </w:rPr>
            </w:pPr>
            <w:r w:rsidRPr="00473D72">
              <w:rPr>
                <w:rFonts w:ascii="Verdana" w:hAnsi="Verdana" w:cs="Arial"/>
                <w:color w:val="000000"/>
                <w:sz w:val="16"/>
                <w:szCs w:val="16"/>
                <w:lang w:val="en-US" w:eastAsia="es-ES"/>
              </w:rPr>
              <w:t>*The period limit between t</w:t>
            </w:r>
            <w:r>
              <w:rPr>
                <w:rFonts w:ascii="Verdana" w:hAnsi="Verdana" w:cs="Arial"/>
                <w:color w:val="000000"/>
                <w:sz w:val="16"/>
                <w:szCs w:val="16"/>
                <w:lang w:val="en-US" w:eastAsia="es-ES"/>
              </w:rPr>
              <w:t xml:space="preserve">he date of obtaining the smear and the date of measurement must not be greater than 30 calendar days. </w:t>
            </w:r>
          </w:p>
        </w:tc>
      </w:tr>
    </w:tbl>
    <w:p w14:paraId="10AB593D" w14:textId="77777777" w:rsidR="00E91A2F" w:rsidRPr="00E91A2F" w:rsidRDefault="00E91A2F" w:rsidP="00E91A2F">
      <w:pPr>
        <w:spacing w:after="101" w:line="14" w:lineRule="exact"/>
        <w:ind w:firstLine="288"/>
        <w:jc w:val="both"/>
        <w:rPr>
          <w:rFonts w:ascii="Verdana" w:hAnsi="Verdana" w:cs="Arial"/>
          <w:b/>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E91A2F" w:rsidRPr="00E91A2F" w14:paraId="30EE1BDA" w14:textId="77777777" w:rsidTr="00E473A0">
        <w:trPr>
          <w:trHeight w:val="144"/>
        </w:trPr>
        <w:tc>
          <w:tcPr>
            <w:tcW w:w="8904" w:type="dxa"/>
            <w:gridSpan w:val="2"/>
            <w:tcBorders>
              <w:top w:val="single" w:sz="6" w:space="0" w:color="auto"/>
              <w:left w:val="single" w:sz="6" w:space="0" w:color="auto"/>
              <w:bottom w:val="single" w:sz="6" w:space="0" w:color="auto"/>
              <w:right w:val="single" w:sz="6" w:space="0" w:color="auto"/>
            </w:tcBorders>
            <w:noWrap/>
          </w:tcPr>
          <w:p w14:paraId="188B3E9F" w14:textId="77777777" w:rsidR="00E91A2F" w:rsidRPr="00E91A2F" w:rsidRDefault="00473D72" w:rsidP="00E91A2F">
            <w:pPr>
              <w:spacing w:after="20" w:line="180" w:lineRule="exact"/>
              <w:jc w:val="both"/>
              <w:rPr>
                <w:rFonts w:ascii="Verdana" w:hAnsi="Verdana" w:cs="Arial"/>
                <w:color w:val="000000"/>
                <w:sz w:val="16"/>
                <w:szCs w:val="16"/>
                <w:lang w:val="en-US" w:eastAsia="es-ES"/>
              </w:rPr>
            </w:pPr>
            <w:r w:rsidRPr="00473D72">
              <w:rPr>
                <w:rFonts w:ascii="Verdana" w:hAnsi="Verdana" w:cs="Arial"/>
                <w:b/>
                <w:color w:val="000000"/>
                <w:sz w:val="16"/>
                <w:szCs w:val="16"/>
                <w:lang w:val="en-US" w:eastAsia="es-ES"/>
              </w:rPr>
              <w:t>Results of the leak t</w:t>
            </w:r>
            <w:r>
              <w:rPr>
                <w:rFonts w:ascii="Verdana" w:hAnsi="Verdana" w:cs="Arial"/>
                <w:b/>
                <w:color w:val="000000"/>
                <w:sz w:val="16"/>
                <w:szCs w:val="16"/>
                <w:lang w:val="en-US" w:eastAsia="es-ES"/>
              </w:rPr>
              <w:t xml:space="preserve">est: </w:t>
            </w:r>
          </w:p>
        </w:tc>
      </w:tr>
      <w:tr w:rsidR="00E91A2F" w:rsidRPr="00E91A2F" w14:paraId="11A8A373" w14:textId="77777777" w:rsidTr="00E473A0">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39AF359D" w14:textId="77777777" w:rsidR="00E91A2F" w:rsidRPr="00E91A2F" w:rsidRDefault="00473D72" w:rsidP="00E91A2F">
            <w:pPr>
              <w:spacing w:after="20" w:line="180" w:lineRule="exact"/>
              <w:jc w:val="both"/>
              <w:rPr>
                <w:rFonts w:ascii="Verdana" w:hAnsi="Verdana" w:cs="Arial"/>
                <w:color w:val="000000"/>
                <w:sz w:val="16"/>
                <w:szCs w:val="16"/>
                <w:lang w:eastAsia="es-ES"/>
              </w:rPr>
            </w:pPr>
            <w:proofErr w:type="spellStart"/>
            <w:r>
              <w:rPr>
                <w:rFonts w:ascii="Verdana" w:hAnsi="Verdana" w:cs="Arial"/>
                <w:color w:val="000000"/>
                <w:sz w:val="16"/>
                <w:szCs w:val="16"/>
                <w:lang w:eastAsia="es-ES"/>
              </w:rPr>
              <w:t>The</w:t>
            </w:r>
            <w:proofErr w:type="spellEnd"/>
            <w:r>
              <w:rPr>
                <w:rFonts w:ascii="Verdana" w:hAnsi="Verdana" w:cs="Arial"/>
                <w:color w:val="000000"/>
                <w:sz w:val="16"/>
                <w:szCs w:val="16"/>
                <w:lang w:eastAsia="es-ES"/>
              </w:rPr>
              <w:t xml:space="preserve"> </w:t>
            </w:r>
            <w:proofErr w:type="spellStart"/>
            <w:r>
              <w:rPr>
                <w:rFonts w:ascii="Verdana" w:hAnsi="Verdana" w:cs="Arial"/>
                <w:color w:val="000000"/>
                <w:sz w:val="16"/>
                <w:szCs w:val="16"/>
                <w:lang w:eastAsia="es-ES"/>
              </w:rPr>
              <w:t>source</w:t>
            </w:r>
            <w:proofErr w:type="spellEnd"/>
            <w:r>
              <w:rPr>
                <w:rFonts w:ascii="Verdana" w:hAnsi="Verdana" w:cs="Arial"/>
                <w:color w:val="000000"/>
                <w:sz w:val="16"/>
                <w:szCs w:val="16"/>
                <w:lang w:eastAsia="es-ES"/>
              </w:rPr>
              <w:t xml:space="preserve"> </w:t>
            </w:r>
            <w:proofErr w:type="spellStart"/>
            <w:proofErr w:type="gramStart"/>
            <w:r>
              <w:rPr>
                <w:rFonts w:ascii="Verdana" w:hAnsi="Verdana" w:cs="Arial"/>
                <w:color w:val="000000"/>
                <w:sz w:val="16"/>
                <w:szCs w:val="16"/>
                <w:lang w:eastAsia="es-ES"/>
              </w:rPr>
              <w:t>of</w:t>
            </w:r>
            <w:proofErr w:type="spellEnd"/>
            <w:r>
              <w:rPr>
                <w:rFonts w:ascii="Verdana" w:hAnsi="Verdana" w:cs="Arial"/>
                <w:color w:val="000000"/>
                <w:sz w:val="16"/>
                <w:szCs w:val="16"/>
                <w:lang w:eastAsia="es-ES"/>
              </w:rPr>
              <w:t xml:space="preserve"> </w:t>
            </w:r>
            <w:r w:rsidR="00E91A2F" w:rsidRPr="00E91A2F">
              <w:rPr>
                <w:rFonts w:ascii="Verdana" w:hAnsi="Verdana" w:cs="Arial"/>
                <w:color w:val="000000"/>
                <w:sz w:val="16"/>
                <w:szCs w:val="16"/>
                <w:lang w:eastAsia="es-ES"/>
              </w:rPr>
              <w:t xml:space="preserve"> (</w:t>
            </w:r>
            <w:proofErr w:type="spellStart"/>
            <w:proofErr w:type="gramEnd"/>
            <w:r w:rsidR="00E91A2F" w:rsidRPr="00E91A2F">
              <w:rPr>
                <w:rFonts w:ascii="Verdana" w:hAnsi="Verdana" w:cs="Arial"/>
                <w:color w:val="000000"/>
                <w:sz w:val="16"/>
                <w:szCs w:val="16"/>
                <w:lang w:eastAsia="es-ES"/>
              </w:rPr>
              <w:t>radion</w:t>
            </w:r>
            <w:r>
              <w:rPr>
                <w:rFonts w:ascii="Verdana" w:hAnsi="Verdana" w:cs="Arial"/>
                <w:color w:val="000000"/>
                <w:sz w:val="16"/>
                <w:szCs w:val="16"/>
                <w:lang w:eastAsia="es-ES"/>
              </w:rPr>
              <w:t>uclide</w:t>
            </w:r>
            <w:proofErr w:type="spellEnd"/>
            <w:r w:rsidR="00E91A2F" w:rsidRPr="00E91A2F">
              <w:rPr>
                <w:rFonts w:ascii="Verdana" w:hAnsi="Verdana" w:cs="Arial"/>
                <w:color w:val="000000"/>
                <w:sz w:val="16"/>
                <w:szCs w:val="16"/>
                <w:lang w:eastAsia="es-ES"/>
              </w:rPr>
              <w:t>):</w:t>
            </w:r>
          </w:p>
        </w:tc>
      </w:tr>
      <w:tr w:rsidR="00E91A2F" w:rsidRPr="00E91A2F" w14:paraId="64A4B573" w14:textId="77777777" w:rsidTr="00E473A0">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0D933D56" w14:textId="77777777" w:rsidR="00E91A2F" w:rsidRPr="00E91A2F" w:rsidRDefault="0083298C" w:rsidP="00E91A2F">
            <w:pPr>
              <w:spacing w:after="20" w:line="180" w:lineRule="exact"/>
              <w:jc w:val="both"/>
              <w:rPr>
                <w:rFonts w:ascii="Verdana" w:hAnsi="Verdana" w:cs="Arial"/>
                <w:color w:val="000000"/>
                <w:sz w:val="16"/>
                <w:szCs w:val="16"/>
                <w:lang w:eastAsia="es-ES"/>
              </w:rPr>
            </w:pPr>
            <w:r>
              <w:rPr>
                <w:rFonts w:ascii="Verdana" w:hAnsi="Verdana" w:cs="Arial"/>
                <w:color w:val="000000"/>
                <w:sz w:val="16"/>
                <w:szCs w:val="16"/>
                <w:lang w:eastAsia="es-ES"/>
              </w:rPr>
              <w:t xml:space="preserve">Serial </w:t>
            </w:r>
            <w:proofErr w:type="spellStart"/>
            <w:r>
              <w:rPr>
                <w:rFonts w:ascii="Verdana" w:hAnsi="Verdana" w:cs="Arial"/>
                <w:color w:val="000000"/>
                <w:sz w:val="16"/>
                <w:szCs w:val="16"/>
                <w:lang w:eastAsia="es-ES"/>
              </w:rPr>
              <w:t>number</w:t>
            </w:r>
            <w:proofErr w:type="spellEnd"/>
          </w:p>
        </w:tc>
      </w:tr>
      <w:tr w:rsidR="00E91A2F" w:rsidRPr="00E91A2F" w14:paraId="1B534153" w14:textId="77777777" w:rsidTr="00E473A0">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1DD1F93C" w14:textId="77777777" w:rsidR="00E91A2F" w:rsidRPr="00E91A2F" w:rsidRDefault="0083298C" w:rsidP="00E91A2F">
            <w:pPr>
              <w:spacing w:after="20" w:line="180" w:lineRule="exact"/>
              <w:jc w:val="both"/>
              <w:rPr>
                <w:rFonts w:ascii="Verdana" w:hAnsi="Verdana" w:cs="Arial"/>
                <w:color w:val="000000"/>
                <w:sz w:val="16"/>
                <w:szCs w:val="16"/>
                <w:lang w:val="en-US" w:eastAsia="es-ES"/>
              </w:rPr>
            </w:pPr>
            <w:r w:rsidRPr="0083298C">
              <w:rPr>
                <w:rFonts w:ascii="Verdana" w:hAnsi="Verdana" w:cs="Arial"/>
                <w:color w:val="000000"/>
                <w:sz w:val="16"/>
                <w:szCs w:val="16"/>
                <w:lang w:val="en-US" w:eastAsia="es-ES"/>
              </w:rPr>
              <w:t>It is hermetic</w:t>
            </w:r>
            <w:r w:rsidR="00E91A2F" w:rsidRPr="00E91A2F">
              <w:rPr>
                <w:rFonts w:ascii="Verdana" w:hAnsi="Verdana" w:cs="Arial"/>
                <w:color w:val="000000"/>
                <w:sz w:val="16"/>
                <w:szCs w:val="16"/>
                <w:lang w:val="en-US" w:eastAsia="es-ES"/>
              </w:rPr>
              <w:t xml:space="preserve">:    </w:t>
            </w:r>
            <w:r>
              <w:rPr>
                <w:rFonts w:ascii="Verdana" w:hAnsi="Verdana" w:cs="Arial"/>
                <w:color w:val="000000"/>
                <w:sz w:val="16"/>
                <w:szCs w:val="16"/>
                <w:lang w:val="en-US" w:eastAsia="es-ES"/>
              </w:rPr>
              <w:t>YES</w:t>
            </w:r>
            <w:r w:rsidR="00E91A2F" w:rsidRPr="00E91A2F">
              <w:rPr>
                <w:rFonts w:ascii="Verdana" w:hAnsi="Verdana" w:cs="Arial"/>
                <w:color w:val="000000"/>
                <w:sz w:val="16"/>
                <w:szCs w:val="16"/>
                <w:lang w:val="en-US" w:eastAsia="es-ES"/>
              </w:rPr>
              <w:t xml:space="preserve"> </w:t>
            </w:r>
            <w:proofErr w:type="gramStart"/>
            <w:r w:rsidR="00E91A2F" w:rsidRPr="00E91A2F">
              <w:rPr>
                <w:rFonts w:ascii="Verdana" w:hAnsi="Verdana" w:cs="Arial"/>
                <w:color w:val="000000"/>
                <w:sz w:val="16"/>
                <w:szCs w:val="16"/>
                <w:lang w:val="en-US" w:eastAsia="es-ES"/>
              </w:rPr>
              <w:t xml:space="preserve">(  </w:t>
            </w:r>
            <w:proofErr w:type="gramEnd"/>
            <w:r w:rsidR="00E91A2F" w:rsidRPr="00E91A2F">
              <w:rPr>
                <w:rFonts w:ascii="Verdana" w:hAnsi="Verdana" w:cs="Arial"/>
                <w:color w:val="000000"/>
                <w:sz w:val="16"/>
                <w:szCs w:val="16"/>
                <w:lang w:val="en-US" w:eastAsia="es-ES"/>
              </w:rPr>
              <w:t xml:space="preserve"> )                    NO (   )</w:t>
            </w:r>
          </w:p>
        </w:tc>
      </w:tr>
      <w:tr w:rsidR="00E91A2F" w:rsidRPr="00E91A2F" w14:paraId="1AE49A5E" w14:textId="77777777" w:rsidTr="00E473A0">
        <w:trPr>
          <w:trHeight w:val="144"/>
        </w:trPr>
        <w:tc>
          <w:tcPr>
            <w:tcW w:w="8904" w:type="dxa"/>
            <w:gridSpan w:val="2"/>
            <w:tcBorders>
              <w:top w:val="single" w:sz="6" w:space="0" w:color="auto"/>
              <w:left w:val="single" w:sz="6" w:space="0" w:color="auto"/>
              <w:bottom w:val="single" w:sz="6" w:space="0" w:color="auto"/>
              <w:right w:val="single" w:sz="6" w:space="0" w:color="auto"/>
            </w:tcBorders>
          </w:tcPr>
          <w:p w14:paraId="63FDCE6A" w14:textId="77777777" w:rsidR="00E91A2F" w:rsidRPr="00E91A2F" w:rsidRDefault="0083298C" w:rsidP="0083298C">
            <w:pPr>
              <w:spacing w:after="20" w:line="180" w:lineRule="exact"/>
              <w:jc w:val="both"/>
              <w:rPr>
                <w:rFonts w:ascii="Verdana" w:hAnsi="Verdana" w:cs="Arial"/>
                <w:color w:val="000000"/>
                <w:sz w:val="16"/>
                <w:szCs w:val="16"/>
                <w:lang w:eastAsia="es-ES"/>
              </w:rPr>
            </w:pPr>
            <w:r w:rsidRPr="0083298C">
              <w:rPr>
                <w:rFonts w:ascii="Verdana" w:hAnsi="Verdana" w:cs="Arial"/>
                <w:color w:val="000000"/>
                <w:sz w:val="16"/>
                <w:szCs w:val="16"/>
                <w:lang w:val="en-US" w:eastAsia="es-ES"/>
              </w:rPr>
              <w:t>We declare that the leak test</w:t>
            </w:r>
            <w:r>
              <w:rPr>
                <w:rFonts w:ascii="Verdana" w:hAnsi="Verdana" w:cs="Arial"/>
                <w:color w:val="000000"/>
                <w:sz w:val="16"/>
                <w:szCs w:val="16"/>
                <w:lang w:val="en-US" w:eastAsia="es-ES"/>
              </w:rPr>
              <w:t xml:space="preserve"> that supports this report was made according to that required in the NOM-002-NUCL-2015, Leak and hermeticity tests for sealed sources.”</w:t>
            </w:r>
          </w:p>
        </w:tc>
      </w:tr>
      <w:tr w:rsidR="00E91A2F" w:rsidRPr="00E91A2F" w14:paraId="68F6F376" w14:textId="77777777" w:rsidTr="00E473A0">
        <w:trPr>
          <w:trHeight w:val="144"/>
        </w:trPr>
        <w:tc>
          <w:tcPr>
            <w:tcW w:w="4452" w:type="dxa"/>
            <w:tcBorders>
              <w:top w:val="single" w:sz="6" w:space="0" w:color="auto"/>
              <w:left w:val="single" w:sz="6" w:space="0" w:color="auto"/>
              <w:bottom w:val="single" w:sz="6" w:space="0" w:color="auto"/>
              <w:right w:val="single" w:sz="6" w:space="0" w:color="auto"/>
            </w:tcBorders>
          </w:tcPr>
          <w:p w14:paraId="4F02C42A" w14:textId="77777777" w:rsidR="00E91A2F" w:rsidRPr="00E91A2F" w:rsidRDefault="00E91A2F" w:rsidP="00E91A2F">
            <w:pPr>
              <w:spacing w:after="20" w:line="180" w:lineRule="exact"/>
              <w:jc w:val="both"/>
              <w:rPr>
                <w:rFonts w:ascii="Verdana" w:hAnsi="Verdana" w:cs="Arial"/>
                <w:color w:val="000000"/>
                <w:sz w:val="16"/>
                <w:szCs w:val="16"/>
                <w:lang w:eastAsia="es-ES"/>
              </w:rPr>
            </w:pPr>
          </w:p>
          <w:p w14:paraId="382C6C0E" w14:textId="77777777" w:rsidR="00E91A2F" w:rsidRPr="00E91A2F" w:rsidRDefault="00E91A2F" w:rsidP="00E91A2F">
            <w:pPr>
              <w:spacing w:after="20" w:line="180" w:lineRule="exact"/>
              <w:jc w:val="both"/>
              <w:rPr>
                <w:rFonts w:ascii="Verdana" w:hAnsi="Verdana" w:cs="Arial"/>
                <w:color w:val="000000"/>
                <w:sz w:val="16"/>
                <w:szCs w:val="16"/>
                <w:lang w:eastAsia="es-ES"/>
              </w:rPr>
            </w:pPr>
          </w:p>
          <w:p w14:paraId="1B3A2509" w14:textId="77777777" w:rsidR="00E91A2F" w:rsidRPr="00E91A2F" w:rsidRDefault="00E91A2F" w:rsidP="00E91A2F">
            <w:pPr>
              <w:spacing w:after="20" w:line="180" w:lineRule="exact"/>
              <w:jc w:val="both"/>
              <w:rPr>
                <w:rFonts w:ascii="Verdana" w:hAnsi="Verdana" w:cs="Arial"/>
                <w:color w:val="000000"/>
                <w:sz w:val="16"/>
                <w:szCs w:val="16"/>
                <w:lang w:eastAsia="es-ES"/>
              </w:rPr>
            </w:pPr>
          </w:p>
          <w:p w14:paraId="20AB9CD8" w14:textId="77777777" w:rsidR="00E91A2F" w:rsidRPr="00E91A2F" w:rsidRDefault="00E91A2F" w:rsidP="00E91A2F">
            <w:pPr>
              <w:spacing w:after="20" w:line="180" w:lineRule="exact"/>
              <w:jc w:val="both"/>
              <w:rPr>
                <w:rFonts w:ascii="Verdana" w:hAnsi="Verdana" w:cs="Arial"/>
                <w:color w:val="000000"/>
                <w:sz w:val="16"/>
                <w:szCs w:val="16"/>
                <w:lang w:eastAsia="es-ES"/>
              </w:rPr>
            </w:pPr>
          </w:p>
        </w:tc>
        <w:tc>
          <w:tcPr>
            <w:tcW w:w="4452" w:type="dxa"/>
            <w:tcBorders>
              <w:top w:val="single" w:sz="6" w:space="0" w:color="auto"/>
              <w:left w:val="single" w:sz="6" w:space="0" w:color="auto"/>
              <w:bottom w:val="single" w:sz="6" w:space="0" w:color="auto"/>
              <w:right w:val="single" w:sz="6" w:space="0" w:color="auto"/>
            </w:tcBorders>
          </w:tcPr>
          <w:p w14:paraId="72ACC463" w14:textId="77777777" w:rsidR="00E91A2F" w:rsidRPr="00E91A2F" w:rsidRDefault="00E91A2F" w:rsidP="00E91A2F">
            <w:pPr>
              <w:spacing w:after="20" w:line="180" w:lineRule="exact"/>
              <w:jc w:val="both"/>
              <w:rPr>
                <w:rFonts w:ascii="Verdana" w:hAnsi="Verdana" w:cs="Arial"/>
                <w:color w:val="000000"/>
                <w:sz w:val="16"/>
                <w:szCs w:val="16"/>
                <w:lang w:eastAsia="es-ES"/>
              </w:rPr>
            </w:pPr>
          </w:p>
        </w:tc>
      </w:tr>
      <w:tr w:rsidR="00E91A2F" w:rsidRPr="00E91A2F" w14:paraId="61101900" w14:textId="77777777" w:rsidTr="00E473A0">
        <w:trPr>
          <w:trHeight w:val="144"/>
        </w:trPr>
        <w:tc>
          <w:tcPr>
            <w:tcW w:w="4452" w:type="dxa"/>
            <w:tcBorders>
              <w:top w:val="single" w:sz="6" w:space="0" w:color="auto"/>
              <w:left w:val="single" w:sz="6" w:space="0" w:color="auto"/>
              <w:bottom w:val="single" w:sz="6" w:space="0" w:color="auto"/>
              <w:right w:val="single" w:sz="6" w:space="0" w:color="auto"/>
            </w:tcBorders>
          </w:tcPr>
          <w:p w14:paraId="64E6EC7A" w14:textId="77777777" w:rsidR="00E91A2F" w:rsidRPr="00E91A2F" w:rsidRDefault="0083298C" w:rsidP="00E91A2F">
            <w:pPr>
              <w:spacing w:after="20" w:line="180" w:lineRule="exact"/>
              <w:jc w:val="center"/>
              <w:rPr>
                <w:rFonts w:ascii="Verdana" w:hAnsi="Verdana" w:cs="Arial"/>
                <w:b/>
                <w:color w:val="000000"/>
                <w:sz w:val="16"/>
                <w:szCs w:val="16"/>
                <w:lang w:val="en-US" w:eastAsia="es-ES"/>
              </w:rPr>
            </w:pPr>
            <w:r w:rsidRPr="0083298C">
              <w:rPr>
                <w:rFonts w:ascii="Verdana" w:hAnsi="Verdana" w:cs="Arial"/>
                <w:b/>
                <w:color w:val="000000"/>
                <w:sz w:val="16"/>
                <w:szCs w:val="16"/>
                <w:lang w:val="en-US" w:eastAsia="es-ES"/>
              </w:rPr>
              <w:t>Name and signature of the person who made the leak te</w:t>
            </w:r>
            <w:r>
              <w:rPr>
                <w:rFonts w:ascii="Verdana" w:hAnsi="Verdana" w:cs="Arial"/>
                <w:b/>
                <w:color w:val="000000"/>
                <w:sz w:val="16"/>
                <w:szCs w:val="16"/>
                <w:lang w:val="en-US" w:eastAsia="es-ES"/>
              </w:rPr>
              <w:t>st.</w:t>
            </w:r>
          </w:p>
        </w:tc>
        <w:tc>
          <w:tcPr>
            <w:tcW w:w="4452" w:type="dxa"/>
            <w:tcBorders>
              <w:top w:val="single" w:sz="6" w:space="0" w:color="auto"/>
              <w:left w:val="single" w:sz="6" w:space="0" w:color="auto"/>
              <w:bottom w:val="single" w:sz="6" w:space="0" w:color="auto"/>
              <w:right w:val="single" w:sz="6" w:space="0" w:color="auto"/>
            </w:tcBorders>
          </w:tcPr>
          <w:p w14:paraId="0A0AF2C5" w14:textId="77777777" w:rsidR="00E91A2F" w:rsidRPr="00E91A2F" w:rsidRDefault="0083298C" w:rsidP="0083298C">
            <w:pPr>
              <w:spacing w:after="20" w:line="180" w:lineRule="exact"/>
              <w:jc w:val="center"/>
              <w:rPr>
                <w:rFonts w:ascii="Verdana" w:hAnsi="Verdana" w:cs="Arial"/>
                <w:b/>
                <w:color w:val="000000"/>
                <w:sz w:val="16"/>
                <w:szCs w:val="16"/>
                <w:lang w:eastAsia="es-ES"/>
              </w:rPr>
            </w:pPr>
            <w:r w:rsidRPr="0083298C">
              <w:rPr>
                <w:rFonts w:ascii="Verdana" w:hAnsi="Verdana" w:cs="Arial"/>
                <w:b/>
                <w:color w:val="000000"/>
                <w:sz w:val="16"/>
                <w:szCs w:val="16"/>
                <w:lang w:val="en-US" w:eastAsia="es-ES"/>
              </w:rPr>
              <w:t xml:space="preserve">Name and signature of the person </w:t>
            </w:r>
            <w:r>
              <w:rPr>
                <w:rFonts w:ascii="Verdana" w:hAnsi="Verdana" w:cs="Arial"/>
                <w:b/>
                <w:color w:val="000000"/>
                <w:sz w:val="16"/>
                <w:szCs w:val="16"/>
                <w:lang w:val="en-US" w:eastAsia="es-ES"/>
              </w:rPr>
              <w:t xml:space="preserve">in charge of Radiological Safety as the person responsible for the service. </w:t>
            </w:r>
          </w:p>
        </w:tc>
      </w:tr>
    </w:tbl>
    <w:p w14:paraId="419BFFFF" w14:textId="77777777" w:rsidR="00E91A2F" w:rsidRPr="00E91A2F" w:rsidRDefault="00E91A2F" w:rsidP="00E91A2F">
      <w:pPr>
        <w:spacing w:after="100" w:line="245" w:lineRule="exact"/>
        <w:ind w:firstLine="288"/>
        <w:jc w:val="both"/>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32212" w:rsidRPr="00D7377E" w14:paraId="53499C3B" w14:textId="77777777" w:rsidTr="00D7377E">
        <w:tc>
          <w:tcPr>
            <w:tcW w:w="4416" w:type="dxa"/>
          </w:tcPr>
          <w:p w14:paraId="18B8C22A" w14:textId="77777777" w:rsidR="00332212" w:rsidRPr="00D7377E" w:rsidRDefault="00332212" w:rsidP="0083298C">
            <w:pPr>
              <w:pStyle w:val="Texto"/>
              <w:spacing w:after="100" w:line="276" w:lineRule="auto"/>
              <w:ind w:firstLine="0"/>
              <w:rPr>
                <w:rFonts w:ascii="Verdana" w:hAnsi="Verdana"/>
                <w:b/>
                <w:sz w:val="16"/>
                <w:szCs w:val="16"/>
              </w:rPr>
            </w:pPr>
          </w:p>
        </w:tc>
        <w:tc>
          <w:tcPr>
            <w:tcW w:w="4416" w:type="dxa"/>
          </w:tcPr>
          <w:p w14:paraId="02FD87A6" w14:textId="77777777" w:rsidR="00332212" w:rsidRPr="0083298C" w:rsidRDefault="00332212" w:rsidP="0083298C">
            <w:pPr>
              <w:pStyle w:val="Texto"/>
              <w:spacing w:after="100" w:line="276" w:lineRule="auto"/>
              <w:ind w:firstLine="0"/>
              <w:rPr>
                <w:rFonts w:ascii="Verdana" w:hAnsi="Verdana"/>
                <w:b/>
                <w:sz w:val="16"/>
                <w:szCs w:val="16"/>
                <w:lang w:val="en-US"/>
              </w:rPr>
            </w:pPr>
          </w:p>
        </w:tc>
      </w:tr>
      <w:tr w:rsidR="00332212" w:rsidRPr="00332212" w14:paraId="4CD166E9" w14:textId="77777777" w:rsidTr="00D7377E">
        <w:tc>
          <w:tcPr>
            <w:tcW w:w="4416" w:type="dxa"/>
          </w:tcPr>
          <w:p w14:paraId="49FB74BA" w14:textId="77777777" w:rsidR="00332212" w:rsidRPr="00D7377E" w:rsidRDefault="00332212" w:rsidP="0083298C">
            <w:pPr>
              <w:pStyle w:val="Texto"/>
              <w:spacing w:after="100" w:line="276" w:lineRule="auto"/>
              <w:ind w:firstLine="0"/>
              <w:rPr>
                <w:rFonts w:ascii="Verdana" w:hAnsi="Verdana"/>
                <w:b/>
                <w:sz w:val="16"/>
                <w:szCs w:val="16"/>
              </w:rPr>
            </w:pPr>
            <w:r w:rsidRPr="00D7377E">
              <w:rPr>
                <w:rFonts w:ascii="Verdana" w:hAnsi="Verdana"/>
                <w:b/>
                <w:sz w:val="16"/>
                <w:szCs w:val="16"/>
              </w:rPr>
              <w:t>8. Concordancia con normas internacionales y normas mexicanas.</w:t>
            </w:r>
          </w:p>
        </w:tc>
        <w:tc>
          <w:tcPr>
            <w:tcW w:w="4416" w:type="dxa"/>
          </w:tcPr>
          <w:p w14:paraId="4EB9E6A0" w14:textId="77777777" w:rsidR="00332212" w:rsidRPr="0083298C" w:rsidRDefault="00332212" w:rsidP="0083298C">
            <w:pPr>
              <w:spacing w:line="276" w:lineRule="auto"/>
              <w:jc w:val="both"/>
              <w:rPr>
                <w:rFonts w:ascii="Verdana" w:hAnsi="Verdana"/>
                <w:b/>
                <w:sz w:val="16"/>
                <w:szCs w:val="16"/>
                <w:lang w:val="en-US"/>
              </w:rPr>
            </w:pPr>
            <w:r w:rsidRPr="0083298C">
              <w:rPr>
                <w:rFonts w:ascii="Verdana" w:hAnsi="Verdana"/>
                <w:b/>
                <w:sz w:val="16"/>
                <w:szCs w:val="16"/>
                <w:lang w:val="en-US"/>
              </w:rPr>
              <w:t>8. Concordance with international standards and Mexican standards.</w:t>
            </w:r>
          </w:p>
        </w:tc>
      </w:tr>
      <w:tr w:rsidR="00332212" w:rsidRPr="00332212" w14:paraId="170ECACF" w14:textId="77777777" w:rsidTr="00D7377E">
        <w:tc>
          <w:tcPr>
            <w:tcW w:w="4416" w:type="dxa"/>
          </w:tcPr>
          <w:p w14:paraId="1865C9DF"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color w:val="000000"/>
                <w:sz w:val="16"/>
                <w:szCs w:val="16"/>
              </w:rPr>
              <w:t xml:space="preserve">Esta norma coincide parcialmente con la Norma ISO-9978-1992. </w:t>
            </w:r>
            <w:proofErr w:type="spellStart"/>
            <w:r w:rsidRPr="00D7377E">
              <w:rPr>
                <w:rFonts w:ascii="Verdana" w:hAnsi="Verdana"/>
                <w:color w:val="000000"/>
                <w:sz w:val="16"/>
                <w:szCs w:val="16"/>
              </w:rPr>
              <w:t>Radiation</w:t>
            </w:r>
            <w:proofErr w:type="spellEnd"/>
            <w:r w:rsidRPr="00D7377E">
              <w:rPr>
                <w:rFonts w:ascii="Verdana" w:hAnsi="Verdana"/>
                <w:color w:val="000000"/>
                <w:sz w:val="16"/>
                <w:szCs w:val="16"/>
              </w:rPr>
              <w:t xml:space="preserve"> </w:t>
            </w:r>
            <w:proofErr w:type="spellStart"/>
            <w:r w:rsidRPr="00D7377E">
              <w:rPr>
                <w:rFonts w:ascii="Verdana" w:hAnsi="Verdana"/>
                <w:color w:val="000000"/>
                <w:sz w:val="16"/>
                <w:szCs w:val="16"/>
              </w:rPr>
              <w:t>Protection-Sealed</w:t>
            </w:r>
            <w:proofErr w:type="spellEnd"/>
            <w:r w:rsidRPr="00D7377E">
              <w:rPr>
                <w:rFonts w:ascii="Verdana" w:hAnsi="Verdana"/>
                <w:color w:val="000000"/>
                <w:sz w:val="16"/>
                <w:szCs w:val="16"/>
              </w:rPr>
              <w:t xml:space="preserve"> </w:t>
            </w:r>
            <w:proofErr w:type="spellStart"/>
            <w:r w:rsidRPr="00D7377E">
              <w:rPr>
                <w:rFonts w:ascii="Verdana" w:hAnsi="Verdana"/>
                <w:color w:val="000000"/>
                <w:sz w:val="16"/>
                <w:szCs w:val="16"/>
              </w:rPr>
              <w:t>Radioactive</w:t>
            </w:r>
            <w:proofErr w:type="spellEnd"/>
            <w:r w:rsidRPr="00D7377E">
              <w:rPr>
                <w:rFonts w:ascii="Verdana" w:hAnsi="Verdana"/>
                <w:color w:val="000000"/>
                <w:sz w:val="16"/>
                <w:szCs w:val="16"/>
              </w:rPr>
              <w:t xml:space="preserve"> </w:t>
            </w:r>
            <w:proofErr w:type="spellStart"/>
            <w:r w:rsidRPr="00D7377E">
              <w:rPr>
                <w:rFonts w:ascii="Verdana" w:hAnsi="Verdana"/>
                <w:color w:val="000000"/>
                <w:sz w:val="16"/>
                <w:szCs w:val="16"/>
              </w:rPr>
              <w:t>Sources-Leakage</w:t>
            </w:r>
            <w:proofErr w:type="spellEnd"/>
            <w:r w:rsidRPr="00D7377E">
              <w:rPr>
                <w:rFonts w:ascii="Verdana" w:hAnsi="Verdana"/>
                <w:color w:val="000000"/>
                <w:sz w:val="16"/>
                <w:szCs w:val="16"/>
              </w:rPr>
              <w:t xml:space="preserve"> </w:t>
            </w:r>
            <w:proofErr w:type="spellStart"/>
            <w:r w:rsidRPr="00D7377E">
              <w:rPr>
                <w:rFonts w:ascii="Verdana" w:hAnsi="Verdana"/>
                <w:color w:val="000000"/>
                <w:sz w:val="16"/>
                <w:szCs w:val="16"/>
              </w:rPr>
              <w:t>Tests</w:t>
            </w:r>
            <w:proofErr w:type="spellEnd"/>
            <w:r w:rsidRPr="00D7377E">
              <w:rPr>
                <w:rFonts w:ascii="Verdana" w:hAnsi="Verdana"/>
                <w:color w:val="000000"/>
                <w:sz w:val="16"/>
                <w:szCs w:val="16"/>
              </w:rPr>
              <w:t xml:space="preserve"> </w:t>
            </w:r>
            <w:proofErr w:type="spellStart"/>
            <w:r w:rsidRPr="00D7377E">
              <w:rPr>
                <w:rFonts w:ascii="Verdana" w:hAnsi="Verdana"/>
                <w:color w:val="000000"/>
                <w:sz w:val="16"/>
                <w:szCs w:val="16"/>
              </w:rPr>
              <w:t>Methods</w:t>
            </w:r>
            <w:proofErr w:type="spellEnd"/>
            <w:r w:rsidRPr="00D7377E">
              <w:rPr>
                <w:rFonts w:ascii="Verdana" w:hAnsi="Verdana"/>
                <w:color w:val="000000"/>
                <w:sz w:val="16"/>
                <w:szCs w:val="16"/>
              </w:rPr>
              <w:t>, de la Organización Internacional de Normalización.</w:t>
            </w:r>
          </w:p>
        </w:tc>
        <w:tc>
          <w:tcPr>
            <w:tcW w:w="4416" w:type="dxa"/>
          </w:tcPr>
          <w:p w14:paraId="13FE1F98"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sz w:val="16"/>
                <w:szCs w:val="16"/>
                <w:lang w:val="en-US"/>
              </w:rPr>
              <w:t xml:space="preserve">This standard partially </w:t>
            </w:r>
            <w:r w:rsidR="0083298C">
              <w:rPr>
                <w:rFonts w:ascii="Verdana" w:hAnsi="Verdana"/>
                <w:sz w:val="16"/>
                <w:szCs w:val="16"/>
                <w:lang w:val="en-US"/>
              </w:rPr>
              <w:t>coincide</w:t>
            </w:r>
            <w:r w:rsidRPr="0083298C">
              <w:rPr>
                <w:rFonts w:ascii="Verdana" w:hAnsi="Verdana"/>
                <w:sz w:val="16"/>
                <w:szCs w:val="16"/>
                <w:lang w:val="en-US"/>
              </w:rPr>
              <w:t>s</w:t>
            </w:r>
            <w:r w:rsidR="0083298C">
              <w:rPr>
                <w:rFonts w:ascii="Verdana" w:hAnsi="Verdana"/>
                <w:sz w:val="16"/>
                <w:szCs w:val="16"/>
                <w:lang w:val="en-US"/>
              </w:rPr>
              <w:t xml:space="preserve"> with</w:t>
            </w:r>
            <w:r w:rsidRPr="0083298C">
              <w:rPr>
                <w:rFonts w:ascii="Verdana" w:hAnsi="Verdana"/>
                <w:sz w:val="16"/>
                <w:szCs w:val="16"/>
                <w:lang w:val="en-US"/>
              </w:rPr>
              <w:t xml:space="preserve"> the ISO-9978-1992 standard. Radiation Protection-Sealed Radioactive Sources-Leakage Tests Methods, of the International Organization for Standardization.</w:t>
            </w:r>
          </w:p>
        </w:tc>
      </w:tr>
      <w:tr w:rsidR="00332212" w:rsidRPr="00D7377E" w14:paraId="408AD390" w14:textId="77777777" w:rsidTr="00D7377E">
        <w:tc>
          <w:tcPr>
            <w:tcW w:w="4416" w:type="dxa"/>
          </w:tcPr>
          <w:p w14:paraId="2D8730B5" w14:textId="77777777" w:rsidR="00332212" w:rsidRPr="00D7377E" w:rsidRDefault="00332212" w:rsidP="0083298C">
            <w:pPr>
              <w:pStyle w:val="Texto"/>
              <w:spacing w:after="100" w:line="276" w:lineRule="auto"/>
              <w:ind w:firstLine="0"/>
              <w:rPr>
                <w:rFonts w:ascii="Verdana" w:hAnsi="Verdana"/>
                <w:b/>
                <w:color w:val="000000"/>
                <w:sz w:val="16"/>
                <w:szCs w:val="16"/>
                <w:lang w:val="es-MX"/>
              </w:rPr>
            </w:pPr>
            <w:r w:rsidRPr="00D7377E">
              <w:rPr>
                <w:rFonts w:ascii="Verdana" w:hAnsi="Verdana"/>
                <w:b/>
                <w:color w:val="000000"/>
                <w:sz w:val="16"/>
                <w:szCs w:val="16"/>
                <w:lang w:val="es-MX"/>
              </w:rPr>
              <w:t>9. Bibliografía</w:t>
            </w:r>
          </w:p>
        </w:tc>
        <w:tc>
          <w:tcPr>
            <w:tcW w:w="4416" w:type="dxa"/>
          </w:tcPr>
          <w:p w14:paraId="36644A80" w14:textId="77777777" w:rsidR="00332212" w:rsidRPr="0083298C" w:rsidRDefault="00332212" w:rsidP="0083298C">
            <w:pPr>
              <w:spacing w:line="276" w:lineRule="auto"/>
              <w:jc w:val="both"/>
              <w:rPr>
                <w:rFonts w:ascii="Verdana" w:hAnsi="Verdana"/>
                <w:b/>
                <w:sz w:val="16"/>
                <w:szCs w:val="16"/>
                <w:lang w:val="en-US"/>
              </w:rPr>
            </w:pPr>
            <w:r w:rsidRPr="0083298C">
              <w:rPr>
                <w:rFonts w:ascii="Verdana" w:hAnsi="Verdana"/>
                <w:b/>
                <w:sz w:val="16"/>
                <w:szCs w:val="16"/>
                <w:lang w:val="en-US"/>
              </w:rPr>
              <w:t>9. Bibliography</w:t>
            </w:r>
          </w:p>
        </w:tc>
      </w:tr>
      <w:tr w:rsidR="00332212" w:rsidRPr="00D7377E" w14:paraId="6F0D89A8" w14:textId="77777777" w:rsidTr="00D7377E">
        <w:tc>
          <w:tcPr>
            <w:tcW w:w="4416" w:type="dxa"/>
          </w:tcPr>
          <w:p w14:paraId="28E30498" w14:textId="77777777" w:rsidR="00332212" w:rsidRPr="00D7377E" w:rsidRDefault="00332212" w:rsidP="0083298C">
            <w:pPr>
              <w:pStyle w:val="Texto"/>
              <w:spacing w:after="100" w:line="276" w:lineRule="auto"/>
              <w:ind w:firstLine="0"/>
              <w:rPr>
                <w:rFonts w:ascii="Verdana" w:hAnsi="Verdana"/>
                <w:color w:val="000000"/>
                <w:sz w:val="16"/>
                <w:szCs w:val="16"/>
                <w:lang w:val="en-US"/>
              </w:rPr>
            </w:pPr>
            <w:r w:rsidRPr="00D7377E">
              <w:rPr>
                <w:rFonts w:ascii="Verdana" w:hAnsi="Verdana"/>
                <w:b/>
                <w:color w:val="000000"/>
                <w:sz w:val="16"/>
                <w:szCs w:val="16"/>
                <w:lang w:val="es-MX"/>
              </w:rPr>
              <w:t xml:space="preserve">9.1 </w:t>
            </w:r>
            <w:r w:rsidRPr="00D7377E">
              <w:rPr>
                <w:rFonts w:ascii="Verdana" w:hAnsi="Verdana"/>
                <w:color w:val="000000"/>
                <w:sz w:val="16"/>
                <w:szCs w:val="16"/>
                <w:lang w:val="es-MX"/>
              </w:rPr>
              <w:t xml:space="preserve">ISO-9978-1992. </w:t>
            </w:r>
            <w:r w:rsidRPr="00D7377E">
              <w:rPr>
                <w:rFonts w:ascii="Verdana" w:hAnsi="Verdana"/>
                <w:color w:val="000000"/>
                <w:sz w:val="16"/>
                <w:szCs w:val="16"/>
                <w:lang w:val="en-US"/>
              </w:rPr>
              <w:t xml:space="preserve">Radiation Protection - Sealed Radioactive Sources-Leakage Tests Methods.  </w:t>
            </w:r>
            <w:proofErr w:type="spellStart"/>
            <w:r w:rsidRPr="00D7377E">
              <w:rPr>
                <w:rFonts w:ascii="Verdana" w:hAnsi="Verdana"/>
                <w:color w:val="000000"/>
                <w:sz w:val="16"/>
                <w:szCs w:val="16"/>
                <w:lang w:val="en-US"/>
              </w:rPr>
              <w:t>Geneve</w:t>
            </w:r>
            <w:proofErr w:type="spellEnd"/>
            <w:r w:rsidRPr="00D7377E">
              <w:rPr>
                <w:rFonts w:ascii="Verdana" w:hAnsi="Verdana"/>
                <w:color w:val="000000"/>
                <w:sz w:val="16"/>
                <w:szCs w:val="16"/>
                <w:lang w:val="en-US"/>
              </w:rPr>
              <w:t>, ISO.</w:t>
            </w:r>
          </w:p>
        </w:tc>
        <w:tc>
          <w:tcPr>
            <w:tcW w:w="4416" w:type="dxa"/>
          </w:tcPr>
          <w:p w14:paraId="2834076C"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9.1</w:t>
            </w:r>
            <w:r w:rsidRPr="0083298C">
              <w:rPr>
                <w:rFonts w:ascii="Verdana" w:hAnsi="Verdana"/>
                <w:sz w:val="16"/>
                <w:szCs w:val="16"/>
                <w:lang w:val="en-US"/>
              </w:rPr>
              <w:t xml:space="preserve"> ISO-9978-1992. Radiation Protection - Sealed Radioactive Sources-Leakage Tests Methods. Genev</w:t>
            </w:r>
            <w:r w:rsidR="0083298C">
              <w:rPr>
                <w:rFonts w:ascii="Verdana" w:hAnsi="Verdana"/>
                <w:sz w:val="16"/>
                <w:szCs w:val="16"/>
                <w:lang w:val="en-US"/>
              </w:rPr>
              <w:t>a</w:t>
            </w:r>
            <w:r w:rsidRPr="0083298C">
              <w:rPr>
                <w:rFonts w:ascii="Verdana" w:hAnsi="Verdana"/>
                <w:sz w:val="16"/>
                <w:szCs w:val="16"/>
                <w:lang w:val="en-US"/>
              </w:rPr>
              <w:t>, ISO.</w:t>
            </w:r>
          </w:p>
        </w:tc>
      </w:tr>
      <w:tr w:rsidR="00332212" w:rsidRPr="00D7377E" w14:paraId="425C4BBC" w14:textId="77777777" w:rsidTr="00D7377E">
        <w:tc>
          <w:tcPr>
            <w:tcW w:w="4416" w:type="dxa"/>
          </w:tcPr>
          <w:p w14:paraId="7566E08C" w14:textId="77777777" w:rsidR="00332212" w:rsidRPr="00D7377E" w:rsidRDefault="00332212" w:rsidP="0083298C">
            <w:pPr>
              <w:pStyle w:val="Texto"/>
              <w:spacing w:after="100" w:line="276" w:lineRule="auto"/>
              <w:ind w:firstLine="0"/>
              <w:rPr>
                <w:rFonts w:ascii="Verdana" w:hAnsi="Verdana"/>
                <w:color w:val="000000"/>
                <w:sz w:val="16"/>
                <w:szCs w:val="16"/>
                <w:lang w:val="en-US"/>
              </w:rPr>
            </w:pPr>
            <w:r w:rsidRPr="00D7377E">
              <w:rPr>
                <w:rFonts w:ascii="Verdana" w:hAnsi="Verdana"/>
                <w:b/>
                <w:color w:val="000000"/>
                <w:sz w:val="16"/>
                <w:szCs w:val="16"/>
                <w:lang w:val="en-US"/>
              </w:rPr>
              <w:t xml:space="preserve">9.2 </w:t>
            </w:r>
            <w:r w:rsidRPr="00D7377E">
              <w:rPr>
                <w:rFonts w:ascii="Verdana" w:hAnsi="Verdana"/>
                <w:color w:val="000000"/>
                <w:sz w:val="16"/>
                <w:szCs w:val="16"/>
                <w:lang w:val="en-US"/>
              </w:rPr>
              <w:t xml:space="preserve">ISO 2919: 2012. Radiological Protection - Sealed Radioactive Sources – </w:t>
            </w:r>
            <w:proofErr w:type="gramStart"/>
            <w:r w:rsidRPr="00D7377E">
              <w:rPr>
                <w:rFonts w:ascii="Verdana" w:hAnsi="Verdana"/>
                <w:color w:val="000000"/>
                <w:sz w:val="16"/>
                <w:szCs w:val="16"/>
                <w:lang w:val="en-US"/>
              </w:rPr>
              <w:t>General  Requirements</w:t>
            </w:r>
            <w:proofErr w:type="gramEnd"/>
            <w:r w:rsidRPr="00D7377E">
              <w:rPr>
                <w:rFonts w:ascii="Verdana" w:hAnsi="Verdana"/>
                <w:color w:val="000000"/>
                <w:sz w:val="16"/>
                <w:szCs w:val="16"/>
                <w:lang w:val="en-US"/>
              </w:rPr>
              <w:t xml:space="preserve"> and Classification. </w:t>
            </w:r>
            <w:proofErr w:type="spellStart"/>
            <w:r w:rsidRPr="00D7377E">
              <w:rPr>
                <w:rFonts w:ascii="Verdana" w:hAnsi="Verdana"/>
                <w:color w:val="000000"/>
                <w:sz w:val="16"/>
                <w:szCs w:val="16"/>
                <w:lang w:val="en-US"/>
              </w:rPr>
              <w:t>Geneve</w:t>
            </w:r>
            <w:proofErr w:type="spellEnd"/>
            <w:r w:rsidRPr="00D7377E">
              <w:rPr>
                <w:rFonts w:ascii="Verdana" w:hAnsi="Verdana"/>
                <w:color w:val="000000"/>
                <w:sz w:val="16"/>
                <w:szCs w:val="16"/>
                <w:lang w:val="en-US"/>
              </w:rPr>
              <w:t>, ISO.</w:t>
            </w:r>
          </w:p>
        </w:tc>
        <w:tc>
          <w:tcPr>
            <w:tcW w:w="4416" w:type="dxa"/>
          </w:tcPr>
          <w:p w14:paraId="06C15812"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9.2</w:t>
            </w:r>
            <w:r w:rsidRPr="0083298C">
              <w:rPr>
                <w:rFonts w:ascii="Verdana" w:hAnsi="Verdana"/>
                <w:sz w:val="16"/>
                <w:szCs w:val="16"/>
                <w:lang w:val="en-US"/>
              </w:rPr>
              <w:t xml:space="preserve"> ISO 2919: 2012. Radiological Protection - Sealed Radioactive Sources - General Requirements and Classification. Genev</w:t>
            </w:r>
            <w:r w:rsidR="0083298C">
              <w:rPr>
                <w:rFonts w:ascii="Verdana" w:hAnsi="Verdana"/>
                <w:sz w:val="16"/>
                <w:szCs w:val="16"/>
                <w:lang w:val="en-US"/>
              </w:rPr>
              <w:t>a</w:t>
            </w:r>
            <w:r w:rsidRPr="0083298C">
              <w:rPr>
                <w:rFonts w:ascii="Verdana" w:hAnsi="Verdana"/>
                <w:sz w:val="16"/>
                <w:szCs w:val="16"/>
                <w:lang w:val="en-US"/>
              </w:rPr>
              <w:t>, ISO.</w:t>
            </w:r>
          </w:p>
        </w:tc>
      </w:tr>
      <w:tr w:rsidR="00332212" w:rsidRPr="00D7377E" w14:paraId="53FDC034" w14:textId="77777777" w:rsidTr="00D7377E">
        <w:tc>
          <w:tcPr>
            <w:tcW w:w="4416" w:type="dxa"/>
          </w:tcPr>
          <w:p w14:paraId="69D230AE"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lang w:val="en-US"/>
              </w:rPr>
              <w:t xml:space="preserve">9.3 </w:t>
            </w:r>
            <w:r w:rsidRPr="00D7377E">
              <w:rPr>
                <w:rFonts w:ascii="Verdana" w:hAnsi="Verdana"/>
                <w:color w:val="000000"/>
                <w:sz w:val="16"/>
                <w:szCs w:val="16"/>
                <w:lang w:val="en-US"/>
              </w:rPr>
              <w:t xml:space="preserve">ISO/TR 4826:1979. Sealed Radioactive Sources-Leak Test Methods. </w:t>
            </w:r>
            <w:proofErr w:type="spellStart"/>
            <w:r w:rsidRPr="00D7377E">
              <w:rPr>
                <w:rFonts w:ascii="Verdana" w:hAnsi="Verdana"/>
                <w:color w:val="000000"/>
                <w:sz w:val="16"/>
                <w:szCs w:val="16"/>
              </w:rPr>
              <w:t>Geneve</w:t>
            </w:r>
            <w:proofErr w:type="spellEnd"/>
            <w:r w:rsidRPr="00D7377E">
              <w:rPr>
                <w:rFonts w:ascii="Verdana" w:hAnsi="Verdana"/>
                <w:color w:val="000000"/>
                <w:sz w:val="16"/>
                <w:szCs w:val="16"/>
              </w:rPr>
              <w:t>, ISO.</w:t>
            </w:r>
          </w:p>
        </w:tc>
        <w:tc>
          <w:tcPr>
            <w:tcW w:w="4416" w:type="dxa"/>
          </w:tcPr>
          <w:p w14:paraId="3FA264B1"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9.3</w:t>
            </w:r>
            <w:r w:rsidRPr="0083298C">
              <w:rPr>
                <w:rFonts w:ascii="Verdana" w:hAnsi="Verdana"/>
                <w:sz w:val="16"/>
                <w:szCs w:val="16"/>
                <w:lang w:val="en-US"/>
              </w:rPr>
              <w:t xml:space="preserve"> ISO / TR 4826: 1979. Sealed Radioactive Sources-Leak Test Methods. Genev</w:t>
            </w:r>
            <w:r w:rsidR="0083298C">
              <w:rPr>
                <w:rFonts w:ascii="Verdana" w:hAnsi="Verdana"/>
                <w:sz w:val="16"/>
                <w:szCs w:val="16"/>
                <w:lang w:val="en-US"/>
              </w:rPr>
              <w:t>a</w:t>
            </w:r>
            <w:r w:rsidRPr="0083298C">
              <w:rPr>
                <w:rFonts w:ascii="Verdana" w:hAnsi="Verdana"/>
                <w:sz w:val="16"/>
                <w:szCs w:val="16"/>
                <w:lang w:val="en-US"/>
              </w:rPr>
              <w:t>, ISO.</w:t>
            </w:r>
          </w:p>
        </w:tc>
      </w:tr>
      <w:tr w:rsidR="00332212" w:rsidRPr="00332212" w14:paraId="6B8850F2" w14:textId="77777777" w:rsidTr="00D7377E">
        <w:tc>
          <w:tcPr>
            <w:tcW w:w="4416" w:type="dxa"/>
          </w:tcPr>
          <w:p w14:paraId="48C365EE"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rPr>
              <w:t xml:space="preserve">9.4 </w:t>
            </w:r>
            <w:r w:rsidRPr="00D7377E">
              <w:rPr>
                <w:rFonts w:ascii="Verdana" w:hAnsi="Verdana"/>
                <w:color w:val="000000"/>
                <w:sz w:val="16"/>
                <w:szCs w:val="16"/>
              </w:rPr>
              <w:t xml:space="preserve">México. Leyes, etc. 1988. Reglamento General de Seguridad Radiológica. Publicado en </w:t>
            </w:r>
            <w:proofErr w:type="gramStart"/>
            <w:r w:rsidRPr="00D7377E">
              <w:rPr>
                <w:rFonts w:ascii="Verdana" w:hAnsi="Verdana"/>
                <w:color w:val="000000"/>
                <w:sz w:val="16"/>
                <w:szCs w:val="16"/>
              </w:rPr>
              <w:t>el  Diario</w:t>
            </w:r>
            <w:proofErr w:type="gramEnd"/>
            <w:r w:rsidRPr="00D7377E">
              <w:rPr>
                <w:rFonts w:ascii="Verdana" w:hAnsi="Verdana"/>
                <w:color w:val="000000"/>
                <w:sz w:val="16"/>
                <w:szCs w:val="16"/>
              </w:rPr>
              <w:t xml:space="preserve"> Oficial de la Federación el 22 de noviembre de 1988.</w:t>
            </w:r>
          </w:p>
        </w:tc>
        <w:tc>
          <w:tcPr>
            <w:tcW w:w="4416" w:type="dxa"/>
          </w:tcPr>
          <w:p w14:paraId="0B2A298A"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9.4</w:t>
            </w:r>
            <w:r w:rsidRPr="0083298C">
              <w:rPr>
                <w:rFonts w:ascii="Verdana" w:hAnsi="Verdana"/>
                <w:sz w:val="16"/>
                <w:szCs w:val="16"/>
                <w:lang w:val="en-US"/>
              </w:rPr>
              <w:t xml:space="preserve"> Mexico. Laws, etc. 1988. General Regulation of Radiological Safety. Published in the Official </w:t>
            </w:r>
            <w:r w:rsidR="009147C1" w:rsidRPr="0083298C">
              <w:rPr>
                <w:rFonts w:ascii="Verdana" w:hAnsi="Verdana"/>
                <w:sz w:val="16"/>
                <w:szCs w:val="16"/>
                <w:lang w:val="en-US"/>
              </w:rPr>
              <w:t>Daily</w:t>
            </w:r>
            <w:r w:rsidRPr="0083298C">
              <w:rPr>
                <w:rFonts w:ascii="Verdana" w:hAnsi="Verdana"/>
                <w:sz w:val="16"/>
                <w:szCs w:val="16"/>
                <w:lang w:val="en-US"/>
              </w:rPr>
              <w:t xml:space="preserve"> of the Federation on November 22, 1988.</w:t>
            </w:r>
          </w:p>
        </w:tc>
      </w:tr>
      <w:tr w:rsidR="00332212" w:rsidRPr="00D7377E" w14:paraId="30B7B8A1" w14:textId="77777777" w:rsidTr="00D7377E">
        <w:tc>
          <w:tcPr>
            <w:tcW w:w="4416" w:type="dxa"/>
          </w:tcPr>
          <w:p w14:paraId="67964E7F"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lang w:val="en-US"/>
              </w:rPr>
              <w:t xml:space="preserve">9.5 </w:t>
            </w:r>
            <w:r w:rsidRPr="00D7377E">
              <w:rPr>
                <w:rFonts w:ascii="Verdana" w:hAnsi="Verdana"/>
                <w:color w:val="000000"/>
                <w:sz w:val="16"/>
                <w:szCs w:val="16"/>
                <w:lang w:val="en-US"/>
              </w:rPr>
              <w:t xml:space="preserve">NCRP Report No. 40, 1972. Protection Against Radiation Brachytherapy Sources. </w:t>
            </w:r>
            <w:r w:rsidRPr="00D7377E">
              <w:rPr>
                <w:rFonts w:ascii="Verdana" w:hAnsi="Verdana"/>
                <w:color w:val="000000"/>
                <w:sz w:val="16"/>
                <w:szCs w:val="16"/>
              </w:rPr>
              <w:t>Washington, D.C., NCRP.</w:t>
            </w:r>
          </w:p>
        </w:tc>
        <w:tc>
          <w:tcPr>
            <w:tcW w:w="4416" w:type="dxa"/>
          </w:tcPr>
          <w:p w14:paraId="0C4E3E46"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9.5</w:t>
            </w:r>
            <w:r w:rsidRPr="0083298C">
              <w:rPr>
                <w:rFonts w:ascii="Verdana" w:hAnsi="Verdana"/>
                <w:sz w:val="16"/>
                <w:szCs w:val="16"/>
                <w:lang w:val="en-US"/>
              </w:rPr>
              <w:t xml:space="preserve"> NCRP Report No. 40, 1972. Protection Against Radiation Brachytherapy Sources. Washington, D.C., NCRP.</w:t>
            </w:r>
          </w:p>
        </w:tc>
      </w:tr>
      <w:tr w:rsidR="00332212" w:rsidRPr="00D7377E" w14:paraId="3DBC42CC" w14:textId="77777777" w:rsidTr="00D7377E">
        <w:tc>
          <w:tcPr>
            <w:tcW w:w="4416" w:type="dxa"/>
          </w:tcPr>
          <w:p w14:paraId="1332D0FB"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rPr>
              <w:t xml:space="preserve">9.6 </w:t>
            </w:r>
            <w:r w:rsidRPr="00D7377E">
              <w:rPr>
                <w:rFonts w:ascii="Verdana" w:hAnsi="Verdana"/>
                <w:color w:val="000000"/>
                <w:sz w:val="16"/>
                <w:szCs w:val="16"/>
              </w:rPr>
              <w:t>GSG-05.3 Control de la hermeticidad de fuentes radiactivas encapsuladas. Consejo de Seguridad Nuclear, España, 1987 (Rev. 1, 2013).</w:t>
            </w:r>
          </w:p>
        </w:tc>
        <w:tc>
          <w:tcPr>
            <w:tcW w:w="4416" w:type="dxa"/>
          </w:tcPr>
          <w:p w14:paraId="1F87F485"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9.6</w:t>
            </w:r>
            <w:r w:rsidRPr="0083298C">
              <w:rPr>
                <w:rFonts w:ascii="Verdana" w:hAnsi="Verdana"/>
                <w:sz w:val="16"/>
                <w:szCs w:val="16"/>
                <w:lang w:val="en-US"/>
              </w:rPr>
              <w:t xml:space="preserve"> GSG-05.3 Control of the hermeticity of encapsulated radioactive sources. Nuclear Safety Council, Spain, 1987 (Rev. 1, 2013).</w:t>
            </w:r>
          </w:p>
        </w:tc>
      </w:tr>
      <w:tr w:rsidR="00332212" w:rsidRPr="00332212" w14:paraId="27C5A888" w14:textId="77777777" w:rsidTr="00D7377E">
        <w:tc>
          <w:tcPr>
            <w:tcW w:w="4416" w:type="dxa"/>
          </w:tcPr>
          <w:p w14:paraId="7A5B5396"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rPr>
              <w:t xml:space="preserve">9.7 </w:t>
            </w:r>
            <w:r w:rsidRPr="00D7377E">
              <w:rPr>
                <w:rFonts w:ascii="Verdana" w:hAnsi="Verdana"/>
                <w:color w:val="000000"/>
                <w:sz w:val="16"/>
                <w:szCs w:val="16"/>
              </w:rPr>
              <w:t>NOM-008-SCFI-2002, Sistema General de Unidades de Medida.</w:t>
            </w:r>
          </w:p>
        </w:tc>
        <w:tc>
          <w:tcPr>
            <w:tcW w:w="4416" w:type="dxa"/>
          </w:tcPr>
          <w:p w14:paraId="1CA2ACA3"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9.7</w:t>
            </w:r>
            <w:r w:rsidRPr="0083298C">
              <w:rPr>
                <w:rFonts w:ascii="Verdana" w:hAnsi="Verdana"/>
                <w:sz w:val="16"/>
                <w:szCs w:val="16"/>
                <w:lang w:val="en-US"/>
              </w:rPr>
              <w:t xml:space="preserve"> NOM-008-SCFI-2002, General System of Units of Measure.</w:t>
            </w:r>
          </w:p>
        </w:tc>
      </w:tr>
      <w:tr w:rsidR="00332212" w:rsidRPr="00D7377E" w14:paraId="7A701317" w14:textId="77777777" w:rsidTr="00D7377E">
        <w:tc>
          <w:tcPr>
            <w:tcW w:w="4416" w:type="dxa"/>
          </w:tcPr>
          <w:p w14:paraId="64DF2F8A" w14:textId="77777777" w:rsidR="00332212" w:rsidRPr="00D7377E" w:rsidRDefault="00332212" w:rsidP="0083298C">
            <w:pPr>
              <w:pStyle w:val="Texto"/>
              <w:spacing w:after="100" w:line="276" w:lineRule="auto"/>
              <w:ind w:firstLine="0"/>
              <w:rPr>
                <w:rFonts w:ascii="Verdana" w:hAnsi="Verdana"/>
                <w:b/>
                <w:color w:val="000000"/>
                <w:sz w:val="16"/>
                <w:szCs w:val="16"/>
              </w:rPr>
            </w:pPr>
            <w:r w:rsidRPr="00D7377E">
              <w:rPr>
                <w:rFonts w:ascii="Verdana" w:hAnsi="Verdana"/>
                <w:b/>
                <w:color w:val="000000"/>
                <w:sz w:val="16"/>
                <w:szCs w:val="16"/>
              </w:rPr>
              <w:t>10. Evaluación de la conformidad</w:t>
            </w:r>
          </w:p>
        </w:tc>
        <w:tc>
          <w:tcPr>
            <w:tcW w:w="4416" w:type="dxa"/>
          </w:tcPr>
          <w:p w14:paraId="612F9B92" w14:textId="77777777" w:rsidR="00332212" w:rsidRPr="0083298C" w:rsidRDefault="00332212" w:rsidP="0083298C">
            <w:pPr>
              <w:spacing w:line="276" w:lineRule="auto"/>
              <w:jc w:val="both"/>
              <w:rPr>
                <w:rFonts w:ascii="Verdana" w:hAnsi="Verdana"/>
                <w:b/>
                <w:sz w:val="16"/>
                <w:szCs w:val="16"/>
                <w:lang w:val="en-US"/>
              </w:rPr>
            </w:pPr>
            <w:r w:rsidRPr="0083298C">
              <w:rPr>
                <w:rFonts w:ascii="Verdana" w:hAnsi="Verdana"/>
                <w:b/>
                <w:sz w:val="16"/>
                <w:szCs w:val="16"/>
                <w:lang w:val="en-US"/>
              </w:rPr>
              <w:t>10. Conformity assessment</w:t>
            </w:r>
          </w:p>
        </w:tc>
      </w:tr>
      <w:tr w:rsidR="00332212" w:rsidRPr="00332212" w14:paraId="08359DCF" w14:textId="77777777" w:rsidTr="00D7377E">
        <w:tc>
          <w:tcPr>
            <w:tcW w:w="4416" w:type="dxa"/>
          </w:tcPr>
          <w:p w14:paraId="38995E81"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lang w:val="es-MX"/>
              </w:rPr>
              <w:t xml:space="preserve">10.1 </w:t>
            </w:r>
            <w:r w:rsidRPr="00D7377E">
              <w:rPr>
                <w:rFonts w:ascii="Verdana" w:hAnsi="Verdana"/>
                <w:color w:val="000000"/>
                <w:sz w:val="16"/>
                <w:szCs w:val="16"/>
                <w:lang w:val="es-MX"/>
              </w:rPr>
              <w:t xml:space="preserve">La evaluación de la conformidad de la presente Norma Oficial Mexicana se realizará por parte de la Secretaría de Energía a través de la Comisión </w:t>
            </w:r>
            <w:r w:rsidRPr="00D7377E">
              <w:rPr>
                <w:rFonts w:ascii="Verdana" w:hAnsi="Verdana"/>
                <w:color w:val="000000"/>
                <w:sz w:val="16"/>
                <w:szCs w:val="16"/>
                <w:lang w:val="es-MX"/>
              </w:rPr>
              <w:lastRenderedPageBreak/>
              <w:t xml:space="preserve">Nacional de Seguridad Nuclear y Salvaguardias y/o </w:t>
            </w:r>
            <w:proofErr w:type="gramStart"/>
            <w:r w:rsidRPr="00D7377E">
              <w:rPr>
                <w:rFonts w:ascii="Verdana" w:hAnsi="Verdana"/>
                <w:color w:val="000000"/>
                <w:sz w:val="16"/>
                <w:szCs w:val="16"/>
                <w:lang w:val="es-MX"/>
              </w:rPr>
              <w:t>por  las</w:t>
            </w:r>
            <w:proofErr w:type="gramEnd"/>
            <w:r w:rsidRPr="00D7377E">
              <w:rPr>
                <w:rFonts w:ascii="Verdana" w:hAnsi="Verdana"/>
                <w:color w:val="000000"/>
                <w:sz w:val="16"/>
                <w:szCs w:val="16"/>
                <w:lang w:val="es-MX"/>
              </w:rPr>
              <w:t xml:space="preserve"> personas acreditadas y aprobadas en los términos de la Ley Federal sobre Metrología y Normalización  y su Reglamento.</w:t>
            </w:r>
          </w:p>
        </w:tc>
        <w:tc>
          <w:tcPr>
            <w:tcW w:w="4416" w:type="dxa"/>
          </w:tcPr>
          <w:p w14:paraId="6ECB4C28"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lastRenderedPageBreak/>
              <w:t>10.1</w:t>
            </w:r>
            <w:r w:rsidRPr="0083298C">
              <w:rPr>
                <w:rFonts w:ascii="Verdana" w:hAnsi="Verdana"/>
                <w:sz w:val="16"/>
                <w:szCs w:val="16"/>
                <w:lang w:val="en-US"/>
              </w:rPr>
              <w:t xml:space="preserve"> The evaluation of the conformity of this Official Mexican Standard will be carried out by the </w:t>
            </w:r>
            <w:r w:rsidR="0083298C">
              <w:rPr>
                <w:rFonts w:ascii="Verdana" w:hAnsi="Verdana"/>
                <w:sz w:val="16"/>
                <w:szCs w:val="16"/>
                <w:lang w:val="en-US"/>
              </w:rPr>
              <w:t>Secretary</w:t>
            </w:r>
            <w:r w:rsidRPr="0083298C">
              <w:rPr>
                <w:rFonts w:ascii="Verdana" w:hAnsi="Verdana"/>
                <w:sz w:val="16"/>
                <w:szCs w:val="16"/>
                <w:lang w:val="en-US"/>
              </w:rPr>
              <w:t xml:space="preserve"> of Energy through the National </w:t>
            </w:r>
            <w:r w:rsidRPr="0083298C">
              <w:rPr>
                <w:rFonts w:ascii="Verdana" w:hAnsi="Verdana"/>
                <w:sz w:val="16"/>
                <w:szCs w:val="16"/>
                <w:lang w:val="en-US"/>
              </w:rPr>
              <w:lastRenderedPageBreak/>
              <w:t>Commission of Nuclear Safety and Safeguards and/or by the accredited and approved persons in the terms of the Federal Law on Metrology and Standardization and its Regulation.</w:t>
            </w:r>
          </w:p>
        </w:tc>
      </w:tr>
      <w:tr w:rsidR="00332212" w:rsidRPr="00332212" w14:paraId="4048F996" w14:textId="77777777" w:rsidTr="00D7377E">
        <w:tc>
          <w:tcPr>
            <w:tcW w:w="4416" w:type="dxa"/>
          </w:tcPr>
          <w:p w14:paraId="0BF3CAAB"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lang w:val="es-MX"/>
              </w:rPr>
              <w:lastRenderedPageBreak/>
              <w:t xml:space="preserve">10.2 </w:t>
            </w:r>
            <w:r w:rsidRPr="00D7377E">
              <w:rPr>
                <w:rFonts w:ascii="Verdana" w:hAnsi="Verdana"/>
                <w:color w:val="000000"/>
                <w:sz w:val="16"/>
                <w:szCs w:val="16"/>
                <w:lang w:val="es-MX"/>
              </w:rPr>
              <w:t>La evaluación de la conformidad incluirá lo siguiente:</w:t>
            </w:r>
          </w:p>
        </w:tc>
        <w:tc>
          <w:tcPr>
            <w:tcW w:w="4416" w:type="dxa"/>
          </w:tcPr>
          <w:p w14:paraId="22B2CC01"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w:t>
            </w:r>
            <w:r w:rsidRPr="0083298C">
              <w:rPr>
                <w:rFonts w:ascii="Verdana" w:hAnsi="Verdana"/>
                <w:sz w:val="16"/>
                <w:szCs w:val="16"/>
                <w:lang w:val="en-US"/>
              </w:rPr>
              <w:t xml:space="preserve"> The conformity assessment shall include the following:</w:t>
            </w:r>
          </w:p>
        </w:tc>
      </w:tr>
      <w:tr w:rsidR="00332212" w:rsidRPr="00332212" w14:paraId="70C6AAEF" w14:textId="77777777" w:rsidTr="00D7377E">
        <w:tc>
          <w:tcPr>
            <w:tcW w:w="4416" w:type="dxa"/>
          </w:tcPr>
          <w:p w14:paraId="4A9BC450" w14:textId="77777777" w:rsidR="00332212" w:rsidRPr="00D7377E" w:rsidRDefault="00332212" w:rsidP="0083298C">
            <w:pPr>
              <w:pStyle w:val="Texto"/>
              <w:spacing w:after="100" w:line="276" w:lineRule="auto"/>
              <w:ind w:firstLine="0"/>
              <w:rPr>
                <w:rFonts w:ascii="Verdana" w:hAnsi="Verdana"/>
                <w:sz w:val="16"/>
                <w:szCs w:val="16"/>
                <w:lang w:val="es-MX"/>
              </w:rPr>
            </w:pPr>
            <w:r w:rsidRPr="00D7377E">
              <w:rPr>
                <w:rFonts w:ascii="Verdana" w:hAnsi="Verdana"/>
                <w:b/>
                <w:color w:val="000000"/>
                <w:sz w:val="16"/>
                <w:szCs w:val="16"/>
              </w:rPr>
              <w:t xml:space="preserve">10.2.1 </w:t>
            </w:r>
            <w:r w:rsidRPr="00D7377E">
              <w:rPr>
                <w:rFonts w:ascii="Verdana" w:hAnsi="Verdana"/>
                <w:color w:val="000000"/>
                <w:sz w:val="16"/>
                <w:szCs w:val="16"/>
              </w:rPr>
              <w:t xml:space="preserve">Revisión documental para comprobar que la </w:t>
            </w:r>
            <w:r w:rsidRPr="00D7377E">
              <w:rPr>
                <w:rFonts w:ascii="Verdana" w:hAnsi="Verdana"/>
                <w:sz w:val="16"/>
                <w:szCs w:val="16"/>
                <w:lang w:val="es-MX"/>
              </w:rPr>
              <w:t>fuente sellada es hermética cuando el resultado de la prueba de fuga cumple con el criterio de hermeticidad establecido en el punto 4 de la presente norma.</w:t>
            </w:r>
          </w:p>
        </w:tc>
        <w:tc>
          <w:tcPr>
            <w:tcW w:w="4416" w:type="dxa"/>
          </w:tcPr>
          <w:p w14:paraId="54C6FC37"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10.2.1</w:t>
            </w:r>
            <w:r w:rsidRPr="0083298C">
              <w:rPr>
                <w:rFonts w:ascii="Verdana" w:hAnsi="Verdana"/>
                <w:sz w:val="16"/>
                <w:szCs w:val="16"/>
                <w:lang w:val="en-US"/>
              </w:rPr>
              <w:t xml:space="preserve"> Documentary review to verify that the sealed source is hermetic when the leak test result meets the sealing criteria established in point 4 of this standard.</w:t>
            </w:r>
          </w:p>
        </w:tc>
      </w:tr>
      <w:tr w:rsidR="00332212" w:rsidRPr="00332212" w14:paraId="517521D6" w14:textId="77777777" w:rsidTr="00D7377E">
        <w:tc>
          <w:tcPr>
            <w:tcW w:w="4416" w:type="dxa"/>
          </w:tcPr>
          <w:p w14:paraId="109894AE" w14:textId="77777777" w:rsidR="00332212" w:rsidRPr="00D7377E" w:rsidRDefault="00332212" w:rsidP="0083298C">
            <w:pPr>
              <w:pStyle w:val="Texto"/>
              <w:spacing w:after="100" w:line="276" w:lineRule="auto"/>
              <w:ind w:firstLine="0"/>
              <w:rPr>
                <w:rFonts w:ascii="Verdana" w:hAnsi="Verdana"/>
                <w:sz w:val="16"/>
                <w:szCs w:val="16"/>
                <w:lang w:val="es-MX"/>
              </w:rPr>
            </w:pPr>
            <w:r w:rsidRPr="00D7377E">
              <w:rPr>
                <w:rFonts w:ascii="Verdana" w:hAnsi="Verdana"/>
                <w:b/>
                <w:color w:val="000000"/>
                <w:sz w:val="16"/>
                <w:szCs w:val="16"/>
                <w:lang w:val="es-MX"/>
              </w:rPr>
              <w:t xml:space="preserve">10.2.2 </w:t>
            </w:r>
            <w:r w:rsidRPr="00D7377E">
              <w:rPr>
                <w:rFonts w:ascii="Verdana" w:hAnsi="Verdana"/>
                <w:color w:val="000000"/>
                <w:sz w:val="16"/>
                <w:szCs w:val="16"/>
                <w:lang w:val="es-MX"/>
              </w:rPr>
              <w:t>Revisión documental para demostrar que se cumplen los criterios establecidos en los puntos de la sección 5, 6 y 7 de esta norma.</w:t>
            </w:r>
          </w:p>
        </w:tc>
        <w:tc>
          <w:tcPr>
            <w:tcW w:w="4416" w:type="dxa"/>
          </w:tcPr>
          <w:p w14:paraId="488C8272"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10.2.2</w:t>
            </w:r>
            <w:r w:rsidRPr="0083298C">
              <w:rPr>
                <w:rFonts w:ascii="Verdana" w:hAnsi="Verdana"/>
                <w:sz w:val="16"/>
                <w:szCs w:val="16"/>
                <w:lang w:val="en-US"/>
              </w:rPr>
              <w:t xml:space="preserve"> Documentary review to demonstrate that the criteria established in the points of sections 5, 6 and 7 of this standard are met.</w:t>
            </w:r>
          </w:p>
        </w:tc>
      </w:tr>
      <w:tr w:rsidR="00332212" w:rsidRPr="00332212" w14:paraId="3BC1CDCC" w14:textId="77777777" w:rsidTr="00D7377E">
        <w:tc>
          <w:tcPr>
            <w:tcW w:w="4416" w:type="dxa"/>
          </w:tcPr>
          <w:p w14:paraId="159FE117" w14:textId="77777777" w:rsidR="00332212" w:rsidRPr="00D7377E" w:rsidRDefault="00332212" w:rsidP="0083298C">
            <w:pPr>
              <w:pStyle w:val="Texto"/>
              <w:spacing w:after="100" w:line="276" w:lineRule="auto"/>
              <w:ind w:firstLine="0"/>
              <w:rPr>
                <w:rFonts w:ascii="Verdana" w:hAnsi="Verdana"/>
                <w:sz w:val="16"/>
                <w:szCs w:val="16"/>
                <w:lang w:val="es-MX"/>
              </w:rPr>
            </w:pPr>
            <w:r w:rsidRPr="00D7377E">
              <w:rPr>
                <w:rFonts w:ascii="Verdana" w:hAnsi="Verdana"/>
                <w:b/>
                <w:color w:val="000000"/>
                <w:sz w:val="16"/>
                <w:szCs w:val="16"/>
                <w:lang w:val="es-MX"/>
              </w:rPr>
              <w:t xml:space="preserve">10.2.3 </w:t>
            </w:r>
            <w:r w:rsidRPr="00D7377E">
              <w:rPr>
                <w:rFonts w:ascii="Verdana" w:hAnsi="Verdana"/>
                <w:sz w:val="16"/>
                <w:szCs w:val="16"/>
                <w:lang w:val="es-MX"/>
              </w:rPr>
              <w:t>Revisión documental y física para constatar la existencia de un sistema de medición adecuado al tipo y energía de la radiación emitida por el material radiactivo.</w:t>
            </w:r>
          </w:p>
        </w:tc>
        <w:tc>
          <w:tcPr>
            <w:tcW w:w="4416" w:type="dxa"/>
          </w:tcPr>
          <w:p w14:paraId="318AFABC"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10.2.3</w:t>
            </w:r>
            <w:r w:rsidRPr="0083298C">
              <w:rPr>
                <w:rFonts w:ascii="Verdana" w:hAnsi="Verdana"/>
                <w:sz w:val="16"/>
                <w:szCs w:val="16"/>
                <w:lang w:val="en-US"/>
              </w:rPr>
              <w:t xml:space="preserve"> Documentary and physical review to verify the existence of a measurement system adequate to the type and energy of the radiation emitted by the radioactive material.</w:t>
            </w:r>
          </w:p>
        </w:tc>
      </w:tr>
      <w:tr w:rsidR="00332212" w:rsidRPr="00332212" w14:paraId="7387904D" w14:textId="77777777" w:rsidTr="00D7377E">
        <w:tc>
          <w:tcPr>
            <w:tcW w:w="4416" w:type="dxa"/>
          </w:tcPr>
          <w:p w14:paraId="1500DA3D" w14:textId="77777777" w:rsidR="00332212" w:rsidRPr="00D7377E" w:rsidRDefault="00332212" w:rsidP="0083298C">
            <w:pPr>
              <w:pStyle w:val="Texto"/>
              <w:spacing w:after="100" w:line="276" w:lineRule="auto"/>
              <w:ind w:firstLine="0"/>
              <w:rPr>
                <w:rFonts w:ascii="Verdana" w:hAnsi="Verdana"/>
                <w:sz w:val="16"/>
                <w:szCs w:val="16"/>
                <w:lang w:val="es-MX"/>
              </w:rPr>
            </w:pPr>
            <w:r w:rsidRPr="00D7377E">
              <w:rPr>
                <w:rFonts w:ascii="Verdana" w:hAnsi="Verdana"/>
                <w:b/>
                <w:color w:val="000000"/>
                <w:sz w:val="16"/>
                <w:szCs w:val="16"/>
                <w:lang w:val="es-MX"/>
              </w:rPr>
              <w:t xml:space="preserve">10.2.4 </w:t>
            </w:r>
            <w:r w:rsidRPr="00D7377E">
              <w:rPr>
                <w:rFonts w:ascii="Verdana" w:hAnsi="Verdana"/>
                <w:sz w:val="16"/>
                <w:szCs w:val="16"/>
                <w:lang w:val="es-MX"/>
              </w:rPr>
              <w:t>Revisión física para constatar la existencia de los accesorios y equipos necesarios para el manejo de las fuentes selladas.</w:t>
            </w:r>
          </w:p>
        </w:tc>
        <w:tc>
          <w:tcPr>
            <w:tcW w:w="4416" w:type="dxa"/>
          </w:tcPr>
          <w:p w14:paraId="5CC10271"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10.2.4</w:t>
            </w:r>
            <w:r w:rsidRPr="0083298C">
              <w:rPr>
                <w:rFonts w:ascii="Verdana" w:hAnsi="Verdana"/>
                <w:sz w:val="16"/>
                <w:szCs w:val="16"/>
                <w:lang w:val="en-US"/>
              </w:rPr>
              <w:t xml:space="preserve"> Physical rev</w:t>
            </w:r>
            <w:r w:rsidR="0083298C">
              <w:rPr>
                <w:rFonts w:ascii="Verdana" w:hAnsi="Verdana"/>
                <w:sz w:val="16"/>
                <w:szCs w:val="16"/>
                <w:lang w:val="en-US"/>
              </w:rPr>
              <w:t>iew</w:t>
            </w:r>
            <w:r w:rsidRPr="0083298C">
              <w:rPr>
                <w:rFonts w:ascii="Verdana" w:hAnsi="Verdana"/>
                <w:sz w:val="16"/>
                <w:szCs w:val="16"/>
                <w:lang w:val="en-US"/>
              </w:rPr>
              <w:t xml:space="preserve"> to verify the existence of the necessary accessories and equipment for the management of sealed sources.</w:t>
            </w:r>
          </w:p>
        </w:tc>
      </w:tr>
      <w:tr w:rsidR="00332212" w:rsidRPr="00332212" w14:paraId="565FDE38" w14:textId="77777777" w:rsidTr="00D7377E">
        <w:tc>
          <w:tcPr>
            <w:tcW w:w="4416" w:type="dxa"/>
          </w:tcPr>
          <w:p w14:paraId="32B7BF5A" w14:textId="77777777" w:rsidR="00332212" w:rsidRPr="00D7377E" w:rsidRDefault="00332212" w:rsidP="0083298C">
            <w:pPr>
              <w:pStyle w:val="Texto"/>
              <w:spacing w:after="100" w:line="276" w:lineRule="auto"/>
              <w:ind w:firstLine="0"/>
              <w:rPr>
                <w:rFonts w:ascii="Verdana" w:hAnsi="Verdana"/>
                <w:sz w:val="16"/>
                <w:szCs w:val="16"/>
                <w:lang w:val="es-MX"/>
              </w:rPr>
            </w:pPr>
            <w:r w:rsidRPr="00D7377E">
              <w:rPr>
                <w:rFonts w:ascii="Verdana" w:hAnsi="Verdana"/>
                <w:b/>
                <w:color w:val="000000"/>
                <w:sz w:val="16"/>
                <w:szCs w:val="16"/>
                <w:lang w:val="es-MX"/>
              </w:rPr>
              <w:t xml:space="preserve">10.2.5 </w:t>
            </w:r>
            <w:r w:rsidRPr="00D7377E">
              <w:rPr>
                <w:rFonts w:ascii="Verdana" w:hAnsi="Verdana"/>
                <w:sz w:val="16"/>
                <w:szCs w:val="16"/>
                <w:lang w:val="es-MX"/>
              </w:rPr>
              <w:t>Revisión documental para constatar la existencia de los informes de las pruebas de fuga debidamente firmados y llenados de conformidad con el apéndice A.</w:t>
            </w:r>
          </w:p>
        </w:tc>
        <w:tc>
          <w:tcPr>
            <w:tcW w:w="4416" w:type="dxa"/>
          </w:tcPr>
          <w:p w14:paraId="4E34B064"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b/>
                <w:sz w:val="16"/>
                <w:szCs w:val="16"/>
                <w:lang w:val="en-US"/>
              </w:rPr>
              <w:t>10.2.5</w:t>
            </w:r>
            <w:r w:rsidRPr="0083298C">
              <w:rPr>
                <w:rFonts w:ascii="Verdana" w:hAnsi="Verdana"/>
                <w:sz w:val="16"/>
                <w:szCs w:val="16"/>
                <w:lang w:val="en-US"/>
              </w:rPr>
              <w:t xml:space="preserve"> Documentary review to verify the existence of leakage test reports duly signed and completed in accordance with appendix A.</w:t>
            </w:r>
          </w:p>
        </w:tc>
      </w:tr>
      <w:tr w:rsidR="00332212" w:rsidRPr="00D7377E" w14:paraId="54FF4387" w14:textId="77777777" w:rsidTr="00D7377E">
        <w:tc>
          <w:tcPr>
            <w:tcW w:w="4416" w:type="dxa"/>
          </w:tcPr>
          <w:p w14:paraId="36DCE7C8"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b/>
                <w:color w:val="000000"/>
                <w:sz w:val="16"/>
                <w:szCs w:val="16"/>
              </w:rPr>
              <w:t>11. Observancia</w:t>
            </w:r>
          </w:p>
        </w:tc>
        <w:tc>
          <w:tcPr>
            <w:tcW w:w="4416" w:type="dxa"/>
          </w:tcPr>
          <w:p w14:paraId="53B4AA8A" w14:textId="77777777" w:rsidR="00332212" w:rsidRPr="0083298C" w:rsidRDefault="00332212" w:rsidP="0083298C">
            <w:pPr>
              <w:spacing w:line="276" w:lineRule="auto"/>
              <w:jc w:val="both"/>
              <w:rPr>
                <w:rFonts w:ascii="Verdana" w:hAnsi="Verdana"/>
                <w:b/>
                <w:sz w:val="16"/>
                <w:szCs w:val="16"/>
                <w:lang w:val="en-US"/>
              </w:rPr>
            </w:pPr>
            <w:r w:rsidRPr="0083298C">
              <w:rPr>
                <w:rFonts w:ascii="Verdana" w:hAnsi="Verdana"/>
                <w:b/>
                <w:sz w:val="16"/>
                <w:szCs w:val="16"/>
                <w:lang w:val="en-US"/>
              </w:rPr>
              <w:t>11. Observance</w:t>
            </w:r>
          </w:p>
        </w:tc>
      </w:tr>
      <w:tr w:rsidR="00332212" w:rsidRPr="00332212" w14:paraId="798C4406" w14:textId="77777777" w:rsidTr="00D7377E">
        <w:tc>
          <w:tcPr>
            <w:tcW w:w="4416" w:type="dxa"/>
          </w:tcPr>
          <w:p w14:paraId="5FCE7240" w14:textId="77777777" w:rsidR="00332212" w:rsidRPr="00D7377E" w:rsidRDefault="00332212" w:rsidP="0083298C">
            <w:pPr>
              <w:pStyle w:val="Texto"/>
              <w:spacing w:after="100" w:line="276" w:lineRule="auto"/>
              <w:ind w:firstLine="0"/>
              <w:rPr>
                <w:rFonts w:ascii="Verdana" w:hAnsi="Verdana"/>
                <w:sz w:val="16"/>
                <w:szCs w:val="16"/>
              </w:rPr>
            </w:pPr>
            <w:r w:rsidRPr="00D7377E">
              <w:rPr>
                <w:rFonts w:ascii="Verdana" w:hAnsi="Verdana"/>
                <w:sz w:val="16"/>
                <w:szCs w:val="16"/>
              </w:rPr>
              <w:t xml:space="preserve">Esta norma es de observancia obligatoria en todo el territorio nacional, y corresponde a la Secretaría de Energía, por conducto de la Comisión Nacional de Seguridad Nuclear y Salvaguardias, la </w:t>
            </w:r>
            <w:proofErr w:type="gramStart"/>
            <w:r w:rsidRPr="00D7377E">
              <w:rPr>
                <w:rFonts w:ascii="Verdana" w:hAnsi="Verdana"/>
                <w:sz w:val="16"/>
                <w:szCs w:val="16"/>
              </w:rPr>
              <w:t>vigilancia  de</w:t>
            </w:r>
            <w:proofErr w:type="gramEnd"/>
            <w:r w:rsidRPr="00D7377E">
              <w:rPr>
                <w:rFonts w:ascii="Verdana" w:hAnsi="Verdana"/>
                <w:sz w:val="16"/>
                <w:szCs w:val="16"/>
              </w:rPr>
              <w:t xml:space="preserve"> su cumplimiento.</w:t>
            </w:r>
          </w:p>
        </w:tc>
        <w:tc>
          <w:tcPr>
            <w:tcW w:w="4416" w:type="dxa"/>
          </w:tcPr>
          <w:p w14:paraId="0E01E3C9"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sz w:val="16"/>
                <w:szCs w:val="16"/>
                <w:lang w:val="en-US"/>
              </w:rPr>
              <w:t xml:space="preserve">This </w:t>
            </w:r>
            <w:r w:rsidR="0083298C">
              <w:rPr>
                <w:rFonts w:ascii="Verdana" w:hAnsi="Verdana"/>
                <w:sz w:val="16"/>
                <w:szCs w:val="16"/>
                <w:lang w:val="en-US"/>
              </w:rPr>
              <w:t>Standard</w:t>
            </w:r>
            <w:r w:rsidRPr="0083298C">
              <w:rPr>
                <w:rFonts w:ascii="Verdana" w:hAnsi="Verdana"/>
                <w:sz w:val="16"/>
                <w:szCs w:val="16"/>
                <w:lang w:val="en-US"/>
              </w:rPr>
              <w:t xml:space="preserve"> is of obligatory observance in all the national territory, and </w:t>
            </w:r>
            <w:r w:rsidR="0083298C" w:rsidRPr="0083298C">
              <w:rPr>
                <w:rFonts w:ascii="Verdana" w:hAnsi="Verdana"/>
                <w:sz w:val="16"/>
                <w:szCs w:val="16"/>
                <w:lang w:val="en-US"/>
              </w:rPr>
              <w:t xml:space="preserve">the </w:t>
            </w:r>
            <w:r w:rsidR="0083298C">
              <w:rPr>
                <w:rFonts w:ascii="Verdana" w:hAnsi="Verdana"/>
                <w:sz w:val="16"/>
                <w:szCs w:val="16"/>
                <w:lang w:val="en-US"/>
              </w:rPr>
              <w:t>oversight of its compliance</w:t>
            </w:r>
            <w:r w:rsidR="0083298C" w:rsidRPr="0083298C">
              <w:rPr>
                <w:rFonts w:ascii="Verdana" w:hAnsi="Verdana"/>
                <w:sz w:val="16"/>
                <w:szCs w:val="16"/>
                <w:lang w:val="en-US"/>
              </w:rPr>
              <w:t xml:space="preserve"> </w:t>
            </w:r>
            <w:r w:rsidR="0083298C">
              <w:rPr>
                <w:rFonts w:ascii="Verdana" w:hAnsi="Verdana"/>
                <w:sz w:val="16"/>
                <w:szCs w:val="16"/>
                <w:lang w:val="en-US"/>
              </w:rPr>
              <w:t>is the responsibility of</w:t>
            </w:r>
            <w:r w:rsidRPr="0083298C">
              <w:rPr>
                <w:rFonts w:ascii="Verdana" w:hAnsi="Verdana"/>
                <w:sz w:val="16"/>
                <w:szCs w:val="16"/>
                <w:lang w:val="en-US"/>
              </w:rPr>
              <w:t xml:space="preserve"> the </w:t>
            </w:r>
            <w:r w:rsidR="009147C1" w:rsidRPr="0083298C">
              <w:rPr>
                <w:rFonts w:ascii="Verdana" w:hAnsi="Verdana"/>
                <w:sz w:val="16"/>
                <w:szCs w:val="16"/>
                <w:lang w:val="en-US"/>
              </w:rPr>
              <w:t>Secretary</w:t>
            </w:r>
            <w:r w:rsidRPr="0083298C">
              <w:rPr>
                <w:rFonts w:ascii="Verdana" w:hAnsi="Verdana"/>
                <w:sz w:val="16"/>
                <w:szCs w:val="16"/>
                <w:lang w:val="en-US"/>
              </w:rPr>
              <w:t xml:space="preserve"> of Energy, through </w:t>
            </w:r>
            <w:r w:rsidR="0083298C">
              <w:rPr>
                <w:rFonts w:ascii="Verdana" w:hAnsi="Verdana"/>
                <w:sz w:val="16"/>
                <w:szCs w:val="16"/>
                <w:lang w:val="en-US"/>
              </w:rPr>
              <w:t>the Office</w:t>
            </w:r>
            <w:r w:rsidRPr="0083298C">
              <w:rPr>
                <w:rFonts w:ascii="Verdana" w:hAnsi="Verdana"/>
                <w:sz w:val="16"/>
                <w:szCs w:val="16"/>
                <w:lang w:val="en-US"/>
              </w:rPr>
              <w:t xml:space="preserve"> of the National Commission of Nuclear Security and </w:t>
            </w:r>
            <w:proofErr w:type="gramStart"/>
            <w:r w:rsidRPr="0083298C">
              <w:rPr>
                <w:rFonts w:ascii="Verdana" w:hAnsi="Verdana"/>
                <w:sz w:val="16"/>
                <w:szCs w:val="16"/>
                <w:lang w:val="en-US"/>
              </w:rPr>
              <w:t>Safeguards,.</w:t>
            </w:r>
            <w:proofErr w:type="gramEnd"/>
          </w:p>
        </w:tc>
      </w:tr>
      <w:tr w:rsidR="00332212" w:rsidRPr="00D7377E" w14:paraId="6642E426" w14:textId="77777777" w:rsidTr="00D7377E">
        <w:tc>
          <w:tcPr>
            <w:tcW w:w="4416" w:type="dxa"/>
          </w:tcPr>
          <w:p w14:paraId="151A8841" w14:textId="77777777" w:rsidR="00332212" w:rsidRPr="00D7377E" w:rsidRDefault="00332212" w:rsidP="0083298C">
            <w:pPr>
              <w:pStyle w:val="Texto"/>
              <w:spacing w:after="100" w:line="276" w:lineRule="auto"/>
              <w:ind w:firstLine="0"/>
              <w:rPr>
                <w:rFonts w:ascii="Verdana" w:hAnsi="Verdana"/>
                <w:b/>
                <w:color w:val="000000"/>
                <w:sz w:val="16"/>
                <w:szCs w:val="16"/>
              </w:rPr>
            </w:pPr>
            <w:r w:rsidRPr="00D7377E">
              <w:rPr>
                <w:rFonts w:ascii="Verdana" w:hAnsi="Verdana"/>
                <w:b/>
                <w:color w:val="000000"/>
                <w:sz w:val="16"/>
                <w:szCs w:val="16"/>
              </w:rPr>
              <w:t>12. Vigencia</w:t>
            </w:r>
          </w:p>
        </w:tc>
        <w:tc>
          <w:tcPr>
            <w:tcW w:w="4416" w:type="dxa"/>
          </w:tcPr>
          <w:p w14:paraId="35E9D2A5" w14:textId="77777777" w:rsidR="00332212" w:rsidRPr="0083298C" w:rsidRDefault="00332212" w:rsidP="0083298C">
            <w:pPr>
              <w:spacing w:line="276" w:lineRule="auto"/>
              <w:jc w:val="both"/>
              <w:rPr>
                <w:rFonts w:ascii="Verdana" w:hAnsi="Verdana"/>
                <w:b/>
                <w:sz w:val="16"/>
                <w:szCs w:val="16"/>
                <w:lang w:val="en-US"/>
              </w:rPr>
            </w:pPr>
            <w:r w:rsidRPr="0083298C">
              <w:rPr>
                <w:rFonts w:ascii="Verdana" w:hAnsi="Verdana"/>
                <w:b/>
                <w:sz w:val="16"/>
                <w:szCs w:val="16"/>
                <w:lang w:val="en-US"/>
              </w:rPr>
              <w:t>12. Validity</w:t>
            </w:r>
          </w:p>
        </w:tc>
      </w:tr>
      <w:tr w:rsidR="00332212" w:rsidRPr="00332212" w14:paraId="56EE71BE" w14:textId="77777777" w:rsidTr="00D7377E">
        <w:tc>
          <w:tcPr>
            <w:tcW w:w="4416" w:type="dxa"/>
          </w:tcPr>
          <w:p w14:paraId="2F376856"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color w:val="000000"/>
                <w:sz w:val="16"/>
                <w:szCs w:val="16"/>
              </w:rPr>
              <w:t xml:space="preserve">La presente Norma Oficial Mexicana modifica y sustituye a la NOM-002-NUCL-2004, Pruebas de </w:t>
            </w:r>
            <w:proofErr w:type="gramStart"/>
            <w:r w:rsidRPr="00D7377E">
              <w:rPr>
                <w:rFonts w:ascii="Verdana" w:hAnsi="Verdana"/>
                <w:color w:val="000000"/>
                <w:sz w:val="16"/>
                <w:szCs w:val="16"/>
              </w:rPr>
              <w:t>fuga  y</w:t>
            </w:r>
            <w:proofErr w:type="gramEnd"/>
            <w:r w:rsidRPr="00D7377E">
              <w:rPr>
                <w:rFonts w:ascii="Verdana" w:hAnsi="Verdana"/>
                <w:color w:val="000000"/>
                <w:sz w:val="16"/>
                <w:szCs w:val="16"/>
              </w:rPr>
              <w:t xml:space="preserve"> hermeticidad de fuentes selladas, publicada en el Diario Oficial de la Federación el 2 de septiembre de  2004, y entrará en vigor a los sesenta días naturales contados a partir del día siguiente de que sea publicada como Norma Oficial Mexicana en el Diario Oficial de la Federación.</w:t>
            </w:r>
          </w:p>
        </w:tc>
        <w:tc>
          <w:tcPr>
            <w:tcW w:w="4416" w:type="dxa"/>
          </w:tcPr>
          <w:p w14:paraId="7BAA7F9C"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sz w:val="16"/>
                <w:szCs w:val="16"/>
                <w:lang w:val="en-US"/>
              </w:rPr>
              <w:t xml:space="preserve">This Official Mexican Standard modifies and replaces NOM-002-NUCL-2004, Leakage tests and hermeticity of sealed sources, published in the Official </w:t>
            </w:r>
            <w:r w:rsidR="009147C1" w:rsidRPr="0083298C">
              <w:rPr>
                <w:rFonts w:ascii="Verdana" w:hAnsi="Verdana"/>
                <w:sz w:val="16"/>
                <w:szCs w:val="16"/>
                <w:lang w:val="en-US"/>
              </w:rPr>
              <w:t>Daily</w:t>
            </w:r>
            <w:r w:rsidRPr="0083298C">
              <w:rPr>
                <w:rFonts w:ascii="Verdana" w:hAnsi="Verdana"/>
                <w:sz w:val="16"/>
                <w:szCs w:val="16"/>
                <w:lang w:val="en-US"/>
              </w:rPr>
              <w:t xml:space="preserve"> of the Federation on September 2, 2004, and will enter into force sixty days natural counted from the day after it is published as Official Mexican Standard in the Official </w:t>
            </w:r>
            <w:r w:rsidR="009147C1" w:rsidRPr="0083298C">
              <w:rPr>
                <w:rFonts w:ascii="Verdana" w:hAnsi="Verdana"/>
                <w:sz w:val="16"/>
                <w:szCs w:val="16"/>
                <w:lang w:val="en-US"/>
              </w:rPr>
              <w:t>Daily</w:t>
            </w:r>
            <w:r w:rsidRPr="0083298C">
              <w:rPr>
                <w:rFonts w:ascii="Verdana" w:hAnsi="Verdana"/>
                <w:sz w:val="16"/>
                <w:szCs w:val="16"/>
                <w:lang w:val="en-US"/>
              </w:rPr>
              <w:t xml:space="preserve"> of the Federation.</w:t>
            </w:r>
          </w:p>
        </w:tc>
      </w:tr>
      <w:tr w:rsidR="00332212" w:rsidRPr="00D7377E" w14:paraId="619F67CB" w14:textId="77777777" w:rsidTr="00D7377E">
        <w:tc>
          <w:tcPr>
            <w:tcW w:w="4416" w:type="dxa"/>
          </w:tcPr>
          <w:p w14:paraId="148E596C"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color w:val="000000"/>
                <w:sz w:val="16"/>
                <w:szCs w:val="16"/>
              </w:rPr>
              <w:t>Sufragio Efectivo. No Reelección.</w:t>
            </w:r>
          </w:p>
        </w:tc>
        <w:tc>
          <w:tcPr>
            <w:tcW w:w="4416" w:type="dxa"/>
          </w:tcPr>
          <w:p w14:paraId="34093E14"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sz w:val="16"/>
                <w:szCs w:val="16"/>
                <w:lang w:val="en-US"/>
              </w:rPr>
              <w:t>Effective suffrage. No Reelection.</w:t>
            </w:r>
          </w:p>
        </w:tc>
      </w:tr>
      <w:tr w:rsidR="00332212" w:rsidRPr="00332212" w14:paraId="666C86A5" w14:textId="77777777" w:rsidTr="00D7377E">
        <w:tc>
          <w:tcPr>
            <w:tcW w:w="4416" w:type="dxa"/>
          </w:tcPr>
          <w:p w14:paraId="3B5DD17B" w14:textId="77777777" w:rsidR="00332212" w:rsidRPr="00D7377E" w:rsidRDefault="00332212" w:rsidP="0083298C">
            <w:pPr>
              <w:pStyle w:val="Texto"/>
              <w:spacing w:after="100" w:line="276" w:lineRule="auto"/>
              <w:ind w:firstLine="0"/>
              <w:rPr>
                <w:rFonts w:ascii="Verdana" w:hAnsi="Verdana"/>
                <w:color w:val="000000"/>
                <w:sz w:val="16"/>
                <w:szCs w:val="16"/>
              </w:rPr>
            </w:pPr>
            <w:r w:rsidRPr="00D7377E">
              <w:rPr>
                <w:rFonts w:ascii="Verdana" w:hAnsi="Verdana"/>
                <w:color w:val="000000"/>
                <w:sz w:val="16"/>
                <w:szCs w:val="16"/>
              </w:rPr>
              <w:t xml:space="preserve">México, D.F., a 27 de agosto de 2015.- El Presidente del Comité Consultivo Nacional de </w:t>
            </w:r>
            <w:proofErr w:type="gramStart"/>
            <w:r w:rsidRPr="00D7377E">
              <w:rPr>
                <w:rFonts w:ascii="Verdana" w:hAnsi="Verdana"/>
                <w:color w:val="000000"/>
                <w:sz w:val="16"/>
                <w:szCs w:val="16"/>
              </w:rPr>
              <w:t>Normalización  de</w:t>
            </w:r>
            <w:proofErr w:type="gramEnd"/>
            <w:r w:rsidRPr="00D7377E">
              <w:rPr>
                <w:rFonts w:ascii="Verdana" w:hAnsi="Verdana"/>
                <w:color w:val="000000"/>
                <w:sz w:val="16"/>
                <w:szCs w:val="16"/>
              </w:rPr>
              <w:t xml:space="preserve"> Seguridad Nuclear y Salvaguardias y Director General de la Comisión Nacional de Seguridad Nuclear y Salvaguardias, </w:t>
            </w:r>
            <w:r w:rsidRPr="00D7377E">
              <w:rPr>
                <w:rFonts w:ascii="Verdana" w:hAnsi="Verdana"/>
                <w:b/>
                <w:color w:val="000000"/>
                <w:sz w:val="16"/>
                <w:szCs w:val="16"/>
              </w:rPr>
              <w:t xml:space="preserve">Juan </w:t>
            </w:r>
            <w:proofErr w:type="spellStart"/>
            <w:r w:rsidRPr="00D7377E">
              <w:rPr>
                <w:rFonts w:ascii="Verdana" w:hAnsi="Verdana"/>
                <w:b/>
                <w:color w:val="000000"/>
                <w:sz w:val="16"/>
                <w:szCs w:val="16"/>
              </w:rPr>
              <w:t>Eibenschutz</w:t>
            </w:r>
            <w:proofErr w:type="spellEnd"/>
            <w:r w:rsidRPr="00D7377E">
              <w:rPr>
                <w:rFonts w:ascii="Verdana" w:hAnsi="Verdana"/>
                <w:b/>
                <w:color w:val="000000"/>
                <w:sz w:val="16"/>
                <w:szCs w:val="16"/>
              </w:rPr>
              <w:t xml:space="preserve"> Hartman</w:t>
            </w:r>
            <w:r w:rsidRPr="00D7377E">
              <w:rPr>
                <w:rFonts w:ascii="Verdana" w:hAnsi="Verdana"/>
                <w:color w:val="000000"/>
                <w:sz w:val="16"/>
                <w:szCs w:val="16"/>
              </w:rPr>
              <w:t>.- Rúbrica.</w:t>
            </w:r>
          </w:p>
        </w:tc>
        <w:tc>
          <w:tcPr>
            <w:tcW w:w="4416" w:type="dxa"/>
          </w:tcPr>
          <w:p w14:paraId="193A2365" w14:textId="77777777" w:rsidR="00332212" w:rsidRPr="0083298C" w:rsidRDefault="00332212" w:rsidP="0083298C">
            <w:pPr>
              <w:spacing w:line="276" w:lineRule="auto"/>
              <w:jc w:val="both"/>
              <w:rPr>
                <w:rFonts w:ascii="Verdana" w:hAnsi="Verdana"/>
                <w:sz w:val="16"/>
                <w:szCs w:val="16"/>
                <w:lang w:val="en-US"/>
              </w:rPr>
            </w:pPr>
            <w:r w:rsidRPr="0083298C">
              <w:rPr>
                <w:rFonts w:ascii="Verdana" w:hAnsi="Verdana"/>
                <w:sz w:val="16"/>
                <w:szCs w:val="16"/>
                <w:lang w:val="en-US"/>
              </w:rPr>
              <w:t>Mexico, D.F.,</w:t>
            </w:r>
            <w:r w:rsidR="0083298C">
              <w:rPr>
                <w:rFonts w:ascii="Verdana" w:hAnsi="Verdana"/>
                <w:sz w:val="16"/>
                <w:szCs w:val="16"/>
                <w:lang w:val="en-US"/>
              </w:rPr>
              <w:t xml:space="preserve"> </w:t>
            </w:r>
            <w:proofErr w:type="gramStart"/>
            <w:r w:rsidR="0083298C">
              <w:rPr>
                <w:rFonts w:ascii="Verdana" w:hAnsi="Verdana"/>
                <w:sz w:val="16"/>
                <w:szCs w:val="16"/>
                <w:lang w:val="en-US"/>
              </w:rPr>
              <w:t xml:space="preserve">on </w:t>
            </w:r>
            <w:r w:rsidRPr="0083298C">
              <w:rPr>
                <w:rFonts w:ascii="Verdana" w:hAnsi="Verdana"/>
                <w:sz w:val="16"/>
                <w:szCs w:val="16"/>
                <w:lang w:val="en-US"/>
              </w:rPr>
              <w:t xml:space="preserve"> August</w:t>
            </w:r>
            <w:proofErr w:type="gramEnd"/>
            <w:r w:rsidRPr="0083298C">
              <w:rPr>
                <w:rFonts w:ascii="Verdana" w:hAnsi="Verdana"/>
                <w:sz w:val="16"/>
                <w:szCs w:val="16"/>
                <w:lang w:val="en-US"/>
              </w:rPr>
              <w:t xml:space="preserve"> 27, 2015.- The President of the National Consultative Committee for the Standardization of Nuclear Safety and Safeguards and General Director of the National Commission for Nuclear Safety and Safeguards, </w:t>
            </w:r>
            <w:r w:rsidRPr="0083298C">
              <w:rPr>
                <w:rFonts w:ascii="Verdana" w:hAnsi="Verdana"/>
                <w:b/>
                <w:sz w:val="16"/>
                <w:szCs w:val="16"/>
                <w:lang w:val="en-US"/>
              </w:rPr>
              <w:t xml:space="preserve">Juan </w:t>
            </w:r>
            <w:proofErr w:type="spellStart"/>
            <w:r w:rsidRPr="0083298C">
              <w:rPr>
                <w:rFonts w:ascii="Verdana" w:hAnsi="Verdana"/>
                <w:b/>
                <w:sz w:val="16"/>
                <w:szCs w:val="16"/>
                <w:lang w:val="en-US"/>
              </w:rPr>
              <w:t>Eibenschutz</w:t>
            </w:r>
            <w:proofErr w:type="spellEnd"/>
            <w:r w:rsidRPr="0083298C">
              <w:rPr>
                <w:rFonts w:ascii="Verdana" w:hAnsi="Verdana"/>
                <w:b/>
                <w:sz w:val="16"/>
                <w:szCs w:val="16"/>
                <w:lang w:val="en-US"/>
              </w:rPr>
              <w:t xml:space="preserve"> Hartman</w:t>
            </w:r>
            <w:r w:rsidRPr="0083298C">
              <w:rPr>
                <w:rFonts w:ascii="Verdana" w:hAnsi="Verdana"/>
                <w:sz w:val="16"/>
                <w:szCs w:val="16"/>
                <w:lang w:val="en-US"/>
              </w:rPr>
              <w:t xml:space="preserve">. - </w:t>
            </w:r>
            <w:r w:rsidR="0083298C">
              <w:rPr>
                <w:rFonts w:ascii="Verdana" w:hAnsi="Verdana"/>
                <w:sz w:val="16"/>
                <w:szCs w:val="16"/>
                <w:lang w:val="en-US"/>
              </w:rPr>
              <w:t>Signed</w:t>
            </w:r>
            <w:r w:rsidRPr="0083298C">
              <w:rPr>
                <w:rFonts w:ascii="Verdana" w:hAnsi="Verdana"/>
                <w:sz w:val="16"/>
                <w:szCs w:val="16"/>
                <w:lang w:val="en-US"/>
              </w:rPr>
              <w:t>.</w:t>
            </w:r>
          </w:p>
        </w:tc>
      </w:tr>
    </w:tbl>
    <w:p w14:paraId="6C76678B" w14:textId="77777777" w:rsidR="006173AE" w:rsidRPr="00332212" w:rsidRDefault="006173AE" w:rsidP="00D7377E">
      <w:pPr>
        <w:pStyle w:val="Texto"/>
        <w:spacing w:after="100" w:line="245" w:lineRule="exact"/>
        <w:ind w:firstLine="0"/>
        <w:rPr>
          <w:rFonts w:ascii="Verdana" w:hAnsi="Verdana"/>
          <w:color w:val="000000"/>
          <w:sz w:val="16"/>
          <w:szCs w:val="16"/>
          <w:lang w:val="en-US"/>
        </w:rPr>
      </w:pPr>
    </w:p>
    <w:sectPr w:rsidR="006173AE" w:rsidRPr="00332212" w:rsidSect="0083298C">
      <w:headerReference w:type="even" r:id="rId7"/>
      <w:headerReference w:type="default" r:id="rId8"/>
      <w:footerReference w:type="default" r:id="rId9"/>
      <w:headerReference w:type="first" r:id="rId10"/>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A5B05" w14:textId="77777777" w:rsidR="00654908" w:rsidRDefault="00654908">
      <w:r>
        <w:separator/>
      </w:r>
    </w:p>
  </w:endnote>
  <w:endnote w:type="continuationSeparator" w:id="0">
    <w:p w14:paraId="5AC48C99" w14:textId="77777777" w:rsidR="00654908" w:rsidRDefault="0065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B3C36" w14:textId="77777777" w:rsidR="00E473A0" w:rsidRPr="0083298C" w:rsidRDefault="00E473A0">
    <w:pPr>
      <w:pStyle w:val="Footer"/>
      <w:rPr>
        <w:rFonts w:ascii="Verdana" w:hAnsi="Verdana"/>
        <w:b/>
        <w:sz w:val="16"/>
        <w:szCs w:val="16"/>
        <w:lang w:val="es-MX"/>
      </w:rPr>
    </w:pPr>
    <w:r w:rsidRPr="0083298C">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83298C">
      <w:rPr>
        <w:rFonts w:ascii="Verdana" w:hAnsi="Verdana"/>
        <w:b/>
        <w:sz w:val="16"/>
        <w:szCs w:val="16"/>
        <w:lang w:val="es-MX"/>
      </w:rPr>
      <w:t xml:space="preserve">    </w:t>
    </w:r>
    <w:r w:rsidRPr="0083298C">
      <w:rPr>
        <w:rFonts w:ascii="Verdana" w:hAnsi="Verdana"/>
        <w:b/>
        <w:sz w:val="16"/>
        <w:szCs w:val="16"/>
        <w:lang w:val="es-MX"/>
      </w:rPr>
      <w:fldChar w:fldCharType="begin"/>
    </w:r>
    <w:r w:rsidRPr="0083298C">
      <w:rPr>
        <w:rFonts w:ascii="Verdana" w:hAnsi="Verdana"/>
        <w:b/>
        <w:sz w:val="16"/>
        <w:szCs w:val="16"/>
        <w:lang w:val="es-MX"/>
      </w:rPr>
      <w:instrText xml:space="preserve"> PAGE   \* MERGEFORMAT </w:instrText>
    </w:r>
    <w:r w:rsidRPr="0083298C">
      <w:rPr>
        <w:rFonts w:ascii="Verdana" w:hAnsi="Verdana"/>
        <w:b/>
        <w:sz w:val="16"/>
        <w:szCs w:val="16"/>
        <w:lang w:val="es-MX"/>
      </w:rPr>
      <w:fldChar w:fldCharType="separate"/>
    </w:r>
    <w:r w:rsidRPr="0083298C">
      <w:rPr>
        <w:rFonts w:ascii="Verdana" w:hAnsi="Verdana"/>
        <w:b/>
        <w:noProof/>
        <w:sz w:val="16"/>
        <w:szCs w:val="16"/>
        <w:lang w:val="es-MX"/>
      </w:rPr>
      <w:t>1</w:t>
    </w:r>
    <w:r w:rsidRPr="0083298C">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8D13A" w14:textId="77777777" w:rsidR="00654908" w:rsidRDefault="00654908">
      <w:r>
        <w:separator/>
      </w:r>
    </w:p>
  </w:footnote>
  <w:footnote w:type="continuationSeparator" w:id="0">
    <w:p w14:paraId="7FD25ED4" w14:textId="77777777" w:rsidR="00654908" w:rsidRDefault="00654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85E1" w14:textId="77777777" w:rsidR="00E473A0" w:rsidRPr="006846B5" w:rsidRDefault="00E473A0" w:rsidP="005F2750">
    <w:pPr>
      <w:pStyle w:val="Fechas"/>
      <w:rPr>
        <w:rFonts w:cs="Times New Roman"/>
      </w:rPr>
    </w:pPr>
    <w:r w:rsidRPr="006846B5">
      <w:rPr>
        <w:rFonts w:cs="Times New Roman"/>
      </w:rPr>
      <w:t xml:space="preserve">     (Primera Sección)</w:t>
    </w:r>
    <w:r w:rsidRPr="006846B5">
      <w:rPr>
        <w:rFonts w:cs="Times New Roman"/>
      </w:rPr>
      <w:tab/>
      <w:t>DIARIO OFICIAL</w:t>
    </w:r>
    <w:r w:rsidRPr="006846B5">
      <w:rPr>
        <w:rFonts w:cs="Times New Roman"/>
      </w:rPr>
      <w:tab/>
    </w:r>
    <w:proofErr w:type="gramStart"/>
    <w:r w:rsidRPr="006846B5">
      <w:rPr>
        <w:rFonts w:cs="Times New Roman"/>
      </w:rPr>
      <w:t>Lunes</w:t>
    </w:r>
    <w:proofErr w:type="gramEnd"/>
    <w:r w:rsidRPr="006846B5">
      <w:rPr>
        <w:rFonts w:cs="Times New Roman"/>
      </w:rPr>
      <w:t xml:space="preserve"> 26 de octubre de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D519" w14:textId="77777777" w:rsidR="00E473A0" w:rsidRDefault="00E473A0" w:rsidP="00DE6D68">
    <w:pPr>
      <w:pStyle w:val="Header"/>
      <w:rPr>
        <w:rFonts w:ascii="Verdana" w:hAnsi="Verdana"/>
        <w:b/>
        <w:sz w:val="16"/>
        <w:szCs w:val="16"/>
        <w:lang w:val="en-US"/>
      </w:rPr>
    </w:pPr>
    <w:r w:rsidRPr="00DE6D68">
      <w:rPr>
        <w:rFonts w:ascii="Verdana" w:hAnsi="Verdana"/>
        <w:b/>
        <w:sz w:val="16"/>
        <w:szCs w:val="16"/>
        <w:lang w:val="en-US"/>
      </w:rPr>
      <w:t xml:space="preserve">NOM-002-NUCL-2015, Leakage and hermeticity tests for sealed sources. </w:t>
    </w:r>
  </w:p>
  <w:p w14:paraId="617BF25A" w14:textId="77777777" w:rsidR="00E473A0" w:rsidRPr="00DE6D68" w:rsidRDefault="00E473A0" w:rsidP="00DE6D68">
    <w:pPr>
      <w:pStyle w:val="Header"/>
      <w:spacing w:after="240"/>
      <w:rPr>
        <w:rFonts w:ascii="Verdana" w:hAnsi="Verdana"/>
        <w:sz w:val="16"/>
        <w:szCs w:val="16"/>
        <w:lang w:val="en-US"/>
      </w:rPr>
    </w:pPr>
    <w:r w:rsidRPr="00DE6D68">
      <w:rPr>
        <w:rFonts w:ascii="Verdana" w:hAnsi="Verdana"/>
        <w:sz w:val="16"/>
        <w:szCs w:val="16"/>
        <w:lang w:val="en-US"/>
      </w:rPr>
      <w:t>Published in the DOF on October 26, 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4542D" w14:textId="77777777" w:rsidR="00E473A0" w:rsidRDefault="00E473A0">
    <w:pPr>
      <w:pStyle w:val="Header"/>
      <w:rPr>
        <w:noProof/>
      </w:rPr>
    </w:pPr>
  </w:p>
  <w:p w14:paraId="62BE1ECF" w14:textId="77777777" w:rsidR="00E473A0" w:rsidRDefault="00E473A0">
    <w:pPr>
      <w:framePr w:hSpace="180" w:wrap="notBeside" w:vAnchor="text" w:hAnchor="text" w:y="33"/>
      <w:rPr>
        <w:noProof/>
      </w:rPr>
    </w:pPr>
    <w:r>
      <w:rPr>
        <w:noProof/>
        <w:lang w:val="en-US" w:eastAsia="en-US"/>
      </w:rPr>
      <w:drawing>
        <wp:inline distT="0" distB="0" distL="0" distR="0" wp14:anchorId="7754A9F3" wp14:editId="0608BC9A">
          <wp:extent cx="1495425" cy="1285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285875"/>
                  </a:xfrm>
                  <a:prstGeom prst="rect">
                    <a:avLst/>
                  </a:prstGeom>
                  <a:noFill/>
                  <a:ln>
                    <a:noFill/>
                  </a:ln>
                </pic:spPr>
              </pic:pic>
            </a:graphicData>
          </a:graphic>
        </wp:inline>
      </w:drawing>
    </w:r>
  </w:p>
  <w:p w14:paraId="32B0CA96" w14:textId="77777777" w:rsidR="00E473A0" w:rsidRDefault="00E47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AE"/>
    <w:rsid w:val="000579FF"/>
    <w:rsid w:val="00085CFF"/>
    <w:rsid w:val="00086357"/>
    <w:rsid w:val="000934C4"/>
    <w:rsid w:val="000B42E5"/>
    <w:rsid w:val="000B7763"/>
    <w:rsid w:val="000C50D4"/>
    <w:rsid w:val="000C5DCB"/>
    <w:rsid w:val="000E3B17"/>
    <w:rsid w:val="000F0FA3"/>
    <w:rsid w:val="000F706A"/>
    <w:rsid w:val="00105FE5"/>
    <w:rsid w:val="0010703B"/>
    <w:rsid w:val="001303A7"/>
    <w:rsid w:val="00140A5C"/>
    <w:rsid w:val="00140CB7"/>
    <w:rsid w:val="00155A7E"/>
    <w:rsid w:val="001574EC"/>
    <w:rsid w:val="001642EF"/>
    <w:rsid w:val="00176B02"/>
    <w:rsid w:val="001B6981"/>
    <w:rsid w:val="001E6CB1"/>
    <w:rsid w:val="001F0157"/>
    <w:rsid w:val="001F6325"/>
    <w:rsid w:val="002214D8"/>
    <w:rsid w:val="0025082C"/>
    <w:rsid w:val="00255299"/>
    <w:rsid w:val="00285BE5"/>
    <w:rsid w:val="00286668"/>
    <w:rsid w:val="00290296"/>
    <w:rsid w:val="00291CA7"/>
    <w:rsid w:val="002940B6"/>
    <w:rsid w:val="002B00EE"/>
    <w:rsid w:val="002B1268"/>
    <w:rsid w:val="002B127D"/>
    <w:rsid w:val="002B3857"/>
    <w:rsid w:val="002C3644"/>
    <w:rsid w:val="002E0094"/>
    <w:rsid w:val="002E29FE"/>
    <w:rsid w:val="002F09BD"/>
    <w:rsid w:val="002F6279"/>
    <w:rsid w:val="002F666A"/>
    <w:rsid w:val="0030321A"/>
    <w:rsid w:val="00323864"/>
    <w:rsid w:val="0032394E"/>
    <w:rsid w:val="00326B04"/>
    <w:rsid w:val="00330780"/>
    <w:rsid w:val="00332212"/>
    <w:rsid w:val="003340A4"/>
    <w:rsid w:val="00335C04"/>
    <w:rsid w:val="00357A6B"/>
    <w:rsid w:val="0036410B"/>
    <w:rsid w:val="003656C6"/>
    <w:rsid w:val="00373DFE"/>
    <w:rsid w:val="0039202C"/>
    <w:rsid w:val="003A3B70"/>
    <w:rsid w:val="003C5EB9"/>
    <w:rsid w:val="003E0440"/>
    <w:rsid w:val="003E5783"/>
    <w:rsid w:val="003E7472"/>
    <w:rsid w:val="00403303"/>
    <w:rsid w:val="00410B8C"/>
    <w:rsid w:val="00412ED6"/>
    <w:rsid w:val="004142D5"/>
    <w:rsid w:val="0041454F"/>
    <w:rsid w:val="0042779F"/>
    <w:rsid w:val="004352A9"/>
    <w:rsid w:val="00440349"/>
    <w:rsid w:val="00464085"/>
    <w:rsid w:val="004652D9"/>
    <w:rsid w:val="00465E99"/>
    <w:rsid w:val="00473D72"/>
    <w:rsid w:val="004A7426"/>
    <w:rsid w:val="004B2F2C"/>
    <w:rsid w:val="004C49C6"/>
    <w:rsid w:val="004D4A72"/>
    <w:rsid w:val="004E6B1F"/>
    <w:rsid w:val="004E77FB"/>
    <w:rsid w:val="004F3FE9"/>
    <w:rsid w:val="00512CDB"/>
    <w:rsid w:val="00514993"/>
    <w:rsid w:val="00516507"/>
    <w:rsid w:val="00534337"/>
    <w:rsid w:val="0053581A"/>
    <w:rsid w:val="00535845"/>
    <w:rsid w:val="005438AB"/>
    <w:rsid w:val="0054733E"/>
    <w:rsid w:val="0055349C"/>
    <w:rsid w:val="005B2280"/>
    <w:rsid w:val="005B7D3D"/>
    <w:rsid w:val="005C4019"/>
    <w:rsid w:val="005C75DE"/>
    <w:rsid w:val="005D7D14"/>
    <w:rsid w:val="005F2750"/>
    <w:rsid w:val="006071B5"/>
    <w:rsid w:val="006173AE"/>
    <w:rsid w:val="006231E1"/>
    <w:rsid w:val="00627360"/>
    <w:rsid w:val="00627D1A"/>
    <w:rsid w:val="0063495E"/>
    <w:rsid w:val="00634C63"/>
    <w:rsid w:val="00644BF9"/>
    <w:rsid w:val="00654908"/>
    <w:rsid w:val="00656CFF"/>
    <w:rsid w:val="006711A8"/>
    <w:rsid w:val="00674139"/>
    <w:rsid w:val="00680A08"/>
    <w:rsid w:val="00681BC5"/>
    <w:rsid w:val="006846B5"/>
    <w:rsid w:val="00691836"/>
    <w:rsid w:val="0069357B"/>
    <w:rsid w:val="00697B7C"/>
    <w:rsid w:val="006B7539"/>
    <w:rsid w:val="006D2E40"/>
    <w:rsid w:val="006E2487"/>
    <w:rsid w:val="006E4EE3"/>
    <w:rsid w:val="006E66EC"/>
    <w:rsid w:val="0070415B"/>
    <w:rsid w:val="00704492"/>
    <w:rsid w:val="00717A6D"/>
    <w:rsid w:val="00724703"/>
    <w:rsid w:val="00732026"/>
    <w:rsid w:val="00735E9D"/>
    <w:rsid w:val="00741610"/>
    <w:rsid w:val="00741ABD"/>
    <w:rsid w:val="00746FC8"/>
    <w:rsid w:val="0075750E"/>
    <w:rsid w:val="007578BE"/>
    <w:rsid w:val="0079495B"/>
    <w:rsid w:val="00797AB4"/>
    <w:rsid w:val="007A0956"/>
    <w:rsid w:val="007D00B8"/>
    <w:rsid w:val="007D286A"/>
    <w:rsid w:val="007D33CD"/>
    <w:rsid w:val="0082252E"/>
    <w:rsid w:val="00827CE1"/>
    <w:rsid w:val="0083080F"/>
    <w:rsid w:val="0083298C"/>
    <w:rsid w:val="008651ED"/>
    <w:rsid w:val="00875A59"/>
    <w:rsid w:val="0089558E"/>
    <w:rsid w:val="008A23F3"/>
    <w:rsid w:val="008B487F"/>
    <w:rsid w:val="008B5BD2"/>
    <w:rsid w:val="008D17A5"/>
    <w:rsid w:val="008E35DF"/>
    <w:rsid w:val="008E760A"/>
    <w:rsid w:val="008F7A18"/>
    <w:rsid w:val="00913D77"/>
    <w:rsid w:val="009147C1"/>
    <w:rsid w:val="009167A0"/>
    <w:rsid w:val="009200A2"/>
    <w:rsid w:val="009329FB"/>
    <w:rsid w:val="00945F33"/>
    <w:rsid w:val="00987BEE"/>
    <w:rsid w:val="009932CA"/>
    <w:rsid w:val="009A7654"/>
    <w:rsid w:val="009C02DA"/>
    <w:rsid w:val="009E1AC6"/>
    <w:rsid w:val="009E3B35"/>
    <w:rsid w:val="009E63EA"/>
    <w:rsid w:val="009F050F"/>
    <w:rsid w:val="00A05355"/>
    <w:rsid w:val="00A31E9B"/>
    <w:rsid w:val="00A333DC"/>
    <w:rsid w:val="00A53D31"/>
    <w:rsid w:val="00A73F8A"/>
    <w:rsid w:val="00A76032"/>
    <w:rsid w:val="00A8099D"/>
    <w:rsid w:val="00A81D62"/>
    <w:rsid w:val="00A84922"/>
    <w:rsid w:val="00AD54E0"/>
    <w:rsid w:val="00AF5E27"/>
    <w:rsid w:val="00B00632"/>
    <w:rsid w:val="00B14C29"/>
    <w:rsid w:val="00B170E8"/>
    <w:rsid w:val="00B3769E"/>
    <w:rsid w:val="00B63531"/>
    <w:rsid w:val="00B7008A"/>
    <w:rsid w:val="00B717B3"/>
    <w:rsid w:val="00B71B83"/>
    <w:rsid w:val="00BF091C"/>
    <w:rsid w:val="00C01B5D"/>
    <w:rsid w:val="00C258E4"/>
    <w:rsid w:val="00C82F23"/>
    <w:rsid w:val="00C9060E"/>
    <w:rsid w:val="00C96371"/>
    <w:rsid w:val="00CA2FDC"/>
    <w:rsid w:val="00CA3BBA"/>
    <w:rsid w:val="00CC0602"/>
    <w:rsid w:val="00CC39A6"/>
    <w:rsid w:val="00CC71C5"/>
    <w:rsid w:val="00CD1151"/>
    <w:rsid w:val="00CD6850"/>
    <w:rsid w:val="00CF6193"/>
    <w:rsid w:val="00D04785"/>
    <w:rsid w:val="00D32C7D"/>
    <w:rsid w:val="00D34588"/>
    <w:rsid w:val="00D42FD2"/>
    <w:rsid w:val="00D54C2F"/>
    <w:rsid w:val="00D64953"/>
    <w:rsid w:val="00D7377E"/>
    <w:rsid w:val="00D87572"/>
    <w:rsid w:val="00DA08DA"/>
    <w:rsid w:val="00DE4C7A"/>
    <w:rsid w:val="00DE6D68"/>
    <w:rsid w:val="00DF6036"/>
    <w:rsid w:val="00DF6BC3"/>
    <w:rsid w:val="00E21F6A"/>
    <w:rsid w:val="00E30B22"/>
    <w:rsid w:val="00E3798A"/>
    <w:rsid w:val="00E460F3"/>
    <w:rsid w:val="00E466E0"/>
    <w:rsid w:val="00E473A0"/>
    <w:rsid w:val="00E50177"/>
    <w:rsid w:val="00E5027B"/>
    <w:rsid w:val="00E5626A"/>
    <w:rsid w:val="00E772E5"/>
    <w:rsid w:val="00E82585"/>
    <w:rsid w:val="00E91A2F"/>
    <w:rsid w:val="00E91AE8"/>
    <w:rsid w:val="00EA0ABD"/>
    <w:rsid w:val="00EA46E7"/>
    <w:rsid w:val="00EB3C2A"/>
    <w:rsid w:val="00ED5982"/>
    <w:rsid w:val="00EE6353"/>
    <w:rsid w:val="00EF0094"/>
    <w:rsid w:val="00EF1962"/>
    <w:rsid w:val="00EF226B"/>
    <w:rsid w:val="00F00937"/>
    <w:rsid w:val="00F22399"/>
    <w:rsid w:val="00F315C9"/>
    <w:rsid w:val="00F42E31"/>
    <w:rsid w:val="00F51E5E"/>
    <w:rsid w:val="00F64B32"/>
    <w:rsid w:val="00F70C4B"/>
    <w:rsid w:val="00F808C0"/>
    <w:rsid w:val="00F83712"/>
    <w:rsid w:val="00F85CA3"/>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81406"/>
  <w15:chartTrackingRefBased/>
  <w15:docId w15:val="{AD1B9BC7-4D3C-436C-917E-10C5C2B6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173AE"/>
    <w:rPr>
      <w:sz w:val="24"/>
      <w:lang w:val="es-ES" w:eastAsia="es-MX"/>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erChar">
    <w:name w:val="Header Char"/>
    <w:link w:val="Header"/>
    <w:rsid w:val="006173AE"/>
    <w:rPr>
      <w:sz w:val="24"/>
      <w:szCs w:val="24"/>
      <w:lang w:val="es-ES" w:eastAsia="es-ES"/>
    </w:rPr>
  </w:style>
  <w:style w:type="paragraph" w:customStyle="1" w:styleId="Sumario">
    <w:name w:val="Sumario"/>
    <w:basedOn w:val="Normal"/>
    <w:rsid w:val="006846B5"/>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6846B5"/>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D73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670</TotalTime>
  <Pages>12</Pages>
  <Words>6905</Words>
  <Characters>37084</Characters>
  <Application>Microsoft Office Word</Application>
  <DocSecurity>0</DocSecurity>
  <Lines>713</Lines>
  <Paragraphs>529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cp:lastModifiedBy>GLENN MCBRIDE</cp:lastModifiedBy>
  <cp:revision>4</cp:revision>
  <cp:lastPrinted>2018-06-20T00:37:00Z</cp:lastPrinted>
  <dcterms:created xsi:type="dcterms:W3CDTF">2018-06-20T00:36:00Z</dcterms:created>
  <dcterms:modified xsi:type="dcterms:W3CDTF">2018-06-21T17:12:00Z</dcterms:modified>
</cp:coreProperties>
</file>