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8"/>
        <w:gridCol w:w="4788"/>
      </w:tblGrid>
      <w:tr w:rsidR="00A952BB" w:rsidRPr="0023042C" w:rsidTr="00EF7F93">
        <w:tc>
          <w:tcPr>
            <w:tcW w:w="4788" w:type="dxa"/>
          </w:tcPr>
          <w:p w:rsidR="00A952BB" w:rsidRPr="00E85C80" w:rsidRDefault="00A952BB" w:rsidP="00EF7F93">
            <w:pPr>
              <w:spacing w:after="72" w:line="187" w:lineRule="atLeast"/>
              <w:jc w:val="both"/>
              <w:rPr>
                <w:rFonts w:ascii="Verdana" w:hAnsi="Verdana" w:cs="Arial"/>
                <w:b/>
                <w:sz w:val="16"/>
                <w:szCs w:val="16"/>
                <w:lang w:val="es-MX"/>
              </w:rPr>
            </w:pPr>
            <w:r w:rsidRPr="00E85C80">
              <w:rPr>
                <w:rFonts w:ascii="Verdana" w:hAnsi="Verdana" w:cs="Arial"/>
                <w:b/>
                <w:sz w:val="16"/>
                <w:szCs w:val="16"/>
                <w:lang w:val="es-MX"/>
              </w:rPr>
              <w:t>NORMA Oficial Mexicana NOM-008-CNA-1998, Regaderas empleadas en el aseo corporal-Especificaciones</w:t>
            </w:r>
            <w:r w:rsidR="00463B90" w:rsidRPr="00E85C80">
              <w:rPr>
                <w:rFonts w:ascii="Verdana" w:hAnsi="Verdana" w:cs="Arial"/>
                <w:b/>
                <w:sz w:val="16"/>
                <w:szCs w:val="16"/>
                <w:lang w:val="es-MX"/>
              </w:rPr>
              <w:t xml:space="preserve"> </w:t>
            </w:r>
            <w:r w:rsidRPr="00E85C80">
              <w:rPr>
                <w:rFonts w:ascii="Verdana" w:hAnsi="Verdana" w:cs="Arial"/>
                <w:b/>
                <w:sz w:val="16"/>
                <w:szCs w:val="16"/>
                <w:lang w:val="es-MX"/>
              </w:rPr>
              <w:t>y métodos de prueba.</w:t>
            </w:r>
          </w:p>
          <w:p w:rsidR="00463B90" w:rsidRPr="00E85C80" w:rsidRDefault="00463B90" w:rsidP="00EF7F93">
            <w:pPr>
              <w:spacing w:after="72" w:line="187" w:lineRule="atLeast"/>
              <w:jc w:val="both"/>
              <w:rPr>
                <w:rFonts w:ascii="Verdana" w:hAnsi="Verdana" w:cs="Arial"/>
                <w:b/>
                <w:sz w:val="16"/>
                <w:szCs w:val="16"/>
                <w:lang w:val="es-MX"/>
              </w:rPr>
            </w:pPr>
          </w:p>
        </w:tc>
        <w:tc>
          <w:tcPr>
            <w:tcW w:w="4788" w:type="dxa"/>
          </w:tcPr>
          <w:p w:rsidR="00A952BB" w:rsidRPr="00E85C80" w:rsidRDefault="00463B90" w:rsidP="00652600">
            <w:pPr>
              <w:spacing w:after="72"/>
              <w:jc w:val="both"/>
              <w:rPr>
                <w:rFonts w:ascii="Verdana" w:hAnsi="Verdana" w:cs="Arial"/>
                <w:b/>
                <w:sz w:val="16"/>
                <w:szCs w:val="16"/>
                <w:lang w:val="en-US"/>
              </w:rPr>
            </w:pPr>
            <w:r w:rsidRPr="00E85C80">
              <w:rPr>
                <w:rFonts w:ascii="Verdana" w:hAnsi="Verdana" w:cs="Arial"/>
                <w:b/>
                <w:sz w:val="16"/>
                <w:szCs w:val="16"/>
                <w:lang w:val="en-US"/>
              </w:rPr>
              <w:t>Official Mexican Standard NOM-008-C</w:t>
            </w:r>
            <w:r w:rsidR="00652600">
              <w:rPr>
                <w:rFonts w:ascii="Verdana" w:hAnsi="Verdana" w:cs="Arial"/>
                <w:b/>
                <w:sz w:val="16"/>
                <w:szCs w:val="16"/>
                <w:lang w:val="en-US"/>
              </w:rPr>
              <w:t>ONAGU</w:t>
            </w:r>
            <w:r w:rsidRPr="00E85C80">
              <w:rPr>
                <w:rFonts w:ascii="Verdana" w:hAnsi="Verdana" w:cs="Arial"/>
                <w:b/>
                <w:sz w:val="16"/>
                <w:szCs w:val="16"/>
                <w:lang w:val="en-US"/>
              </w:rPr>
              <w:t>A</w:t>
            </w:r>
            <w:r w:rsidR="00652600">
              <w:rPr>
                <w:rStyle w:val="FootnoteReference"/>
                <w:rFonts w:ascii="Verdana" w:hAnsi="Verdana" w:cs="Arial"/>
                <w:b/>
                <w:sz w:val="16"/>
                <w:szCs w:val="16"/>
                <w:lang w:val="en-US"/>
              </w:rPr>
              <w:footnoteReference w:id="1"/>
            </w:r>
            <w:r w:rsidRPr="00E85C80">
              <w:rPr>
                <w:rFonts w:ascii="Verdana" w:hAnsi="Verdana" w:cs="Arial"/>
                <w:b/>
                <w:sz w:val="16"/>
                <w:szCs w:val="16"/>
                <w:lang w:val="en-US"/>
              </w:rPr>
              <w:t xml:space="preserve">-1998, Shower </w:t>
            </w:r>
            <w:r w:rsidR="001F55C3" w:rsidRPr="00E85C80">
              <w:rPr>
                <w:rFonts w:ascii="Verdana" w:hAnsi="Verdana" w:cs="Arial"/>
                <w:b/>
                <w:sz w:val="16"/>
                <w:szCs w:val="16"/>
                <w:lang w:val="en-US"/>
              </w:rPr>
              <w:t>fixtures</w:t>
            </w:r>
            <w:r w:rsidRPr="00E85C80">
              <w:rPr>
                <w:rFonts w:ascii="Verdana" w:hAnsi="Verdana" w:cs="Arial"/>
                <w:b/>
                <w:sz w:val="16"/>
                <w:szCs w:val="16"/>
                <w:lang w:val="en-US"/>
              </w:rPr>
              <w:t xml:space="preserve"> employed in physical cleansing – Specifications and testing methods.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Al margen un logotipo, que dice: Comisión Nacional del Agua.</w:t>
            </w:r>
          </w:p>
          <w:p w:rsidR="00463B90" w:rsidRPr="00E85C80" w:rsidRDefault="00463B90" w:rsidP="00EF7F93">
            <w:pPr>
              <w:spacing w:after="72" w:line="187" w:lineRule="atLeast"/>
              <w:jc w:val="both"/>
              <w:rPr>
                <w:rFonts w:ascii="Verdana" w:hAnsi="Verdana" w:cs="Arial"/>
                <w:b/>
                <w:sz w:val="16"/>
                <w:szCs w:val="16"/>
                <w:lang w:val="es-MX"/>
              </w:rPr>
            </w:pP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 xml:space="preserve">In the margin a logotype, that says: National Commission of Water.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CRISTOBAL JAIME JAQUEZ,</w:t>
            </w:r>
            <w:r w:rsidRPr="00E85C80">
              <w:rPr>
                <w:rFonts w:ascii="Verdana" w:hAnsi="Verdana" w:cs="Arial"/>
                <w:sz w:val="16"/>
                <w:szCs w:val="16"/>
                <w:lang w:val="es-MX"/>
              </w:rPr>
              <w:t xml:space="preserve"> Director General de la Comisión Nacional del Agua, con fundamento en lo dispuesto en los artículos 32 Bis fracciones I, II, III, IV y V de la Ley Orgánica de la Administración Pública Federal; 1o., 3o. fracciones IV y XI, 40, 41, 43, 44, 45, 47 y demás relativos y aplicables de la Ley Federal sobre Metrología y Normalización; 28, 31, 32 y 34 del Reglamento de la Ley Federal sobre Metrología y Normalización; 3o. fracción VI, 4o., 9o. fracción XII, 12, 100, 119 fracción VI, 120 y 121 de la Ley de Aguas Nacionales; 10 segundo párrafo y 14 fracción XI del Reglamento de la Ley de Aguas Nacionales; 39 fracciones V y VI del Reglamento Interior de la Secretaría de Medio Ambiente y Recursos Naturales, y</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b/>
                <w:sz w:val="16"/>
                <w:szCs w:val="16"/>
                <w:lang w:val="en-US"/>
              </w:rPr>
              <w:t>CRISTOBAL JAIME JAQUEZ,</w:t>
            </w:r>
            <w:r w:rsidRPr="00E85C80">
              <w:rPr>
                <w:rFonts w:ascii="Verdana" w:hAnsi="Verdana" w:cs="Arial"/>
                <w:sz w:val="16"/>
                <w:szCs w:val="16"/>
                <w:lang w:val="en-US"/>
              </w:rPr>
              <w:t xml:space="preserve"> Director General of the National Commission of Water, based on the provision in Articles 32 Add. Sections I, II, III, IV and V of the Organic Law of the Federal Public Administration; 1, 3 sections IV and XI, 40, 41, 43, 44, 45, 47 and all others related and applicable from the Federal Law on Metrology and Standardization; 28, 31, 32, and 34 of the Regulation of the Federal Law on Metrology and Standardization; 3 section VI, 4, 9 section XII, 12, 100, 119 section VI, 120 and 121 of the Law of National Waters; 10 second paragraph and 14 section XI of the Regulation of the Law of National Waters; 39 sections V and VI of the Internal Regulation of the Secretary of Environment and Natural Resources, and </w:t>
            </w:r>
          </w:p>
          <w:p w:rsidR="00463B90" w:rsidRPr="00E85C80" w:rsidRDefault="00463B90" w:rsidP="00EF7F93">
            <w:pPr>
              <w:spacing w:after="72"/>
              <w:jc w:val="both"/>
              <w:rPr>
                <w:rFonts w:ascii="Verdana" w:hAnsi="Verdana" w:cs="Arial"/>
                <w:sz w:val="16"/>
                <w:szCs w:val="16"/>
                <w:lang w:val="en-US"/>
              </w:rPr>
            </w:pPr>
          </w:p>
        </w:tc>
      </w:tr>
      <w:tr w:rsidR="00A952BB" w:rsidRPr="00EF7F93" w:rsidTr="00EF7F93">
        <w:tc>
          <w:tcPr>
            <w:tcW w:w="4788" w:type="dxa"/>
          </w:tcPr>
          <w:p w:rsidR="00A952BB" w:rsidRPr="00E85C80" w:rsidRDefault="00A952BB" w:rsidP="00EF7F93">
            <w:pPr>
              <w:spacing w:after="72" w:line="187" w:lineRule="atLeast"/>
              <w:jc w:val="center"/>
              <w:rPr>
                <w:rFonts w:ascii="Verdana" w:hAnsi="Verdana" w:cs="Arial"/>
                <w:b/>
                <w:sz w:val="16"/>
                <w:szCs w:val="16"/>
                <w:lang w:val="es-MX"/>
              </w:rPr>
            </w:pPr>
            <w:r w:rsidRPr="00E85C80">
              <w:rPr>
                <w:rFonts w:ascii="Verdana" w:hAnsi="Verdana" w:cs="Arial"/>
                <w:b/>
                <w:sz w:val="16"/>
                <w:szCs w:val="16"/>
                <w:lang w:val="es-MX"/>
              </w:rPr>
              <w:t>CONSIDERANDO</w:t>
            </w:r>
          </w:p>
        </w:tc>
        <w:tc>
          <w:tcPr>
            <w:tcW w:w="4788" w:type="dxa"/>
          </w:tcPr>
          <w:p w:rsidR="00A952BB" w:rsidRPr="00E85C80" w:rsidRDefault="00463B90" w:rsidP="00EF7F93">
            <w:pPr>
              <w:spacing w:after="72"/>
              <w:jc w:val="center"/>
              <w:rPr>
                <w:rFonts w:ascii="Verdana" w:hAnsi="Verdana" w:cs="Arial"/>
                <w:b/>
                <w:sz w:val="16"/>
                <w:szCs w:val="16"/>
                <w:lang w:val="en-US"/>
              </w:rPr>
            </w:pPr>
            <w:r w:rsidRPr="00E85C80">
              <w:rPr>
                <w:rFonts w:ascii="Verdana" w:hAnsi="Verdana" w:cs="Arial"/>
                <w:b/>
                <w:sz w:val="16"/>
                <w:szCs w:val="16"/>
                <w:lang w:val="en-US"/>
              </w:rPr>
              <w:t>CONSIDERING</w:t>
            </w:r>
          </w:p>
          <w:p w:rsidR="00463B90" w:rsidRPr="00E85C80" w:rsidRDefault="00463B90" w:rsidP="00EF7F93">
            <w:pPr>
              <w:spacing w:after="72"/>
              <w:jc w:val="center"/>
              <w:rPr>
                <w:rFonts w:ascii="Verdana" w:hAnsi="Verdana" w:cs="Arial"/>
                <w:b/>
                <w:sz w:val="16"/>
                <w:szCs w:val="16"/>
                <w:lang w:val="en-US"/>
              </w:rPr>
            </w:pP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 xml:space="preserve">Que habiéndose cumplido el procedimiento establecido por la Ley Federal sobre Metrología y Normalización para la elaboración de proyectos de normas oficiales mexicanas, el C. Presidente del Comité Consultivo Nacional de Normalización del Sector Agua ordenó la publicación del Proyecto de Norma Oficial Mexicana NOM-008-CNA-1998, que establece las especificaciones y métodos de prueba que deben cumplir las regaderas empleadas en el aseo corporal, publicado en el </w:t>
            </w:r>
            <w:r w:rsidRPr="00E85C80">
              <w:rPr>
                <w:rFonts w:ascii="Verdana" w:hAnsi="Verdana" w:cs="Arial"/>
                <w:b/>
                <w:sz w:val="16"/>
                <w:szCs w:val="16"/>
                <w:lang w:val="es-MX"/>
              </w:rPr>
              <w:t>Diario Oficial de la Federación</w:t>
            </w:r>
            <w:r w:rsidRPr="00E85C80">
              <w:rPr>
                <w:rFonts w:ascii="Verdana" w:hAnsi="Verdana" w:cs="Arial"/>
                <w:sz w:val="16"/>
                <w:szCs w:val="16"/>
                <w:lang w:val="es-MX"/>
              </w:rPr>
              <w:t xml:space="preserve"> el día 21 de septiembre de 1998, a efecto de que los interesados presentaran sus comentarios al citado Comité Consultivo.</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 xml:space="preserve">That having complied with the procedure established by the Federal Law on Metrology and Standardization for the preparation of projects of Official Mexican Standards, the President of the National Consultative Committee of Standardization of the Water Sector ordered the publication of the Project of Official Mexican Standard NOM-008-CNA-1998, that establishes the specifications and testing methods that the shower fixtures employed in corporal cleansing must comply with, published in the </w:t>
            </w:r>
            <w:r w:rsidRPr="00E85C80">
              <w:rPr>
                <w:rFonts w:ascii="Verdana" w:hAnsi="Verdana" w:cs="Arial"/>
                <w:b/>
                <w:sz w:val="16"/>
                <w:szCs w:val="16"/>
                <w:lang w:val="en-US"/>
              </w:rPr>
              <w:t>Official Daily of the Federation</w:t>
            </w:r>
            <w:r w:rsidRPr="00E85C80">
              <w:rPr>
                <w:rFonts w:ascii="Verdana" w:hAnsi="Verdana" w:cs="Arial"/>
                <w:sz w:val="16"/>
                <w:szCs w:val="16"/>
                <w:lang w:val="en-US"/>
              </w:rPr>
              <w:t xml:space="preserve"> on the 21</w:t>
            </w:r>
            <w:r w:rsidRPr="00E85C80">
              <w:rPr>
                <w:rFonts w:ascii="Verdana" w:hAnsi="Verdana" w:cs="Arial"/>
                <w:sz w:val="16"/>
                <w:szCs w:val="16"/>
                <w:vertAlign w:val="superscript"/>
                <w:lang w:val="en-US"/>
              </w:rPr>
              <w:t>st</w:t>
            </w:r>
            <w:r w:rsidRPr="00E85C80">
              <w:rPr>
                <w:rFonts w:ascii="Verdana" w:hAnsi="Verdana" w:cs="Arial"/>
                <w:sz w:val="16"/>
                <w:szCs w:val="16"/>
                <w:lang w:val="en-US"/>
              </w:rPr>
              <w:t xml:space="preserve"> of September of 1998, so that the interested parties might present their comments to the aforementioned Consultative Committee.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Que durante el plazo de sesenta días naturales, contados a partir de la fecha de publicación de dicho Proyecto de Norma Oficial Mexicana, los análisis a que se refiere el citado ordenamiento legal, estuvieron a disposición del público para su consulta.</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 xml:space="preserve">That during the time period of sixty calendar days, counted from the date of publication of said Project of Official Mexican Standard, the analysis that the cited legal ordinance refers to, were available to the public for consultation.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 xml:space="preserve">Que dentro del plazo referido, los interesados presentaron sus comentarios al Proyecto de Norma, los cuales fueron analizados en el citado Comité Consultivo Nacional de Normalización del Sector Agua, realizándose las modificaciones pertinentes, mismas que fueron publicadas en el </w:t>
            </w:r>
            <w:r w:rsidRPr="00E85C80">
              <w:rPr>
                <w:rFonts w:ascii="Verdana" w:hAnsi="Verdana" w:cs="Arial"/>
                <w:b/>
                <w:sz w:val="16"/>
                <w:szCs w:val="16"/>
                <w:lang w:val="es-MX"/>
              </w:rPr>
              <w:t>Diario Oficial de la Federación</w:t>
            </w:r>
            <w:r w:rsidRPr="00E85C80">
              <w:rPr>
                <w:rFonts w:ascii="Verdana" w:hAnsi="Verdana" w:cs="Arial"/>
                <w:sz w:val="16"/>
                <w:szCs w:val="16"/>
                <w:lang w:val="es-MX"/>
              </w:rPr>
              <w:t xml:space="preserve"> el día 18 de abril de 2000 por la Secretaría de Medio Ambiente, Recursos Naturales y Pesca.</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 xml:space="preserve">That within the referred to time period, the interested parties presented their comments to the Project of Standard, which were analyzed in the National Consultative Committee of Standardization of the Water Sector, making the pertinent modifications, the same that were published in the </w:t>
            </w:r>
            <w:r w:rsidRPr="00E85C80">
              <w:rPr>
                <w:rFonts w:ascii="Verdana" w:hAnsi="Verdana" w:cs="Arial"/>
                <w:b/>
                <w:sz w:val="16"/>
                <w:szCs w:val="16"/>
                <w:lang w:val="en-US"/>
              </w:rPr>
              <w:t>Official Daily of the Federation</w:t>
            </w:r>
            <w:r w:rsidRPr="00E85C80">
              <w:rPr>
                <w:rFonts w:ascii="Verdana" w:hAnsi="Verdana" w:cs="Arial"/>
                <w:sz w:val="16"/>
                <w:szCs w:val="16"/>
                <w:lang w:val="en-US"/>
              </w:rPr>
              <w:t xml:space="preserve"> on the 18</w:t>
            </w:r>
            <w:r w:rsidRPr="00E85C80">
              <w:rPr>
                <w:rFonts w:ascii="Verdana" w:hAnsi="Verdana" w:cs="Arial"/>
                <w:sz w:val="16"/>
                <w:szCs w:val="16"/>
                <w:vertAlign w:val="superscript"/>
                <w:lang w:val="en-US"/>
              </w:rPr>
              <w:t>th</w:t>
            </w:r>
            <w:r w:rsidRPr="00E85C80">
              <w:rPr>
                <w:rFonts w:ascii="Verdana" w:hAnsi="Verdana" w:cs="Arial"/>
                <w:sz w:val="16"/>
                <w:szCs w:val="16"/>
                <w:lang w:val="en-US"/>
              </w:rPr>
              <w:t xml:space="preserve"> of April of 2000 by the Secretary of Environment, Natural Resources and Fisheries.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Que previa aprobación del Comité Consultivo Nacional de Normalización del Sector Agua, en sesión de fecha 4 de mayo de 1999, he tenido a bien expedir la siguiente:</w:t>
            </w:r>
          </w:p>
        </w:tc>
        <w:tc>
          <w:tcPr>
            <w:tcW w:w="4788" w:type="dxa"/>
          </w:tcPr>
          <w:p w:rsidR="00A952BB"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That after approval of the National Consultative Committee of Standardization of the Water Sector, in session on the 4</w:t>
            </w:r>
            <w:r w:rsidRPr="00E85C80">
              <w:rPr>
                <w:rFonts w:ascii="Verdana" w:hAnsi="Verdana" w:cs="Arial"/>
                <w:sz w:val="16"/>
                <w:szCs w:val="16"/>
                <w:vertAlign w:val="superscript"/>
                <w:lang w:val="en-US"/>
              </w:rPr>
              <w:t>th</w:t>
            </w:r>
            <w:r w:rsidRPr="00E85C80">
              <w:rPr>
                <w:rFonts w:ascii="Verdana" w:hAnsi="Verdana" w:cs="Arial"/>
                <w:sz w:val="16"/>
                <w:szCs w:val="16"/>
                <w:lang w:val="en-US"/>
              </w:rPr>
              <w:t xml:space="preserve"> of May of 1999, I have deemed it appropriate to issue the following: </w:t>
            </w:r>
          </w:p>
          <w:p w:rsidR="00E85C80" w:rsidRPr="00E85C80" w:rsidRDefault="00E85C80" w:rsidP="00EF7F93">
            <w:pPr>
              <w:spacing w:after="72"/>
              <w:jc w:val="both"/>
              <w:rPr>
                <w:rFonts w:ascii="Verdana" w:hAnsi="Verdana" w:cs="Arial"/>
                <w:sz w:val="16"/>
                <w:szCs w:val="16"/>
                <w:lang w:val="en-US"/>
              </w:rPr>
            </w:pPr>
          </w:p>
        </w:tc>
      </w:tr>
      <w:tr w:rsidR="00A952BB" w:rsidRPr="0023042C" w:rsidTr="00EF7F93">
        <w:tc>
          <w:tcPr>
            <w:tcW w:w="4788" w:type="dxa"/>
          </w:tcPr>
          <w:p w:rsidR="00A952BB" w:rsidRPr="00E85C80" w:rsidRDefault="00463B90" w:rsidP="00EF7F93">
            <w:pPr>
              <w:spacing w:after="72" w:line="187" w:lineRule="atLeast"/>
              <w:jc w:val="both"/>
              <w:rPr>
                <w:rFonts w:ascii="Verdana" w:hAnsi="Verdana" w:cs="Arial"/>
                <w:b/>
                <w:sz w:val="16"/>
                <w:szCs w:val="16"/>
                <w:lang w:val="es-MX"/>
              </w:rPr>
            </w:pPr>
            <w:r w:rsidRPr="00E85C80">
              <w:rPr>
                <w:rFonts w:ascii="Verdana" w:hAnsi="Verdana" w:cs="Arial"/>
                <w:b/>
                <w:sz w:val="16"/>
                <w:szCs w:val="16"/>
                <w:lang w:val="es-MX"/>
              </w:rPr>
              <w:lastRenderedPageBreak/>
              <w:t>NORMA OFICIAL MEXICANA NOM-008-CNA-1998, REGADERAS EMPLEADAS EN EL ASEO CORPORAL-ESPECIFICACIONES Y METODOS DE PRUEBA</w:t>
            </w:r>
          </w:p>
        </w:tc>
        <w:tc>
          <w:tcPr>
            <w:tcW w:w="4788" w:type="dxa"/>
          </w:tcPr>
          <w:p w:rsidR="00A952BB" w:rsidRPr="00E85C80" w:rsidRDefault="00463B90" w:rsidP="00EF7F93">
            <w:pPr>
              <w:spacing w:after="72"/>
              <w:jc w:val="both"/>
              <w:rPr>
                <w:rFonts w:ascii="Verdana" w:hAnsi="Verdana" w:cs="Arial"/>
                <w:b/>
                <w:sz w:val="16"/>
                <w:szCs w:val="16"/>
                <w:lang w:val="en-US"/>
              </w:rPr>
            </w:pPr>
            <w:r w:rsidRPr="00E85C80">
              <w:rPr>
                <w:rFonts w:ascii="Verdana" w:hAnsi="Verdana" w:cs="Arial"/>
                <w:b/>
                <w:sz w:val="16"/>
                <w:szCs w:val="16"/>
                <w:lang w:val="en-US"/>
              </w:rPr>
              <w:t xml:space="preserve">OFFICIAL MEXICAN STANDARD NOM-008-CNA-1998, SHOWER </w:t>
            </w:r>
            <w:r w:rsidR="001F55C3" w:rsidRPr="00E85C80">
              <w:rPr>
                <w:rFonts w:ascii="Verdana" w:hAnsi="Verdana" w:cs="Arial"/>
                <w:b/>
                <w:sz w:val="16"/>
                <w:szCs w:val="16"/>
                <w:lang w:val="en-US"/>
              </w:rPr>
              <w:t>FIXTURES</w:t>
            </w:r>
            <w:r w:rsidRPr="00E85C80">
              <w:rPr>
                <w:rFonts w:ascii="Verdana" w:hAnsi="Verdana" w:cs="Arial"/>
                <w:b/>
                <w:sz w:val="16"/>
                <w:szCs w:val="16"/>
                <w:lang w:val="en-US"/>
              </w:rPr>
              <w:t xml:space="preserve"> EMPLOYED IN PHYSICAL CLEANSING – SPECIFICATIONS AND TESTING METHODS.</w:t>
            </w:r>
          </w:p>
        </w:tc>
      </w:tr>
      <w:tr w:rsidR="00A952BB" w:rsidRPr="00EF7F93" w:rsidTr="00EF7F93">
        <w:tc>
          <w:tcPr>
            <w:tcW w:w="4788" w:type="dxa"/>
          </w:tcPr>
          <w:p w:rsidR="00A952BB" w:rsidRPr="00E85C80" w:rsidRDefault="00A952BB" w:rsidP="00EF7F93">
            <w:pPr>
              <w:spacing w:after="72" w:line="187" w:lineRule="atLeast"/>
              <w:jc w:val="center"/>
              <w:rPr>
                <w:rFonts w:ascii="Verdana" w:hAnsi="Verdana" w:cs="Arial"/>
                <w:b/>
                <w:sz w:val="16"/>
                <w:szCs w:val="16"/>
                <w:lang w:val="es-MX"/>
              </w:rPr>
            </w:pPr>
            <w:r w:rsidRPr="00E85C80">
              <w:rPr>
                <w:rFonts w:ascii="Verdana" w:hAnsi="Verdana" w:cs="Arial"/>
                <w:b/>
                <w:sz w:val="16"/>
                <w:szCs w:val="16"/>
                <w:lang w:val="es-MX"/>
              </w:rPr>
              <w:t>CONTENIDO</w:t>
            </w:r>
          </w:p>
        </w:tc>
        <w:tc>
          <w:tcPr>
            <w:tcW w:w="4788" w:type="dxa"/>
          </w:tcPr>
          <w:p w:rsidR="00A952BB" w:rsidRPr="00E85C80" w:rsidRDefault="00463B90" w:rsidP="00EF7F93">
            <w:pPr>
              <w:spacing w:after="72"/>
              <w:jc w:val="center"/>
              <w:rPr>
                <w:rFonts w:ascii="Verdana" w:hAnsi="Verdana" w:cs="Arial"/>
                <w:b/>
                <w:sz w:val="16"/>
                <w:szCs w:val="16"/>
                <w:lang w:val="en-US"/>
              </w:rPr>
            </w:pPr>
            <w:r w:rsidRPr="00E85C80">
              <w:rPr>
                <w:rFonts w:ascii="Verdana" w:hAnsi="Verdana" w:cs="Arial"/>
                <w:b/>
                <w:sz w:val="16"/>
                <w:szCs w:val="16"/>
                <w:lang w:val="en-US"/>
              </w:rPr>
              <w:t>CONTENTS</w:t>
            </w:r>
          </w:p>
        </w:tc>
      </w:tr>
      <w:tr w:rsidR="00A952BB" w:rsidRPr="00EF7F93" w:rsidTr="00EF7F93">
        <w:tc>
          <w:tcPr>
            <w:tcW w:w="4788" w:type="dxa"/>
          </w:tcPr>
          <w:p w:rsidR="00A952BB" w:rsidRPr="00E85C80" w:rsidRDefault="00463B90"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0. INTRODUCCIÓN</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0. INTRODUCTION</w:t>
            </w:r>
          </w:p>
        </w:tc>
      </w:tr>
      <w:tr w:rsidR="00A952BB" w:rsidRPr="00EF7F93" w:rsidTr="00EF7F93">
        <w:tc>
          <w:tcPr>
            <w:tcW w:w="4788" w:type="dxa"/>
          </w:tcPr>
          <w:p w:rsidR="00A952BB" w:rsidRPr="00E85C80" w:rsidRDefault="00463B90"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1. OBJETIVO</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1. OBJECTIVE</w:t>
            </w:r>
          </w:p>
        </w:tc>
      </w:tr>
      <w:tr w:rsidR="00A952BB" w:rsidRPr="00EF7F93" w:rsidTr="00EF7F93">
        <w:tc>
          <w:tcPr>
            <w:tcW w:w="4788" w:type="dxa"/>
          </w:tcPr>
          <w:p w:rsidR="00A952BB" w:rsidRPr="00E85C80" w:rsidRDefault="00463B90"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2. CAMPO DE APLICACIÓN</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2. FIELD OF APPLICATION</w:t>
            </w:r>
          </w:p>
        </w:tc>
      </w:tr>
      <w:tr w:rsidR="00A952BB" w:rsidRPr="00EF7F93" w:rsidTr="00EF7F93">
        <w:tc>
          <w:tcPr>
            <w:tcW w:w="4788" w:type="dxa"/>
          </w:tcPr>
          <w:p w:rsidR="00A952BB" w:rsidRPr="00E85C80" w:rsidRDefault="00463B90"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3. REFERENCIAS</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3. REFERENCES</w:t>
            </w:r>
          </w:p>
        </w:tc>
      </w:tr>
      <w:tr w:rsidR="00A952BB" w:rsidRPr="00EF7F93" w:rsidTr="00EF7F93">
        <w:tc>
          <w:tcPr>
            <w:tcW w:w="4788" w:type="dxa"/>
          </w:tcPr>
          <w:p w:rsidR="00A952BB" w:rsidRPr="00E85C80" w:rsidRDefault="00463B90"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4. DEFINICIONES</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4. DEFINITIONS</w:t>
            </w:r>
          </w:p>
        </w:tc>
      </w:tr>
      <w:tr w:rsidR="00A952BB" w:rsidRPr="00EF7F93" w:rsidTr="00EF7F93">
        <w:tc>
          <w:tcPr>
            <w:tcW w:w="4788" w:type="dxa"/>
          </w:tcPr>
          <w:p w:rsidR="00A952BB" w:rsidRPr="00E85C80" w:rsidRDefault="00463B90"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5. CLASIFICACIÓN</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5. CLASSIFICATION</w:t>
            </w:r>
          </w:p>
        </w:tc>
      </w:tr>
      <w:tr w:rsidR="00A952BB" w:rsidRPr="00EF7F93" w:rsidTr="00EF7F93">
        <w:tc>
          <w:tcPr>
            <w:tcW w:w="4788" w:type="dxa"/>
          </w:tcPr>
          <w:p w:rsidR="00A952BB" w:rsidRPr="00E85C80" w:rsidRDefault="00463B90"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6. ESPECIFICACIONES</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6. SPECIFICATIONS</w:t>
            </w:r>
          </w:p>
        </w:tc>
      </w:tr>
      <w:tr w:rsidR="00A952BB" w:rsidRPr="00EF7F93" w:rsidTr="00EF7F93">
        <w:tc>
          <w:tcPr>
            <w:tcW w:w="4788" w:type="dxa"/>
          </w:tcPr>
          <w:p w:rsidR="00A952BB" w:rsidRPr="00E85C80" w:rsidRDefault="00463B90"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7. MUESTREO</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7. SAMPLING</w:t>
            </w:r>
          </w:p>
        </w:tc>
      </w:tr>
      <w:tr w:rsidR="00A952BB" w:rsidRPr="00EF7F93" w:rsidTr="00EF7F93">
        <w:tc>
          <w:tcPr>
            <w:tcW w:w="4788" w:type="dxa"/>
          </w:tcPr>
          <w:p w:rsidR="00A952BB" w:rsidRPr="00E85C80" w:rsidRDefault="00463B90"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8. MÉTODOS DE PRUEBA</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8. TESTING METHODS</w:t>
            </w:r>
          </w:p>
        </w:tc>
      </w:tr>
      <w:tr w:rsidR="00A952BB" w:rsidRPr="00EF7F93" w:rsidTr="00EF7F93">
        <w:tc>
          <w:tcPr>
            <w:tcW w:w="4788" w:type="dxa"/>
          </w:tcPr>
          <w:p w:rsidR="00A952BB" w:rsidRPr="00E85C80" w:rsidRDefault="00463B90"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9. MARCADO</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 xml:space="preserve">9. MARKINGS </w:t>
            </w:r>
          </w:p>
        </w:tc>
      </w:tr>
      <w:tr w:rsidR="00A952BB" w:rsidRPr="00EF7F93" w:rsidTr="00EF7F93">
        <w:tc>
          <w:tcPr>
            <w:tcW w:w="4788" w:type="dxa"/>
          </w:tcPr>
          <w:p w:rsidR="00A952BB" w:rsidRPr="00E85C80" w:rsidRDefault="00463B90"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10. OBSERVANCIA DE ESTA NORMA</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10. OBSERVANCE OF THIS STANDARD</w:t>
            </w:r>
          </w:p>
        </w:tc>
      </w:tr>
      <w:tr w:rsidR="00A952BB" w:rsidRPr="00EF7F93" w:rsidTr="00EF7F93">
        <w:tc>
          <w:tcPr>
            <w:tcW w:w="4788" w:type="dxa"/>
          </w:tcPr>
          <w:p w:rsidR="00A952BB" w:rsidRPr="00E85C80" w:rsidRDefault="00463B90"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11. BIBLIOGRAFÍA</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11. BIBLIOGRAPHY</w:t>
            </w:r>
          </w:p>
        </w:tc>
      </w:tr>
      <w:tr w:rsidR="00A952BB" w:rsidRPr="0023042C" w:rsidTr="00EF7F93">
        <w:tc>
          <w:tcPr>
            <w:tcW w:w="4788" w:type="dxa"/>
          </w:tcPr>
          <w:p w:rsidR="00A952BB" w:rsidRPr="00E85C80" w:rsidRDefault="00463B90"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12. GRADO DE CONCORDANCIA CON NORMAS Y RECOMENDACIONES INTERNACIONALES</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12. DEGREE OF CONCORDANCE WITH INTERNATIONAL STANDARDS AND RECOMMENDATIONS</w:t>
            </w:r>
          </w:p>
        </w:tc>
      </w:tr>
      <w:tr w:rsidR="00A952BB" w:rsidRPr="00EF7F93" w:rsidTr="00EF7F93">
        <w:tc>
          <w:tcPr>
            <w:tcW w:w="4788" w:type="dxa"/>
          </w:tcPr>
          <w:p w:rsidR="00A952BB" w:rsidRPr="00E85C80" w:rsidRDefault="00463B90"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13. VIGENCIA</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13. EFFECTIVE PERIOD</w:t>
            </w:r>
          </w:p>
        </w:tc>
      </w:tr>
      <w:tr w:rsidR="00A952BB" w:rsidRPr="00EF7F93" w:rsidTr="00EF7F93">
        <w:tc>
          <w:tcPr>
            <w:tcW w:w="4788" w:type="dxa"/>
          </w:tcPr>
          <w:p w:rsidR="00A952BB" w:rsidRPr="00E85C80" w:rsidRDefault="00463B90"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APÉNDICE NORMATIVO “A”</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 xml:space="preserve">OBIGATORY APPENDIX “A” </w:t>
            </w:r>
          </w:p>
        </w:tc>
      </w:tr>
      <w:tr w:rsidR="00A952BB" w:rsidRPr="00EF7F93" w:rsidTr="00EF7F93">
        <w:tc>
          <w:tcPr>
            <w:tcW w:w="4788" w:type="dxa"/>
          </w:tcPr>
          <w:p w:rsidR="00A952BB" w:rsidRPr="00E85C80" w:rsidRDefault="00A952BB" w:rsidP="00EF7F93">
            <w:pPr>
              <w:spacing w:after="72" w:line="187" w:lineRule="atLeast"/>
              <w:jc w:val="both"/>
              <w:rPr>
                <w:rFonts w:ascii="Verdana" w:hAnsi="Verdana" w:cs="Arial"/>
                <w:b/>
                <w:sz w:val="16"/>
                <w:szCs w:val="16"/>
                <w:lang w:val="es-MX"/>
              </w:rPr>
            </w:pPr>
            <w:r w:rsidRPr="00E85C80">
              <w:rPr>
                <w:rFonts w:ascii="Verdana" w:hAnsi="Verdana" w:cs="Arial"/>
                <w:b/>
                <w:sz w:val="16"/>
                <w:szCs w:val="16"/>
                <w:lang w:val="es-MX"/>
              </w:rPr>
              <w:t>0. Introducción</w:t>
            </w:r>
          </w:p>
        </w:tc>
        <w:tc>
          <w:tcPr>
            <w:tcW w:w="4788" w:type="dxa"/>
          </w:tcPr>
          <w:p w:rsidR="00A952BB" w:rsidRPr="00E85C80" w:rsidRDefault="00463B90" w:rsidP="00EF7F93">
            <w:pPr>
              <w:spacing w:after="72"/>
              <w:jc w:val="both"/>
              <w:rPr>
                <w:rFonts w:ascii="Verdana" w:hAnsi="Verdana" w:cs="Arial"/>
                <w:b/>
                <w:sz w:val="16"/>
                <w:szCs w:val="16"/>
                <w:lang w:val="en-US"/>
              </w:rPr>
            </w:pPr>
            <w:r w:rsidRPr="00E85C80">
              <w:rPr>
                <w:rFonts w:ascii="Verdana" w:hAnsi="Verdana" w:cs="Arial"/>
                <w:b/>
                <w:sz w:val="16"/>
                <w:szCs w:val="16"/>
                <w:lang w:val="en-US"/>
              </w:rPr>
              <w:t>0. Introduction</w:t>
            </w:r>
          </w:p>
        </w:tc>
      </w:tr>
      <w:tr w:rsidR="00A952BB" w:rsidRPr="0023042C" w:rsidTr="00EF7F93">
        <w:tc>
          <w:tcPr>
            <w:tcW w:w="4788" w:type="dxa"/>
          </w:tcPr>
          <w:p w:rsidR="00A952BB" w:rsidRPr="00E85C80" w:rsidRDefault="00A952BB" w:rsidP="00EF7F93">
            <w:pPr>
              <w:spacing w:after="72"/>
              <w:jc w:val="both"/>
              <w:rPr>
                <w:rFonts w:ascii="Verdana" w:hAnsi="Verdana" w:cs="Arial"/>
                <w:sz w:val="16"/>
                <w:szCs w:val="16"/>
                <w:lang w:val="es-MX"/>
              </w:rPr>
            </w:pPr>
            <w:r w:rsidRPr="00E85C80">
              <w:rPr>
                <w:rFonts w:ascii="Verdana" w:hAnsi="Verdana" w:cs="Arial"/>
                <w:sz w:val="16"/>
                <w:szCs w:val="16"/>
                <w:lang w:val="es-MX"/>
              </w:rPr>
              <w:t>Con el objeto de contribuir a la preservación de los recursos hidráulicos del país, es necesario continuar con los esfuerzos encaminados al uso eficiente del agua potable para el consumo humano, que permitan mantener y aumentar el suministro del vital líquido a la población nacional.</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 xml:space="preserve">For the purpose of contributing to the preservation of the hydraulic resources of the country, it is necessary to continue with the forces directed to the efficient use of drinking water for human consumption, that permit maintaining and augmenting the supply of the vital liquid to the national population. </w:t>
            </w:r>
          </w:p>
        </w:tc>
      </w:tr>
      <w:tr w:rsidR="00A952BB" w:rsidRPr="0023042C" w:rsidTr="00EF7F93">
        <w:tc>
          <w:tcPr>
            <w:tcW w:w="4788" w:type="dxa"/>
          </w:tcPr>
          <w:p w:rsidR="00A952BB" w:rsidRPr="00E85C80" w:rsidRDefault="00A952BB" w:rsidP="00EF7F93">
            <w:pPr>
              <w:spacing w:after="72"/>
              <w:jc w:val="both"/>
              <w:rPr>
                <w:rFonts w:ascii="Verdana" w:hAnsi="Verdana" w:cs="Arial"/>
                <w:sz w:val="16"/>
                <w:szCs w:val="16"/>
                <w:lang w:val="es-MX"/>
              </w:rPr>
            </w:pPr>
            <w:r w:rsidRPr="00E85C80">
              <w:rPr>
                <w:rFonts w:ascii="Verdana" w:hAnsi="Verdana" w:cs="Arial"/>
                <w:sz w:val="16"/>
                <w:szCs w:val="16"/>
                <w:lang w:val="es-MX"/>
              </w:rPr>
              <w:t>Para lograr este uso racional del agua, se hace necesaria e indispensable la regulación del consumo doméstico mediante el uso de dispositivos ahorradores de agua, también denominados dispositivos de bajo consumo de agua.</w:t>
            </w:r>
          </w:p>
        </w:tc>
        <w:tc>
          <w:tcPr>
            <w:tcW w:w="4788" w:type="dxa"/>
          </w:tcPr>
          <w:p w:rsidR="00A952BB" w:rsidRPr="00E85C80" w:rsidRDefault="00463B90" w:rsidP="00E85C80">
            <w:pPr>
              <w:spacing w:after="72"/>
              <w:jc w:val="both"/>
              <w:rPr>
                <w:rFonts w:ascii="Verdana" w:hAnsi="Verdana" w:cs="Arial"/>
                <w:sz w:val="16"/>
                <w:szCs w:val="16"/>
                <w:lang w:val="en-US"/>
              </w:rPr>
            </w:pPr>
            <w:r w:rsidRPr="00E85C80">
              <w:rPr>
                <w:rFonts w:ascii="Verdana" w:hAnsi="Verdana" w:cs="Arial"/>
                <w:sz w:val="16"/>
                <w:szCs w:val="16"/>
                <w:lang w:val="en-US"/>
              </w:rPr>
              <w:t xml:space="preserve">In order to achieve this rational use of water, </w:t>
            </w:r>
            <w:r w:rsidR="00E85C80" w:rsidRPr="00E85C80">
              <w:rPr>
                <w:rFonts w:ascii="Verdana" w:hAnsi="Verdana" w:cs="Arial"/>
                <w:sz w:val="16"/>
                <w:szCs w:val="16"/>
                <w:lang w:val="en-US"/>
              </w:rPr>
              <w:t xml:space="preserve">the regulation of domestic consumption through the use of water saving devices, also called low water consumption devices </w:t>
            </w:r>
            <w:r w:rsidRPr="00E85C80">
              <w:rPr>
                <w:rFonts w:ascii="Verdana" w:hAnsi="Verdana" w:cs="Arial"/>
                <w:sz w:val="16"/>
                <w:szCs w:val="16"/>
                <w:lang w:val="en-US"/>
              </w:rPr>
              <w:t xml:space="preserve">becomes necessary and indispensable to. </w:t>
            </w:r>
          </w:p>
        </w:tc>
      </w:tr>
      <w:tr w:rsidR="00A952BB" w:rsidRPr="0023042C" w:rsidTr="00EF7F93">
        <w:tc>
          <w:tcPr>
            <w:tcW w:w="4788" w:type="dxa"/>
          </w:tcPr>
          <w:p w:rsidR="00A952BB" w:rsidRPr="00E85C80" w:rsidRDefault="00A952BB" w:rsidP="00EF7F93">
            <w:pPr>
              <w:spacing w:after="72"/>
              <w:jc w:val="both"/>
              <w:rPr>
                <w:rFonts w:ascii="Verdana" w:hAnsi="Verdana" w:cs="Arial"/>
                <w:sz w:val="16"/>
                <w:szCs w:val="16"/>
                <w:lang w:val="es-MX"/>
              </w:rPr>
            </w:pPr>
            <w:r w:rsidRPr="00E85C80">
              <w:rPr>
                <w:rFonts w:ascii="Verdana" w:hAnsi="Verdana" w:cs="Arial"/>
                <w:sz w:val="16"/>
                <w:szCs w:val="16"/>
                <w:lang w:val="es-MX"/>
              </w:rPr>
              <w:t>En el mercado nacional existen diferentes tipos de regaderas para el aseo corporal de fabricación nacional y extranjera, que requieren un alto consumo de agua para su funcionamiento, por lo que es necesario reglamentar el gasto que suministran, evitando desperdicios innecesarios de agua, sin perder de vista el confort de los usuarios.</w:t>
            </w:r>
          </w:p>
        </w:tc>
        <w:tc>
          <w:tcPr>
            <w:tcW w:w="4788" w:type="dxa"/>
          </w:tcPr>
          <w:p w:rsidR="00A952BB" w:rsidRPr="00E85C80" w:rsidRDefault="00463B90" w:rsidP="00E85C80">
            <w:pPr>
              <w:spacing w:after="72"/>
              <w:jc w:val="both"/>
              <w:rPr>
                <w:rFonts w:ascii="Verdana" w:hAnsi="Verdana" w:cs="Arial"/>
                <w:sz w:val="16"/>
                <w:szCs w:val="16"/>
                <w:lang w:val="en-US"/>
              </w:rPr>
            </w:pPr>
            <w:r w:rsidRPr="00E85C80">
              <w:rPr>
                <w:rFonts w:ascii="Verdana" w:hAnsi="Verdana" w:cs="Arial"/>
                <w:sz w:val="16"/>
                <w:szCs w:val="16"/>
                <w:lang w:val="en-US"/>
              </w:rPr>
              <w:t xml:space="preserve">In the national market different types of shower fixtures exist for the corporal cleansing of national and foreign manufacture, that require a high consumption of water for their operation, for which it is necessary to regulate the </w:t>
            </w:r>
            <w:r w:rsidR="00E85C80">
              <w:rPr>
                <w:rFonts w:ascii="Verdana" w:hAnsi="Verdana" w:cs="Arial"/>
                <w:sz w:val="16"/>
                <w:szCs w:val="16"/>
                <w:lang w:val="en-US"/>
              </w:rPr>
              <w:t>release</w:t>
            </w:r>
            <w:r w:rsidRPr="00E85C80">
              <w:rPr>
                <w:rFonts w:ascii="Verdana" w:hAnsi="Verdana" w:cs="Arial"/>
                <w:sz w:val="16"/>
                <w:szCs w:val="16"/>
                <w:lang w:val="en-US"/>
              </w:rPr>
              <w:t xml:space="preserve"> that they supply, avoiding unnecessary waste</w:t>
            </w:r>
            <w:r w:rsidR="00E85C80">
              <w:rPr>
                <w:rFonts w:ascii="Verdana" w:hAnsi="Verdana" w:cs="Arial"/>
                <w:sz w:val="16"/>
                <w:szCs w:val="16"/>
                <w:lang w:val="en-US"/>
              </w:rPr>
              <w:t xml:space="preserve"> of </w:t>
            </w:r>
            <w:r w:rsidRPr="00E85C80">
              <w:rPr>
                <w:rFonts w:ascii="Verdana" w:hAnsi="Verdana" w:cs="Arial"/>
                <w:sz w:val="16"/>
                <w:szCs w:val="16"/>
                <w:lang w:val="en-US"/>
              </w:rPr>
              <w:t xml:space="preserve">water, without losing sight of the comfort of users. </w:t>
            </w:r>
          </w:p>
        </w:tc>
      </w:tr>
      <w:tr w:rsidR="00A952BB" w:rsidRPr="0023042C" w:rsidTr="00EF7F93">
        <w:tc>
          <w:tcPr>
            <w:tcW w:w="4788" w:type="dxa"/>
          </w:tcPr>
          <w:p w:rsidR="00A952BB" w:rsidRPr="00E85C80" w:rsidRDefault="00A952BB" w:rsidP="00EF7F93">
            <w:pPr>
              <w:spacing w:after="72"/>
              <w:jc w:val="both"/>
              <w:rPr>
                <w:rFonts w:ascii="Verdana" w:hAnsi="Verdana" w:cs="Arial"/>
                <w:sz w:val="16"/>
                <w:szCs w:val="16"/>
                <w:lang w:val="es-MX"/>
              </w:rPr>
            </w:pPr>
            <w:r w:rsidRPr="00E85C80">
              <w:rPr>
                <w:rFonts w:ascii="Verdana" w:hAnsi="Verdana" w:cs="Arial"/>
                <w:sz w:val="16"/>
                <w:szCs w:val="16"/>
                <w:lang w:val="es-MX"/>
              </w:rPr>
              <w:t>Al entrar en vigor esta Norma Oficial Mexicana, se obtendrá una disminución del consumo de agua en el uso de las regaderas.</w:t>
            </w:r>
          </w:p>
        </w:tc>
        <w:tc>
          <w:tcPr>
            <w:tcW w:w="4788" w:type="dxa"/>
          </w:tcPr>
          <w:p w:rsidR="00A952BB" w:rsidRPr="00E85C80" w:rsidRDefault="00463B90" w:rsidP="00E85C80">
            <w:pPr>
              <w:spacing w:after="72"/>
              <w:jc w:val="both"/>
              <w:rPr>
                <w:rFonts w:ascii="Verdana" w:hAnsi="Verdana" w:cs="Arial"/>
                <w:sz w:val="16"/>
                <w:szCs w:val="16"/>
                <w:lang w:val="en-US"/>
              </w:rPr>
            </w:pPr>
            <w:r w:rsidRPr="00E85C80">
              <w:rPr>
                <w:rFonts w:ascii="Verdana" w:hAnsi="Verdana" w:cs="Arial"/>
                <w:sz w:val="16"/>
                <w:szCs w:val="16"/>
                <w:lang w:val="en-US"/>
              </w:rPr>
              <w:t xml:space="preserve">When this Official Mexican Standard becomes effective, a decrease in the </w:t>
            </w:r>
            <w:r w:rsidR="00E85C80">
              <w:rPr>
                <w:rFonts w:ascii="Verdana" w:hAnsi="Verdana" w:cs="Arial"/>
                <w:sz w:val="16"/>
                <w:szCs w:val="16"/>
                <w:lang w:val="en-US"/>
              </w:rPr>
              <w:t>release</w:t>
            </w:r>
            <w:r w:rsidRPr="00E85C80">
              <w:rPr>
                <w:rFonts w:ascii="Verdana" w:hAnsi="Verdana" w:cs="Arial"/>
                <w:sz w:val="16"/>
                <w:szCs w:val="16"/>
                <w:lang w:val="en-US"/>
              </w:rPr>
              <w:t xml:space="preserve"> of water in the use of shower fixtures will be obtained. </w:t>
            </w:r>
          </w:p>
        </w:tc>
      </w:tr>
      <w:tr w:rsidR="00A952BB" w:rsidRPr="00EF7F93" w:rsidTr="00EF7F93">
        <w:tc>
          <w:tcPr>
            <w:tcW w:w="4788" w:type="dxa"/>
          </w:tcPr>
          <w:p w:rsidR="00A952BB" w:rsidRPr="00E85C80" w:rsidRDefault="00A952BB" w:rsidP="00EF7F93">
            <w:pPr>
              <w:spacing w:after="72" w:line="187" w:lineRule="atLeast"/>
              <w:jc w:val="both"/>
              <w:rPr>
                <w:rFonts w:ascii="Verdana" w:hAnsi="Verdana" w:cs="Arial"/>
                <w:b/>
                <w:sz w:val="16"/>
                <w:szCs w:val="16"/>
                <w:lang w:val="es-MX"/>
              </w:rPr>
            </w:pPr>
            <w:r w:rsidRPr="00E85C80">
              <w:rPr>
                <w:rFonts w:ascii="Verdana" w:hAnsi="Verdana" w:cs="Arial"/>
                <w:b/>
                <w:sz w:val="16"/>
                <w:szCs w:val="16"/>
                <w:lang w:val="es-MX"/>
              </w:rPr>
              <w:t>1. Objetivo</w:t>
            </w:r>
          </w:p>
        </w:tc>
        <w:tc>
          <w:tcPr>
            <w:tcW w:w="4788" w:type="dxa"/>
          </w:tcPr>
          <w:p w:rsidR="00A952BB" w:rsidRPr="00E85C80" w:rsidRDefault="00463B90" w:rsidP="00EF7F93">
            <w:pPr>
              <w:spacing w:after="72"/>
              <w:jc w:val="both"/>
              <w:rPr>
                <w:rFonts w:ascii="Verdana" w:hAnsi="Verdana" w:cs="Arial"/>
                <w:b/>
                <w:sz w:val="16"/>
                <w:szCs w:val="16"/>
                <w:lang w:val="en-US"/>
              </w:rPr>
            </w:pPr>
            <w:r w:rsidRPr="00E85C80">
              <w:rPr>
                <w:rFonts w:ascii="Verdana" w:hAnsi="Verdana" w:cs="Arial"/>
                <w:b/>
                <w:sz w:val="16"/>
                <w:szCs w:val="16"/>
                <w:lang w:val="en-US"/>
              </w:rPr>
              <w:t xml:space="preserve">I. Objective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Esta Norma Oficial Mexicana establece las especificaciones y métodos de prueba que deben cumplir las regaderas empleadas en el aseo corporal, con el fin de asegurar el ahorro de agua.</w:t>
            </w:r>
          </w:p>
        </w:tc>
        <w:tc>
          <w:tcPr>
            <w:tcW w:w="4788" w:type="dxa"/>
          </w:tcPr>
          <w:p w:rsidR="00A952BB"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 xml:space="preserve">This Official Mexican Standard establishes the specifications and testing methods that shower fixtures employed in corporal cleansing must comply with, for the purpose of assuring water savings. </w:t>
            </w:r>
          </w:p>
          <w:p w:rsidR="00E85C80" w:rsidRPr="00E85C80" w:rsidRDefault="00E85C80" w:rsidP="00EF7F93">
            <w:pPr>
              <w:spacing w:after="72"/>
              <w:jc w:val="both"/>
              <w:rPr>
                <w:rFonts w:ascii="Verdana" w:hAnsi="Verdana" w:cs="Arial"/>
                <w:sz w:val="16"/>
                <w:szCs w:val="16"/>
                <w:lang w:val="en-US"/>
              </w:rPr>
            </w:pPr>
          </w:p>
        </w:tc>
      </w:tr>
      <w:tr w:rsidR="00A952BB" w:rsidRPr="00EF7F93" w:rsidTr="00EF7F93">
        <w:tc>
          <w:tcPr>
            <w:tcW w:w="4788" w:type="dxa"/>
          </w:tcPr>
          <w:p w:rsidR="00A952BB" w:rsidRPr="00E85C80" w:rsidRDefault="00A952BB" w:rsidP="00EF7F93">
            <w:pPr>
              <w:spacing w:after="72" w:line="187" w:lineRule="atLeast"/>
              <w:jc w:val="both"/>
              <w:rPr>
                <w:rFonts w:ascii="Verdana" w:hAnsi="Verdana" w:cs="Arial"/>
                <w:b/>
                <w:sz w:val="16"/>
                <w:szCs w:val="16"/>
                <w:lang w:val="es-MX"/>
              </w:rPr>
            </w:pPr>
            <w:r w:rsidRPr="00E85C80">
              <w:rPr>
                <w:rFonts w:ascii="Verdana" w:hAnsi="Verdana" w:cs="Arial"/>
                <w:b/>
                <w:sz w:val="16"/>
                <w:szCs w:val="16"/>
                <w:lang w:val="es-MX"/>
              </w:rPr>
              <w:t>2. Campo de aplicación</w:t>
            </w:r>
          </w:p>
        </w:tc>
        <w:tc>
          <w:tcPr>
            <w:tcW w:w="4788" w:type="dxa"/>
          </w:tcPr>
          <w:p w:rsidR="00A952BB" w:rsidRPr="00E85C80" w:rsidRDefault="00463B90" w:rsidP="00EF7F93">
            <w:pPr>
              <w:spacing w:after="72"/>
              <w:jc w:val="both"/>
              <w:rPr>
                <w:rFonts w:ascii="Verdana" w:hAnsi="Verdana" w:cs="Arial"/>
                <w:b/>
                <w:sz w:val="16"/>
                <w:szCs w:val="16"/>
                <w:lang w:val="en-US"/>
              </w:rPr>
            </w:pPr>
            <w:r w:rsidRPr="00E85C80">
              <w:rPr>
                <w:rFonts w:ascii="Verdana" w:hAnsi="Verdana" w:cs="Arial"/>
                <w:b/>
                <w:sz w:val="16"/>
                <w:szCs w:val="16"/>
                <w:lang w:val="en-US"/>
              </w:rPr>
              <w:t xml:space="preserve">2. Field of application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Esta Norma Oficial Mexicana es aplicable a todos los tipos de regaderas existentes en el mercado</w:t>
            </w:r>
            <w:r w:rsidRPr="00E85C80">
              <w:rPr>
                <w:rFonts w:ascii="Verdana" w:hAnsi="Verdana" w:cs="Arial"/>
                <w:b/>
                <w:i/>
                <w:sz w:val="16"/>
                <w:szCs w:val="16"/>
                <w:lang w:val="es-MX"/>
              </w:rPr>
              <w:t xml:space="preserve"> </w:t>
            </w:r>
            <w:r w:rsidRPr="00E85C80">
              <w:rPr>
                <w:rFonts w:ascii="Verdana" w:hAnsi="Verdana" w:cs="Arial"/>
                <w:sz w:val="16"/>
                <w:szCs w:val="16"/>
                <w:lang w:val="es-MX"/>
              </w:rPr>
              <w:t>de fabricación nacional y de importación.</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This Official Mexican Standard is applicable to all the types of shower fixtures of national manufacture and imported</w:t>
            </w:r>
            <w:r w:rsidR="00E85C80">
              <w:rPr>
                <w:rFonts w:ascii="Verdana" w:hAnsi="Verdana" w:cs="Arial"/>
                <w:sz w:val="16"/>
                <w:szCs w:val="16"/>
                <w:lang w:val="en-US"/>
              </w:rPr>
              <w:t xml:space="preserve"> fixtures</w:t>
            </w:r>
            <w:r w:rsidRPr="00E85C80">
              <w:rPr>
                <w:rFonts w:ascii="Verdana" w:hAnsi="Verdana" w:cs="Arial"/>
                <w:sz w:val="16"/>
                <w:szCs w:val="16"/>
                <w:lang w:val="en-US"/>
              </w:rPr>
              <w:t xml:space="preserve"> available in the market.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Esta Norma no considera el comportamiento de la regadera eléctrica, en relación con el calentamiento</w:t>
            </w:r>
            <w:r w:rsidRPr="00E85C80">
              <w:rPr>
                <w:rFonts w:ascii="Verdana" w:hAnsi="Verdana" w:cs="Arial"/>
                <w:sz w:val="16"/>
                <w:szCs w:val="16"/>
                <w:lang w:val="es-MX"/>
              </w:rPr>
              <w:br/>
              <w:t>del agua.</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This Standard does</w:t>
            </w:r>
            <w:r w:rsidR="0039302C">
              <w:rPr>
                <w:rFonts w:ascii="Verdana" w:hAnsi="Verdana" w:cs="Arial"/>
                <w:sz w:val="16"/>
                <w:szCs w:val="16"/>
                <w:lang w:val="en-US"/>
              </w:rPr>
              <w:t xml:space="preserve"> not</w:t>
            </w:r>
            <w:r w:rsidRPr="00E85C80">
              <w:rPr>
                <w:rFonts w:ascii="Verdana" w:hAnsi="Verdana" w:cs="Arial"/>
                <w:sz w:val="16"/>
                <w:szCs w:val="16"/>
                <w:lang w:val="en-US"/>
              </w:rPr>
              <w:t xml:space="preserve"> take into consideration the behavior of electric shower fixtures, with respect to the heating of water. </w:t>
            </w:r>
          </w:p>
        </w:tc>
      </w:tr>
      <w:tr w:rsidR="00A952BB" w:rsidRPr="00EF7F93" w:rsidTr="00EF7F93">
        <w:tc>
          <w:tcPr>
            <w:tcW w:w="4788" w:type="dxa"/>
          </w:tcPr>
          <w:p w:rsidR="00A952BB" w:rsidRPr="00E85C80" w:rsidRDefault="00A952BB" w:rsidP="00EF7F93">
            <w:pPr>
              <w:spacing w:after="72" w:line="187" w:lineRule="atLeast"/>
              <w:jc w:val="both"/>
              <w:rPr>
                <w:rFonts w:ascii="Verdana" w:hAnsi="Verdana" w:cs="Arial"/>
                <w:b/>
                <w:sz w:val="16"/>
                <w:szCs w:val="16"/>
                <w:lang w:val="es-MX"/>
              </w:rPr>
            </w:pPr>
            <w:r w:rsidRPr="00E85C80">
              <w:rPr>
                <w:rFonts w:ascii="Verdana" w:hAnsi="Verdana" w:cs="Arial"/>
                <w:b/>
                <w:sz w:val="16"/>
                <w:szCs w:val="16"/>
                <w:lang w:val="es-MX"/>
              </w:rPr>
              <w:t>3. Referencias</w:t>
            </w:r>
          </w:p>
        </w:tc>
        <w:tc>
          <w:tcPr>
            <w:tcW w:w="4788" w:type="dxa"/>
          </w:tcPr>
          <w:p w:rsidR="00A952BB" w:rsidRPr="00E85C80" w:rsidRDefault="00463B90" w:rsidP="00EF7F93">
            <w:pPr>
              <w:spacing w:after="72"/>
              <w:jc w:val="both"/>
              <w:rPr>
                <w:rFonts w:ascii="Verdana" w:hAnsi="Verdana" w:cs="Arial"/>
                <w:b/>
                <w:sz w:val="16"/>
                <w:szCs w:val="16"/>
                <w:lang w:val="en-US"/>
              </w:rPr>
            </w:pPr>
            <w:r w:rsidRPr="00E85C80">
              <w:rPr>
                <w:rFonts w:ascii="Verdana" w:hAnsi="Verdana" w:cs="Arial"/>
                <w:b/>
                <w:sz w:val="16"/>
                <w:szCs w:val="16"/>
                <w:lang w:val="en-US"/>
              </w:rPr>
              <w:t>3. References</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Esta Norma se complementa con las siguientes normas vigentes:</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 xml:space="preserve">This Standard is complemented with the following current standards: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NMX-Z-12/2</w:t>
            </w:r>
            <w:r w:rsidRPr="00E85C80">
              <w:rPr>
                <w:rFonts w:ascii="Verdana" w:hAnsi="Verdana" w:cs="Arial"/>
                <w:b/>
                <w:sz w:val="16"/>
                <w:szCs w:val="16"/>
                <w:lang w:val="es-MX"/>
              </w:rPr>
              <w:tab/>
            </w:r>
            <w:r w:rsidRPr="00E85C80">
              <w:rPr>
                <w:rFonts w:ascii="Verdana" w:hAnsi="Verdana" w:cs="Arial"/>
                <w:sz w:val="16"/>
                <w:szCs w:val="16"/>
                <w:lang w:val="es-MX"/>
              </w:rPr>
              <w:t xml:space="preserve">Muestreo para la inspección por atributos - Parte 2: Métodos de muestreo, tablas y gráficas. Publicada en el </w:t>
            </w:r>
            <w:r w:rsidRPr="00E85C80">
              <w:rPr>
                <w:rFonts w:ascii="Verdana" w:hAnsi="Verdana" w:cs="Arial"/>
                <w:b/>
                <w:sz w:val="16"/>
                <w:szCs w:val="16"/>
                <w:lang w:val="es-MX"/>
              </w:rPr>
              <w:t>Diario Oficial de la Federación</w:t>
            </w:r>
            <w:r w:rsidRPr="00E85C80">
              <w:rPr>
                <w:rFonts w:ascii="Verdana" w:hAnsi="Verdana" w:cs="Arial"/>
                <w:sz w:val="16"/>
                <w:szCs w:val="16"/>
                <w:lang w:val="es-MX"/>
              </w:rPr>
              <w:t xml:space="preserve"> el 28 de octubre de 1987.</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 xml:space="preserve">NMX-Z-12/2 Sampling for the inspection by attributes – Part 2: Sampling of methods, Tables and Graphs. Published in the </w:t>
            </w:r>
            <w:r w:rsidRPr="00E85C80">
              <w:rPr>
                <w:rFonts w:ascii="Verdana" w:hAnsi="Verdana" w:cs="Arial"/>
                <w:b/>
                <w:sz w:val="16"/>
                <w:szCs w:val="16"/>
                <w:lang w:val="en-US"/>
              </w:rPr>
              <w:t>Official Daily of the Federation</w:t>
            </w:r>
            <w:r w:rsidRPr="00E85C80">
              <w:rPr>
                <w:rFonts w:ascii="Verdana" w:hAnsi="Verdana" w:cs="Arial"/>
                <w:sz w:val="16"/>
                <w:szCs w:val="16"/>
                <w:lang w:val="en-US"/>
              </w:rPr>
              <w:t xml:space="preserve"> on the 28</w:t>
            </w:r>
            <w:r w:rsidRPr="00E85C80">
              <w:rPr>
                <w:rFonts w:ascii="Verdana" w:hAnsi="Verdana" w:cs="Arial"/>
                <w:sz w:val="16"/>
                <w:szCs w:val="16"/>
                <w:vertAlign w:val="superscript"/>
                <w:lang w:val="en-US"/>
              </w:rPr>
              <w:t>th</w:t>
            </w:r>
            <w:r w:rsidRPr="00E85C80">
              <w:rPr>
                <w:rFonts w:ascii="Verdana" w:hAnsi="Verdana" w:cs="Arial"/>
                <w:sz w:val="16"/>
                <w:szCs w:val="16"/>
                <w:lang w:val="en-US"/>
              </w:rPr>
              <w:t xml:space="preserve"> of October of 1987.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NMX-D-122</w:t>
            </w:r>
            <w:r w:rsidRPr="00E85C80">
              <w:rPr>
                <w:rFonts w:ascii="Verdana" w:hAnsi="Verdana" w:cs="Arial"/>
                <w:sz w:val="16"/>
                <w:szCs w:val="16"/>
                <w:lang w:val="es-MX"/>
              </w:rPr>
              <w:tab/>
              <w:t xml:space="preserve">Determinación de las propiedades de resistencia a la corrosión de partes metálicas con recubrimientos, empleadas en vehículos automotores. Método de niebla salina. Publicada en el </w:t>
            </w:r>
            <w:r w:rsidRPr="00E85C80">
              <w:rPr>
                <w:rFonts w:ascii="Verdana" w:hAnsi="Verdana" w:cs="Arial"/>
                <w:b/>
                <w:sz w:val="16"/>
                <w:szCs w:val="16"/>
                <w:lang w:val="es-MX"/>
              </w:rPr>
              <w:t>Diario Oficial de la Federación</w:t>
            </w:r>
            <w:r w:rsidRPr="00E85C80">
              <w:rPr>
                <w:rFonts w:ascii="Verdana" w:hAnsi="Verdana" w:cs="Arial"/>
                <w:sz w:val="16"/>
                <w:szCs w:val="16"/>
                <w:lang w:val="es-MX"/>
              </w:rPr>
              <w:t xml:space="preserve"> el 7 de enero de 1974.</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 xml:space="preserve">NMX-D-122 Determination of the properties of resistance to corrosion of metallic parts with coatings, employed in automotive vehicles. Saline fog Method. Published in the </w:t>
            </w:r>
            <w:r w:rsidRPr="00E85C80">
              <w:rPr>
                <w:rFonts w:ascii="Verdana" w:hAnsi="Verdana" w:cs="Arial"/>
                <w:b/>
                <w:sz w:val="16"/>
                <w:szCs w:val="16"/>
                <w:lang w:val="en-US"/>
              </w:rPr>
              <w:t>Official Daily of the Federation</w:t>
            </w:r>
            <w:r w:rsidRPr="00E85C80">
              <w:rPr>
                <w:rFonts w:ascii="Verdana" w:hAnsi="Verdana" w:cs="Arial"/>
                <w:sz w:val="16"/>
                <w:szCs w:val="16"/>
                <w:lang w:val="en-US"/>
              </w:rPr>
              <w:t xml:space="preserve"> on the 7</w:t>
            </w:r>
            <w:r w:rsidRPr="00E85C80">
              <w:rPr>
                <w:rFonts w:ascii="Verdana" w:hAnsi="Verdana" w:cs="Arial"/>
                <w:sz w:val="16"/>
                <w:szCs w:val="16"/>
                <w:vertAlign w:val="superscript"/>
                <w:lang w:val="en-US"/>
              </w:rPr>
              <w:t>th</w:t>
            </w:r>
            <w:r w:rsidRPr="00E85C80">
              <w:rPr>
                <w:rFonts w:ascii="Verdana" w:hAnsi="Verdana" w:cs="Arial"/>
                <w:sz w:val="16"/>
                <w:szCs w:val="16"/>
                <w:lang w:val="en-US"/>
              </w:rPr>
              <w:t xml:space="preserve"> of January of 1974.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Las normas de referencia podrán consultarse en el domicilio del Comité Consultivo Nacional de Normalización del Sector Agua, sito en la calle Privada del Relox número 16, piso 3, colonia Chimalistac, Delegación Alvaro Obregón, código postal 01070, México, D.F.</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The standards of reference can be consulted at the address of the National Consultative Committee of Standardization of the Water Sector, located in the street Private of Relox, number 16, 3</w:t>
            </w:r>
            <w:r w:rsidRPr="00E85C80">
              <w:rPr>
                <w:rFonts w:ascii="Verdana" w:hAnsi="Verdana" w:cs="Arial"/>
                <w:sz w:val="16"/>
                <w:szCs w:val="16"/>
                <w:vertAlign w:val="superscript"/>
                <w:lang w:val="en-US"/>
              </w:rPr>
              <w:t>rd</w:t>
            </w:r>
            <w:r w:rsidRPr="00E85C80">
              <w:rPr>
                <w:rFonts w:ascii="Verdana" w:hAnsi="Verdana" w:cs="Arial"/>
                <w:sz w:val="16"/>
                <w:szCs w:val="16"/>
                <w:lang w:val="en-US"/>
              </w:rPr>
              <w:t xml:space="preserve"> floor, Colonia Chimalistac, Alvaro Obregon Delegation, postal code 01070, Mexico, Federal District. </w:t>
            </w:r>
          </w:p>
        </w:tc>
      </w:tr>
      <w:tr w:rsidR="00A952BB" w:rsidRPr="00EF7F93"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4. Definiciones</w:t>
            </w:r>
          </w:p>
        </w:tc>
        <w:tc>
          <w:tcPr>
            <w:tcW w:w="4788" w:type="dxa"/>
          </w:tcPr>
          <w:p w:rsidR="00A952BB" w:rsidRPr="00E85C80" w:rsidRDefault="00463B90" w:rsidP="00EF7F93">
            <w:pPr>
              <w:spacing w:after="72"/>
              <w:jc w:val="both"/>
              <w:rPr>
                <w:rFonts w:ascii="Verdana" w:hAnsi="Verdana" w:cs="Arial"/>
                <w:b/>
                <w:sz w:val="16"/>
                <w:szCs w:val="16"/>
                <w:lang w:val="en-US"/>
              </w:rPr>
            </w:pPr>
            <w:r w:rsidRPr="00E85C80">
              <w:rPr>
                <w:rFonts w:ascii="Verdana" w:hAnsi="Verdana" w:cs="Arial"/>
                <w:b/>
                <w:sz w:val="16"/>
                <w:szCs w:val="16"/>
                <w:lang w:val="en-US"/>
              </w:rPr>
              <w:t>4. Definitions</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Para los efectos de esta Norma se establecen las siguientes definiciones:</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 xml:space="preserve">For the purposes of this Standard the following definitions are established: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 xml:space="preserve">4.1 Accesorios: </w:t>
            </w:r>
            <w:r w:rsidRPr="00E85C80">
              <w:rPr>
                <w:rFonts w:ascii="Verdana" w:hAnsi="Verdana" w:cs="Arial"/>
                <w:sz w:val="16"/>
                <w:szCs w:val="16"/>
                <w:lang w:val="es-MX"/>
              </w:rPr>
              <w:t>Componentes que pueden ser agregados o removidos de la regadera y que no afectan el funcionamiento y/o operación de la misma.</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b/>
                <w:sz w:val="16"/>
                <w:szCs w:val="16"/>
                <w:lang w:val="en-US"/>
              </w:rPr>
              <w:t>4.1 Accessories:</w:t>
            </w:r>
            <w:r w:rsidRPr="00E85C80">
              <w:rPr>
                <w:rFonts w:ascii="Verdana" w:hAnsi="Verdana" w:cs="Arial"/>
                <w:sz w:val="16"/>
                <w:szCs w:val="16"/>
                <w:lang w:val="en-US"/>
              </w:rPr>
              <w:t xml:space="preserve"> Components that can be added or removed from the shower fixture and that do not affect the functioning and/or operation of the same.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 xml:space="preserve">4.2 Brazo de la regadera: </w:t>
            </w:r>
            <w:r w:rsidRPr="00E85C80">
              <w:rPr>
                <w:rFonts w:ascii="Verdana" w:hAnsi="Verdana" w:cs="Arial"/>
                <w:sz w:val="16"/>
                <w:szCs w:val="16"/>
                <w:lang w:val="es-MX"/>
              </w:rPr>
              <w:t>Conector que acopla la regadera a la instalación hidráulica o tubería de alimentación de agua.</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b/>
                <w:sz w:val="16"/>
                <w:szCs w:val="16"/>
                <w:lang w:val="en-US"/>
              </w:rPr>
              <w:t>4.2 Shower arm:</w:t>
            </w:r>
            <w:r w:rsidRPr="00E85C80">
              <w:rPr>
                <w:rFonts w:ascii="Verdana" w:hAnsi="Verdana" w:cs="Arial"/>
                <w:sz w:val="16"/>
                <w:szCs w:val="16"/>
                <w:lang w:val="en-US"/>
              </w:rPr>
              <w:t xml:space="preserve"> Connector that couples the shower head to the hydraulic installation or plumbing of water supply.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 xml:space="preserve">4.3 Carrera: </w:t>
            </w:r>
            <w:r w:rsidRPr="00E85C80">
              <w:rPr>
                <w:rFonts w:ascii="Verdana" w:hAnsi="Verdana" w:cs="Arial"/>
                <w:sz w:val="16"/>
                <w:szCs w:val="16"/>
                <w:lang w:val="es-MX"/>
              </w:rPr>
              <w:t>Distancia entre los puntos de inversión de movimiento en un sistema de desplazamiento alternativo.</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b/>
                <w:sz w:val="16"/>
                <w:szCs w:val="16"/>
                <w:lang w:val="en-US"/>
              </w:rPr>
              <w:t>4.3 Course:</w:t>
            </w:r>
            <w:r w:rsidRPr="00E85C80">
              <w:rPr>
                <w:rFonts w:ascii="Verdana" w:hAnsi="Verdana" w:cs="Arial"/>
                <w:sz w:val="16"/>
                <w:szCs w:val="16"/>
                <w:lang w:val="en-US"/>
              </w:rPr>
              <w:t xml:space="preserve"> Distance between the points of reversal of movement in a system of alternative displacement.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 xml:space="preserve">4.4 Conexión de la unión: </w:t>
            </w:r>
            <w:r w:rsidRPr="00E85C80">
              <w:rPr>
                <w:rFonts w:ascii="Verdana" w:hAnsi="Verdana" w:cs="Arial"/>
                <w:sz w:val="16"/>
                <w:szCs w:val="16"/>
                <w:lang w:val="es-MX"/>
              </w:rPr>
              <w:t>Parte del cuerpo de la regadera que la interconecta a la instalación hidráulica.</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b/>
                <w:sz w:val="16"/>
                <w:szCs w:val="16"/>
                <w:lang w:val="en-US"/>
              </w:rPr>
              <w:t>4.4 Joint connection:</w:t>
            </w:r>
            <w:r w:rsidRPr="00E85C80">
              <w:rPr>
                <w:rFonts w:ascii="Verdana" w:hAnsi="Verdana" w:cs="Arial"/>
                <w:sz w:val="16"/>
                <w:szCs w:val="16"/>
                <w:lang w:val="en-US"/>
              </w:rPr>
              <w:t xml:space="preserve"> Part of the body of the shower fixture that interconnects it to the hydraulic installation.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 xml:space="preserve">4.5 Empaques: </w:t>
            </w:r>
            <w:r w:rsidRPr="00E85C80">
              <w:rPr>
                <w:rFonts w:ascii="Verdana" w:hAnsi="Verdana" w:cs="Arial"/>
                <w:sz w:val="16"/>
                <w:szCs w:val="16"/>
                <w:lang w:val="es-MX"/>
              </w:rPr>
              <w:t>Elementos de hule o plástico, destinados a mantener la hermeticidad en las partes de la regadera, durante su funcionamiento.</w:t>
            </w:r>
          </w:p>
        </w:tc>
        <w:tc>
          <w:tcPr>
            <w:tcW w:w="4788" w:type="dxa"/>
          </w:tcPr>
          <w:p w:rsidR="00463B90" w:rsidRPr="00E85C80" w:rsidRDefault="00463B90" w:rsidP="00EF7F93">
            <w:pPr>
              <w:spacing w:after="72"/>
              <w:jc w:val="both"/>
              <w:rPr>
                <w:rFonts w:ascii="Verdana" w:hAnsi="Verdana" w:cs="Arial"/>
                <w:sz w:val="16"/>
                <w:szCs w:val="16"/>
                <w:lang w:val="en-US"/>
              </w:rPr>
            </w:pPr>
            <w:r w:rsidRPr="00E85C80">
              <w:rPr>
                <w:rFonts w:ascii="Verdana" w:hAnsi="Verdana" w:cs="Arial"/>
                <w:b/>
                <w:sz w:val="16"/>
                <w:szCs w:val="16"/>
                <w:lang w:val="en-US"/>
              </w:rPr>
              <w:t>4.5 Gaskets:</w:t>
            </w:r>
            <w:r w:rsidRPr="00E85C80">
              <w:rPr>
                <w:rFonts w:ascii="Verdana" w:hAnsi="Verdana" w:cs="Arial"/>
                <w:sz w:val="16"/>
                <w:szCs w:val="16"/>
                <w:lang w:val="en-US"/>
              </w:rPr>
              <w:t xml:space="preserve"> Elements of rubber or plastic, designated for maintaining the hermetic seals in the parts of the shower fixture, during its operation.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 xml:space="preserve">4.6 Haz de lluvia: </w:t>
            </w:r>
            <w:r w:rsidRPr="00E85C80">
              <w:rPr>
                <w:rFonts w:ascii="Verdana" w:hAnsi="Verdana" w:cs="Arial"/>
                <w:sz w:val="16"/>
                <w:szCs w:val="16"/>
                <w:lang w:val="es-MX"/>
              </w:rPr>
              <w:t>Forma volumétrica del flujo de agua de la regadera.</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b/>
                <w:sz w:val="16"/>
                <w:szCs w:val="16"/>
                <w:lang w:val="en-US"/>
              </w:rPr>
              <w:t>4.6 Spray:</w:t>
            </w:r>
            <w:r w:rsidRPr="00E85C80">
              <w:rPr>
                <w:rFonts w:ascii="Verdana" w:hAnsi="Verdana" w:cs="Arial"/>
                <w:sz w:val="16"/>
                <w:szCs w:val="16"/>
                <w:lang w:val="en-US"/>
              </w:rPr>
              <w:t xml:space="preserve"> Volumetric form of the water flow from the shower fixture.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 xml:space="preserve">4.7 Hermeticidad: </w:t>
            </w:r>
            <w:r w:rsidRPr="00E85C80">
              <w:rPr>
                <w:rFonts w:ascii="Verdana" w:hAnsi="Verdana" w:cs="Arial"/>
                <w:sz w:val="16"/>
                <w:szCs w:val="16"/>
                <w:lang w:val="es-MX"/>
              </w:rPr>
              <w:t>Característica de una red de conductos de no permitir el paso del agua a través de sus uniones.</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b/>
                <w:sz w:val="16"/>
                <w:szCs w:val="16"/>
                <w:lang w:val="en-US"/>
              </w:rPr>
              <w:t>4.7 Hermetic seal:</w:t>
            </w:r>
            <w:r w:rsidRPr="00E85C80">
              <w:rPr>
                <w:rFonts w:ascii="Verdana" w:hAnsi="Verdana" w:cs="Arial"/>
                <w:sz w:val="16"/>
                <w:szCs w:val="16"/>
                <w:lang w:val="en-US"/>
              </w:rPr>
              <w:t xml:space="preserve"> Characteristic of a conduit network to not permit the passage of the water through its unions.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 xml:space="preserve">4.8 Nudo móvil o articulación: </w:t>
            </w:r>
            <w:r w:rsidRPr="00E85C80">
              <w:rPr>
                <w:rFonts w:ascii="Verdana" w:hAnsi="Verdana" w:cs="Arial"/>
                <w:sz w:val="16"/>
                <w:szCs w:val="16"/>
                <w:lang w:val="es-MX"/>
              </w:rPr>
              <w:t>Parte o componente de la regadera que sirve para dirigir el haz de lluvia a diferentes direcciones.</w:t>
            </w:r>
          </w:p>
        </w:tc>
        <w:tc>
          <w:tcPr>
            <w:tcW w:w="4788" w:type="dxa"/>
          </w:tcPr>
          <w:p w:rsidR="00A952BB" w:rsidRPr="00E85C80" w:rsidRDefault="00463B90" w:rsidP="00E85C80">
            <w:pPr>
              <w:spacing w:after="72"/>
              <w:jc w:val="both"/>
              <w:rPr>
                <w:rFonts w:ascii="Verdana" w:hAnsi="Verdana" w:cs="Arial"/>
                <w:sz w:val="16"/>
                <w:szCs w:val="16"/>
                <w:lang w:val="en-US"/>
              </w:rPr>
            </w:pPr>
            <w:r w:rsidRPr="00E85C80">
              <w:rPr>
                <w:rFonts w:ascii="Verdana" w:hAnsi="Verdana" w:cs="Arial"/>
                <w:b/>
                <w:sz w:val="16"/>
                <w:szCs w:val="16"/>
                <w:lang w:val="en-US"/>
              </w:rPr>
              <w:t xml:space="preserve">4.8 </w:t>
            </w:r>
            <w:r w:rsidR="00E85C80" w:rsidRPr="00E85C80">
              <w:rPr>
                <w:rFonts w:ascii="Verdana" w:hAnsi="Verdana" w:cs="Arial"/>
                <w:b/>
                <w:sz w:val="16"/>
                <w:szCs w:val="16"/>
                <w:lang w:val="en-US"/>
              </w:rPr>
              <w:t>Pivot ball</w:t>
            </w:r>
            <w:r w:rsidRPr="00E85C80">
              <w:rPr>
                <w:rFonts w:ascii="Verdana" w:hAnsi="Verdana" w:cs="Arial"/>
                <w:b/>
                <w:sz w:val="16"/>
                <w:szCs w:val="16"/>
                <w:lang w:val="en-US"/>
              </w:rPr>
              <w:t xml:space="preserve"> or articulation:</w:t>
            </w:r>
            <w:r w:rsidRPr="00E85C80">
              <w:rPr>
                <w:rFonts w:ascii="Verdana" w:hAnsi="Verdana" w:cs="Arial"/>
                <w:sz w:val="16"/>
                <w:szCs w:val="16"/>
                <w:lang w:val="en-US"/>
              </w:rPr>
              <w:t xml:space="preserve"> Part or component of the shower that serves to direct the spray in different directions.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 xml:space="preserve">4.9 Obturador: </w:t>
            </w:r>
            <w:r w:rsidRPr="00E85C80">
              <w:rPr>
                <w:rFonts w:ascii="Verdana" w:hAnsi="Verdana" w:cs="Arial"/>
                <w:sz w:val="16"/>
                <w:szCs w:val="16"/>
                <w:lang w:val="es-MX"/>
              </w:rPr>
              <w:t>Dispositivo opcional de la regadera, que controla el paso del agua durante el uso de la misma.</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b/>
                <w:sz w:val="16"/>
                <w:szCs w:val="16"/>
                <w:lang w:val="en-US"/>
              </w:rPr>
              <w:t>4.9 Flow control valve</w:t>
            </w:r>
            <w:r w:rsidR="00E85C80">
              <w:rPr>
                <w:rFonts w:ascii="Verdana" w:hAnsi="Verdana" w:cs="Arial"/>
                <w:b/>
                <w:sz w:val="16"/>
                <w:szCs w:val="16"/>
                <w:lang w:val="en-US"/>
              </w:rPr>
              <w:t>, obturator</w:t>
            </w:r>
            <w:r w:rsidRPr="00E85C80">
              <w:rPr>
                <w:rFonts w:ascii="Verdana" w:hAnsi="Verdana" w:cs="Arial"/>
                <w:b/>
                <w:sz w:val="16"/>
                <w:szCs w:val="16"/>
                <w:lang w:val="en-US"/>
              </w:rPr>
              <w:t xml:space="preserve">: </w:t>
            </w:r>
            <w:r w:rsidRPr="00E85C80">
              <w:rPr>
                <w:rFonts w:ascii="Verdana" w:hAnsi="Verdana" w:cs="Arial"/>
                <w:sz w:val="16"/>
                <w:szCs w:val="16"/>
                <w:lang w:val="en-US"/>
              </w:rPr>
              <w:t xml:space="preserve">Optional shower fixture device that controls the passage of water during the use of the same.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 xml:space="preserve">4.10 Regadera: </w:t>
            </w:r>
            <w:r w:rsidRPr="00E85C80">
              <w:rPr>
                <w:rFonts w:ascii="Verdana" w:hAnsi="Verdana" w:cs="Arial"/>
                <w:sz w:val="16"/>
                <w:szCs w:val="16"/>
                <w:lang w:val="es-MX"/>
              </w:rPr>
              <w:t>Dispositivo hidráulico que una vez instalado a un suministro de agua forma un haz de lluvia que se emplea para el aseo corporal.</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b/>
                <w:sz w:val="16"/>
                <w:szCs w:val="16"/>
                <w:lang w:val="en-US"/>
              </w:rPr>
              <w:t>4.10 Shower head:</w:t>
            </w:r>
            <w:r w:rsidRPr="00E85C80">
              <w:rPr>
                <w:rFonts w:ascii="Verdana" w:hAnsi="Verdana" w:cs="Arial"/>
                <w:sz w:val="16"/>
                <w:szCs w:val="16"/>
                <w:lang w:val="en-US"/>
              </w:rPr>
              <w:t xml:space="preserve"> Hydraulic device that once installed to a water supply forms a spray that is employed for corporal cleansing.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 xml:space="preserve">4.11 Regadera manual: </w:t>
            </w:r>
            <w:r w:rsidRPr="00E85C80">
              <w:rPr>
                <w:rFonts w:ascii="Verdana" w:hAnsi="Verdana" w:cs="Arial"/>
                <w:sz w:val="16"/>
                <w:szCs w:val="16"/>
                <w:lang w:val="es-MX"/>
              </w:rPr>
              <w:t>Regadera que se usa manualmente, conocida comúnmente como regadera de teléfono.</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b/>
                <w:sz w:val="16"/>
                <w:szCs w:val="16"/>
                <w:lang w:val="en-US"/>
              </w:rPr>
              <w:t>4.11 Handheld shower:</w:t>
            </w:r>
            <w:r w:rsidRPr="00E85C80">
              <w:rPr>
                <w:rFonts w:ascii="Verdana" w:hAnsi="Verdana" w:cs="Arial"/>
                <w:sz w:val="16"/>
                <w:szCs w:val="16"/>
                <w:lang w:val="en-US"/>
              </w:rPr>
              <w:t xml:space="preserve"> Shower that is utilized manually, commonly known as portable shower.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 xml:space="preserve">4.12 Regadera eléctrica: </w:t>
            </w:r>
            <w:r w:rsidRPr="00E85C80">
              <w:rPr>
                <w:rFonts w:ascii="Verdana" w:hAnsi="Verdana" w:cs="Arial"/>
                <w:sz w:val="16"/>
                <w:szCs w:val="16"/>
                <w:lang w:val="es-MX"/>
              </w:rPr>
              <w:t>Regadera para baño que tiene incorporado un sistema eléctrico de calentamiento del agua que pasa por la misma.</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b/>
                <w:sz w:val="16"/>
                <w:szCs w:val="16"/>
                <w:lang w:val="en-US"/>
              </w:rPr>
              <w:t>4.12 Electric shower:</w:t>
            </w:r>
            <w:r w:rsidRPr="00E85C80">
              <w:rPr>
                <w:rFonts w:ascii="Verdana" w:hAnsi="Verdana" w:cs="Arial"/>
                <w:sz w:val="16"/>
                <w:szCs w:val="16"/>
                <w:lang w:val="en-US"/>
              </w:rPr>
              <w:t xml:space="preserve"> Shower for the bathroom that has incorporated into it an electrical system of water heating that passes through the same. </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 xml:space="preserve">4.13 Tapa distribuidora: </w:t>
            </w:r>
            <w:r w:rsidRPr="00E85C80">
              <w:rPr>
                <w:rFonts w:ascii="Verdana" w:hAnsi="Verdana" w:cs="Arial"/>
                <w:sz w:val="16"/>
                <w:szCs w:val="16"/>
                <w:lang w:val="es-MX"/>
              </w:rPr>
              <w:t>Tapa con orificios u otro diseño, que forma parte de la regadera, y tiene como función formar el haz de lluvia.</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b/>
                <w:sz w:val="16"/>
                <w:szCs w:val="16"/>
                <w:lang w:val="en-US"/>
              </w:rPr>
              <w:t>4.13 Adjustable shower head</w:t>
            </w:r>
            <w:r w:rsidRPr="00E85C80">
              <w:rPr>
                <w:rFonts w:ascii="Verdana" w:hAnsi="Verdana" w:cs="Arial"/>
                <w:sz w:val="16"/>
                <w:szCs w:val="16"/>
                <w:lang w:val="en-US"/>
              </w:rPr>
              <w:t xml:space="preserve">: Head with orifices or another </w:t>
            </w:r>
            <w:r w:rsidR="00E85C80" w:rsidRPr="00E85C80">
              <w:rPr>
                <w:rFonts w:ascii="Verdana" w:hAnsi="Verdana" w:cs="Arial"/>
                <w:sz w:val="16"/>
                <w:szCs w:val="16"/>
                <w:lang w:val="en-US"/>
              </w:rPr>
              <w:t>design that</w:t>
            </w:r>
            <w:r w:rsidRPr="00E85C80">
              <w:rPr>
                <w:rFonts w:ascii="Verdana" w:hAnsi="Verdana" w:cs="Arial"/>
                <w:sz w:val="16"/>
                <w:szCs w:val="16"/>
                <w:lang w:val="en-US"/>
              </w:rPr>
              <w:t xml:space="preserve"> forms part of the shower device and has the function of forming the spray. </w:t>
            </w:r>
          </w:p>
        </w:tc>
      </w:tr>
      <w:tr w:rsidR="00A952BB" w:rsidRPr="00EF7F93"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b/>
                <w:sz w:val="16"/>
                <w:szCs w:val="16"/>
                <w:lang w:val="es-MX"/>
              </w:rPr>
              <w:t>5. Clasificación</w:t>
            </w:r>
          </w:p>
        </w:tc>
        <w:tc>
          <w:tcPr>
            <w:tcW w:w="4788" w:type="dxa"/>
          </w:tcPr>
          <w:p w:rsidR="00A952BB" w:rsidRPr="00E85C80" w:rsidRDefault="00463B90" w:rsidP="00EF7F93">
            <w:pPr>
              <w:spacing w:after="72"/>
              <w:jc w:val="both"/>
              <w:rPr>
                <w:rFonts w:ascii="Verdana" w:hAnsi="Verdana" w:cs="Arial"/>
                <w:b/>
                <w:sz w:val="16"/>
                <w:szCs w:val="16"/>
                <w:lang w:val="en-US"/>
              </w:rPr>
            </w:pPr>
            <w:r w:rsidRPr="00E85C80">
              <w:rPr>
                <w:rFonts w:ascii="Verdana" w:hAnsi="Verdana" w:cs="Arial"/>
                <w:b/>
                <w:sz w:val="16"/>
                <w:szCs w:val="16"/>
                <w:lang w:val="en-US"/>
              </w:rPr>
              <w:t>5. Classification</w:t>
            </w:r>
          </w:p>
        </w:tc>
      </w:tr>
      <w:tr w:rsidR="00A952BB" w:rsidRPr="0023042C" w:rsidTr="00EF7F93">
        <w:tc>
          <w:tcPr>
            <w:tcW w:w="4788" w:type="dxa"/>
          </w:tcPr>
          <w:p w:rsidR="00A952BB" w:rsidRPr="00E85C80" w:rsidRDefault="00A952BB" w:rsidP="00EF7F93">
            <w:pPr>
              <w:spacing w:after="72" w:line="187" w:lineRule="atLeast"/>
              <w:jc w:val="both"/>
              <w:rPr>
                <w:rFonts w:ascii="Verdana" w:hAnsi="Verdana" w:cs="Arial"/>
                <w:sz w:val="16"/>
                <w:szCs w:val="16"/>
                <w:lang w:val="es-MX"/>
              </w:rPr>
            </w:pPr>
            <w:r w:rsidRPr="00E85C80">
              <w:rPr>
                <w:rFonts w:ascii="Verdana" w:hAnsi="Verdana" w:cs="Arial"/>
                <w:sz w:val="16"/>
                <w:szCs w:val="16"/>
                <w:lang w:val="es-MX"/>
              </w:rPr>
              <w:t>Las regaderas objeto de esta Norma se clasifican de acuerdo a su intervalo de presión estática de operación para la cual están diseñadas, según se indica en la tabla 1.</w:t>
            </w:r>
          </w:p>
        </w:tc>
        <w:tc>
          <w:tcPr>
            <w:tcW w:w="4788" w:type="dxa"/>
          </w:tcPr>
          <w:p w:rsidR="00A952BB" w:rsidRPr="00E85C80" w:rsidRDefault="00463B90" w:rsidP="00EF7F93">
            <w:pPr>
              <w:spacing w:after="72"/>
              <w:jc w:val="both"/>
              <w:rPr>
                <w:rFonts w:ascii="Verdana" w:hAnsi="Verdana" w:cs="Arial"/>
                <w:sz w:val="16"/>
                <w:szCs w:val="16"/>
                <w:lang w:val="en-US"/>
              </w:rPr>
            </w:pPr>
            <w:r w:rsidRPr="00E85C80">
              <w:rPr>
                <w:rFonts w:ascii="Verdana" w:hAnsi="Verdana" w:cs="Arial"/>
                <w:sz w:val="16"/>
                <w:szCs w:val="16"/>
                <w:lang w:val="en-US"/>
              </w:rPr>
              <w:t>The shower devices that are the subject of this Standard a</w:t>
            </w:r>
            <w:r w:rsidR="0039302C">
              <w:rPr>
                <w:rFonts w:ascii="Verdana" w:hAnsi="Verdana" w:cs="Arial"/>
                <w:sz w:val="16"/>
                <w:szCs w:val="16"/>
                <w:lang w:val="en-US"/>
              </w:rPr>
              <w:t>re classified according to the</w:t>
            </w:r>
            <w:r w:rsidRPr="00E85C80">
              <w:rPr>
                <w:rFonts w:ascii="Verdana" w:hAnsi="Verdana" w:cs="Arial"/>
                <w:sz w:val="16"/>
                <w:szCs w:val="16"/>
                <w:lang w:val="en-US"/>
              </w:rPr>
              <w:t xml:space="preserve"> interval of static operation pressure for which they are designed, according to that indicated in Table 1. </w:t>
            </w:r>
          </w:p>
        </w:tc>
      </w:tr>
    </w:tbl>
    <w:p w:rsidR="00A952BB" w:rsidRPr="00463B90" w:rsidRDefault="00A952BB">
      <w:pPr>
        <w:pStyle w:val="texto"/>
        <w:spacing w:line="228" w:lineRule="atLeast"/>
        <w:rPr>
          <w:rFonts w:ascii="Verdana" w:hAnsi="Verdana"/>
          <w:sz w:val="16"/>
          <w:szCs w:val="16"/>
          <w:lang w:val="en-US"/>
        </w:rPr>
      </w:pPr>
    </w:p>
    <w:p w:rsidR="00A952BB" w:rsidRPr="00463B90" w:rsidRDefault="00A952BB">
      <w:pPr>
        <w:pStyle w:val="texto"/>
        <w:spacing w:line="228" w:lineRule="atLeast"/>
        <w:rPr>
          <w:rFonts w:ascii="Verdana" w:hAnsi="Verdana"/>
          <w:sz w:val="16"/>
          <w:szCs w:val="16"/>
          <w:lang w:val="en-US"/>
        </w:rPr>
      </w:pPr>
    </w:p>
    <w:p w:rsidR="00A952BB" w:rsidRPr="00463B90" w:rsidRDefault="00A952BB">
      <w:pPr>
        <w:pStyle w:val="texto"/>
        <w:spacing w:line="228" w:lineRule="atLeast"/>
        <w:rPr>
          <w:rFonts w:ascii="Verdana" w:hAnsi="Verdana"/>
          <w:sz w:val="16"/>
          <w:szCs w:val="16"/>
          <w:lang w:val="en-US"/>
        </w:rPr>
      </w:pPr>
    </w:p>
    <w:p w:rsidR="00A952BB" w:rsidRPr="00463B90" w:rsidRDefault="00A952BB">
      <w:pPr>
        <w:pStyle w:val="texto"/>
        <w:spacing w:line="228" w:lineRule="atLeast"/>
        <w:rPr>
          <w:rFonts w:ascii="Verdana" w:hAnsi="Verdana"/>
          <w:sz w:val="16"/>
          <w:szCs w:val="16"/>
          <w:lang w:val="en-US"/>
        </w:rPr>
      </w:pPr>
    </w:p>
    <w:p w:rsidR="00A952BB" w:rsidRPr="0039302C" w:rsidRDefault="00A952BB">
      <w:pPr>
        <w:pStyle w:val="texto"/>
        <w:spacing w:after="90"/>
        <w:ind w:left="1170" w:firstLine="0"/>
        <w:jc w:val="left"/>
        <w:rPr>
          <w:rFonts w:ascii="Verdana" w:hAnsi="Verdana"/>
          <w:sz w:val="16"/>
          <w:szCs w:val="16"/>
          <w:lang w:val="en-US"/>
        </w:rPr>
      </w:pPr>
    </w:p>
    <w:tbl>
      <w:tblPr>
        <w:tblW w:w="4000" w:type="pct"/>
        <w:jc w:val="center"/>
        <w:tblLook w:val="01E0"/>
      </w:tblPr>
      <w:tblGrid>
        <w:gridCol w:w="7661"/>
      </w:tblGrid>
      <w:tr w:rsidR="00463B90" w:rsidRPr="00EF7F93" w:rsidTr="00EF7F93">
        <w:trPr>
          <w:jc w:val="center"/>
        </w:trPr>
        <w:tc>
          <w:tcPr>
            <w:tcW w:w="9576" w:type="dxa"/>
          </w:tcPr>
          <w:p w:rsidR="00463B90" w:rsidRPr="00EF7F93" w:rsidRDefault="00463B90" w:rsidP="00EF7F93">
            <w:pPr>
              <w:pStyle w:val="texto"/>
              <w:spacing w:after="90"/>
              <w:ind w:firstLine="0"/>
              <w:jc w:val="center"/>
              <w:rPr>
                <w:rFonts w:ascii="Verdana" w:hAnsi="Verdana"/>
                <w:b/>
                <w:sz w:val="16"/>
                <w:szCs w:val="16"/>
              </w:rPr>
            </w:pPr>
            <w:r w:rsidRPr="00EF7F93">
              <w:rPr>
                <w:rFonts w:ascii="Verdana" w:hAnsi="Verdana"/>
                <w:b/>
                <w:sz w:val="16"/>
                <w:szCs w:val="16"/>
              </w:rPr>
              <w:t>Tabla 1. Clasificación de las regaderas de acuerdo a su intervalo de presión</w:t>
            </w:r>
          </w:p>
          <w:tbl>
            <w:tblPr>
              <w:tblW w:w="0" w:type="auto"/>
              <w:jc w:val="center"/>
              <w:tblCellMar>
                <w:left w:w="71" w:type="dxa"/>
                <w:right w:w="71" w:type="dxa"/>
              </w:tblCellMar>
              <w:tblLook w:val="0000"/>
            </w:tblPr>
            <w:tblGrid>
              <w:gridCol w:w="2467"/>
              <w:gridCol w:w="2268"/>
              <w:gridCol w:w="1790"/>
            </w:tblGrid>
            <w:tr w:rsidR="00463B90" w:rsidRPr="00A952BB">
              <w:trPr>
                <w:cantSplit/>
                <w:jc w:val="center"/>
              </w:trPr>
              <w:tc>
                <w:tcPr>
                  <w:tcW w:w="2467" w:type="dxa"/>
                  <w:tcBorders>
                    <w:top w:val="single" w:sz="6" w:space="0" w:color="auto"/>
                    <w:left w:val="single" w:sz="6" w:space="0" w:color="auto"/>
                    <w:bottom w:val="single" w:sz="6" w:space="0" w:color="auto"/>
                    <w:right w:val="single" w:sz="6" w:space="0" w:color="auto"/>
                  </w:tcBorders>
                  <w:shd w:val="solid" w:color="C0C0C0" w:fill="auto"/>
                </w:tcPr>
                <w:p w:rsidR="00463B90" w:rsidRPr="00A952BB" w:rsidRDefault="00463B90" w:rsidP="00463B90">
                  <w:pPr>
                    <w:pStyle w:val="texto"/>
                    <w:spacing w:after="90"/>
                    <w:ind w:firstLine="0"/>
                    <w:jc w:val="center"/>
                    <w:rPr>
                      <w:rFonts w:ascii="Verdana" w:hAnsi="Verdana"/>
                      <w:b/>
                      <w:sz w:val="16"/>
                      <w:szCs w:val="16"/>
                    </w:rPr>
                  </w:pPr>
                  <w:r w:rsidRPr="00A952BB">
                    <w:rPr>
                      <w:rFonts w:ascii="Verdana" w:hAnsi="Verdana"/>
                      <w:b/>
                      <w:sz w:val="16"/>
                      <w:szCs w:val="16"/>
                    </w:rPr>
                    <w:br/>
                    <w:t>REGADERA TIPO</w:t>
                  </w:r>
                </w:p>
              </w:tc>
              <w:tc>
                <w:tcPr>
                  <w:tcW w:w="2268" w:type="dxa"/>
                  <w:tcBorders>
                    <w:top w:val="single" w:sz="6" w:space="0" w:color="auto"/>
                    <w:left w:val="single" w:sz="6" w:space="0" w:color="auto"/>
                    <w:bottom w:val="single" w:sz="6" w:space="0" w:color="auto"/>
                    <w:right w:val="single" w:sz="6" w:space="0" w:color="auto"/>
                  </w:tcBorders>
                  <w:shd w:val="solid" w:color="C0C0C0" w:fill="auto"/>
                </w:tcPr>
                <w:p w:rsidR="00463B90" w:rsidRPr="00A952BB" w:rsidRDefault="00463B90" w:rsidP="00463B90">
                  <w:pPr>
                    <w:pStyle w:val="texto"/>
                    <w:spacing w:after="90"/>
                    <w:ind w:firstLine="0"/>
                    <w:jc w:val="center"/>
                    <w:rPr>
                      <w:rFonts w:ascii="Verdana" w:hAnsi="Verdana"/>
                      <w:b/>
                      <w:sz w:val="16"/>
                      <w:szCs w:val="16"/>
                    </w:rPr>
                  </w:pPr>
                  <w:r w:rsidRPr="00A952BB">
                    <w:rPr>
                      <w:rFonts w:ascii="Verdana" w:hAnsi="Verdana"/>
                      <w:b/>
                      <w:sz w:val="16"/>
                      <w:szCs w:val="16"/>
                    </w:rPr>
                    <w:t>RANGO DE PRESION DE TRABAJO</w:t>
                  </w:r>
                  <w:r w:rsidRPr="00A952BB">
                    <w:rPr>
                      <w:rFonts w:ascii="Verdana" w:hAnsi="Verdana"/>
                      <w:b/>
                      <w:sz w:val="16"/>
                      <w:szCs w:val="16"/>
                    </w:rPr>
                    <w:br/>
                    <w:t>kPa (kgf/cm²)</w:t>
                  </w:r>
                </w:p>
              </w:tc>
              <w:tc>
                <w:tcPr>
                  <w:tcW w:w="1790" w:type="dxa"/>
                  <w:tcBorders>
                    <w:top w:val="single" w:sz="6" w:space="0" w:color="auto"/>
                    <w:left w:val="single" w:sz="6" w:space="0" w:color="auto"/>
                    <w:bottom w:val="single" w:sz="6" w:space="0" w:color="auto"/>
                    <w:right w:val="single" w:sz="6" w:space="0" w:color="auto"/>
                  </w:tcBorders>
                  <w:shd w:val="solid" w:color="C0C0C0" w:fill="auto"/>
                </w:tcPr>
                <w:p w:rsidR="00463B90" w:rsidRPr="00A952BB" w:rsidRDefault="00463B90" w:rsidP="00463B90">
                  <w:pPr>
                    <w:pStyle w:val="texto"/>
                    <w:spacing w:after="90"/>
                    <w:ind w:firstLine="0"/>
                    <w:jc w:val="center"/>
                    <w:rPr>
                      <w:rFonts w:ascii="Verdana" w:hAnsi="Verdana"/>
                      <w:b/>
                      <w:sz w:val="16"/>
                      <w:szCs w:val="16"/>
                    </w:rPr>
                  </w:pPr>
                  <w:r w:rsidRPr="00A952BB">
                    <w:rPr>
                      <w:rFonts w:ascii="Verdana" w:hAnsi="Verdana"/>
                      <w:b/>
                      <w:sz w:val="16"/>
                      <w:szCs w:val="16"/>
                    </w:rPr>
                    <w:br/>
                    <w:t xml:space="preserve">NIVELES DE </w:t>
                  </w:r>
                  <w:r w:rsidRPr="00A952BB">
                    <w:rPr>
                      <w:rFonts w:ascii="Verdana" w:hAnsi="Verdana"/>
                      <w:b/>
                      <w:sz w:val="16"/>
                      <w:szCs w:val="16"/>
                    </w:rPr>
                    <w:br/>
                    <w:t>EDIFICACION*</w:t>
                  </w:r>
                </w:p>
              </w:tc>
            </w:tr>
            <w:tr w:rsidR="00463B90" w:rsidRPr="00A952BB">
              <w:trPr>
                <w:cantSplit/>
                <w:jc w:val="center"/>
              </w:trPr>
              <w:tc>
                <w:tcPr>
                  <w:tcW w:w="2467" w:type="dxa"/>
                  <w:tcBorders>
                    <w:top w:val="single" w:sz="6" w:space="0" w:color="auto"/>
                    <w:left w:val="single" w:sz="6" w:space="0" w:color="auto"/>
                    <w:bottom w:val="single" w:sz="6" w:space="0" w:color="auto"/>
                    <w:right w:val="single" w:sz="6" w:space="0" w:color="auto"/>
                  </w:tcBorders>
                </w:tcPr>
                <w:p w:rsidR="00463B90" w:rsidRPr="00A952BB" w:rsidRDefault="00463B90" w:rsidP="00463B90">
                  <w:pPr>
                    <w:pStyle w:val="texto"/>
                    <w:spacing w:after="90"/>
                    <w:ind w:firstLine="0"/>
                    <w:jc w:val="left"/>
                    <w:rPr>
                      <w:rFonts w:ascii="Verdana" w:hAnsi="Verdana"/>
                      <w:sz w:val="16"/>
                      <w:szCs w:val="16"/>
                    </w:rPr>
                  </w:pPr>
                  <w:r w:rsidRPr="00A952BB">
                    <w:rPr>
                      <w:rFonts w:ascii="Verdana" w:hAnsi="Verdana"/>
                      <w:sz w:val="16"/>
                      <w:szCs w:val="16"/>
                    </w:rPr>
                    <w:t>BAJA PRESION</w:t>
                  </w:r>
                </w:p>
              </w:tc>
              <w:tc>
                <w:tcPr>
                  <w:tcW w:w="2268" w:type="dxa"/>
                  <w:tcBorders>
                    <w:top w:val="single" w:sz="6" w:space="0" w:color="auto"/>
                    <w:left w:val="single" w:sz="6" w:space="0" w:color="auto"/>
                    <w:bottom w:val="single" w:sz="6" w:space="0" w:color="auto"/>
                    <w:right w:val="single" w:sz="6" w:space="0" w:color="auto"/>
                  </w:tcBorders>
                </w:tcPr>
                <w:p w:rsidR="00463B90" w:rsidRPr="00A952BB" w:rsidRDefault="00463B90" w:rsidP="00463B90">
                  <w:pPr>
                    <w:pStyle w:val="texto"/>
                    <w:spacing w:after="90"/>
                    <w:ind w:firstLine="0"/>
                    <w:jc w:val="center"/>
                    <w:rPr>
                      <w:rFonts w:ascii="Verdana" w:hAnsi="Verdana"/>
                      <w:sz w:val="16"/>
                      <w:szCs w:val="16"/>
                    </w:rPr>
                  </w:pPr>
                  <w:r w:rsidRPr="00A952BB">
                    <w:rPr>
                      <w:rFonts w:ascii="Verdana" w:hAnsi="Verdana"/>
                      <w:sz w:val="16"/>
                      <w:szCs w:val="16"/>
                    </w:rPr>
                    <w:t>20 a 98</w:t>
                  </w:r>
                  <w:r w:rsidRPr="00A952BB">
                    <w:rPr>
                      <w:rFonts w:ascii="Verdana" w:hAnsi="Verdana"/>
                      <w:sz w:val="16"/>
                      <w:szCs w:val="16"/>
                    </w:rPr>
                    <w:br/>
                    <w:t xml:space="preserve">(0,2 a 1,0) </w:t>
                  </w:r>
                </w:p>
              </w:tc>
              <w:tc>
                <w:tcPr>
                  <w:tcW w:w="1790" w:type="dxa"/>
                  <w:tcBorders>
                    <w:top w:val="single" w:sz="6" w:space="0" w:color="auto"/>
                    <w:left w:val="single" w:sz="6" w:space="0" w:color="auto"/>
                    <w:bottom w:val="single" w:sz="6" w:space="0" w:color="auto"/>
                    <w:right w:val="single" w:sz="6" w:space="0" w:color="auto"/>
                  </w:tcBorders>
                </w:tcPr>
                <w:p w:rsidR="00463B90" w:rsidRPr="00A952BB" w:rsidRDefault="00463B90" w:rsidP="00463B90">
                  <w:pPr>
                    <w:pStyle w:val="texto"/>
                    <w:spacing w:after="90"/>
                    <w:ind w:firstLine="0"/>
                    <w:jc w:val="center"/>
                    <w:rPr>
                      <w:rFonts w:ascii="Verdana" w:hAnsi="Verdana"/>
                      <w:sz w:val="16"/>
                      <w:szCs w:val="16"/>
                    </w:rPr>
                  </w:pPr>
                  <w:r w:rsidRPr="00A952BB">
                    <w:rPr>
                      <w:rFonts w:ascii="Verdana" w:hAnsi="Verdana"/>
                      <w:sz w:val="16"/>
                      <w:szCs w:val="16"/>
                    </w:rPr>
                    <w:br/>
                    <w:t>1 a 4</w:t>
                  </w:r>
                </w:p>
              </w:tc>
            </w:tr>
            <w:tr w:rsidR="00463B90" w:rsidRPr="00A952BB">
              <w:trPr>
                <w:cantSplit/>
                <w:jc w:val="center"/>
              </w:trPr>
              <w:tc>
                <w:tcPr>
                  <w:tcW w:w="2467" w:type="dxa"/>
                  <w:tcBorders>
                    <w:top w:val="single" w:sz="6" w:space="0" w:color="auto"/>
                    <w:left w:val="single" w:sz="6" w:space="0" w:color="auto"/>
                    <w:bottom w:val="single" w:sz="6" w:space="0" w:color="auto"/>
                    <w:right w:val="single" w:sz="6" w:space="0" w:color="auto"/>
                  </w:tcBorders>
                </w:tcPr>
                <w:p w:rsidR="00463B90" w:rsidRPr="00A952BB" w:rsidRDefault="00463B90" w:rsidP="00463B90">
                  <w:pPr>
                    <w:pStyle w:val="texto"/>
                    <w:spacing w:after="90"/>
                    <w:ind w:firstLine="0"/>
                    <w:jc w:val="left"/>
                    <w:rPr>
                      <w:rFonts w:ascii="Verdana" w:hAnsi="Verdana"/>
                      <w:sz w:val="16"/>
                      <w:szCs w:val="16"/>
                    </w:rPr>
                  </w:pPr>
                  <w:r w:rsidRPr="00A952BB">
                    <w:rPr>
                      <w:rFonts w:ascii="Verdana" w:hAnsi="Verdana"/>
                      <w:sz w:val="16"/>
                      <w:szCs w:val="16"/>
                    </w:rPr>
                    <w:t>MEDIA PRESION</w:t>
                  </w:r>
                </w:p>
              </w:tc>
              <w:tc>
                <w:tcPr>
                  <w:tcW w:w="2268" w:type="dxa"/>
                  <w:tcBorders>
                    <w:top w:val="single" w:sz="6" w:space="0" w:color="auto"/>
                    <w:left w:val="single" w:sz="6" w:space="0" w:color="auto"/>
                    <w:bottom w:val="single" w:sz="6" w:space="0" w:color="auto"/>
                    <w:right w:val="single" w:sz="6" w:space="0" w:color="auto"/>
                  </w:tcBorders>
                </w:tcPr>
                <w:p w:rsidR="00463B90" w:rsidRPr="00A952BB" w:rsidRDefault="00463B90" w:rsidP="00463B90">
                  <w:pPr>
                    <w:pStyle w:val="texto"/>
                    <w:spacing w:after="90"/>
                    <w:ind w:firstLine="0"/>
                    <w:jc w:val="center"/>
                    <w:rPr>
                      <w:rFonts w:ascii="Verdana" w:hAnsi="Verdana"/>
                      <w:sz w:val="16"/>
                      <w:szCs w:val="16"/>
                    </w:rPr>
                  </w:pPr>
                  <w:r w:rsidRPr="00A952BB">
                    <w:rPr>
                      <w:rFonts w:ascii="Verdana" w:hAnsi="Verdana"/>
                      <w:sz w:val="16"/>
                      <w:szCs w:val="16"/>
                    </w:rPr>
                    <w:t>98 a 294</w:t>
                  </w:r>
                  <w:r w:rsidRPr="00A952BB">
                    <w:rPr>
                      <w:rFonts w:ascii="Verdana" w:hAnsi="Verdana"/>
                      <w:sz w:val="16"/>
                      <w:szCs w:val="16"/>
                    </w:rPr>
                    <w:br/>
                    <w:t>(1,0 a 3,0)</w:t>
                  </w:r>
                </w:p>
              </w:tc>
              <w:tc>
                <w:tcPr>
                  <w:tcW w:w="1790" w:type="dxa"/>
                  <w:tcBorders>
                    <w:top w:val="single" w:sz="6" w:space="0" w:color="auto"/>
                    <w:left w:val="single" w:sz="6" w:space="0" w:color="auto"/>
                    <w:bottom w:val="single" w:sz="6" w:space="0" w:color="auto"/>
                    <w:right w:val="single" w:sz="6" w:space="0" w:color="auto"/>
                  </w:tcBorders>
                </w:tcPr>
                <w:p w:rsidR="00463B90" w:rsidRPr="00A952BB" w:rsidRDefault="00463B90" w:rsidP="00463B90">
                  <w:pPr>
                    <w:pStyle w:val="texto"/>
                    <w:spacing w:after="90"/>
                    <w:ind w:firstLine="0"/>
                    <w:jc w:val="center"/>
                    <w:rPr>
                      <w:rFonts w:ascii="Verdana" w:hAnsi="Verdana"/>
                      <w:sz w:val="16"/>
                      <w:szCs w:val="16"/>
                    </w:rPr>
                  </w:pPr>
                  <w:r w:rsidRPr="00A952BB">
                    <w:rPr>
                      <w:rFonts w:ascii="Verdana" w:hAnsi="Verdana"/>
                      <w:sz w:val="16"/>
                      <w:szCs w:val="16"/>
                    </w:rPr>
                    <w:t>de 4 a 12</w:t>
                  </w:r>
                  <w:r w:rsidRPr="00A952BB">
                    <w:rPr>
                      <w:rFonts w:ascii="Verdana" w:hAnsi="Verdana"/>
                      <w:sz w:val="16"/>
                      <w:szCs w:val="16"/>
                    </w:rPr>
                    <w:br/>
                    <w:t>o equipo hidroneumático</w:t>
                  </w:r>
                </w:p>
              </w:tc>
            </w:tr>
            <w:tr w:rsidR="00463B90" w:rsidRPr="00A952BB">
              <w:trPr>
                <w:cantSplit/>
                <w:jc w:val="center"/>
              </w:trPr>
              <w:tc>
                <w:tcPr>
                  <w:tcW w:w="2467" w:type="dxa"/>
                  <w:tcBorders>
                    <w:top w:val="single" w:sz="6" w:space="0" w:color="auto"/>
                    <w:left w:val="single" w:sz="6" w:space="0" w:color="auto"/>
                    <w:bottom w:val="single" w:sz="6" w:space="0" w:color="auto"/>
                    <w:right w:val="single" w:sz="6" w:space="0" w:color="auto"/>
                  </w:tcBorders>
                </w:tcPr>
                <w:p w:rsidR="00463B90" w:rsidRPr="00A952BB" w:rsidRDefault="00463B90" w:rsidP="00463B90">
                  <w:pPr>
                    <w:pStyle w:val="texto"/>
                    <w:spacing w:after="90"/>
                    <w:ind w:firstLine="0"/>
                    <w:jc w:val="left"/>
                    <w:rPr>
                      <w:rFonts w:ascii="Verdana" w:hAnsi="Verdana"/>
                      <w:sz w:val="16"/>
                      <w:szCs w:val="16"/>
                    </w:rPr>
                  </w:pPr>
                  <w:r w:rsidRPr="00A952BB">
                    <w:rPr>
                      <w:rFonts w:ascii="Verdana" w:hAnsi="Verdana"/>
                      <w:sz w:val="16"/>
                      <w:szCs w:val="16"/>
                    </w:rPr>
                    <w:t>ALTA PRESION</w:t>
                  </w:r>
                </w:p>
              </w:tc>
              <w:tc>
                <w:tcPr>
                  <w:tcW w:w="2268" w:type="dxa"/>
                  <w:tcBorders>
                    <w:top w:val="single" w:sz="6" w:space="0" w:color="auto"/>
                    <w:left w:val="single" w:sz="6" w:space="0" w:color="auto"/>
                    <w:bottom w:val="single" w:sz="6" w:space="0" w:color="auto"/>
                    <w:right w:val="single" w:sz="6" w:space="0" w:color="auto"/>
                  </w:tcBorders>
                </w:tcPr>
                <w:p w:rsidR="00463B90" w:rsidRPr="00A952BB" w:rsidRDefault="00463B90" w:rsidP="00463B90">
                  <w:pPr>
                    <w:pStyle w:val="texto"/>
                    <w:spacing w:after="90"/>
                    <w:ind w:firstLine="0"/>
                    <w:jc w:val="center"/>
                    <w:rPr>
                      <w:rFonts w:ascii="Verdana" w:hAnsi="Verdana"/>
                      <w:sz w:val="16"/>
                      <w:szCs w:val="16"/>
                    </w:rPr>
                  </w:pPr>
                  <w:r w:rsidRPr="00A952BB">
                    <w:rPr>
                      <w:rFonts w:ascii="Verdana" w:hAnsi="Verdana"/>
                      <w:sz w:val="16"/>
                      <w:szCs w:val="16"/>
                    </w:rPr>
                    <w:t>294 a 588</w:t>
                  </w:r>
                  <w:r w:rsidRPr="00A952BB">
                    <w:rPr>
                      <w:rFonts w:ascii="Verdana" w:hAnsi="Verdana"/>
                      <w:sz w:val="16"/>
                      <w:szCs w:val="16"/>
                    </w:rPr>
                    <w:br/>
                    <w:t>(3,0 a 6,0)</w:t>
                  </w:r>
                </w:p>
              </w:tc>
              <w:tc>
                <w:tcPr>
                  <w:tcW w:w="1790" w:type="dxa"/>
                  <w:tcBorders>
                    <w:top w:val="single" w:sz="6" w:space="0" w:color="auto"/>
                    <w:left w:val="single" w:sz="6" w:space="0" w:color="auto"/>
                    <w:bottom w:val="single" w:sz="6" w:space="0" w:color="auto"/>
                    <w:right w:val="single" w:sz="6" w:space="0" w:color="auto"/>
                  </w:tcBorders>
                </w:tcPr>
                <w:p w:rsidR="00463B90" w:rsidRPr="00A952BB" w:rsidRDefault="00463B90" w:rsidP="00463B90">
                  <w:pPr>
                    <w:pStyle w:val="texto"/>
                    <w:spacing w:after="90"/>
                    <w:ind w:firstLine="0"/>
                    <w:jc w:val="center"/>
                    <w:rPr>
                      <w:rFonts w:ascii="Verdana" w:hAnsi="Verdana"/>
                      <w:sz w:val="16"/>
                      <w:szCs w:val="16"/>
                    </w:rPr>
                  </w:pPr>
                  <w:r w:rsidRPr="00A952BB">
                    <w:rPr>
                      <w:rFonts w:ascii="Verdana" w:hAnsi="Verdana"/>
                      <w:sz w:val="16"/>
                      <w:szCs w:val="16"/>
                    </w:rPr>
                    <w:t>más de 12</w:t>
                  </w:r>
                  <w:r w:rsidRPr="00A952BB">
                    <w:rPr>
                      <w:rFonts w:ascii="Verdana" w:hAnsi="Verdana"/>
                      <w:sz w:val="16"/>
                      <w:szCs w:val="16"/>
                    </w:rPr>
                    <w:br/>
                    <w:t>o equipo hidroneumático</w:t>
                  </w:r>
                </w:p>
              </w:tc>
            </w:tr>
          </w:tbl>
          <w:p w:rsidR="00463B90" w:rsidRPr="00EF7F93" w:rsidRDefault="00463B90" w:rsidP="00EF7F93">
            <w:pPr>
              <w:pStyle w:val="texto"/>
              <w:spacing w:after="90"/>
              <w:ind w:left="1170" w:firstLine="0"/>
              <w:jc w:val="left"/>
              <w:rPr>
                <w:rFonts w:ascii="Verdana" w:hAnsi="Verdana"/>
                <w:sz w:val="16"/>
                <w:szCs w:val="16"/>
              </w:rPr>
            </w:pPr>
            <w:r w:rsidRPr="00EF7F93">
              <w:rPr>
                <w:rFonts w:ascii="Verdana" w:hAnsi="Verdana"/>
                <w:sz w:val="16"/>
                <w:szCs w:val="16"/>
              </w:rPr>
              <w:t>* Contados a partir del depósito superior del agua</w:t>
            </w:r>
            <w:r w:rsidRPr="00EF7F93">
              <w:rPr>
                <w:rFonts w:ascii="Verdana" w:hAnsi="Verdana"/>
                <w:sz w:val="16"/>
                <w:szCs w:val="16"/>
              </w:rPr>
              <w:br/>
              <w:t>1 kPa = 0,0102 kgf/cm²</w:t>
            </w:r>
          </w:p>
          <w:p w:rsidR="00463B90" w:rsidRPr="00EF7F93" w:rsidRDefault="00463B90" w:rsidP="00EF7F93">
            <w:pPr>
              <w:pStyle w:val="texto"/>
              <w:spacing w:after="90"/>
              <w:ind w:firstLine="0"/>
              <w:jc w:val="center"/>
              <w:rPr>
                <w:rFonts w:ascii="Verdana" w:hAnsi="Verdana"/>
                <w:sz w:val="16"/>
                <w:szCs w:val="16"/>
              </w:rPr>
            </w:pPr>
          </w:p>
        </w:tc>
      </w:tr>
    </w:tbl>
    <w:p w:rsidR="00463B90" w:rsidRDefault="00463B90">
      <w:pPr>
        <w:pStyle w:val="texto"/>
        <w:spacing w:after="90"/>
        <w:ind w:left="1170" w:firstLine="0"/>
        <w:jc w:val="left"/>
        <w:rPr>
          <w:rFonts w:ascii="Verdana" w:hAnsi="Verdana"/>
          <w:sz w:val="16"/>
          <w:szCs w:val="16"/>
        </w:rPr>
      </w:pPr>
    </w:p>
    <w:p w:rsidR="00463B90" w:rsidRDefault="00463B90">
      <w:pPr>
        <w:pStyle w:val="texto"/>
        <w:spacing w:after="90"/>
        <w:ind w:left="1170" w:firstLine="0"/>
        <w:jc w:val="left"/>
        <w:rPr>
          <w:rFonts w:ascii="Verdana" w:hAnsi="Verdana"/>
          <w:sz w:val="16"/>
          <w:szCs w:val="16"/>
        </w:rPr>
      </w:pPr>
    </w:p>
    <w:tbl>
      <w:tblPr>
        <w:tblW w:w="4000" w:type="pct"/>
        <w:jc w:val="center"/>
        <w:tblLook w:val="01E0"/>
      </w:tblPr>
      <w:tblGrid>
        <w:gridCol w:w="7661"/>
      </w:tblGrid>
      <w:tr w:rsidR="00463B90" w:rsidRPr="0023042C" w:rsidTr="00EF7F93">
        <w:trPr>
          <w:jc w:val="center"/>
        </w:trPr>
        <w:tc>
          <w:tcPr>
            <w:tcW w:w="9576" w:type="dxa"/>
          </w:tcPr>
          <w:p w:rsidR="00463B90" w:rsidRPr="00EF7F93" w:rsidRDefault="00463B90" w:rsidP="00EF7F93">
            <w:pPr>
              <w:pStyle w:val="texto"/>
              <w:spacing w:after="90"/>
              <w:ind w:firstLine="0"/>
              <w:jc w:val="center"/>
              <w:rPr>
                <w:rFonts w:ascii="Verdana" w:hAnsi="Verdana"/>
                <w:b/>
                <w:sz w:val="16"/>
                <w:szCs w:val="16"/>
                <w:lang w:val="en-US"/>
              </w:rPr>
            </w:pPr>
            <w:r w:rsidRPr="00EF7F93">
              <w:rPr>
                <w:rFonts w:ascii="Verdana" w:hAnsi="Verdana"/>
                <w:b/>
                <w:sz w:val="16"/>
                <w:szCs w:val="16"/>
                <w:lang w:val="en-US"/>
              </w:rPr>
              <w:t>Table 1. Classification of showers according to their interval of static operation pressure</w:t>
            </w:r>
          </w:p>
          <w:tbl>
            <w:tblPr>
              <w:tblW w:w="0" w:type="auto"/>
              <w:jc w:val="center"/>
              <w:tblCellMar>
                <w:left w:w="71" w:type="dxa"/>
                <w:right w:w="71" w:type="dxa"/>
              </w:tblCellMar>
              <w:tblLook w:val="0000"/>
            </w:tblPr>
            <w:tblGrid>
              <w:gridCol w:w="2467"/>
              <w:gridCol w:w="2268"/>
              <w:gridCol w:w="1790"/>
            </w:tblGrid>
            <w:tr w:rsidR="00463B90" w:rsidRPr="00463B90">
              <w:trPr>
                <w:cantSplit/>
                <w:jc w:val="center"/>
              </w:trPr>
              <w:tc>
                <w:tcPr>
                  <w:tcW w:w="2467" w:type="dxa"/>
                  <w:tcBorders>
                    <w:top w:val="single" w:sz="6" w:space="0" w:color="auto"/>
                    <w:left w:val="single" w:sz="6" w:space="0" w:color="auto"/>
                    <w:bottom w:val="single" w:sz="6" w:space="0" w:color="auto"/>
                    <w:right w:val="single" w:sz="6" w:space="0" w:color="auto"/>
                  </w:tcBorders>
                  <w:shd w:val="solid" w:color="C0C0C0" w:fill="auto"/>
                </w:tcPr>
                <w:p w:rsidR="00463B90" w:rsidRPr="00463B90" w:rsidRDefault="00463B90" w:rsidP="00463B90">
                  <w:pPr>
                    <w:pStyle w:val="texto"/>
                    <w:spacing w:after="90"/>
                    <w:ind w:firstLine="0"/>
                    <w:jc w:val="center"/>
                    <w:rPr>
                      <w:rFonts w:ascii="Verdana" w:hAnsi="Verdana"/>
                      <w:b/>
                      <w:sz w:val="16"/>
                      <w:szCs w:val="16"/>
                      <w:lang w:val="en-US"/>
                    </w:rPr>
                  </w:pPr>
                  <w:r w:rsidRPr="00463B90">
                    <w:rPr>
                      <w:rFonts w:ascii="Verdana" w:hAnsi="Verdana"/>
                      <w:b/>
                      <w:sz w:val="16"/>
                      <w:szCs w:val="16"/>
                      <w:lang w:val="en-US"/>
                    </w:rPr>
                    <w:br/>
                  </w:r>
                  <w:r>
                    <w:rPr>
                      <w:rFonts w:ascii="Verdana" w:hAnsi="Verdana"/>
                      <w:b/>
                      <w:sz w:val="16"/>
                      <w:szCs w:val="16"/>
                      <w:lang w:val="en-US"/>
                    </w:rPr>
                    <w:t>SHOWER TYPE</w:t>
                  </w:r>
                </w:p>
              </w:tc>
              <w:tc>
                <w:tcPr>
                  <w:tcW w:w="2268" w:type="dxa"/>
                  <w:tcBorders>
                    <w:top w:val="single" w:sz="6" w:space="0" w:color="auto"/>
                    <w:left w:val="single" w:sz="6" w:space="0" w:color="auto"/>
                    <w:bottom w:val="single" w:sz="6" w:space="0" w:color="auto"/>
                    <w:right w:val="single" w:sz="6" w:space="0" w:color="auto"/>
                  </w:tcBorders>
                  <w:shd w:val="solid" w:color="C0C0C0" w:fill="auto"/>
                </w:tcPr>
                <w:p w:rsidR="00463B90" w:rsidRPr="00463B90" w:rsidRDefault="00463B90" w:rsidP="00463B90">
                  <w:pPr>
                    <w:pStyle w:val="texto"/>
                    <w:spacing w:after="90"/>
                    <w:ind w:firstLine="0"/>
                    <w:jc w:val="center"/>
                    <w:rPr>
                      <w:rFonts w:ascii="Verdana" w:hAnsi="Verdana"/>
                      <w:b/>
                      <w:sz w:val="16"/>
                      <w:szCs w:val="16"/>
                      <w:lang w:val="en-US"/>
                    </w:rPr>
                  </w:pPr>
                  <w:r>
                    <w:rPr>
                      <w:rFonts w:ascii="Verdana" w:hAnsi="Verdana"/>
                      <w:b/>
                      <w:sz w:val="16"/>
                      <w:szCs w:val="16"/>
                      <w:lang w:val="en-US"/>
                    </w:rPr>
                    <w:t>RANGE OF OPERATING PRESSURE</w:t>
                  </w:r>
                  <w:r w:rsidRPr="00463B90">
                    <w:rPr>
                      <w:rFonts w:ascii="Verdana" w:hAnsi="Verdana"/>
                      <w:b/>
                      <w:sz w:val="16"/>
                      <w:szCs w:val="16"/>
                      <w:lang w:val="en-US"/>
                    </w:rPr>
                    <w:br/>
                    <w:t>kPa (kgf/cm²)</w:t>
                  </w:r>
                </w:p>
              </w:tc>
              <w:tc>
                <w:tcPr>
                  <w:tcW w:w="1790" w:type="dxa"/>
                  <w:tcBorders>
                    <w:top w:val="single" w:sz="6" w:space="0" w:color="auto"/>
                    <w:left w:val="single" w:sz="6" w:space="0" w:color="auto"/>
                    <w:bottom w:val="single" w:sz="6" w:space="0" w:color="auto"/>
                    <w:right w:val="single" w:sz="6" w:space="0" w:color="auto"/>
                  </w:tcBorders>
                  <w:shd w:val="solid" w:color="C0C0C0" w:fill="auto"/>
                </w:tcPr>
                <w:p w:rsidR="00463B90" w:rsidRPr="00463B90" w:rsidRDefault="00463B90" w:rsidP="00463B90">
                  <w:pPr>
                    <w:pStyle w:val="texto"/>
                    <w:spacing w:after="90"/>
                    <w:ind w:firstLine="0"/>
                    <w:jc w:val="center"/>
                    <w:rPr>
                      <w:rFonts w:ascii="Verdana" w:hAnsi="Verdana"/>
                      <w:b/>
                      <w:sz w:val="16"/>
                      <w:szCs w:val="16"/>
                      <w:lang w:val="en-US"/>
                    </w:rPr>
                  </w:pPr>
                  <w:r w:rsidRPr="00463B90">
                    <w:rPr>
                      <w:rFonts w:ascii="Verdana" w:hAnsi="Verdana"/>
                      <w:b/>
                      <w:sz w:val="16"/>
                      <w:szCs w:val="16"/>
                      <w:lang w:val="en-US"/>
                    </w:rPr>
                    <w:br/>
                  </w:r>
                  <w:r>
                    <w:rPr>
                      <w:rFonts w:ascii="Verdana" w:hAnsi="Verdana"/>
                      <w:b/>
                      <w:sz w:val="16"/>
                      <w:szCs w:val="16"/>
                      <w:lang w:val="en-US"/>
                    </w:rPr>
                    <w:t>BUILDING LEVELS</w:t>
                  </w:r>
                  <w:r w:rsidRPr="00463B90">
                    <w:rPr>
                      <w:rFonts w:ascii="Verdana" w:hAnsi="Verdana"/>
                      <w:b/>
                      <w:sz w:val="16"/>
                      <w:szCs w:val="16"/>
                      <w:lang w:val="en-US"/>
                    </w:rPr>
                    <w:t>*</w:t>
                  </w:r>
                </w:p>
              </w:tc>
            </w:tr>
            <w:tr w:rsidR="00463B90" w:rsidRPr="00463B90">
              <w:trPr>
                <w:cantSplit/>
                <w:jc w:val="center"/>
              </w:trPr>
              <w:tc>
                <w:tcPr>
                  <w:tcW w:w="2467" w:type="dxa"/>
                  <w:tcBorders>
                    <w:top w:val="single" w:sz="6" w:space="0" w:color="auto"/>
                    <w:left w:val="single" w:sz="6" w:space="0" w:color="auto"/>
                    <w:bottom w:val="single" w:sz="6" w:space="0" w:color="auto"/>
                    <w:right w:val="single" w:sz="6" w:space="0" w:color="auto"/>
                  </w:tcBorders>
                </w:tcPr>
                <w:p w:rsidR="00463B90" w:rsidRPr="00463B90" w:rsidRDefault="00463B90" w:rsidP="00463B90">
                  <w:pPr>
                    <w:pStyle w:val="texto"/>
                    <w:spacing w:after="90"/>
                    <w:ind w:firstLine="0"/>
                    <w:jc w:val="left"/>
                    <w:rPr>
                      <w:rFonts w:ascii="Verdana" w:hAnsi="Verdana"/>
                      <w:sz w:val="16"/>
                      <w:szCs w:val="16"/>
                      <w:lang w:val="en-US"/>
                    </w:rPr>
                  </w:pPr>
                  <w:r>
                    <w:rPr>
                      <w:rFonts w:ascii="Verdana" w:hAnsi="Verdana"/>
                      <w:sz w:val="16"/>
                      <w:szCs w:val="16"/>
                      <w:lang w:val="en-US"/>
                    </w:rPr>
                    <w:t>LOW PRESSURE</w:t>
                  </w:r>
                </w:p>
              </w:tc>
              <w:tc>
                <w:tcPr>
                  <w:tcW w:w="2268" w:type="dxa"/>
                  <w:tcBorders>
                    <w:top w:val="single" w:sz="6" w:space="0" w:color="auto"/>
                    <w:left w:val="single" w:sz="6" w:space="0" w:color="auto"/>
                    <w:bottom w:val="single" w:sz="6" w:space="0" w:color="auto"/>
                    <w:right w:val="single" w:sz="6" w:space="0" w:color="auto"/>
                  </w:tcBorders>
                </w:tcPr>
                <w:p w:rsidR="00463B90" w:rsidRPr="00463B90" w:rsidRDefault="00463B90" w:rsidP="00463B90">
                  <w:pPr>
                    <w:pStyle w:val="texto"/>
                    <w:spacing w:after="90"/>
                    <w:ind w:firstLine="0"/>
                    <w:jc w:val="center"/>
                    <w:rPr>
                      <w:rFonts w:ascii="Verdana" w:hAnsi="Verdana"/>
                      <w:sz w:val="16"/>
                      <w:szCs w:val="16"/>
                      <w:lang w:val="en-US"/>
                    </w:rPr>
                  </w:pPr>
                  <w:r w:rsidRPr="00463B90">
                    <w:rPr>
                      <w:rFonts w:ascii="Verdana" w:hAnsi="Verdana"/>
                      <w:sz w:val="16"/>
                      <w:szCs w:val="16"/>
                      <w:lang w:val="en-US"/>
                    </w:rPr>
                    <w:t xml:space="preserve">20 </w:t>
                  </w:r>
                  <w:r>
                    <w:rPr>
                      <w:rFonts w:ascii="Verdana" w:hAnsi="Verdana"/>
                      <w:sz w:val="16"/>
                      <w:szCs w:val="16"/>
                      <w:lang w:val="en-US"/>
                    </w:rPr>
                    <w:t>to</w:t>
                  </w:r>
                  <w:r w:rsidRPr="00463B90">
                    <w:rPr>
                      <w:rFonts w:ascii="Verdana" w:hAnsi="Verdana"/>
                      <w:sz w:val="16"/>
                      <w:szCs w:val="16"/>
                      <w:lang w:val="en-US"/>
                    </w:rPr>
                    <w:t xml:space="preserve"> 98</w:t>
                  </w:r>
                  <w:r w:rsidRPr="00463B90">
                    <w:rPr>
                      <w:rFonts w:ascii="Verdana" w:hAnsi="Verdana"/>
                      <w:sz w:val="16"/>
                      <w:szCs w:val="16"/>
                      <w:lang w:val="en-US"/>
                    </w:rPr>
                    <w:br/>
                    <w:t xml:space="preserve">(0,2 </w:t>
                  </w:r>
                  <w:r>
                    <w:rPr>
                      <w:rFonts w:ascii="Verdana" w:hAnsi="Verdana"/>
                      <w:sz w:val="16"/>
                      <w:szCs w:val="16"/>
                      <w:lang w:val="en-US"/>
                    </w:rPr>
                    <w:t>to</w:t>
                  </w:r>
                  <w:r w:rsidRPr="00463B90">
                    <w:rPr>
                      <w:rFonts w:ascii="Verdana" w:hAnsi="Verdana"/>
                      <w:sz w:val="16"/>
                      <w:szCs w:val="16"/>
                      <w:lang w:val="en-US"/>
                    </w:rPr>
                    <w:t xml:space="preserve"> 1,0) </w:t>
                  </w:r>
                </w:p>
              </w:tc>
              <w:tc>
                <w:tcPr>
                  <w:tcW w:w="1790" w:type="dxa"/>
                  <w:tcBorders>
                    <w:top w:val="single" w:sz="6" w:space="0" w:color="auto"/>
                    <w:left w:val="single" w:sz="6" w:space="0" w:color="auto"/>
                    <w:bottom w:val="single" w:sz="6" w:space="0" w:color="auto"/>
                    <w:right w:val="single" w:sz="6" w:space="0" w:color="auto"/>
                  </w:tcBorders>
                </w:tcPr>
                <w:p w:rsidR="00463B90" w:rsidRPr="00463B90" w:rsidRDefault="00463B90" w:rsidP="00463B90">
                  <w:pPr>
                    <w:pStyle w:val="texto"/>
                    <w:spacing w:after="90"/>
                    <w:ind w:firstLine="0"/>
                    <w:jc w:val="center"/>
                    <w:rPr>
                      <w:rFonts w:ascii="Verdana" w:hAnsi="Verdana"/>
                      <w:sz w:val="16"/>
                      <w:szCs w:val="16"/>
                      <w:lang w:val="en-US"/>
                    </w:rPr>
                  </w:pPr>
                  <w:r w:rsidRPr="00463B90">
                    <w:rPr>
                      <w:rFonts w:ascii="Verdana" w:hAnsi="Verdana"/>
                      <w:sz w:val="16"/>
                      <w:szCs w:val="16"/>
                      <w:lang w:val="en-US"/>
                    </w:rPr>
                    <w:br/>
                    <w:t xml:space="preserve">1 </w:t>
                  </w:r>
                  <w:r>
                    <w:rPr>
                      <w:rFonts w:ascii="Verdana" w:hAnsi="Verdana"/>
                      <w:sz w:val="16"/>
                      <w:szCs w:val="16"/>
                      <w:lang w:val="en-US"/>
                    </w:rPr>
                    <w:t>to</w:t>
                  </w:r>
                  <w:r w:rsidRPr="00463B90">
                    <w:rPr>
                      <w:rFonts w:ascii="Verdana" w:hAnsi="Verdana"/>
                      <w:sz w:val="16"/>
                      <w:szCs w:val="16"/>
                      <w:lang w:val="en-US"/>
                    </w:rPr>
                    <w:t xml:space="preserve"> 4</w:t>
                  </w:r>
                </w:p>
              </w:tc>
            </w:tr>
            <w:tr w:rsidR="00463B90" w:rsidRPr="0023042C">
              <w:trPr>
                <w:cantSplit/>
                <w:jc w:val="center"/>
              </w:trPr>
              <w:tc>
                <w:tcPr>
                  <w:tcW w:w="2467" w:type="dxa"/>
                  <w:tcBorders>
                    <w:top w:val="single" w:sz="6" w:space="0" w:color="auto"/>
                    <w:left w:val="single" w:sz="6" w:space="0" w:color="auto"/>
                    <w:bottom w:val="single" w:sz="6" w:space="0" w:color="auto"/>
                    <w:right w:val="single" w:sz="6" w:space="0" w:color="auto"/>
                  </w:tcBorders>
                </w:tcPr>
                <w:p w:rsidR="00463B90" w:rsidRPr="00463B90" w:rsidRDefault="00463B90" w:rsidP="00463B90">
                  <w:pPr>
                    <w:pStyle w:val="texto"/>
                    <w:spacing w:after="90"/>
                    <w:ind w:firstLine="0"/>
                    <w:jc w:val="left"/>
                    <w:rPr>
                      <w:rFonts w:ascii="Verdana" w:hAnsi="Verdana"/>
                      <w:sz w:val="16"/>
                      <w:szCs w:val="16"/>
                      <w:lang w:val="en-US"/>
                    </w:rPr>
                  </w:pPr>
                  <w:r>
                    <w:rPr>
                      <w:rFonts w:ascii="Verdana" w:hAnsi="Verdana"/>
                      <w:sz w:val="16"/>
                      <w:szCs w:val="16"/>
                      <w:lang w:val="en-US"/>
                    </w:rPr>
                    <w:t>MEDIUM PRESSURE</w:t>
                  </w:r>
                </w:p>
              </w:tc>
              <w:tc>
                <w:tcPr>
                  <w:tcW w:w="2268" w:type="dxa"/>
                  <w:tcBorders>
                    <w:top w:val="single" w:sz="6" w:space="0" w:color="auto"/>
                    <w:left w:val="single" w:sz="6" w:space="0" w:color="auto"/>
                    <w:bottom w:val="single" w:sz="6" w:space="0" w:color="auto"/>
                    <w:right w:val="single" w:sz="6" w:space="0" w:color="auto"/>
                  </w:tcBorders>
                </w:tcPr>
                <w:p w:rsidR="00463B90" w:rsidRPr="00463B90" w:rsidRDefault="00463B90" w:rsidP="00463B90">
                  <w:pPr>
                    <w:pStyle w:val="texto"/>
                    <w:spacing w:after="90"/>
                    <w:ind w:firstLine="0"/>
                    <w:jc w:val="center"/>
                    <w:rPr>
                      <w:rFonts w:ascii="Verdana" w:hAnsi="Verdana"/>
                      <w:sz w:val="16"/>
                      <w:szCs w:val="16"/>
                      <w:lang w:val="en-US"/>
                    </w:rPr>
                  </w:pPr>
                  <w:r w:rsidRPr="00463B90">
                    <w:rPr>
                      <w:rFonts w:ascii="Verdana" w:hAnsi="Verdana"/>
                      <w:sz w:val="16"/>
                      <w:szCs w:val="16"/>
                      <w:lang w:val="en-US"/>
                    </w:rPr>
                    <w:t xml:space="preserve">98 </w:t>
                  </w:r>
                  <w:r>
                    <w:rPr>
                      <w:rFonts w:ascii="Verdana" w:hAnsi="Verdana"/>
                      <w:sz w:val="16"/>
                      <w:szCs w:val="16"/>
                      <w:lang w:val="en-US"/>
                    </w:rPr>
                    <w:t>to</w:t>
                  </w:r>
                  <w:r w:rsidRPr="00463B90">
                    <w:rPr>
                      <w:rFonts w:ascii="Verdana" w:hAnsi="Verdana"/>
                      <w:sz w:val="16"/>
                      <w:szCs w:val="16"/>
                      <w:lang w:val="en-US"/>
                    </w:rPr>
                    <w:t xml:space="preserve"> 294</w:t>
                  </w:r>
                  <w:r w:rsidRPr="00463B90">
                    <w:rPr>
                      <w:rFonts w:ascii="Verdana" w:hAnsi="Verdana"/>
                      <w:sz w:val="16"/>
                      <w:szCs w:val="16"/>
                      <w:lang w:val="en-US"/>
                    </w:rPr>
                    <w:br/>
                    <w:t xml:space="preserve">(1,0 </w:t>
                  </w:r>
                  <w:r>
                    <w:rPr>
                      <w:rFonts w:ascii="Verdana" w:hAnsi="Verdana"/>
                      <w:sz w:val="16"/>
                      <w:szCs w:val="16"/>
                      <w:lang w:val="en-US"/>
                    </w:rPr>
                    <w:t>to</w:t>
                  </w:r>
                  <w:r w:rsidRPr="00463B90">
                    <w:rPr>
                      <w:rFonts w:ascii="Verdana" w:hAnsi="Verdana"/>
                      <w:sz w:val="16"/>
                      <w:szCs w:val="16"/>
                      <w:lang w:val="en-US"/>
                    </w:rPr>
                    <w:t xml:space="preserve"> 3,0)</w:t>
                  </w:r>
                </w:p>
              </w:tc>
              <w:tc>
                <w:tcPr>
                  <w:tcW w:w="1790" w:type="dxa"/>
                  <w:tcBorders>
                    <w:top w:val="single" w:sz="6" w:space="0" w:color="auto"/>
                    <w:left w:val="single" w:sz="6" w:space="0" w:color="auto"/>
                    <w:bottom w:val="single" w:sz="6" w:space="0" w:color="auto"/>
                    <w:right w:val="single" w:sz="6" w:space="0" w:color="auto"/>
                  </w:tcBorders>
                </w:tcPr>
                <w:p w:rsidR="00463B90" w:rsidRPr="00463B90" w:rsidRDefault="00463B90" w:rsidP="00463B90">
                  <w:pPr>
                    <w:pStyle w:val="texto"/>
                    <w:spacing w:after="90"/>
                    <w:ind w:firstLine="0"/>
                    <w:jc w:val="center"/>
                    <w:rPr>
                      <w:rFonts w:ascii="Verdana" w:hAnsi="Verdana"/>
                      <w:sz w:val="16"/>
                      <w:szCs w:val="16"/>
                      <w:lang w:val="en-US"/>
                    </w:rPr>
                  </w:pPr>
                  <w:r>
                    <w:rPr>
                      <w:rFonts w:ascii="Verdana" w:hAnsi="Verdana"/>
                      <w:sz w:val="16"/>
                      <w:szCs w:val="16"/>
                      <w:lang w:val="en-US"/>
                    </w:rPr>
                    <w:t>from</w:t>
                  </w:r>
                  <w:r w:rsidRPr="00463B90">
                    <w:rPr>
                      <w:rFonts w:ascii="Verdana" w:hAnsi="Verdana"/>
                      <w:sz w:val="16"/>
                      <w:szCs w:val="16"/>
                      <w:lang w:val="en-US"/>
                    </w:rPr>
                    <w:t xml:space="preserve"> 4 </w:t>
                  </w:r>
                  <w:r>
                    <w:rPr>
                      <w:rFonts w:ascii="Verdana" w:hAnsi="Verdana"/>
                      <w:sz w:val="16"/>
                      <w:szCs w:val="16"/>
                      <w:lang w:val="en-US"/>
                    </w:rPr>
                    <w:t>to</w:t>
                  </w:r>
                  <w:r w:rsidRPr="00463B90">
                    <w:rPr>
                      <w:rFonts w:ascii="Verdana" w:hAnsi="Verdana"/>
                      <w:sz w:val="16"/>
                      <w:szCs w:val="16"/>
                      <w:lang w:val="en-US"/>
                    </w:rPr>
                    <w:t xml:space="preserve"> 12</w:t>
                  </w:r>
                  <w:r w:rsidRPr="00463B90">
                    <w:rPr>
                      <w:rFonts w:ascii="Verdana" w:hAnsi="Verdana"/>
                      <w:sz w:val="16"/>
                      <w:szCs w:val="16"/>
                      <w:lang w:val="en-US"/>
                    </w:rPr>
                    <w:br/>
                  </w:r>
                  <w:r>
                    <w:rPr>
                      <w:rFonts w:ascii="Verdana" w:hAnsi="Verdana"/>
                      <w:sz w:val="16"/>
                      <w:szCs w:val="16"/>
                      <w:lang w:val="en-US"/>
                    </w:rPr>
                    <w:t xml:space="preserve">or </w:t>
                  </w:r>
                  <w:r w:rsidR="00E85C80">
                    <w:rPr>
                      <w:rFonts w:ascii="Verdana" w:hAnsi="Verdana"/>
                      <w:sz w:val="16"/>
                      <w:szCs w:val="16"/>
                      <w:lang w:val="en-US"/>
                    </w:rPr>
                    <w:t>hydro pneumatic</w:t>
                  </w:r>
                  <w:r>
                    <w:rPr>
                      <w:rFonts w:ascii="Verdana" w:hAnsi="Verdana"/>
                      <w:sz w:val="16"/>
                      <w:szCs w:val="16"/>
                      <w:lang w:val="en-US"/>
                    </w:rPr>
                    <w:t xml:space="preserve"> equipment</w:t>
                  </w:r>
                </w:p>
              </w:tc>
            </w:tr>
            <w:tr w:rsidR="00463B90" w:rsidRPr="0023042C">
              <w:trPr>
                <w:cantSplit/>
                <w:jc w:val="center"/>
              </w:trPr>
              <w:tc>
                <w:tcPr>
                  <w:tcW w:w="2467" w:type="dxa"/>
                  <w:tcBorders>
                    <w:top w:val="single" w:sz="6" w:space="0" w:color="auto"/>
                    <w:left w:val="single" w:sz="6" w:space="0" w:color="auto"/>
                    <w:bottom w:val="single" w:sz="6" w:space="0" w:color="auto"/>
                    <w:right w:val="single" w:sz="6" w:space="0" w:color="auto"/>
                  </w:tcBorders>
                </w:tcPr>
                <w:p w:rsidR="00463B90" w:rsidRPr="00463B90" w:rsidRDefault="00463B90" w:rsidP="00463B90">
                  <w:pPr>
                    <w:pStyle w:val="texto"/>
                    <w:spacing w:after="90"/>
                    <w:ind w:firstLine="0"/>
                    <w:jc w:val="left"/>
                    <w:rPr>
                      <w:rFonts w:ascii="Verdana" w:hAnsi="Verdana"/>
                      <w:sz w:val="16"/>
                      <w:szCs w:val="16"/>
                      <w:lang w:val="en-US"/>
                    </w:rPr>
                  </w:pPr>
                  <w:r>
                    <w:rPr>
                      <w:rFonts w:ascii="Verdana" w:hAnsi="Verdana"/>
                      <w:sz w:val="16"/>
                      <w:szCs w:val="16"/>
                      <w:lang w:val="en-US"/>
                    </w:rPr>
                    <w:t>HIGH PRESSURE</w:t>
                  </w:r>
                </w:p>
              </w:tc>
              <w:tc>
                <w:tcPr>
                  <w:tcW w:w="2268" w:type="dxa"/>
                  <w:tcBorders>
                    <w:top w:val="single" w:sz="6" w:space="0" w:color="auto"/>
                    <w:left w:val="single" w:sz="6" w:space="0" w:color="auto"/>
                    <w:bottom w:val="single" w:sz="6" w:space="0" w:color="auto"/>
                    <w:right w:val="single" w:sz="6" w:space="0" w:color="auto"/>
                  </w:tcBorders>
                </w:tcPr>
                <w:p w:rsidR="00463B90" w:rsidRPr="00463B90" w:rsidRDefault="00463B90" w:rsidP="00463B90">
                  <w:pPr>
                    <w:pStyle w:val="texto"/>
                    <w:spacing w:after="90"/>
                    <w:ind w:firstLine="0"/>
                    <w:jc w:val="center"/>
                    <w:rPr>
                      <w:rFonts w:ascii="Verdana" w:hAnsi="Verdana"/>
                      <w:sz w:val="16"/>
                      <w:szCs w:val="16"/>
                      <w:lang w:val="en-US"/>
                    </w:rPr>
                  </w:pPr>
                  <w:r w:rsidRPr="00463B90">
                    <w:rPr>
                      <w:rFonts w:ascii="Verdana" w:hAnsi="Verdana"/>
                      <w:sz w:val="16"/>
                      <w:szCs w:val="16"/>
                      <w:lang w:val="en-US"/>
                    </w:rPr>
                    <w:t xml:space="preserve">294 </w:t>
                  </w:r>
                  <w:r>
                    <w:rPr>
                      <w:rFonts w:ascii="Verdana" w:hAnsi="Verdana"/>
                      <w:sz w:val="16"/>
                      <w:szCs w:val="16"/>
                      <w:lang w:val="en-US"/>
                    </w:rPr>
                    <w:t>to</w:t>
                  </w:r>
                  <w:r w:rsidRPr="00463B90">
                    <w:rPr>
                      <w:rFonts w:ascii="Verdana" w:hAnsi="Verdana"/>
                      <w:sz w:val="16"/>
                      <w:szCs w:val="16"/>
                      <w:lang w:val="en-US"/>
                    </w:rPr>
                    <w:t xml:space="preserve"> 588</w:t>
                  </w:r>
                  <w:r w:rsidRPr="00463B90">
                    <w:rPr>
                      <w:rFonts w:ascii="Verdana" w:hAnsi="Verdana"/>
                      <w:sz w:val="16"/>
                      <w:szCs w:val="16"/>
                      <w:lang w:val="en-US"/>
                    </w:rPr>
                    <w:br/>
                    <w:t xml:space="preserve">(3,0 </w:t>
                  </w:r>
                  <w:r>
                    <w:rPr>
                      <w:rFonts w:ascii="Verdana" w:hAnsi="Verdana"/>
                      <w:sz w:val="16"/>
                      <w:szCs w:val="16"/>
                      <w:lang w:val="en-US"/>
                    </w:rPr>
                    <w:t>to</w:t>
                  </w:r>
                  <w:r w:rsidRPr="00463B90">
                    <w:rPr>
                      <w:rFonts w:ascii="Verdana" w:hAnsi="Verdana"/>
                      <w:sz w:val="16"/>
                      <w:szCs w:val="16"/>
                      <w:lang w:val="en-US"/>
                    </w:rPr>
                    <w:t xml:space="preserve"> 6,0)</w:t>
                  </w:r>
                </w:p>
              </w:tc>
              <w:tc>
                <w:tcPr>
                  <w:tcW w:w="1790" w:type="dxa"/>
                  <w:tcBorders>
                    <w:top w:val="single" w:sz="6" w:space="0" w:color="auto"/>
                    <w:left w:val="single" w:sz="6" w:space="0" w:color="auto"/>
                    <w:bottom w:val="single" w:sz="6" w:space="0" w:color="auto"/>
                    <w:right w:val="single" w:sz="6" w:space="0" w:color="auto"/>
                  </w:tcBorders>
                </w:tcPr>
                <w:p w:rsidR="00463B90" w:rsidRPr="00463B90" w:rsidRDefault="00463B90" w:rsidP="00463B90">
                  <w:pPr>
                    <w:pStyle w:val="texto"/>
                    <w:spacing w:after="90"/>
                    <w:ind w:firstLine="0"/>
                    <w:jc w:val="center"/>
                    <w:rPr>
                      <w:rFonts w:ascii="Verdana" w:hAnsi="Verdana"/>
                      <w:sz w:val="16"/>
                      <w:szCs w:val="16"/>
                      <w:lang w:val="en-US"/>
                    </w:rPr>
                  </w:pPr>
                  <w:r>
                    <w:rPr>
                      <w:rFonts w:ascii="Verdana" w:hAnsi="Verdana"/>
                      <w:sz w:val="16"/>
                      <w:szCs w:val="16"/>
                      <w:lang w:val="en-US"/>
                    </w:rPr>
                    <w:t>More than</w:t>
                  </w:r>
                  <w:r w:rsidRPr="00463B90">
                    <w:rPr>
                      <w:rFonts w:ascii="Verdana" w:hAnsi="Verdana"/>
                      <w:sz w:val="16"/>
                      <w:szCs w:val="16"/>
                      <w:lang w:val="en-US"/>
                    </w:rPr>
                    <w:t xml:space="preserve"> 12</w:t>
                  </w:r>
                  <w:r w:rsidRPr="00463B90">
                    <w:rPr>
                      <w:rFonts w:ascii="Verdana" w:hAnsi="Verdana"/>
                      <w:sz w:val="16"/>
                      <w:szCs w:val="16"/>
                      <w:lang w:val="en-US"/>
                    </w:rPr>
                    <w:br/>
                  </w:r>
                  <w:r>
                    <w:rPr>
                      <w:rFonts w:ascii="Verdana" w:hAnsi="Verdana"/>
                      <w:sz w:val="16"/>
                      <w:szCs w:val="16"/>
                      <w:lang w:val="en-US"/>
                    </w:rPr>
                    <w:t xml:space="preserve">or </w:t>
                  </w:r>
                  <w:r w:rsidR="00E85C80">
                    <w:rPr>
                      <w:rFonts w:ascii="Verdana" w:hAnsi="Verdana"/>
                      <w:sz w:val="16"/>
                      <w:szCs w:val="16"/>
                      <w:lang w:val="en-US"/>
                    </w:rPr>
                    <w:t>hydro pneumatic</w:t>
                  </w:r>
                  <w:r>
                    <w:rPr>
                      <w:rFonts w:ascii="Verdana" w:hAnsi="Verdana"/>
                      <w:sz w:val="16"/>
                      <w:szCs w:val="16"/>
                      <w:lang w:val="en-US"/>
                    </w:rPr>
                    <w:t xml:space="preserve"> equipment</w:t>
                  </w:r>
                </w:p>
              </w:tc>
            </w:tr>
          </w:tbl>
          <w:p w:rsidR="00463B90" w:rsidRPr="00EF7F93" w:rsidRDefault="00463B90" w:rsidP="00EF7F93">
            <w:pPr>
              <w:pStyle w:val="texto"/>
              <w:spacing w:after="90"/>
              <w:ind w:left="1170" w:firstLine="0"/>
              <w:jc w:val="left"/>
              <w:rPr>
                <w:rFonts w:ascii="Verdana" w:hAnsi="Verdana"/>
                <w:sz w:val="16"/>
                <w:szCs w:val="16"/>
                <w:lang w:val="en-US"/>
              </w:rPr>
            </w:pPr>
            <w:r w:rsidRPr="00EF7F93">
              <w:rPr>
                <w:rFonts w:ascii="Verdana" w:hAnsi="Verdana"/>
                <w:sz w:val="16"/>
                <w:szCs w:val="16"/>
                <w:lang w:val="en-US"/>
              </w:rPr>
              <w:t xml:space="preserve">* Calculated from the highest water tank </w:t>
            </w:r>
            <w:r w:rsidRPr="00EF7F93">
              <w:rPr>
                <w:rFonts w:ascii="Verdana" w:hAnsi="Verdana"/>
                <w:sz w:val="16"/>
                <w:szCs w:val="16"/>
                <w:lang w:val="en-US"/>
              </w:rPr>
              <w:br/>
              <w:t>1 kPa = 0.0102 kgf/cm²</w:t>
            </w:r>
          </w:p>
          <w:p w:rsidR="00463B90" w:rsidRPr="00EF7F93" w:rsidRDefault="00463B90" w:rsidP="00EF7F93">
            <w:pPr>
              <w:pStyle w:val="texto"/>
              <w:spacing w:after="90"/>
              <w:ind w:firstLine="0"/>
              <w:jc w:val="center"/>
              <w:rPr>
                <w:rFonts w:ascii="Verdana" w:hAnsi="Verdana"/>
                <w:sz w:val="16"/>
                <w:szCs w:val="16"/>
                <w:lang w:val="en-US"/>
              </w:rPr>
            </w:pPr>
          </w:p>
        </w:tc>
      </w:tr>
    </w:tbl>
    <w:p w:rsidR="00A952BB" w:rsidRPr="0039302C" w:rsidRDefault="00A952BB">
      <w:pPr>
        <w:pStyle w:val="texto"/>
        <w:spacing w:after="90"/>
        <w:ind w:left="1170" w:firstLine="0"/>
        <w:jc w:val="left"/>
        <w:rPr>
          <w:rFonts w:ascii="Verdana" w:hAnsi="Verdana"/>
          <w:sz w:val="16"/>
          <w:szCs w:val="16"/>
          <w:lang w:val="en-US"/>
        </w:rPr>
      </w:pPr>
    </w:p>
    <w:tbl>
      <w:tblPr>
        <w:tblW w:w="0" w:type="auto"/>
        <w:tblLook w:val="01E0"/>
      </w:tblPr>
      <w:tblGrid>
        <w:gridCol w:w="4788"/>
        <w:gridCol w:w="4788"/>
      </w:tblGrid>
      <w:tr w:rsidR="00A952BB" w:rsidRPr="00EF7F93" w:rsidTr="00EF7F93">
        <w:tc>
          <w:tcPr>
            <w:tcW w:w="4788" w:type="dxa"/>
          </w:tcPr>
          <w:p w:rsidR="00A952BB" w:rsidRPr="00EF7F93" w:rsidRDefault="00A952BB" w:rsidP="00EF7F93">
            <w:pPr>
              <w:pStyle w:val="texto"/>
              <w:spacing w:after="96" w:line="240" w:lineRule="auto"/>
              <w:ind w:firstLine="0"/>
              <w:rPr>
                <w:rFonts w:ascii="Verdana" w:hAnsi="Verdana"/>
                <w:sz w:val="16"/>
                <w:szCs w:val="16"/>
              </w:rPr>
            </w:pPr>
            <w:r w:rsidRPr="00EF7F93">
              <w:rPr>
                <w:rFonts w:ascii="Verdana" w:hAnsi="Verdana"/>
                <w:b/>
                <w:sz w:val="16"/>
                <w:szCs w:val="16"/>
              </w:rPr>
              <w:t>6. Especificaciones</w:t>
            </w:r>
          </w:p>
        </w:tc>
        <w:tc>
          <w:tcPr>
            <w:tcW w:w="4788" w:type="dxa"/>
          </w:tcPr>
          <w:p w:rsidR="00A952BB" w:rsidRPr="00EF7F93" w:rsidRDefault="00463B90" w:rsidP="00EF7F93">
            <w:pPr>
              <w:pStyle w:val="texto"/>
              <w:spacing w:after="96" w:line="240" w:lineRule="auto"/>
              <w:ind w:firstLine="0"/>
              <w:rPr>
                <w:rFonts w:ascii="Verdana" w:hAnsi="Verdana"/>
                <w:b/>
                <w:sz w:val="16"/>
                <w:szCs w:val="16"/>
                <w:lang w:val="en-US"/>
              </w:rPr>
            </w:pPr>
            <w:r w:rsidRPr="00EF7F93">
              <w:rPr>
                <w:rFonts w:ascii="Verdana" w:hAnsi="Verdana"/>
                <w:b/>
                <w:sz w:val="16"/>
                <w:szCs w:val="16"/>
                <w:lang w:val="en-US"/>
              </w:rPr>
              <w:t>6. Specifications</w:t>
            </w:r>
          </w:p>
        </w:tc>
      </w:tr>
      <w:tr w:rsidR="00A952BB" w:rsidRPr="00EF7F93" w:rsidTr="00EF7F93">
        <w:tc>
          <w:tcPr>
            <w:tcW w:w="4788" w:type="dxa"/>
          </w:tcPr>
          <w:p w:rsidR="00A952BB" w:rsidRPr="00EF7F93" w:rsidRDefault="00A952BB" w:rsidP="00EF7F93">
            <w:pPr>
              <w:pStyle w:val="texto"/>
              <w:spacing w:after="96" w:line="240" w:lineRule="auto"/>
              <w:ind w:firstLine="0"/>
              <w:rPr>
                <w:rFonts w:ascii="Verdana" w:hAnsi="Verdana"/>
                <w:b/>
                <w:sz w:val="16"/>
                <w:szCs w:val="16"/>
              </w:rPr>
            </w:pPr>
            <w:r w:rsidRPr="00EF7F93">
              <w:rPr>
                <w:rFonts w:ascii="Verdana" w:hAnsi="Verdana"/>
                <w:b/>
                <w:sz w:val="16"/>
                <w:szCs w:val="16"/>
              </w:rPr>
              <w:t>6.1 Conexión</w:t>
            </w:r>
          </w:p>
        </w:tc>
        <w:tc>
          <w:tcPr>
            <w:tcW w:w="4788" w:type="dxa"/>
          </w:tcPr>
          <w:p w:rsidR="00A952BB" w:rsidRPr="00EF7F93" w:rsidRDefault="00463B90" w:rsidP="00EF7F93">
            <w:pPr>
              <w:pStyle w:val="texto"/>
              <w:spacing w:after="96" w:line="240" w:lineRule="auto"/>
              <w:ind w:firstLine="0"/>
              <w:rPr>
                <w:rFonts w:ascii="Verdana" w:hAnsi="Verdana"/>
                <w:b/>
                <w:sz w:val="16"/>
                <w:szCs w:val="16"/>
                <w:lang w:val="en-US"/>
              </w:rPr>
            </w:pPr>
            <w:r w:rsidRPr="00EF7F93">
              <w:rPr>
                <w:rFonts w:ascii="Verdana" w:hAnsi="Verdana"/>
                <w:b/>
                <w:sz w:val="16"/>
                <w:szCs w:val="16"/>
                <w:lang w:val="en-US"/>
              </w:rPr>
              <w:t>6.1 Connection</w:t>
            </w:r>
          </w:p>
        </w:tc>
      </w:tr>
      <w:tr w:rsidR="00A952BB" w:rsidRPr="0023042C" w:rsidTr="00EF7F93">
        <w:tc>
          <w:tcPr>
            <w:tcW w:w="4788" w:type="dxa"/>
          </w:tcPr>
          <w:p w:rsidR="00A952BB" w:rsidRPr="00EF7F93" w:rsidRDefault="00A952BB" w:rsidP="00EF7F93">
            <w:pPr>
              <w:pStyle w:val="texto"/>
              <w:spacing w:after="96" w:line="240" w:lineRule="auto"/>
              <w:ind w:firstLine="0"/>
              <w:rPr>
                <w:rFonts w:ascii="Verdana" w:hAnsi="Verdana"/>
                <w:sz w:val="16"/>
                <w:szCs w:val="16"/>
              </w:rPr>
            </w:pPr>
            <w:r w:rsidRPr="00EF7F93">
              <w:rPr>
                <w:rFonts w:ascii="Verdana" w:hAnsi="Verdana"/>
                <w:sz w:val="16"/>
                <w:szCs w:val="16"/>
              </w:rPr>
              <w:t>La conexión de la regadera debe ser compatible con la rosca de tipo cónica para tubo RCT (NPT). Al verificarse con un calibrador patrón para roscas “pasa no pasa”, la penetración en la conexión debe quedar dentro de la zona de aceptación. Esto se verifica de acuerdo al método de prueba que se establece en el punto 8.1.</w:t>
            </w:r>
          </w:p>
        </w:tc>
        <w:tc>
          <w:tcPr>
            <w:tcW w:w="4788" w:type="dxa"/>
          </w:tcPr>
          <w:p w:rsidR="00A952BB" w:rsidRPr="00EF7F93" w:rsidRDefault="00463B90" w:rsidP="00EF7F93">
            <w:pPr>
              <w:pStyle w:val="texto"/>
              <w:spacing w:after="96" w:line="240" w:lineRule="auto"/>
              <w:ind w:firstLine="0"/>
              <w:rPr>
                <w:rFonts w:ascii="Verdana" w:hAnsi="Verdana"/>
                <w:sz w:val="16"/>
                <w:szCs w:val="16"/>
                <w:lang w:val="en-US"/>
              </w:rPr>
            </w:pPr>
            <w:r w:rsidRPr="00EF7F93">
              <w:rPr>
                <w:rFonts w:ascii="Verdana" w:hAnsi="Verdana"/>
                <w:sz w:val="16"/>
                <w:szCs w:val="16"/>
                <w:lang w:val="en-US"/>
              </w:rPr>
              <w:t xml:space="preserve">The connection of the shower head must be compatible with the conical thread type for NPT pipes. After verification with a master calibrator for threads, the penetration in the connection must remain within the acceptance zone. This is verified according to the test method that is established in point 8.1. </w:t>
            </w:r>
          </w:p>
        </w:tc>
      </w:tr>
      <w:tr w:rsidR="00A952BB" w:rsidRPr="00EF7F93" w:rsidTr="00EF7F93">
        <w:tc>
          <w:tcPr>
            <w:tcW w:w="4788" w:type="dxa"/>
          </w:tcPr>
          <w:p w:rsidR="00A952BB" w:rsidRPr="00E85C80" w:rsidRDefault="00A952BB" w:rsidP="00EF7F93">
            <w:pPr>
              <w:pStyle w:val="texto"/>
              <w:spacing w:after="96" w:line="240" w:lineRule="auto"/>
              <w:ind w:firstLine="0"/>
              <w:rPr>
                <w:rFonts w:ascii="Verdana" w:hAnsi="Verdana"/>
                <w:b/>
                <w:sz w:val="16"/>
                <w:szCs w:val="16"/>
              </w:rPr>
            </w:pPr>
            <w:r w:rsidRPr="00E85C80">
              <w:rPr>
                <w:rFonts w:ascii="Verdana" w:hAnsi="Verdana"/>
                <w:b/>
                <w:sz w:val="16"/>
                <w:szCs w:val="16"/>
              </w:rPr>
              <w:t>6.2 Par de apriete para instalación</w:t>
            </w:r>
          </w:p>
        </w:tc>
        <w:tc>
          <w:tcPr>
            <w:tcW w:w="4788" w:type="dxa"/>
          </w:tcPr>
          <w:p w:rsidR="00A952BB" w:rsidRPr="00E85C80" w:rsidRDefault="00463B90" w:rsidP="00EF7F93">
            <w:pPr>
              <w:pStyle w:val="texto"/>
              <w:spacing w:after="96" w:line="240" w:lineRule="auto"/>
              <w:ind w:firstLine="0"/>
              <w:rPr>
                <w:rFonts w:ascii="Verdana" w:hAnsi="Verdana"/>
                <w:b/>
                <w:sz w:val="16"/>
                <w:szCs w:val="16"/>
                <w:lang w:val="en-US"/>
              </w:rPr>
            </w:pPr>
            <w:r w:rsidRPr="00E85C80">
              <w:rPr>
                <w:rFonts w:ascii="Verdana" w:hAnsi="Verdana"/>
                <w:b/>
                <w:sz w:val="16"/>
                <w:szCs w:val="16"/>
                <w:lang w:val="en-US"/>
              </w:rPr>
              <w:t>6.2 Wrench for installation</w:t>
            </w:r>
          </w:p>
        </w:tc>
      </w:tr>
      <w:tr w:rsidR="00A952BB" w:rsidRPr="0023042C" w:rsidTr="00EF7F93">
        <w:tc>
          <w:tcPr>
            <w:tcW w:w="4788" w:type="dxa"/>
          </w:tcPr>
          <w:p w:rsidR="00A952BB" w:rsidRPr="00EF7F93" w:rsidRDefault="00A952BB" w:rsidP="00EF7F93">
            <w:pPr>
              <w:pStyle w:val="texto"/>
              <w:spacing w:after="96" w:line="240" w:lineRule="auto"/>
              <w:ind w:firstLine="0"/>
              <w:rPr>
                <w:rFonts w:ascii="Verdana" w:hAnsi="Verdana"/>
                <w:sz w:val="16"/>
                <w:szCs w:val="16"/>
              </w:rPr>
            </w:pPr>
            <w:r w:rsidRPr="00EF7F93">
              <w:rPr>
                <w:rFonts w:ascii="Verdana" w:hAnsi="Verdana"/>
                <w:sz w:val="16"/>
                <w:szCs w:val="16"/>
              </w:rPr>
              <w:t>Al aplicar un par de apriete a la conexión de la regadera para su instalación, ésta no debe presentar, al observarse visualmente, daños tales como: barrido de cuerda o agrietamiento. Esto se verifica de acuerdo</w:t>
            </w:r>
            <w:r w:rsidRPr="00EF7F93">
              <w:rPr>
                <w:rFonts w:ascii="Verdana" w:hAnsi="Verdana"/>
                <w:sz w:val="16"/>
                <w:szCs w:val="16"/>
              </w:rPr>
              <w:br/>
              <w:t>al método de prueba que se establece en el punto 8.2.</w:t>
            </w:r>
          </w:p>
        </w:tc>
        <w:tc>
          <w:tcPr>
            <w:tcW w:w="4788" w:type="dxa"/>
          </w:tcPr>
          <w:p w:rsidR="00A952BB" w:rsidRPr="00EF7F93" w:rsidRDefault="00463B90" w:rsidP="00E85C80">
            <w:pPr>
              <w:pStyle w:val="texto"/>
              <w:spacing w:after="96" w:line="240" w:lineRule="auto"/>
              <w:ind w:firstLine="0"/>
              <w:rPr>
                <w:rFonts w:ascii="Verdana" w:hAnsi="Verdana"/>
                <w:sz w:val="16"/>
                <w:szCs w:val="16"/>
                <w:lang w:val="en-US"/>
              </w:rPr>
            </w:pPr>
            <w:r w:rsidRPr="00EF7F93">
              <w:rPr>
                <w:rFonts w:ascii="Verdana" w:hAnsi="Verdana"/>
                <w:sz w:val="16"/>
                <w:szCs w:val="16"/>
                <w:lang w:val="en-US"/>
              </w:rPr>
              <w:t xml:space="preserve">When tightening the connection of the showerhead for its installation, </w:t>
            </w:r>
            <w:r w:rsidR="00E85C80">
              <w:rPr>
                <w:rFonts w:ascii="Verdana" w:hAnsi="Verdana"/>
                <w:sz w:val="16"/>
                <w:szCs w:val="16"/>
                <w:lang w:val="en-US"/>
              </w:rPr>
              <w:t>the fixture should not present</w:t>
            </w:r>
            <w:r w:rsidRPr="00EF7F93">
              <w:rPr>
                <w:rFonts w:ascii="Verdana" w:hAnsi="Verdana"/>
                <w:sz w:val="16"/>
                <w:szCs w:val="16"/>
                <w:lang w:val="en-US"/>
              </w:rPr>
              <w:t xml:space="preserve">, when being observed visually, damages such as: cord marks or cracks. This is verified according to the testing method that is established in point 8.2. </w:t>
            </w:r>
          </w:p>
        </w:tc>
      </w:tr>
      <w:tr w:rsidR="00A952BB" w:rsidRPr="00EF7F93" w:rsidTr="00EF7F93">
        <w:tc>
          <w:tcPr>
            <w:tcW w:w="4788" w:type="dxa"/>
          </w:tcPr>
          <w:p w:rsidR="00A952BB" w:rsidRPr="00E85C80" w:rsidRDefault="00A952BB" w:rsidP="00EF7F93">
            <w:pPr>
              <w:pStyle w:val="texto"/>
              <w:spacing w:after="96" w:line="240" w:lineRule="auto"/>
              <w:ind w:firstLine="0"/>
              <w:rPr>
                <w:rFonts w:ascii="Verdana" w:hAnsi="Verdana"/>
                <w:b/>
                <w:sz w:val="16"/>
                <w:szCs w:val="16"/>
              </w:rPr>
            </w:pPr>
            <w:r w:rsidRPr="00E85C80">
              <w:rPr>
                <w:rFonts w:ascii="Verdana" w:hAnsi="Verdana"/>
                <w:b/>
                <w:sz w:val="16"/>
                <w:szCs w:val="16"/>
              </w:rPr>
              <w:t>6.3 Acceso para mantenimiento</w:t>
            </w:r>
          </w:p>
        </w:tc>
        <w:tc>
          <w:tcPr>
            <w:tcW w:w="4788" w:type="dxa"/>
          </w:tcPr>
          <w:p w:rsidR="00A952BB" w:rsidRPr="00E85C80" w:rsidRDefault="001F55C3" w:rsidP="00EF7F93">
            <w:pPr>
              <w:pStyle w:val="texto"/>
              <w:spacing w:after="96" w:line="240" w:lineRule="auto"/>
              <w:ind w:firstLine="0"/>
              <w:rPr>
                <w:rFonts w:ascii="Verdana" w:hAnsi="Verdana"/>
                <w:b/>
                <w:sz w:val="16"/>
                <w:szCs w:val="16"/>
                <w:lang w:val="en-US"/>
              </w:rPr>
            </w:pPr>
            <w:r w:rsidRPr="00E85C80">
              <w:rPr>
                <w:rFonts w:ascii="Verdana" w:hAnsi="Verdana"/>
                <w:b/>
                <w:sz w:val="16"/>
                <w:szCs w:val="16"/>
                <w:lang w:val="en-US"/>
              </w:rPr>
              <w:t>6.3 Maintenance access</w:t>
            </w:r>
          </w:p>
        </w:tc>
      </w:tr>
      <w:tr w:rsidR="00A952BB" w:rsidRPr="0023042C" w:rsidTr="00EF7F93">
        <w:tc>
          <w:tcPr>
            <w:tcW w:w="4788" w:type="dxa"/>
          </w:tcPr>
          <w:p w:rsidR="00A952BB" w:rsidRPr="00EF7F93" w:rsidRDefault="00A952BB" w:rsidP="00EF7F93">
            <w:pPr>
              <w:pStyle w:val="texto"/>
              <w:spacing w:after="96" w:line="240" w:lineRule="auto"/>
              <w:ind w:firstLine="0"/>
              <w:rPr>
                <w:rFonts w:ascii="Verdana" w:hAnsi="Verdana"/>
                <w:sz w:val="16"/>
                <w:szCs w:val="16"/>
              </w:rPr>
            </w:pPr>
            <w:r w:rsidRPr="00EF7F93">
              <w:rPr>
                <w:rFonts w:ascii="Verdana" w:hAnsi="Verdana"/>
                <w:sz w:val="16"/>
                <w:szCs w:val="16"/>
              </w:rPr>
              <w:t>El diseño debe ser tal que permita fácilmente su remoción para proporcionar el mantenimiento necesario. Esto se verifica visualmente de acuerdo al método de prueba que se establece en el punto 8.3.</w:t>
            </w:r>
          </w:p>
        </w:tc>
        <w:tc>
          <w:tcPr>
            <w:tcW w:w="4788" w:type="dxa"/>
          </w:tcPr>
          <w:p w:rsidR="00A952BB" w:rsidRPr="00EF7F93" w:rsidRDefault="001F55C3" w:rsidP="00EF7F93">
            <w:pPr>
              <w:pStyle w:val="texto"/>
              <w:spacing w:after="96" w:line="240" w:lineRule="auto"/>
              <w:ind w:firstLine="0"/>
              <w:rPr>
                <w:rFonts w:ascii="Verdana" w:hAnsi="Verdana"/>
                <w:sz w:val="16"/>
                <w:szCs w:val="16"/>
                <w:lang w:val="en-US"/>
              </w:rPr>
            </w:pPr>
            <w:r w:rsidRPr="00EF7F93">
              <w:rPr>
                <w:rFonts w:ascii="Verdana" w:hAnsi="Verdana"/>
                <w:sz w:val="16"/>
                <w:szCs w:val="16"/>
                <w:lang w:val="en-US"/>
              </w:rPr>
              <w:t xml:space="preserve">The design must be such that it easily permits removal for providing the necessary maintenance. This is verified visually according to the test method that is established in point 8.3. </w:t>
            </w:r>
          </w:p>
        </w:tc>
      </w:tr>
      <w:tr w:rsidR="00A952BB" w:rsidRPr="00EF7F93" w:rsidTr="00EF7F93">
        <w:tc>
          <w:tcPr>
            <w:tcW w:w="4788" w:type="dxa"/>
          </w:tcPr>
          <w:p w:rsidR="00A952BB" w:rsidRPr="00E85C80" w:rsidRDefault="00A952BB" w:rsidP="00EF7F93">
            <w:pPr>
              <w:pStyle w:val="texto"/>
              <w:spacing w:after="96" w:line="240" w:lineRule="auto"/>
              <w:ind w:firstLine="0"/>
              <w:rPr>
                <w:rFonts w:ascii="Verdana" w:hAnsi="Verdana"/>
                <w:b/>
                <w:sz w:val="16"/>
                <w:szCs w:val="16"/>
              </w:rPr>
            </w:pPr>
            <w:r w:rsidRPr="00E85C80">
              <w:rPr>
                <w:rFonts w:ascii="Verdana" w:hAnsi="Verdana"/>
                <w:b/>
                <w:sz w:val="16"/>
                <w:szCs w:val="16"/>
              </w:rPr>
              <w:t>6.4 Gasto</w:t>
            </w:r>
          </w:p>
        </w:tc>
        <w:tc>
          <w:tcPr>
            <w:tcW w:w="4788" w:type="dxa"/>
          </w:tcPr>
          <w:p w:rsidR="00A952BB" w:rsidRPr="00E85C80" w:rsidRDefault="001F55C3" w:rsidP="00EF7F93">
            <w:pPr>
              <w:pStyle w:val="texto"/>
              <w:spacing w:after="96" w:line="240" w:lineRule="auto"/>
              <w:ind w:firstLine="0"/>
              <w:rPr>
                <w:rFonts w:ascii="Verdana" w:hAnsi="Verdana"/>
                <w:b/>
                <w:sz w:val="16"/>
                <w:szCs w:val="16"/>
                <w:lang w:val="en-US"/>
              </w:rPr>
            </w:pPr>
            <w:r w:rsidRPr="00E85C80">
              <w:rPr>
                <w:rFonts w:ascii="Verdana" w:hAnsi="Verdana"/>
                <w:b/>
                <w:sz w:val="16"/>
                <w:szCs w:val="16"/>
                <w:lang w:val="en-US"/>
              </w:rPr>
              <w:t>6.4 Consumption</w:t>
            </w:r>
          </w:p>
        </w:tc>
      </w:tr>
      <w:tr w:rsidR="00A952BB" w:rsidRPr="0023042C" w:rsidTr="00EF7F93">
        <w:tc>
          <w:tcPr>
            <w:tcW w:w="4788" w:type="dxa"/>
          </w:tcPr>
          <w:p w:rsidR="00A952BB" w:rsidRPr="00EF7F93" w:rsidRDefault="00A952BB" w:rsidP="00EF7F93">
            <w:pPr>
              <w:pStyle w:val="texto"/>
              <w:spacing w:after="96" w:line="240" w:lineRule="auto"/>
              <w:ind w:firstLine="0"/>
              <w:rPr>
                <w:rFonts w:ascii="Verdana" w:hAnsi="Verdana"/>
                <w:sz w:val="16"/>
                <w:szCs w:val="16"/>
              </w:rPr>
            </w:pPr>
            <w:r w:rsidRPr="00EF7F93">
              <w:rPr>
                <w:rFonts w:ascii="Verdana" w:hAnsi="Verdana"/>
                <w:sz w:val="16"/>
                <w:szCs w:val="16"/>
              </w:rPr>
              <w:t>Las regaderas deben proporcionar un gasto, de acuerdo con su presión de operación; en caso de que cuenten con reductores de flujo, éstos serán parte integral de su diseño. Esto se verifica de acuerdo al método de prueba que se establece en el punto 8.4.</w:t>
            </w:r>
          </w:p>
        </w:tc>
        <w:tc>
          <w:tcPr>
            <w:tcW w:w="4788" w:type="dxa"/>
          </w:tcPr>
          <w:p w:rsidR="00A952BB" w:rsidRPr="00EF7F93" w:rsidRDefault="00E85C80" w:rsidP="00EF7F93">
            <w:pPr>
              <w:pStyle w:val="texto"/>
              <w:spacing w:after="96" w:line="240" w:lineRule="auto"/>
              <w:ind w:firstLine="0"/>
              <w:rPr>
                <w:rFonts w:ascii="Verdana" w:hAnsi="Verdana"/>
                <w:sz w:val="16"/>
                <w:szCs w:val="16"/>
                <w:lang w:val="en-US"/>
              </w:rPr>
            </w:pPr>
            <w:r w:rsidRPr="00EF7F93">
              <w:rPr>
                <w:rFonts w:ascii="Verdana" w:hAnsi="Verdana"/>
                <w:sz w:val="16"/>
                <w:szCs w:val="16"/>
                <w:lang w:val="en-US"/>
              </w:rPr>
              <w:t xml:space="preserve">The shower fixtures must provide a </w:t>
            </w:r>
            <w:r>
              <w:rPr>
                <w:rFonts w:ascii="Verdana" w:hAnsi="Verdana"/>
                <w:sz w:val="16"/>
                <w:szCs w:val="16"/>
                <w:lang w:val="en-US"/>
              </w:rPr>
              <w:t>flow</w:t>
            </w:r>
            <w:r w:rsidRPr="00EF7F93">
              <w:rPr>
                <w:rFonts w:ascii="Verdana" w:hAnsi="Verdana"/>
                <w:sz w:val="16"/>
                <w:szCs w:val="16"/>
                <w:lang w:val="en-US"/>
              </w:rPr>
              <w:t>, according to the operating pressure; when they have</w:t>
            </w:r>
            <w:r>
              <w:rPr>
                <w:rFonts w:ascii="Verdana" w:hAnsi="Verdana"/>
                <w:sz w:val="16"/>
                <w:szCs w:val="16"/>
                <w:lang w:val="en-US"/>
              </w:rPr>
              <w:t xml:space="preserve"> flow reducers, they will be an</w:t>
            </w:r>
            <w:r w:rsidRPr="00EF7F93">
              <w:rPr>
                <w:rFonts w:ascii="Verdana" w:hAnsi="Verdana"/>
                <w:sz w:val="16"/>
                <w:szCs w:val="16"/>
                <w:lang w:val="en-US"/>
              </w:rPr>
              <w:t xml:space="preserve"> integral part of the design. </w:t>
            </w:r>
            <w:r w:rsidR="001F55C3" w:rsidRPr="00EF7F93">
              <w:rPr>
                <w:rFonts w:ascii="Verdana" w:hAnsi="Verdana"/>
                <w:sz w:val="16"/>
                <w:szCs w:val="16"/>
                <w:lang w:val="en-US"/>
              </w:rPr>
              <w:t>This is verified in accordance with the testing method established in point 8.4.</w:t>
            </w:r>
          </w:p>
        </w:tc>
      </w:tr>
      <w:tr w:rsidR="00A952BB" w:rsidRPr="0023042C" w:rsidTr="00EF7F93">
        <w:tc>
          <w:tcPr>
            <w:tcW w:w="4788" w:type="dxa"/>
          </w:tcPr>
          <w:p w:rsidR="00A952BB" w:rsidRPr="00EF7F93" w:rsidRDefault="00A952BB" w:rsidP="00EF7F93">
            <w:pPr>
              <w:pStyle w:val="texto"/>
              <w:spacing w:after="96" w:line="240" w:lineRule="auto"/>
              <w:ind w:firstLine="0"/>
              <w:rPr>
                <w:rFonts w:ascii="Verdana" w:hAnsi="Verdana"/>
                <w:sz w:val="16"/>
                <w:szCs w:val="16"/>
              </w:rPr>
            </w:pPr>
            <w:r w:rsidRPr="00EF7F93">
              <w:rPr>
                <w:rFonts w:ascii="Verdana" w:hAnsi="Verdana"/>
                <w:sz w:val="16"/>
                <w:szCs w:val="16"/>
              </w:rPr>
              <w:t>Las regaderas que cuentan con haz de lluvia ajustable, deben cumplir con esta especificación en todas las posiciones de ajuste.</w:t>
            </w:r>
          </w:p>
        </w:tc>
        <w:tc>
          <w:tcPr>
            <w:tcW w:w="4788" w:type="dxa"/>
          </w:tcPr>
          <w:p w:rsidR="00A952BB" w:rsidRPr="00EF7F93" w:rsidRDefault="001F55C3" w:rsidP="00EF7F93">
            <w:pPr>
              <w:pStyle w:val="texto"/>
              <w:spacing w:after="96" w:line="240" w:lineRule="auto"/>
              <w:ind w:firstLine="0"/>
              <w:rPr>
                <w:rFonts w:ascii="Verdana" w:hAnsi="Verdana"/>
                <w:sz w:val="16"/>
                <w:szCs w:val="16"/>
                <w:lang w:val="en-US"/>
              </w:rPr>
            </w:pPr>
            <w:r w:rsidRPr="00EF7F93">
              <w:rPr>
                <w:rFonts w:ascii="Verdana" w:hAnsi="Verdana"/>
                <w:sz w:val="16"/>
                <w:szCs w:val="16"/>
                <w:lang w:val="en-US"/>
              </w:rPr>
              <w:t xml:space="preserve">The shower fixture that has an adjustable spray must comply with this specification in all the adjustment positions. </w:t>
            </w:r>
          </w:p>
        </w:tc>
      </w:tr>
      <w:tr w:rsidR="00A952BB" w:rsidRPr="00EF7F93" w:rsidTr="00EF7F93">
        <w:tc>
          <w:tcPr>
            <w:tcW w:w="4788" w:type="dxa"/>
          </w:tcPr>
          <w:p w:rsidR="00A952BB" w:rsidRPr="0039302C" w:rsidRDefault="00A952BB" w:rsidP="00EF7F93">
            <w:pPr>
              <w:pStyle w:val="texto"/>
              <w:spacing w:after="96" w:line="240" w:lineRule="auto"/>
              <w:ind w:firstLine="0"/>
              <w:rPr>
                <w:rFonts w:ascii="Verdana" w:hAnsi="Verdana"/>
                <w:b/>
                <w:sz w:val="16"/>
                <w:szCs w:val="16"/>
                <w:lang w:val="es-MX"/>
              </w:rPr>
            </w:pPr>
            <w:r w:rsidRPr="0039302C">
              <w:rPr>
                <w:rFonts w:ascii="Verdana" w:hAnsi="Verdana"/>
                <w:b/>
                <w:sz w:val="16"/>
                <w:szCs w:val="16"/>
                <w:lang w:val="es-MX"/>
              </w:rPr>
              <w:t>6.5 Eficiencia del haz de lluvia</w:t>
            </w:r>
          </w:p>
        </w:tc>
        <w:tc>
          <w:tcPr>
            <w:tcW w:w="4788" w:type="dxa"/>
          </w:tcPr>
          <w:p w:rsidR="00A952BB" w:rsidRPr="00E85C80" w:rsidRDefault="001F55C3" w:rsidP="00EF7F93">
            <w:pPr>
              <w:pStyle w:val="texto"/>
              <w:spacing w:after="96" w:line="240" w:lineRule="auto"/>
              <w:ind w:firstLine="0"/>
              <w:rPr>
                <w:rFonts w:ascii="Verdana" w:hAnsi="Verdana"/>
                <w:b/>
                <w:sz w:val="16"/>
                <w:szCs w:val="16"/>
                <w:lang w:val="en-US"/>
              </w:rPr>
            </w:pPr>
            <w:r w:rsidRPr="00E85C80">
              <w:rPr>
                <w:rFonts w:ascii="Verdana" w:hAnsi="Verdana"/>
                <w:b/>
                <w:sz w:val="16"/>
                <w:szCs w:val="16"/>
                <w:lang w:val="en-US"/>
              </w:rPr>
              <w:t xml:space="preserve">6.5 Efficiency of the spray </w:t>
            </w:r>
          </w:p>
        </w:tc>
      </w:tr>
      <w:tr w:rsidR="00A952BB" w:rsidRPr="0023042C" w:rsidTr="00EF7F93">
        <w:tc>
          <w:tcPr>
            <w:tcW w:w="4788" w:type="dxa"/>
          </w:tcPr>
          <w:p w:rsidR="00A952BB" w:rsidRPr="00EF7F93" w:rsidRDefault="00A952BB" w:rsidP="00EF7F93">
            <w:pPr>
              <w:pStyle w:val="texto"/>
              <w:spacing w:after="96" w:line="240" w:lineRule="auto"/>
              <w:ind w:firstLine="0"/>
              <w:rPr>
                <w:rFonts w:ascii="Verdana" w:hAnsi="Verdana"/>
                <w:sz w:val="16"/>
                <w:szCs w:val="16"/>
              </w:rPr>
            </w:pPr>
            <w:r w:rsidRPr="00EF7F93">
              <w:rPr>
                <w:rFonts w:ascii="Verdana" w:hAnsi="Verdana"/>
                <w:sz w:val="16"/>
                <w:szCs w:val="16"/>
              </w:rPr>
              <w:t>La eficiencia del haz de lluvia para cada gasto de prueba establecido, debe ser según lo indicado en la tabla 3. Esto se verifica de acuerdo al método de prueba que se establece en el punto 8.5.</w:t>
            </w:r>
          </w:p>
        </w:tc>
        <w:tc>
          <w:tcPr>
            <w:tcW w:w="4788" w:type="dxa"/>
          </w:tcPr>
          <w:p w:rsidR="00A952BB" w:rsidRPr="00EF7F93" w:rsidRDefault="001F55C3" w:rsidP="00E85C80">
            <w:pPr>
              <w:pStyle w:val="texto"/>
              <w:spacing w:after="96" w:line="240" w:lineRule="auto"/>
              <w:ind w:firstLine="0"/>
              <w:rPr>
                <w:rFonts w:ascii="Verdana" w:hAnsi="Verdana"/>
                <w:sz w:val="16"/>
                <w:szCs w:val="16"/>
                <w:lang w:val="en-US"/>
              </w:rPr>
            </w:pPr>
            <w:r w:rsidRPr="00EF7F93">
              <w:rPr>
                <w:rFonts w:ascii="Verdana" w:hAnsi="Verdana"/>
                <w:sz w:val="16"/>
                <w:szCs w:val="16"/>
                <w:lang w:val="en-US"/>
              </w:rPr>
              <w:t xml:space="preserve">The efficiency of the spray for each </w:t>
            </w:r>
            <w:r w:rsidR="00E85C80">
              <w:rPr>
                <w:rFonts w:ascii="Verdana" w:hAnsi="Verdana"/>
                <w:sz w:val="16"/>
                <w:szCs w:val="16"/>
                <w:lang w:val="en-US"/>
              </w:rPr>
              <w:t>flow</w:t>
            </w:r>
            <w:r w:rsidRPr="00EF7F93">
              <w:rPr>
                <w:rFonts w:ascii="Verdana" w:hAnsi="Verdana"/>
                <w:sz w:val="16"/>
                <w:szCs w:val="16"/>
                <w:lang w:val="en-US"/>
              </w:rPr>
              <w:t xml:space="preserve"> test established must be according to that indicated in Table 3. This is verified according to the test method established in point 8.5. </w:t>
            </w:r>
          </w:p>
        </w:tc>
      </w:tr>
      <w:tr w:rsidR="00A952BB" w:rsidRPr="00EF7F93" w:rsidTr="00EF7F93">
        <w:tc>
          <w:tcPr>
            <w:tcW w:w="4788" w:type="dxa"/>
          </w:tcPr>
          <w:p w:rsidR="00A952BB" w:rsidRPr="00EF7F93" w:rsidRDefault="00A952BB" w:rsidP="00EF7F93">
            <w:pPr>
              <w:pStyle w:val="texto"/>
              <w:spacing w:after="96" w:line="240" w:lineRule="auto"/>
              <w:ind w:firstLine="0"/>
              <w:rPr>
                <w:rFonts w:ascii="Verdana" w:hAnsi="Verdana"/>
                <w:sz w:val="16"/>
                <w:szCs w:val="16"/>
              </w:rPr>
            </w:pPr>
            <w:r w:rsidRPr="00EF7F93">
              <w:rPr>
                <w:rFonts w:ascii="Verdana" w:hAnsi="Verdana"/>
                <w:b/>
                <w:sz w:val="16"/>
                <w:szCs w:val="16"/>
              </w:rPr>
              <w:t xml:space="preserve">6.6 </w:t>
            </w:r>
            <w:r w:rsidRPr="00E85C80">
              <w:rPr>
                <w:rFonts w:ascii="Verdana" w:hAnsi="Verdana"/>
                <w:b/>
                <w:sz w:val="16"/>
                <w:szCs w:val="16"/>
              </w:rPr>
              <w:t>Obturador</w:t>
            </w:r>
          </w:p>
        </w:tc>
        <w:tc>
          <w:tcPr>
            <w:tcW w:w="4788" w:type="dxa"/>
          </w:tcPr>
          <w:p w:rsidR="00A952BB" w:rsidRPr="00EF7F93" w:rsidRDefault="001F55C3" w:rsidP="00EF7F93">
            <w:pPr>
              <w:pStyle w:val="texto"/>
              <w:spacing w:after="96" w:line="240" w:lineRule="auto"/>
              <w:ind w:firstLine="0"/>
              <w:rPr>
                <w:rFonts w:ascii="Verdana" w:hAnsi="Verdana"/>
                <w:b/>
                <w:sz w:val="16"/>
                <w:szCs w:val="16"/>
                <w:lang w:val="en-US"/>
              </w:rPr>
            </w:pPr>
            <w:r w:rsidRPr="00EF7F93">
              <w:rPr>
                <w:rFonts w:ascii="Verdana" w:hAnsi="Verdana"/>
                <w:b/>
                <w:sz w:val="16"/>
                <w:szCs w:val="16"/>
                <w:lang w:val="en-US"/>
              </w:rPr>
              <w:t xml:space="preserve">6.6 Obturator </w:t>
            </w:r>
          </w:p>
        </w:tc>
      </w:tr>
      <w:tr w:rsidR="00A952BB" w:rsidRPr="0023042C" w:rsidTr="00EF7F93">
        <w:tc>
          <w:tcPr>
            <w:tcW w:w="4788" w:type="dxa"/>
          </w:tcPr>
          <w:p w:rsidR="00A952BB" w:rsidRPr="00EF7F93" w:rsidRDefault="00A952BB" w:rsidP="00EF7F93">
            <w:pPr>
              <w:pStyle w:val="texto"/>
              <w:spacing w:after="96" w:line="240" w:lineRule="auto"/>
              <w:ind w:firstLine="0"/>
              <w:rPr>
                <w:rFonts w:ascii="Verdana" w:hAnsi="Verdana"/>
                <w:sz w:val="16"/>
                <w:szCs w:val="16"/>
              </w:rPr>
            </w:pPr>
            <w:r w:rsidRPr="00EF7F93">
              <w:rPr>
                <w:rFonts w:ascii="Verdana" w:hAnsi="Verdana"/>
                <w:sz w:val="16"/>
                <w:szCs w:val="16"/>
              </w:rPr>
              <w:t>Cuando la regadera está provista de un obturador, el funcionamiento del mismo en su posición cerrada y con una presión hidráulica, debe permitir un paso de agua que haga evidente que las llaves de control de la regadera están abiertas. Verificar visualmente. Esto se verifica de acuerdo al método de prueba que se establece en el punto 8.6.</w:t>
            </w:r>
          </w:p>
        </w:tc>
        <w:tc>
          <w:tcPr>
            <w:tcW w:w="4788" w:type="dxa"/>
          </w:tcPr>
          <w:p w:rsidR="00A952BB" w:rsidRPr="00EF7F93" w:rsidRDefault="001F55C3" w:rsidP="00EF7F93">
            <w:pPr>
              <w:pStyle w:val="texto"/>
              <w:spacing w:after="96" w:line="240" w:lineRule="auto"/>
              <w:ind w:firstLine="0"/>
              <w:rPr>
                <w:rFonts w:ascii="Verdana" w:hAnsi="Verdana"/>
                <w:sz w:val="16"/>
                <w:szCs w:val="16"/>
                <w:lang w:val="en-US"/>
              </w:rPr>
            </w:pPr>
            <w:r w:rsidRPr="00EF7F93">
              <w:rPr>
                <w:rFonts w:ascii="Verdana" w:hAnsi="Verdana"/>
                <w:sz w:val="16"/>
                <w:szCs w:val="16"/>
                <w:lang w:val="en-US"/>
              </w:rPr>
              <w:t xml:space="preserve">When the shower is provided with an obturator, the function of the same in </w:t>
            </w:r>
            <w:r w:rsidR="0039302C">
              <w:rPr>
                <w:rFonts w:ascii="Verdana" w:hAnsi="Verdana"/>
                <w:sz w:val="16"/>
                <w:szCs w:val="16"/>
                <w:lang w:val="en-US"/>
              </w:rPr>
              <w:t xml:space="preserve">both </w:t>
            </w:r>
            <w:r w:rsidRPr="00EF7F93">
              <w:rPr>
                <w:rFonts w:ascii="Verdana" w:hAnsi="Verdana"/>
                <w:sz w:val="16"/>
                <w:szCs w:val="16"/>
                <w:lang w:val="en-US"/>
              </w:rPr>
              <w:t xml:space="preserve">its closed position and with hydraulic </w:t>
            </w:r>
            <w:r w:rsidR="00E85C80" w:rsidRPr="00EF7F93">
              <w:rPr>
                <w:rFonts w:ascii="Verdana" w:hAnsi="Verdana"/>
                <w:sz w:val="16"/>
                <w:szCs w:val="16"/>
                <w:lang w:val="en-US"/>
              </w:rPr>
              <w:t>pressure</w:t>
            </w:r>
            <w:r w:rsidR="0039302C">
              <w:rPr>
                <w:rFonts w:ascii="Verdana" w:hAnsi="Verdana"/>
                <w:sz w:val="16"/>
                <w:szCs w:val="16"/>
                <w:lang w:val="en-US"/>
              </w:rPr>
              <w:t xml:space="preserve"> must permit</w:t>
            </w:r>
            <w:r w:rsidRPr="00EF7F93">
              <w:rPr>
                <w:rFonts w:ascii="Verdana" w:hAnsi="Verdana"/>
                <w:sz w:val="16"/>
                <w:szCs w:val="16"/>
                <w:lang w:val="en-US"/>
              </w:rPr>
              <w:t xml:space="preserve"> passage of water that makes it evident that the control valves of the shower are open. Verify it visually. It is verified according to the test method that is established in point 8.6. </w:t>
            </w:r>
          </w:p>
        </w:tc>
      </w:tr>
      <w:tr w:rsidR="00A952BB" w:rsidRPr="0023042C" w:rsidTr="00EF7F93">
        <w:tc>
          <w:tcPr>
            <w:tcW w:w="4788" w:type="dxa"/>
          </w:tcPr>
          <w:p w:rsidR="00A952BB" w:rsidRPr="0039302C" w:rsidRDefault="00A952BB" w:rsidP="00EF7F93">
            <w:pPr>
              <w:pStyle w:val="texto"/>
              <w:spacing w:after="96" w:line="240" w:lineRule="auto"/>
              <w:ind w:firstLine="0"/>
              <w:rPr>
                <w:rFonts w:ascii="Verdana" w:hAnsi="Verdana"/>
                <w:b/>
                <w:sz w:val="16"/>
                <w:szCs w:val="16"/>
                <w:lang w:val="es-MX"/>
              </w:rPr>
            </w:pPr>
            <w:r w:rsidRPr="0039302C">
              <w:rPr>
                <w:rFonts w:ascii="Verdana" w:hAnsi="Verdana"/>
                <w:b/>
                <w:sz w:val="16"/>
                <w:szCs w:val="16"/>
                <w:lang w:val="es-MX"/>
              </w:rPr>
              <w:t>6.7 Resistencia al envejecimiento de los empaques</w:t>
            </w:r>
          </w:p>
        </w:tc>
        <w:tc>
          <w:tcPr>
            <w:tcW w:w="4788" w:type="dxa"/>
          </w:tcPr>
          <w:p w:rsidR="00A952BB" w:rsidRPr="00E85C80" w:rsidRDefault="001F55C3" w:rsidP="00EF7F93">
            <w:pPr>
              <w:pStyle w:val="texto"/>
              <w:spacing w:after="96" w:line="240" w:lineRule="auto"/>
              <w:ind w:firstLine="0"/>
              <w:rPr>
                <w:rFonts w:ascii="Verdana" w:hAnsi="Verdana"/>
                <w:b/>
                <w:sz w:val="16"/>
                <w:szCs w:val="16"/>
                <w:lang w:val="en-US"/>
              </w:rPr>
            </w:pPr>
            <w:r w:rsidRPr="00E85C80">
              <w:rPr>
                <w:rFonts w:ascii="Verdana" w:hAnsi="Verdana"/>
                <w:b/>
                <w:sz w:val="16"/>
                <w:szCs w:val="16"/>
                <w:lang w:val="en-US"/>
              </w:rPr>
              <w:t>6.7 Resistance to the aging of the gaskets</w:t>
            </w:r>
          </w:p>
        </w:tc>
      </w:tr>
      <w:tr w:rsidR="00A952BB" w:rsidRPr="0023042C" w:rsidTr="00EF7F93">
        <w:tc>
          <w:tcPr>
            <w:tcW w:w="4788" w:type="dxa"/>
          </w:tcPr>
          <w:p w:rsidR="00A952BB" w:rsidRPr="00EF7F93" w:rsidRDefault="00A952BB" w:rsidP="00EF7F93">
            <w:pPr>
              <w:pStyle w:val="texto"/>
              <w:spacing w:after="96" w:line="240" w:lineRule="auto"/>
              <w:ind w:firstLine="0"/>
              <w:rPr>
                <w:rFonts w:ascii="Verdana" w:hAnsi="Verdana"/>
                <w:sz w:val="16"/>
                <w:szCs w:val="16"/>
              </w:rPr>
            </w:pPr>
            <w:r w:rsidRPr="00EF7F93">
              <w:rPr>
                <w:rFonts w:ascii="Verdana" w:hAnsi="Verdana"/>
                <w:sz w:val="16"/>
                <w:szCs w:val="16"/>
              </w:rPr>
              <w:t>Los empaques utilizados como parte de la regadera no deben presentar una variación en su dureza y dimensiones básicas ni alteraciones (tales como escamas o cuarteaduras), después de haber permanecido en el horno a una temperatura determinada por un periodo de tiempo. Esto se verifica de acuerdo al método de prueba que se establece en el punto 8.7.</w:t>
            </w:r>
          </w:p>
        </w:tc>
        <w:tc>
          <w:tcPr>
            <w:tcW w:w="4788" w:type="dxa"/>
          </w:tcPr>
          <w:p w:rsidR="00A952BB" w:rsidRPr="00EF7F93" w:rsidRDefault="001F55C3" w:rsidP="00E85C80">
            <w:pPr>
              <w:pStyle w:val="texto"/>
              <w:spacing w:after="96" w:line="240" w:lineRule="auto"/>
              <w:ind w:firstLine="0"/>
              <w:rPr>
                <w:rFonts w:ascii="Verdana" w:hAnsi="Verdana"/>
                <w:sz w:val="16"/>
                <w:szCs w:val="16"/>
                <w:lang w:val="en-US"/>
              </w:rPr>
            </w:pPr>
            <w:r w:rsidRPr="00EF7F93">
              <w:rPr>
                <w:rFonts w:ascii="Verdana" w:hAnsi="Verdana"/>
                <w:sz w:val="16"/>
                <w:szCs w:val="16"/>
                <w:lang w:val="en-US"/>
              </w:rPr>
              <w:t>The gaskets utilized as part of the shower fixture should not present a variation in hardness and basic dimensions or alterations (such as scales o</w:t>
            </w:r>
            <w:r w:rsidR="00E85C80">
              <w:rPr>
                <w:rFonts w:ascii="Verdana" w:hAnsi="Verdana"/>
                <w:sz w:val="16"/>
                <w:szCs w:val="16"/>
                <w:lang w:val="en-US"/>
              </w:rPr>
              <w:t>r</w:t>
            </w:r>
            <w:r w:rsidRPr="00EF7F93">
              <w:rPr>
                <w:rFonts w:ascii="Verdana" w:hAnsi="Verdana"/>
                <w:sz w:val="16"/>
                <w:szCs w:val="16"/>
                <w:lang w:val="en-US"/>
              </w:rPr>
              <w:t xml:space="preserve"> tears) after have remained in the oven at a temperature determined for a period of time. It is verified according to the test method that is established in point 8.7 </w:t>
            </w:r>
          </w:p>
        </w:tc>
      </w:tr>
      <w:tr w:rsidR="00A952BB" w:rsidRPr="00EF7F93" w:rsidTr="00EF7F93">
        <w:tc>
          <w:tcPr>
            <w:tcW w:w="4788" w:type="dxa"/>
          </w:tcPr>
          <w:p w:rsidR="00A952BB" w:rsidRPr="00E85C80" w:rsidRDefault="00A952BB" w:rsidP="00EF7F93">
            <w:pPr>
              <w:pStyle w:val="texto"/>
              <w:spacing w:after="96" w:line="240" w:lineRule="auto"/>
              <w:ind w:firstLine="0"/>
              <w:rPr>
                <w:rFonts w:ascii="Verdana" w:hAnsi="Verdana"/>
                <w:b/>
                <w:sz w:val="16"/>
                <w:szCs w:val="16"/>
              </w:rPr>
            </w:pPr>
            <w:r w:rsidRPr="00E85C80">
              <w:rPr>
                <w:rFonts w:ascii="Verdana" w:hAnsi="Verdana"/>
                <w:b/>
                <w:sz w:val="16"/>
                <w:szCs w:val="16"/>
              </w:rPr>
              <w:t>6.8 Resistencia a la presión hidráulica</w:t>
            </w:r>
          </w:p>
        </w:tc>
        <w:tc>
          <w:tcPr>
            <w:tcW w:w="4788" w:type="dxa"/>
          </w:tcPr>
          <w:p w:rsidR="00A952BB" w:rsidRPr="00E85C80" w:rsidRDefault="001F55C3" w:rsidP="00EF7F93">
            <w:pPr>
              <w:pStyle w:val="texto"/>
              <w:spacing w:after="96" w:line="240" w:lineRule="auto"/>
              <w:ind w:firstLine="0"/>
              <w:rPr>
                <w:rFonts w:ascii="Verdana" w:hAnsi="Verdana"/>
                <w:b/>
                <w:sz w:val="16"/>
                <w:szCs w:val="16"/>
                <w:lang w:val="en-US"/>
              </w:rPr>
            </w:pPr>
            <w:r w:rsidRPr="00E85C80">
              <w:rPr>
                <w:rFonts w:ascii="Verdana" w:hAnsi="Verdana"/>
                <w:b/>
                <w:sz w:val="16"/>
                <w:szCs w:val="16"/>
                <w:lang w:val="en-US"/>
              </w:rPr>
              <w:t>6.8 Resistance to hydraulic pressure</w:t>
            </w:r>
          </w:p>
        </w:tc>
      </w:tr>
      <w:tr w:rsidR="00A952BB" w:rsidRPr="0023042C" w:rsidTr="00EF7F93">
        <w:tc>
          <w:tcPr>
            <w:tcW w:w="4788" w:type="dxa"/>
          </w:tcPr>
          <w:p w:rsidR="00A952BB" w:rsidRPr="00EF7F93" w:rsidRDefault="00A952BB" w:rsidP="00EF7F93">
            <w:pPr>
              <w:pStyle w:val="texto"/>
              <w:spacing w:after="96" w:line="240" w:lineRule="auto"/>
              <w:ind w:firstLine="0"/>
              <w:rPr>
                <w:rFonts w:ascii="Verdana" w:hAnsi="Verdana"/>
                <w:sz w:val="16"/>
                <w:szCs w:val="16"/>
              </w:rPr>
            </w:pPr>
            <w:r w:rsidRPr="00EF7F93">
              <w:rPr>
                <w:rFonts w:ascii="Verdana" w:hAnsi="Verdana"/>
                <w:sz w:val="16"/>
                <w:szCs w:val="16"/>
              </w:rPr>
              <w:t>Los componentes de la regadera no deben presentar fugas ni deformaciones, al someterse a una presión hidráulica que se especifica para cada tipo en la tabla 4, posteriormente, la regadera debe satisfacer la prueba de gasto especificada en el inciso 6.2.1. Esto se verifica de acuerdo al método de prueba que se establece en el punto 8.8.</w:t>
            </w:r>
          </w:p>
        </w:tc>
        <w:tc>
          <w:tcPr>
            <w:tcW w:w="4788" w:type="dxa"/>
          </w:tcPr>
          <w:p w:rsidR="00A952BB" w:rsidRPr="00EF7F93" w:rsidRDefault="001F55C3" w:rsidP="00EF7F93">
            <w:pPr>
              <w:pStyle w:val="texto"/>
              <w:spacing w:after="96" w:line="240" w:lineRule="auto"/>
              <w:ind w:firstLine="0"/>
              <w:rPr>
                <w:rFonts w:ascii="Verdana" w:hAnsi="Verdana"/>
                <w:sz w:val="16"/>
                <w:szCs w:val="16"/>
                <w:lang w:val="en-US"/>
              </w:rPr>
            </w:pPr>
            <w:r w:rsidRPr="00EF7F93">
              <w:rPr>
                <w:rFonts w:ascii="Verdana" w:hAnsi="Verdana"/>
                <w:sz w:val="16"/>
                <w:szCs w:val="16"/>
                <w:lang w:val="en-US"/>
              </w:rPr>
              <w:t xml:space="preserve">The components of the shower fixture must not present leaks or deformations, when submitted to hydraulic pressure that is specified for each type in table 4, afterwards, the shower fixture must satisfy the consumption test specified in clause 6.2.1. This is verified according to the test method established in point 8.8. </w:t>
            </w:r>
          </w:p>
        </w:tc>
      </w:tr>
      <w:tr w:rsidR="00A952BB" w:rsidRPr="00EF7F93" w:rsidTr="00EF7F93">
        <w:tc>
          <w:tcPr>
            <w:tcW w:w="4788" w:type="dxa"/>
          </w:tcPr>
          <w:p w:rsidR="00A952BB" w:rsidRPr="00E85C80" w:rsidRDefault="00A952BB" w:rsidP="00EF7F93">
            <w:pPr>
              <w:pStyle w:val="texto"/>
              <w:spacing w:after="86" w:line="240" w:lineRule="auto"/>
              <w:ind w:firstLine="0"/>
              <w:rPr>
                <w:rFonts w:ascii="Verdana" w:hAnsi="Verdana"/>
                <w:b/>
                <w:sz w:val="16"/>
                <w:szCs w:val="16"/>
              </w:rPr>
            </w:pPr>
            <w:r w:rsidRPr="00E85C80">
              <w:rPr>
                <w:rFonts w:ascii="Verdana" w:hAnsi="Verdana"/>
                <w:b/>
                <w:sz w:val="16"/>
                <w:szCs w:val="16"/>
              </w:rPr>
              <w:t>6.9 Resistencia a la temperatura</w:t>
            </w:r>
          </w:p>
        </w:tc>
        <w:tc>
          <w:tcPr>
            <w:tcW w:w="4788" w:type="dxa"/>
          </w:tcPr>
          <w:p w:rsidR="00A952BB" w:rsidRPr="00E85C80" w:rsidRDefault="001F55C3" w:rsidP="00EF7F93">
            <w:pPr>
              <w:pStyle w:val="texto"/>
              <w:spacing w:after="86" w:line="240" w:lineRule="auto"/>
              <w:ind w:firstLine="0"/>
              <w:jc w:val="left"/>
              <w:rPr>
                <w:rFonts w:ascii="Verdana" w:hAnsi="Verdana"/>
                <w:b/>
                <w:sz w:val="16"/>
                <w:szCs w:val="16"/>
                <w:lang w:val="en-US"/>
              </w:rPr>
            </w:pPr>
            <w:r w:rsidRPr="00E85C80">
              <w:rPr>
                <w:rFonts w:ascii="Verdana" w:hAnsi="Verdana"/>
                <w:b/>
                <w:sz w:val="16"/>
                <w:szCs w:val="16"/>
                <w:lang w:val="en-US"/>
              </w:rPr>
              <w:t>6.9 Resistance to temperature</w:t>
            </w:r>
          </w:p>
        </w:tc>
      </w:tr>
      <w:tr w:rsidR="00A952BB" w:rsidRPr="0023042C" w:rsidTr="00EF7F93">
        <w:tc>
          <w:tcPr>
            <w:tcW w:w="4788" w:type="dxa"/>
          </w:tcPr>
          <w:p w:rsidR="00A952BB" w:rsidRPr="00EF7F93" w:rsidRDefault="00A952BB" w:rsidP="00EF7F93">
            <w:pPr>
              <w:pStyle w:val="texto"/>
              <w:spacing w:after="86" w:line="240" w:lineRule="auto"/>
              <w:ind w:firstLine="0"/>
              <w:rPr>
                <w:rFonts w:ascii="Verdana" w:hAnsi="Verdana"/>
                <w:sz w:val="16"/>
                <w:szCs w:val="16"/>
              </w:rPr>
            </w:pPr>
            <w:r w:rsidRPr="00EF7F93">
              <w:rPr>
                <w:rFonts w:ascii="Verdana" w:hAnsi="Verdana"/>
                <w:sz w:val="16"/>
                <w:szCs w:val="16"/>
              </w:rPr>
              <w:t>La regadera no debe presentar fugas, deformaciones y ninguna irregularidad en su funcionamiento, al suministrar agua caliente durante un tiempo determinado y a su máxima presión de trabajo, según se especifica en la tabla 1. Esto se verifica de acuerdo al método de prueba que se establece en el punto 8.9.</w:t>
            </w:r>
          </w:p>
        </w:tc>
        <w:tc>
          <w:tcPr>
            <w:tcW w:w="4788" w:type="dxa"/>
          </w:tcPr>
          <w:p w:rsidR="00A952BB" w:rsidRPr="00EF7F93" w:rsidRDefault="001F55C3" w:rsidP="00EF7F93">
            <w:pPr>
              <w:pStyle w:val="texto"/>
              <w:spacing w:after="86" w:line="240" w:lineRule="auto"/>
              <w:ind w:firstLine="0"/>
              <w:rPr>
                <w:rFonts w:ascii="Verdana" w:hAnsi="Verdana"/>
                <w:sz w:val="16"/>
                <w:szCs w:val="16"/>
                <w:lang w:val="en-US"/>
              </w:rPr>
            </w:pPr>
            <w:r w:rsidRPr="00EF7F93">
              <w:rPr>
                <w:rFonts w:ascii="Verdana" w:hAnsi="Verdana"/>
                <w:sz w:val="16"/>
                <w:szCs w:val="16"/>
                <w:lang w:val="en-US"/>
              </w:rPr>
              <w:t xml:space="preserve">The shower fixture must not present any leaks, deformations and irregularity in their operation, when supplying hot water during a determined time and their maximum working pressure, according to that specified in Table 1. This is verified according to the test method that is established in point 8.9. </w:t>
            </w:r>
          </w:p>
        </w:tc>
      </w:tr>
      <w:tr w:rsidR="00A952BB" w:rsidRPr="0023042C" w:rsidTr="00EF7F93">
        <w:tc>
          <w:tcPr>
            <w:tcW w:w="4788" w:type="dxa"/>
          </w:tcPr>
          <w:p w:rsidR="00A952BB" w:rsidRPr="00E85C80" w:rsidRDefault="00A952BB" w:rsidP="00EF7F93">
            <w:pPr>
              <w:pStyle w:val="texto"/>
              <w:spacing w:after="86" w:line="240" w:lineRule="auto"/>
              <w:ind w:firstLine="0"/>
              <w:rPr>
                <w:rFonts w:ascii="Verdana" w:hAnsi="Verdana"/>
                <w:b/>
                <w:sz w:val="16"/>
                <w:szCs w:val="16"/>
              </w:rPr>
            </w:pPr>
            <w:r w:rsidRPr="00E85C80">
              <w:rPr>
                <w:rFonts w:ascii="Verdana" w:hAnsi="Verdana"/>
                <w:b/>
                <w:sz w:val="16"/>
                <w:szCs w:val="16"/>
              </w:rPr>
              <w:t>6.10 Remoción de la tapa distribuidora</w:t>
            </w:r>
          </w:p>
        </w:tc>
        <w:tc>
          <w:tcPr>
            <w:tcW w:w="4788" w:type="dxa"/>
          </w:tcPr>
          <w:p w:rsidR="00A952BB" w:rsidRPr="00E85C80" w:rsidRDefault="001F55C3" w:rsidP="00EF7F93">
            <w:pPr>
              <w:pStyle w:val="texto"/>
              <w:spacing w:after="86" w:line="240" w:lineRule="auto"/>
              <w:ind w:firstLine="0"/>
              <w:rPr>
                <w:rFonts w:ascii="Verdana" w:hAnsi="Verdana"/>
                <w:b/>
                <w:sz w:val="16"/>
                <w:szCs w:val="16"/>
                <w:lang w:val="en-US"/>
              </w:rPr>
            </w:pPr>
            <w:r w:rsidRPr="00E85C80">
              <w:rPr>
                <w:rFonts w:ascii="Verdana" w:hAnsi="Verdana"/>
                <w:b/>
                <w:sz w:val="16"/>
                <w:szCs w:val="16"/>
                <w:lang w:val="en-US"/>
              </w:rPr>
              <w:t>6.10 Removal of the distributor cover</w:t>
            </w:r>
          </w:p>
        </w:tc>
      </w:tr>
      <w:tr w:rsidR="00A952BB" w:rsidRPr="0023042C" w:rsidTr="00EF7F93">
        <w:tc>
          <w:tcPr>
            <w:tcW w:w="4788" w:type="dxa"/>
          </w:tcPr>
          <w:p w:rsidR="00A952BB" w:rsidRPr="00EF7F93" w:rsidRDefault="00A952BB" w:rsidP="00EF7F93">
            <w:pPr>
              <w:pStyle w:val="texto"/>
              <w:spacing w:after="86" w:line="240" w:lineRule="auto"/>
              <w:ind w:firstLine="0"/>
              <w:rPr>
                <w:rFonts w:ascii="Verdana" w:hAnsi="Verdana"/>
                <w:sz w:val="16"/>
                <w:szCs w:val="16"/>
              </w:rPr>
            </w:pPr>
            <w:r w:rsidRPr="00EF7F93">
              <w:rPr>
                <w:rFonts w:ascii="Verdana" w:hAnsi="Verdana"/>
                <w:sz w:val="16"/>
                <w:szCs w:val="16"/>
              </w:rPr>
              <w:t>Después de removerse e instalarse un determinado número de veces la tapa distribuidora (exceptuando regaderas libre de mantenimiento), de acuerdo a las instrucciones del fabricante, no deberá manifestarse: barrido de la cuerda o cabeza del tornillo y falta de apriete. Esto se verifica de acuerdo al método de prueba que se establece en el punto 8.10.</w:t>
            </w:r>
          </w:p>
        </w:tc>
        <w:tc>
          <w:tcPr>
            <w:tcW w:w="4788" w:type="dxa"/>
          </w:tcPr>
          <w:p w:rsidR="00A952BB" w:rsidRPr="00EF7F93" w:rsidRDefault="001F55C3" w:rsidP="00E85C80">
            <w:pPr>
              <w:pStyle w:val="texto"/>
              <w:spacing w:after="86" w:line="240" w:lineRule="auto"/>
              <w:ind w:firstLine="0"/>
              <w:rPr>
                <w:rFonts w:ascii="Verdana" w:hAnsi="Verdana"/>
                <w:sz w:val="16"/>
                <w:szCs w:val="16"/>
                <w:lang w:val="en-US"/>
              </w:rPr>
            </w:pPr>
            <w:r w:rsidRPr="00EF7F93">
              <w:rPr>
                <w:rFonts w:ascii="Verdana" w:hAnsi="Verdana"/>
                <w:sz w:val="16"/>
                <w:szCs w:val="16"/>
                <w:lang w:val="en-US"/>
              </w:rPr>
              <w:t xml:space="preserve">After removing and installing </w:t>
            </w:r>
            <w:r w:rsidR="00E85C80" w:rsidRPr="00EF7F93">
              <w:rPr>
                <w:rFonts w:ascii="Verdana" w:hAnsi="Verdana"/>
                <w:sz w:val="16"/>
                <w:szCs w:val="16"/>
                <w:lang w:val="en-US"/>
              </w:rPr>
              <w:t xml:space="preserve">the distributor cover </w:t>
            </w:r>
            <w:r w:rsidRPr="00EF7F93">
              <w:rPr>
                <w:rFonts w:ascii="Verdana" w:hAnsi="Verdana"/>
                <w:sz w:val="16"/>
                <w:szCs w:val="16"/>
                <w:lang w:val="en-US"/>
              </w:rPr>
              <w:t xml:space="preserve">a determined number of times </w:t>
            </w:r>
            <w:r w:rsidR="00E85C80">
              <w:rPr>
                <w:rFonts w:ascii="Verdana" w:hAnsi="Verdana"/>
                <w:sz w:val="16"/>
                <w:szCs w:val="16"/>
                <w:lang w:val="en-US"/>
              </w:rPr>
              <w:t>(except</w:t>
            </w:r>
            <w:r w:rsidRPr="00EF7F93">
              <w:rPr>
                <w:rFonts w:ascii="Verdana" w:hAnsi="Verdana"/>
                <w:sz w:val="16"/>
                <w:szCs w:val="16"/>
                <w:lang w:val="en-US"/>
              </w:rPr>
              <w:t xml:space="preserve"> maintenance free shower heads) according to the </w:t>
            </w:r>
            <w:r w:rsidR="00E85C80" w:rsidRPr="00EF7F93">
              <w:rPr>
                <w:rFonts w:ascii="Verdana" w:hAnsi="Verdana"/>
                <w:sz w:val="16"/>
                <w:szCs w:val="16"/>
                <w:lang w:val="en-US"/>
              </w:rPr>
              <w:t>manufacturer’s</w:t>
            </w:r>
            <w:r w:rsidRPr="00EF7F93">
              <w:rPr>
                <w:rFonts w:ascii="Verdana" w:hAnsi="Verdana"/>
                <w:sz w:val="16"/>
                <w:szCs w:val="16"/>
                <w:lang w:val="en-US"/>
              </w:rPr>
              <w:t xml:space="preserve"> instructions, the removal of the groove or head of the screw and tightening failure</w:t>
            </w:r>
            <w:r w:rsidR="00E85C80">
              <w:rPr>
                <w:rFonts w:ascii="Verdana" w:hAnsi="Verdana"/>
                <w:sz w:val="16"/>
                <w:szCs w:val="16"/>
                <w:lang w:val="en-US"/>
              </w:rPr>
              <w:t xml:space="preserve"> must not be present</w:t>
            </w:r>
            <w:r w:rsidRPr="00EF7F93">
              <w:rPr>
                <w:rFonts w:ascii="Verdana" w:hAnsi="Verdana"/>
                <w:sz w:val="16"/>
                <w:szCs w:val="16"/>
                <w:lang w:val="en-US"/>
              </w:rPr>
              <w:t xml:space="preserve">. This is verified according to the test method established in point 8.10. </w:t>
            </w:r>
          </w:p>
        </w:tc>
      </w:tr>
      <w:tr w:rsidR="00A952BB" w:rsidRPr="0023042C" w:rsidTr="00EF7F93">
        <w:tc>
          <w:tcPr>
            <w:tcW w:w="4788" w:type="dxa"/>
          </w:tcPr>
          <w:p w:rsidR="00A952BB" w:rsidRPr="00E85C80" w:rsidRDefault="00A952BB" w:rsidP="00EF7F93">
            <w:pPr>
              <w:pStyle w:val="texto"/>
              <w:spacing w:after="86" w:line="240" w:lineRule="auto"/>
              <w:ind w:firstLine="0"/>
              <w:rPr>
                <w:rFonts w:ascii="Verdana" w:hAnsi="Verdana"/>
                <w:b/>
                <w:sz w:val="16"/>
                <w:szCs w:val="16"/>
              </w:rPr>
            </w:pPr>
            <w:r w:rsidRPr="00E85C80">
              <w:rPr>
                <w:rFonts w:ascii="Verdana" w:hAnsi="Verdana"/>
                <w:b/>
                <w:sz w:val="16"/>
                <w:szCs w:val="16"/>
              </w:rPr>
              <w:t>6.11 Durabilidad del nudo móvil</w:t>
            </w:r>
          </w:p>
        </w:tc>
        <w:tc>
          <w:tcPr>
            <w:tcW w:w="4788" w:type="dxa"/>
          </w:tcPr>
          <w:p w:rsidR="00A952BB" w:rsidRPr="00E85C80" w:rsidRDefault="001F55C3" w:rsidP="00EF7F93">
            <w:pPr>
              <w:pStyle w:val="texto"/>
              <w:spacing w:after="86" w:line="240" w:lineRule="auto"/>
              <w:ind w:firstLine="0"/>
              <w:rPr>
                <w:rFonts w:ascii="Verdana" w:hAnsi="Verdana"/>
                <w:b/>
                <w:sz w:val="16"/>
                <w:szCs w:val="16"/>
                <w:lang w:val="en-US"/>
              </w:rPr>
            </w:pPr>
            <w:r w:rsidRPr="00E85C80">
              <w:rPr>
                <w:rFonts w:ascii="Verdana" w:hAnsi="Verdana"/>
                <w:b/>
                <w:sz w:val="16"/>
                <w:szCs w:val="16"/>
                <w:lang w:val="en-US"/>
              </w:rPr>
              <w:t xml:space="preserve">6.11 Durability of the pivot ball joint </w:t>
            </w:r>
          </w:p>
        </w:tc>
      </w:tr>
      <w:tr w:rsidR="00A952BB" w:rsidRPr="0023042C" w:rsidTr="00EF7F93">
        <w:tc>
          <w:tcPr>
            <w:tcW w:w="4788" w:type="dxa"/>
          </w:tcPr>
          <w:p w:rsidR="00A952BB" w:rsidRPr="00EF7F93" w:rsidRDefault="00A952BB" w:rsidP="00EF7F93">
            <w:pPr>
              <w:pStyle w:val="texto"/>
              <w:spacing w:after="86" w:line="240" w:lineRule="auto"/>
              <w:ind w:firstLine="0"/>
              <w:rPr>
                <w:rFonts w:ascii="Verdana" w:hAnsi="Verdana"/>
                <w:sz w:val="16"/>
                <w:szCs w:val="16"/>
              </w:rPr>
            </w:pPr>
            <w:r w:rsidRPr="00EF7F93">
              <w:rPr>
                <w:rFonts w:ascii="Verdana" w:hAnsi="Verdana"/>
                <w:sz w:val="16"/>
                <w:szCs w:val="16"/>
              </w:rPr>
              <w:t>El nudo móvil de la regadera no debe presentar fugas ni anormalidades después de aplicarle ciclos de movimiento oscilante, cuando simultáneamente suministra un flujo de agua de 1 a 2 litros por minuto. Esto se verifica de acuerdo al método de prueba que se establece en el punto 8.11.</w:t>
            </w:r>
          </w:p>
        </w:tc>
        <w:tc>
          <w:tcPr>
            <w:tcW w:w="4788" w:type="dxa"/>
          </w:tcPr>
          <w:p w:rsidR="00A952BB" w:rsidRPr="00EF7F93" w:rsidRDefault="001F55C3" w:rsidP="00E85C80">
            <w:pPr>
              <w:pStyle w:val="texto"/>
              <w:spacing w:after="86" w:line="240" w:lineRule="auto"/>
              <w:ind w:firstLine="0"/>
              <w:rPr>
                <w:rFonts w:ascii="Verdana" w:hAnsi="Verdana"/>
                <w:sz w:val="16"/>
                <w:szCs w:val="16"/>
                <w:lang w:val="en-US"/>
              </w:rPr>
            </w:pPr>
            <w:r w:rsidRPr="00EF7F93">
              <w:rPr>
                <w:rFonts w:ascii="Verdana" w:hAnsi="Verdana"/>
                <w:sz w:val="16"/>
                <w:szCs w:val="16"/>
                <w:lang w:val="en-US"/>
              </w:rPr>
              <w:t xml:space="preserve">The pivot ball joint of the shower head must not present leaks or abnormalities after </w:t>
            </w:r>
            <w:r w:rsidR="00E85C80">
              <w:rPr>
                <w:rFonts w:ascii="Verdana" w:hAnsi="Verdana"/>
                <w:sz w:val="16"/>
                <w:szCs w:val="16"/>
                <w:lang w:val="en-US"/>
              </w:rPr>
              <w:t xml:space="preserve">the application of </w:t>
            </w:r>
            <w:r w:rsidRPr="00EF7F93">
              <w:rPr>
                <w:rFonts w:ascii="Verdana" w:hAnsi="Verdana"/>
                <w:sz w:val="16"/>
                <w:szCs w:val="16"/>
                <w:lang w:val="en-US"/>
              </w:rPr>
              <w:t xml:space="preserve">cycles of oscillating movement, when simultaneously supplying a flow of water of 1 to 2 liters per minute. This is verified according to the test method established in point 8.11. </w:t>
            </w:r>
          </w:p>
        </w:tc>
      </w:tr>
      <w:tr w:rsidR="00A952BB" w:rsidRPr="00EF7F93" w:rsidTr="00EF7F93">
        <w:tc>
          <w:tcPr>
            <w:tcW w:w="4788" w:type="dxa"/>
          </w:tcPr>
          <w:p w:rsidR="00A952BB" w:rsidRPr="00E85C80" w:rsidRDefault="00A952BB" w:rsidP="00EF7F93">
            <w:pPr>
              <w:pStyle w:val="texto"/>
              <w:spacing w:after="86" w:line="240" w:lineRule="auto"/>
              <w:ind w:firstLine="0"/>
              <w:rPr>
                <w:rFonts w:ascii="Verdana" w:hAnsi="Verdana"/>
                <w:b/>
                <w:sz w:val="16"/>
                <w:szCs w:val="16"/>
              </w:rPr>
            </w:pPr>
            <w:r w:rsidRPr="00E85C80">
              <w:rPr>
                <w:rFonts w:ascii="Verdana" w:hAnsi="Verdana"/>
                <w:b/>
                <w:sz w:val="16"/>
                <w:szCs w:val="16"/>
              </w:rPr>
              <w:t>6.12 Resistencia a la corrosión</w:t>
            </w:r>
          </w:p>
        </w:tc>
        <w:tc>
          <w:tcPr>
            <w:tcW w:w="4788" w:type="dxa"/>
          </w:tcPr>
          <w:p w:rsidR="00A952BB" w:rsidRPr="00E85C80" w:rsidRDefault="001F55C3" w:rsidP="00EF7F93">
            <w:pPr>
              <w:pStyle w:val="texto"/>
              <w:spacing w:after="86" w:line="240" w:lineRule="auto"/>
              <w:ind w:firstLine="0"/>
              <w:rPr>
                <w:rFonts w:ascii="Verdana" w:hAnsi="Verdana"/>
                <w:b/>
                <w:sz w:val="16"/>
                <w:szCs w:val="16"/>
                <w:lang w:val="en-US"/>
              </w:rPr>
            </w:pPr>
            <w:r w:rsidRPr="00E85C80">
              <w:rPr>
                <w:rFonts w:ascii="Verdana" w:hAnsi="Verdana"/>
                <w:b/>
                <w:sz w:val="16"/>
                <w:szCs w:val="16"/>
                <w:lang w:val="en-US"/>
              </w:rPr>
              <w:t>6.12 Resistance to corrosion</w:t>
            </w:r>
          </w:p>
        </w:tc>
      </w:tr>
      <w:tr w:rsidR="00A952BB" w:rsidRPr="0023042C" w:rsidTr="00EF7F93">
        <w:tc>
          <w:tcPr>
            <w:tcW w:w="4788" w:type="dxa"/>
          </w:tcPr>
          <w:p w:rsidR="00A952BB" w:rsidRPr="00EF7F93" w:rsidRDefault="00A952BB" w:rsidP="00EF7F93">
            <w:pPr>
              <w:pStyle w:val="texto"/>
              <w:spacing w:after="86" w:line="240" w:lineRule="auto"/>
              <w:ind w:firstLine="0"/>
              <w:rPr>
                <w:rFonts w:ascii="Verdana" w:hAnsi="Verdana"/>
                <w:sz w:val="16"/>
                <w:szCs w:val="16"/>
              </w:rPr>
            </w:pPr>
            <w:r w:rsidRPr="00EF7F93">
              <w:rPr>
                <w:rFonts w:ascii="Verdana" w:hAnsi="Verdana"/>
                <w:sz w:val="16"/>
                <w:szCs w:val="16"/>
              </w:rPr>
              <w:t>Todas las partes externas de la regadera, incluyendo las de la conexión, no deben presentar fallas de recubrimiento (burbujas, desprendimiento y/o corrosión) después de permanecer un determinado tiempo en la cámara de niebla salina. Esto se verifica de acuerdo al método de prueba que se establece en el</w:t>
            </w:r>
            <w:r w:rsidRPr="00EF7F93">
              <w:rPr>
                <w:rFonts w:ascii="Verdana" w:hAnsi="Verdana"/>
                <w:sz w:val="16"/>
                <w:szCs w:val="16"/>
              </w:rPr>
              <w:br/>
              <w:t>punto 8.12.</w:t>
            </w:r>
          </w:p>
        </w:tc>
        <w:tc>
          <w:tcPr>
            <w:tcW w:w="4788" w:type="dxa"/>
          </w:tcPr>
          <w:p w:rsidR="00A952BB" w:rsidRPr="00EF7F93" w:rsidRDefault="00E85C80" w:rsidP="00EF7F93">
            <w:pPr>
              <w:pStyle w:val="texto"/>
              <w:spacing w:after="86" w:line="240" w:lineRule="auto"/>
              <w:ind w:firstLine="0"/>
              <w:rPr>
                <w:rFonts w:ascii="Verdana" w:hAnsi="Verdana"/>
                <w:sz w:val="16"/>
                <w:szCs w:val="16"/>
                <w:lang w:val="en-US"/>
              </w:rPr>
            </w:pPr>
            <w:r w:rsidRPr="00EF7F93">
              <w:rPr>
                <w:rFonts w:ascii="Verdana" w:hAnsi="Verdana"/>
                <w:sz w:val="16"/>
                <w:szCs w:val="16"/>
                <w:lang w:val="en-US"/>
              </w:rPr>
              <w:t>All the external parts of the shower fixture, including those part</w:t>
            </w:r>
            <w:r>
              <w:rPr>
                <w:rFonts w:ascii="Verdana" w:hAnsi="Verdana"/>
                <w:sz w:val="16"/>
                <w:szCs w:val="16"/>
                <w:lang w:val="en-US"/>
              </w:rPr>
              <w:t>s</w:t>
            </w:r>
            <w:r w:rsidRPr="00EF7F93">
              <w:rPr>
                <w:rFonts w:ascii="Verdana" w:hAnsi="Verdana"/>
                <w:sz w:val="16"/>
                <w:szCs w:val="16"/>
                <w:lang w:val="en-US"/>
              </w:rPr>
              <w:t xml:space="preserve"> of the connection, should not present faults in the coating material (bubbles, slivering, and or corrosion) after remaining a determined time in the salt fog chamber. </w:t>
            </w:r>
            <w:r w:rsidR="001F55C3" w:rsidRPr="00EF7F93">
              <w:rPr>
                <w:rFonts w:ascii="Verdana" w:hAnsi="Verdana"/>
                <w:sz w:val="16"/>
                <w:szCs w:val="16"/>
                <w:lang w:val="en-US"/>
              </w:rPr>
              <w:t xml:space="preserve">This is verified according to the test method established in point 8.12. </w:t>
            </w:r>
          </w:p>
        </w:tc>
      </w:tr>
      <w:tr w:rsidR="00A952BB" w:rsidRPr="00EF7F93" w:rsidTr="00EF7F93">
        <w:tc>
          <w:tcPr>
            <w:tcW w:w="4788" w:type="dxa"/>
          </w:tcPr>
          <w:p w:rsidR="00A952BB" w:rsidRPr="00EF7F93" w:rsidRDefault="00A952BB" w:rsidP="00EF7F93">
            <w:pPr>
              <w:pStyle w:val="texto"/>
              <w:spacing w:after="86" w:line="240" w:lineRule="auto"/>
              <w:ind w:firstLine="0"/>
              <w:rPr>
                <w:rFonts w:ascii="Verdana" w:hAnsi="Verdana"/>
                <w:sz w:val="16"/>
                <w:szCs w:val="16"/>
              </w:rPr>
            </w:pPr>
            <w:r w:rsidRPr="00EF7F93">
              <w:rPr>
                <w:rFonts w:ascii="Verdana" w:hAnsi="Verdana"/>
                <w:b/>
                <w:sz w:val="16"/>
                <w:szCs w:val="16"/>
              </w:rPr>
              <w:t>7. Muestreo</w:t>
            </w:r>
          </w:p>
        </w:tc>
        <w:tc>
          <w:tcPr>
            <w:tcW w:w="4788" w:type="dxa"/>
          </w:tcPr>
          <w:p w:rsidR="00A952BB" w:rsidRPr="00EF7F93" w:rsidRDefault="001F55C3" w:rsidP="00EF7F93">
            <w:pPr>
              <w:pStyle w:val="texto"/>
              <w:spacing w:after="86" w:line="240" w:lineRule="auto"/>
              <w:ind w:firstLine="0"/>
              <w:rPr>
                <w:rFonts w:ascii="Verdana" w:hAnsi="Verdana"/>
                <w:b/>
                <w:sz w:val="16"/>
                <w:szCs w:val="16"/>
                <w:lang w:val="en-US"/>
              </w:rPr>
            </w:pPr>
            <w:r w:rsidRPr="00EF7F93">
              <w:rPr>
                <w:rFonts w:ascii="Verdana" w:hAnsi="Verdana"/>
                <w:b/>
                <w:sz w:val="16"/>
                <w:szCs w:val="16"/>
                <w:lang w:val="en-US"/>
              </w:rPr>
              <w:t>7. Sampling</w:t>
            </w:r>
          </w:p>
        </w:tc>
      </w:tr>
      <w:tr w:rsidR="00A952BB" w:rsidRPr="00EF7F93" w:rsidTr="00EF7F93">
        <w:tc>
          <w:tcPr>
            <w:tcW w:w="4788" w:type="dxa"/>
          </w:tcPr>
          <w:p w:rsidR="00A952BB" w:rsidRPr="00E85C80" w:rsidRDefault="00A952BB" w:rsidP="00EF7F93">
            <w:pPr>
              <w:pStyle w:val="texto"/>
              <w:spacing w:after="86"/>
              <w:ind w:firstLine="0"/>
              <w:rPr>
                <w:rFonts w:ascii="Verdana" w:hAnsi="Verdana"/>
                <w:b/>
                <w:sz w:val="16"/>
                <w:szCs w:val="16"/>
              </w:rPr>
            </w:pPr>
            <w:r w:rsidRPr="00E85C80">
              <w:rPr>
                <w:rFonts w:ascii="Verdana" w:hAnsi="Verdana"/>
                <w:b/>
                <w:sz w:val="16"/>
                <w:szCs w:val="16"/>
              </w:rPr>
              <w:t>7.1 Nivel de inspección</w:t>
            </w:r>
          </w:p>
        </w:tc>
        <w:tc>
          <w:tcPr>
            <w:tcW w:w="4788" w:type="dxa"/>
          </w:tcPr>
          <w:p w:rsidR="00A952BB" w:rsidRPr="00E85C80" w:rsidRDefault="00106D21" w:rsidP="00EF7F93">
            <w:pPr>
              <w:pStyle w:val="texto"/>
              <w:spacing w:after="86"/>
              <w:ind w:firstLine="0"/>
              <w:rPr>
                <w:rFonts w:ascii="Verdana" w:hAnsi="Verdana"/>
                <w:b/>
                <w:sz w:val="16"/>
                <w:szCs w:val="16"/>
                <w:lang w:val="en-US"/>
              </w:rPr>
            </w:pPr>
            <w:r w:rsidRPr="00E85C80">
              <w:rPr>
                <w:rFonts w:ascii="Verdana" w:hAnsi="Verdana"/>
                <w:b/>
                <w:sz w:val="16"/>
                <w:szCs w:val="16"/>
                <w:lang w:val="en-US"/>
              </w:rPr>
              <w:t>7.1 Level of inspection</w:t>
            </w:r>
          </w:p>
        </w:tc>
      </w:tr>
      <w:tr w:rsidR="00A952BB" w:rsidRPr="0023042C" w:rsidTr="00EF7F93">
        <w:tc>
          <w:tcPr>
            <w:tcW w:w="4788" w:type="dxa"/>
          </w:tcPr>
          <w:p w:rsidR="00A952BB" w:rsidRPr="00DE31B9" w:rsidRDefault="00DE31B9" w:rsidP="00EF7F93">
            <w:pPr>
              <w:pStyle w:val="texto"/>
              <w:spacing w:after="86"/>
              <w:ind w:firstLine="0"/>
              <w:rPr>
                <w:rFonts w:ascii="Verdana" w:hAnsi="Verdana"/>
                <w:sz w:val="16"/>
                <w:szCs w:val="16"/>
                <w:lang w:val="es-MX"/>
              </w:rPr>
            </w:pPr>
            <w:r>
              <w:rPr>
                <w:rFonts w:ascii="Verdana" w:hAnsi="Verdana"/>
                <w:sz w:val="16"/>
                <w:szCs w:val="16"/>
              </w:rPr>
              <w:t>Se realizará conforme a la Norma Mexicana NMX-Z-12/2-1973, "Muestreo para la Inspección por Atributos - Parte 2: Métodos de Muestreo, Tablas y Gráficas" o la Norma ISO 2859.</w:t>
            </w:r>
          </w:p>
        </w:tc>
        <w:tc>
          <w:tcPr>
            <w:tcW w:w="4788" w:type="dxa"/>
          </w:tcPr>
          <w:p w:rsidR="00A952BB" w:rsidRPr="00EF7F93" w:rsidRDefault="00DE31B9" w:rsidP="00EF7F93">
            <w:pPr>
              <w:pStyle w:val="texto"/>
              <w:spacing w:after="86"/>
              <w:ind w:firstLine="0"/>
              <w:rPr>
                <w:rFonts w:ascii="Verdana" w:hAnsi="Verdana"/>
                <w:sz w:val="16"/>
                <w:szCs w:val="16"/>
                <w:lang w:val="en-US"/>
              </w:rPr>
            </w:pPr>
            <w:r>
              <w:rPr>
                <w:rFonts w:ascii="Verdana" w:hAnsi="Verdana"/>
                <w:sz w:val="16"/>
                <w:szCs w:val="16"/>
                <w:lang w:val="en-US"/>
              </w:rPr>
              <w:t>It will be made according to the Mexican Standard NMX-Z-12/2-1973, “Sampling for the Inspection by Attributes – Part 2: Testing Methods, Tables and Graphs” or the Standard ISO 2859.</w:t>
            </w:r>
          </w:p>
        </w:tc>
      </w:tr>
      <w:tr w:rsidR="00A952BB" w:rsidRPr="00EF7F93" w:rsidTr="00EF7F93">
        <w:tc>
          <w:tcPr>
            <w:tcW w:w="4788" w:type="dxa"/>
          </w:tcPr>
          <w:p w:rsidR="00A952BB" w:rsidRPr="00E85C80" w:rsidRDefault="00A952BB" w:rsidP="00EF7F93">
            <w:pPr>
              <w:pStyle w:val="texto"/>
              <w:spacing w:after="86"/>
              <w:ind w:firstLine="0"/>
              <w:rPr>
                <w:rFonts w:ascii="Verdana" w:hAnsi="Verdana"/>
                <w:b/>
                <w:sz w:val="16"/>
                <w:szCs w:val="16"/>
              </w:rPr>
            </w:pPr>
            <w:r w:rsidRPr="00E85C80">
              <w:rPr>
                <w:rFonts w:ascii="Verdana" w:hAnsi="Verdana"/>
                <w:b/>
                <w:sz w:val="16"/>
                <w:szCs w:val="16"/>
              </w:rPr>
              <w:t>7.2 Nivel de calidad aceptable (NCA)</w:t>
            </w:r>
          </w:p>
        </w:tc>
        <w:tc>
          <w:tcPr>
            <w:tcW w:w="4788" w:type="dxa"/>
          </w:tcPr>
          <w:p w:rsidR="00A952BB" w:rsidRPr="00E85C80" w:rsidRDefault="00106D21" w:rsidP="00EF7F93">
            <w:pPr>
              <w:pStyle w:val="texto"/>
              <w:spacing w:after="86"/>
              <w:ind w:firstLine="0"/>
              <w:rPr>
                <w:rFonts w:ascii="Verdana" w:hAnsi="Verdana"/>
                <w:b/>
                <w:sz w:val="16"/>
                <w:szCs w:val="16"/>
                <w:lang w:val="en-US"/>
              </w:rPr>
            </w:pPr>
            <w:r w:rsidRPr="00E85C80">
              <w:rPr>
                <w:rFonts w:ascii="Verdana" w:hAnsi="Verdana"/>
                <w:b/>
                <w:sz w:val="16"/>
                <w:szCs w:val="16"/>
                <w:lang w:val="en-US"/>
              </w:rPr>
              <w:t>7.2 Acceptable quality level (AQL)</w:t>
            </w:r>
          </w:p>
        </w:tc>
      </w:tr>
      <w:tr w:rsidR="00A952BB" w:rsidRPr="0023042C" w:rsidTr="00EF7F93">
        <w:tc>
          <w:tcPr>
            <w:tcW w:w="4788" w:type="dxa"/>
          </w:tcPr>
          <w:p w:rsidR="00A952BB" w:rsidRPr="00EF7F93" w:rsidRDefault="00DE31B9" w:rsidP="00EF7F93">
            <w:pPr>
              <w:pStyle w:val="texto"/>
              <w:spacing w:after="86"/>
              <w:ind w:firstLine="0"/>
              <w:rPr>
                <w:rFonts w:ascii="Verdana" w:hAnsi="Verdana"/>
                <w:sz w:val="16"/>
                <w:szCs w:val="16"/>
              </w:rPr>
            </w:pPr>
            <w:r>
              <w:rPr>
                <w:rFonts w:ascii="Verdana" w:hAnsi="Verdana"/>
                <w:sz w:val="16"/>
                <w:szCs w:val="16"/>
              </w:rPr>
              <w:t>En todos los casos las muestras deben ser regresadas a quien solicitó la certificación cuando proceda y así lo solicite.</w:t>
            </w:r>
          </w:p>
        </w:tc>
        <w:tc>
          <w:tcPr>
            <w:tcW w:w="4788" w:type="dxa"/>
          </w:tcPr>
          <w:p w:rsidR="00A952BB" w:rsidRPr="00EF7F93" w:rsidRDefault="00DE31B9" w:rsidP="00EF7F93">
            <w:pPr>
              <w:pStyle w:val="texto"/>
              <w:spacing w:after="86"/>
              <w:ind w:firstLine="0"/>
              <w:rPr>
                <w:rFonts w:ascii="Verdana" w:hAnsi="Verdana"/>
                <w:sz w:val="16"/>
                <w:szCs w:val="16"/>
                <w:lang w:val="en-US"/>
              </w:rPr>
            </w:pPr>
            <w:r>
              <w:rPr>
                <w:rFonts w:ascii="Verdana" w:hAnsi="Verdana"/>
                <w:sz w:val="16"/>
                <w:szCs w:val="16"/>
                <w:lang w:val="en-US"/>
              </w:rPr>
              <w:t>In all cases the samples must be returned to the party that requested the certification when it is applicable and he/she so requests it.</w:t>
            </w:r>
          </w:p>
        </w:tc>
      </w:tr>
      <w:tr w:rsidR="00A952BB" w:rsidRPr="0023042C" w:rsidTr="00EF7F93">
        <w:tc>
          <w:tcPr>
            <w:tcW w:w="4788" w:type="dxa"/>
          </w:tcPr>
          <w:p w:rsidR="00A952BB" w:rsidRPr="00EF7F93" w:rsidRDefault="00A952BB" w:rsidP="00EF7F93">
            <w:pPr>
              <w:pStyle w:val="texto"/>
              <w:spacing w:after="86"/>
              <w:ind w:firstLine="0"/>
              <w:rPr>
                <w:rFonts w:ascii="Verdana" w:hAnsi="Verdana"/>
                <w:sz w:val="16"/>
                <w:szCs w:val="16"/>
              </w:rPr>
            </w:pPr>
            <w:r w:rsidRPr="00DE31B9">
              <w:rPr>
                <w:rFonts w:ascii="Verdana" w:hAnsi="Verdana"/>
                <w:b/>
                <w:bCs/>
                <w:sz w:val="16"/>
                <w:szCs w:val="16"/>
                <w:lang w:val="es-MX"/>
              </w:rPr>
              <w:t>Pruebas Críticas</w:t>
            </w:r>
            <w:r w:rsidRPr="0039302C">
              <w:rPr>
                <w:rFonts w:ascii="Verdana" w:hAnsi="Verdana"/>
                <w:sz w:val="16"/>
                <w:szCs w:val="16"/>
                <w:lang w:val="es-MX"/>
              </w:rPr>
              <w:t>.- Se aplica un n</w:t>
            </w:r>
            <w:r w:rsidRPr="00EF7F93">
              <w:rPr>
                <w:rFonts w:ascii="Verdana" w:hAnsi="Verdana"/>
                <w:sz w:val="16"/>
                <w:szCs w:val="16"/>
              </w:rPr>
              <w:t>ivel de calidad aceptable de 2.5 para las especificaciones:</w:t>
            </w:r>
          </w:p>
        </w:tc>
        <w:tc>
          <w:tcPr>
            <w:tcW w:w="4788" w:type="dxa"/>
          </w:tcPr>
          <w:p w:rsidR="00A952BB" w:rsidRPr="00EF7F93" w:rsidRDefault="00106D21" w:rsidP="00EF7F93">
            <w:pPr>
              <w:pStyle w:val="texto"/>
              <w:spacing w:after="86"/>
              <w:ind w:firstLine="0"/>
              <w:rPr>
                <w:rFonts w:ascii="Verdana" w:hAnsi="Verdana"/>
                <w:sz w:val="16"/>
                <w:szCs w:val="16"/>
                <w:lang w:val="en-US"/>
              </w:rPr>
            </w:pPr>
            <w:r w:rsidRPr="00DE31B9">
              <w:rPr>
                <w:rFonts w:ascii="Verdana" w:hAnsi="Verdana"/>
                <w:b/>
                <w:bCs/>
                <w:sz w:val="16"/>
                <w:szCs w:val="16"/>
                <w:lang w:val="en-US"/>
              </w:rPr>
              <w:t>Critical Tests</w:t>
            </w:r>
            <w:r w:rsidRPr="00EF7F93">
              <w:rPr>
                <w:rFonts w:ascii="Verdana" w:hAnsi="Verdana"/>
                <w:sz w:val="16"/>
                <w:szCs w:val="16"/>
                <w:lang w:val="en-US"/>
              </w:rPr>
              <w:t xml:space="preserve"> – An acceptable quality level of 2.5 is applied for the specifications:</w:t>
            </w:r>
          </w:p>
        </w:tc>
      </w:tr>
      <w:tr w:rsidR="00A952BB" w:rsidRPr="0023042C" w:rsidTr="00EF7F93">
        <w:tc>
          <w:tcPr>
            <w:tcW w:w="4788" w:type="dxa"/>
          </w:tcPr>
          <w:p w:rsidR="00A952BB" w:rsidRPr="00EF7F93" w:rsidRDefault="00A952BB" w:rsidP="00EF7F93">
            <w:pPr>
              <w:pStyle w:val="texto"/>
              <w:ind w:firstLine="0"/>
              <w:rPr>
                <w:rFonts w:ascii="Verdana" w:hAnsi="Verdana"/>
                <w:sz w:val="16"/>
                <w:szCs w:val="16"/>
              </w:rPr>
            </w:pPr>
            <w:r w:rsidRPr="00EF7F93">
              <w:rPr>
                <w:rFonts w:ascii="Verdana" w:hAnsi="Verdana"/>
                <w:sz w:val="16"/>
                <w:szCs w:val="16"/>
              </w:rPr>
              <w:t>En ningún caso la muestra podrá ser menor a 5 especímenes.</w:t>
            </w:r>
          </w:p>
        </w:tc>
        <w:tc>
          <w:tcPr>
            <w:tcW w:w="4788" w:type="dxa"/>
          </w:tcPr>
          <w:p w:rsidR="00A952BB" w:rsidRPr="00EF7F93" w:rsidRDefault="00106D21" w:rsidP="00DE31B9">
            <w:pPr>
              <w:pStyle w:val="texto"/>
              <w:ind w:firstLine="0"/>
              <w:rPr>
                <w:rFonts w:ascii="Verdana" w:hAnsi="Verdana"/>
                <w:sz w:val="16"/>
                <w:szCs w:val="16"/>
                <w:lang w:val="en-US"/>
              </w:rPr>
            </w:pPr>
            <w:r w:rsidRPr="00EF7F93">
              <w:rPr>
                <w:rFonts w:ascii="Verdana" w:hAnsi="Verdana"/>
                <w:sz w:val="16"/>
                <w:szCs w:val="16"/>
                <w:lang w:val="en-US"/>
              </w:rPr>
              <w:t>In no case can be the sample be l</w:t>
            </w:r>
            <w:r w:rsidR="00DE31B9">
              <w:rPr>
                <w:rFonts w:ascii="Verdana" w:hAnsi="Verdana"/>
                <w:sz w:val="16"/>
                <w:szCs w:val="16"/>
                <w:lang w:val="en-US"/>
              </w:rPr>
              <w:t xml:space="preserve">ess </w:t>
            </w:r>
            <w:r w:rsidRPr="00EF7F93">
              <w:rPr>
                <w:rFonts w:ascii="Verdana" w:hAnsi="Verdana"/>
                <w:sz w:val="16"/>
                <w:szCs w:val="16"/>
                <w:lang w:val="en-US"/>
              </w:rPr>
              <w:t xml:space="preserve"> than 5 specimens</w:t>
            </w:r>
          </w:p>
        </w:tc>
      </w:tr>
      <w:tr w:rsidR="00A952BB" w:rsidRPr="00EF7F93" w:rsidTr="00EF7F93">
        <w:tc>
          <w:tcPr>
            <w:tcW w:w="4788" w:type="dxa"/>
          </w:tcPr>
          <w:p w:rsidR="00A952BB" w:rsidRPr="00EF7F93" w:rsidRDefault="00A952BB" w:rsidP="00EF7F93">
            <w:pPr>
              <w:pStyle w:val="texto"/>
              <w:spacing w:line="236" w:lineRule="exact"/>
              <w:ind w:firstLine="0"/>
              <w:rPr>
                <w:rFonts w:ascii="Verdana" w:hAnsi="Verdana"/>
                <w:sz w:val="16"/>
                <w:szCs w:val="16"/>
              </w:rPr>
            </w:pPr>
            <w:r w:rsidRPr="00EF7F93">
              <w:rPr>
                <w:rFonts w:ascii="Verdana" w:hAnsi="Verdana"/>
                <w:b/>
                <w:sz w:val="16"/>
                <w:szCs w:val="16"/>
              </w:rPr>
              <w:t>8. Métodos de prueba</w:t>
            </w:r>
          </w:p>
        </w:tc>
        <w:tc>
          <w:tcPr>
            <w:tcW w:w="4788" w:type="dxa"/>
          </w:tcPr>
          <w:p w:rsidR="00A952BB" w:rsidRPr="00EF7F93" w:rsidRDefault="00106D21" w:rsidP="00EF7F93">
            <w:pPr>
              <w:pStyle w:val="texto"/>
              <w:spacing w:line="236" w:lineRule="exact"/>
              <w:ind w:firstLine="0"/>
              <w:rPr>
                <w:rFonts w:ascii="Verdana" w:hAnsi="Verdana"/>
                <w:b/>
                <w:sz w:val="16"/>
                <w:szCs w:val="16"/>
                <w:lang w:val="en-US"/>
              </w:rPr>
            </w:pPr>
            <w:r w:rsidRPr="00EF7F93">
              <w:rPr>
                <w:rFonts w:ascii="Verdana" w:hAnsi="Verdana"/>
                <w:b/>
                <w:sz w:val="16"/>
                <w:szCs w:val="16"/>
                <w:lang w:val="en-US"/>
              </w:rPr>
              <w:t>8. Test methods</w:t>
            </w:r>
          </w:p>
        </w:tc>
      </w:tr>
      <w:tr w:rsidR="00A952BB" w:rsidRPr="00EF7F93" w:rsidTr="00EF7F93">
        <w:tc>
          <w:tcPr>
            <w:tcW w:w="4788" w:type="dxa"/>
          </w:tcPr>
          <w:p w:rsidR="00A952BB" w:rsidRPr="00E85C80" w:rsidRDefault="00A952BB" w:rsidP="00EF7F93">
            <w:pPr>
              <w:pStyle w:val="texto"/>
              <w:spacing w:line="236" w:lineRule="exact"/>
              <w:ind w:firstLine="0"/>
              <w:rPr>
                <w:rFonts w:ascii="Verdana" w:hAnsi="Verdana"/>
                <w:b/>
                <w:sz w:val="16"/>
                <w:szCs w:val="16"/>
              </w:rPr>
            </w:pPr>
            <w:r w:rsidRPr="00E85C80">
              <w:rPr>
                <w:rFonts w:ascii="Verdana" w:hAnsi="Verdana"/>
                <w:b/>
                <w:sz w:val="16"/>
                <w:szCs w:val="16"/>
              </w:rPr>
              <w:t>8.1 Medición de la cuerda de la conexión</w:t>
            </w:r>
          </w:p>
        </w:tc>
        <w:tc>
          <w:tcPr>
            <w:tcW w:w="4788" w:type="dxa"/>
          </w:tcPr>
          <w:p w:rsidR="00A952BB" w:rsidRPr="00E85C80" w:rsidRDefault="00106D21" w:rsidP="00EF7F93">
            <w:pPr>
              <w:pStyle w:val="texto"/>
              <w:spacing w:line="236" w:lineRule="exact"/>
              <w:ind w:firstLine="0"/>
              <w:rPr>
                <w:rFonts w:ascii="Verdana" w:hAnsi="Verdana"/>
                <w:b/>
                <w:sz w:val="16"/>
                <w:szCs w:val="16"/>
                <w:lang w:val="en-US"/>
              </w:rPr>
            </w:pPr>
            <w:r w:rsidRPr="00E85C80">
              <w:rPr>
                <w:rFonts w:ascii="Verdana" w:hAnsi="Verdana"/>
                <w:b/>
                <w:sz w:val="16"/>
                <w:szCs w:val="16"/>
                <w:lang w:val="en-US"/>
              </w:rPr>
              <w:t>8.1 Measuring the mounting cord</w:t>
            </w:r>
          </w:p>
        </w:tc>
      </w:tr>
      <w:tr w:rsidR="00A952BB" w:rsidRPr="00EF7F93" w:rsidTr="00EF7F93">
        <w:tc>
          <w:tcPr>
            <w:tcW w:w="4788" w:type="dxa"/>
          </w:tcPr>
          <w:p w:rsidR="00A952BB" w:rsidRPr="00E85C80" w:rsidRDefault="00A952BB" w:rsidP="00EF7F93">
            <w:pPr>
              <w:pStyle w:val="texto"/>
              <w:spacing w:line="236" w:lineRule="exact"/>
              <w:ind w:firstLine="0"/>
              <w:rPr>
                <w:rFonts w:ascii="Verdana" w:hAnsi="Verdana"/>
                <w:b/>
                <w:sz w:val="16"/>
                <w:szCs w:val="16"/>
              </w:rPr>
            </w:pPr>
            <w:r w:rsidRPr="00E85C80">
              <w:rPr>
                <w:rFonts w:ascii="Verdana" w:hAnsi="Verdana"/>
                <w:b/>
                <w:sz w:val="16"/>
                <w:szCs w:val="16"/>
              </w:rPr>
              <w:t>8.1.1 Aparatos y equipos</w:t>
            </w:r>
          </w:p>
        </w:tc>
        <w:tc>
          <w:tcPr>
            <w:tcW w:w="4788" w:type="dxa"/>
          </w:tcPr>
          <w:p w:rsidR="00A952BB" w:rsidRPr="00E85C80" w:rsidRDefault="00106D21" w:rsidP="00EF7F93">
            <w:pPr>
              <w:pStyle w:val="texto"/>
              <w:spacing w:line="236" w:lineRule="exact"/>
              <w:ind w:firstLine="0"/>
              <w:rPr>
                <w:rFonts w:ascii="Verdana" w:hAnsi="Verdana"/>
                <w:b/>
                <w:sz w:val="16"/>
                <w:szCs w:val="16"/>
                <w:lang w:val="en-US"/>
              </w:rPr>
            </w:pPr>
            <w:r w:rsidRPr="00E85C80">
              <w:rPr>
                <w:rFonts w:ascii="Verdana" w:hAnsi="Verdana"/>
                <w:b/>
                <w:sz w:val="16"/>
                <w:szCs w:val="16"/>
                <w:lang w:val="en-US"/>
              </w:rPr>
              <w:t xml:space="preserve">8.1.1 Apparatuses and equipment </w:t>
            </w:r>
          </w:p>
        </w:tc>
      </w:tr>
      <w:tr w:rsidR="00A952BB" w:rsidRPr="0023042C" w:rsidTr="00EF7F93">
        <w:tc>
          <w:tcPr>
            <w:tcW w:w="4788" w:type="dxa"/>
          </w:tcPr>
          <w:p w:rsidR="00A952BB" w:rsidRPr="00EF7F93" w:rsidRDefault="00A952BB" w:rsidP="00EF7F93">
            <w:pPr>
              <w:pStyle w:val="texto"/>
              <w:spacing w:line="236" w:lineRule="exact"/>
              <w:ind w:firstLine="0"/>
              <w:rPr>
                <w:rFonts w:ascii="Verdana" w:hAnsi="Verdana"/>
                <w:sz w:val="16"/>
                <w:szCs w:val="16"/>
              </w:rPr>
            </w:pPr>
            <w:r w:rsidRPr="00EF7F93">
              <w:rPr>
                <w:rFonts w:ascii="Verdana" w:hAnsi="Verdana"/>
                <w:sz w:val="16"/>
                <w:szCs w:val="16"/>
              </w:rPr>
              <w:t>Calibrador maestro de cuerdas (véase figura 1).</w:t>
            </w:r>
          </w:p>
        </w:tc>
        <w:tc>
          <w:tcPr>
            <w:tcW w:w="4788" w:type="dxa"/>
          </w:tcPr>
          <w:p w:rsidR="00A952BB" w:rsidRPr="00EF7F93" w:rsidRDefault="00106D21" w:rsidP="00EF7F93">
            <w:pPr>
              <w:pStyle w:val="texto"/>
              <w:spacing w:line="236" w:lineRule="exact"/>
              <w:ind w:firstLine="0"/>
              <w:rPr>
                <w:rFonts w:ascii="Verdana" w:hAnsi="Verdana"/>
                <w:sz w:val="16"/>
                <w:szCs w:val="16"/>
                <w:lang w:val="en-US"/>
              </w:rPr>
            </w:pPr>
            <w:r w:rsidRPr="00EF7F93">
              <w:rPr>
                <w:rFonts w:ascii="Verdana" w:hAnsi="Verdana"/>
                <w:sz w:val="16"/>
                <w:szCs w:val="16"/>
                <w:lang w:val="en-US"/>
              </w:rPr>
              <w:t xml:space="preserve">Master mounting cord calibrator (see figure 1) </w:t>
            </w:r>
          </w:p>
        </w:tc>
      </w:tr>
      <w:tr w:rsidR="00A952BB" w:rsidRPr="00EF7F93" w:rsidTr="00EF7F93">
        <w:tc>
          <w:tcPr>
            <w:tcW w:w="4788" w:type="dxa"/>
          </w:tcPr>
          <w:p w:rsidR="00A952BB" w:rsidRPr="00E85C80" w:rsidRDefault="00A952BB" w:rsidP="00EF7F93">
            <w:pPr>
              <w:pStyle w:val="texto"/>
              <w:spacing w:line="236" w:lineRule="exact"/>
              <w:ind w:firstLine="0"/>
              <w:rPr>
                <w:rFonts w:ascii="Verdana" w:hAnsi="Verdana"/>
                <w:b/>
                <w:sz w:val="16"/>
                <w:szCs w:val="16"/>
              </w:rPr>
            </w:pPr>
            <w:r w:rsidRPr="00E85C80">
              <w:rPr>
                <w:rFonts w:ascii="Verdana" w:hAnsi="Verdana"/>
                <w:b/>
                <w:sz w:val="16"/>
                <w:szCs w:val="16"/>
              </w:rPr>
              <w:t>8.1.2 Procedimiento</w:t>
            </w:r>
          </w:p>
        </w:tc>
        <w:tc>
          <w:tcPr>
            <w:tcW w:w="4788" w:type="dxa"/>
          </w:tcPr>
          <w:p w:rsidR="00A952BB" w:rsidRPr="00E85C80" w:rsidRDefault="00106D21" w:rsidP="00EF7F93">
            <w:pPr>
              <w:pStyle w:val="texto"/>
              <w:spacing w:line="236" w:lineRule="exact"/>
              <w:ind w:firstLine="0"/>
              <w:rPr>
                <w:rFonts w:ascii="Verdana" w:hAnsi="Verdana"/>
                <w:b/>
                <w:sz w:val="16"/>
                <w:szCs w:val="16"/>
                <w:lang w:val="en-US"/>
              </w:rPr>
            </w:pPr>
            <w:r w:rsidRPr="00E85C80">
              <w:rPr>
                <w:rFonts w:ascii="Verdana" w:hAnsi="Verdana"/>
                <w:b/>
                <w:sz w:val="16"/>
                <w:szCs w:val="16"/>
                <w:lang w:val="en-US"/>
              </w:rPr>
              <w:t>8.1.2 Procedure</w:t>
            </w:r>
          </w:p>
        </w:tc>
      </w:tr>
      <w:tr w:rsidR="00A952BB" w:rsidRPr="0023042C" w:rsidTr="00EF7F93">
        <w:tc>
          <w:tcPr>
            <w:tcW w:w="4788" w:type="dxa"/>
          </w:tcPr>
          <w:p w:rsidR="00A952BB" w:rsidRPr="00E85C80" w:rsidRDefault="00A952BB" w:rsidP="00E85C80">
            <w:pPr>
              <w:pStyle w:val="ROMANOS"/>
              <w:tabs>
                <w:tab w:val="clear" w:pos="720"/>
                <w:tab w:val="left" w:pos="270"/>
              </w:tabs>
              <w:spacing w:line="236" w:lineRule="exact"/>
              <w:ind w:left="0" w:firstLine="0"/>
              <w:rPr>
                <w:rFonts w:ascii="Verdana" w:hAnsi="Verdana"/>
                <w:sz w:val="16"/>
                <w:szCs w:val="16"/>
              </w:rPr>
            </w:pPr>
            <w:r w:rsidRPr="00E85C80">
              <w:rPr>
                <w:rFonts w:ascii="Verdana" w:hAnsi="Verdana"/>
                <w:sz w:val="16"/>
                <w:szCs w:val="16"/>
              </w:rPr>
              <w:t>a)</w:t>
            </w:r>
            <w:r w:rsidRPr="00E85C80">
              <w:rPr>
                <w:rFonts w:ascii="Verdana" w:hAnsi="Verdana"/>
                <w:sz w:val="16"/>
                <w:szCs w:val="16"/>
              </w:rPr>
              <w:tab/>
              <w:t>Limpiar la cuerda de la conexión de la regadera para tubo RCT (NPT) de diámetro nominal</w:t>
            </w:r>
            <w:r w:rsidRPr="00E85C80">
              <w:rPr>
                <w:rFonts w:ascii="Verdana" w:hAnsi="Verdana"/>
                <w:sz w:val="16"/>
                <w:szCs w:val="16"/>
              </w:rPr>
              <w:br/>
              <w:t>de 13 mm (1/2”), con un paso de 14 hilos/25,4 mm (14 hilos por pulgada) retirando el nudo móvil, en caso de que presente rótula interna;</w:t>
            </w:r>
          </w:p>
        </w:tc>
        <w:tc>
          <w:tcPr>
            <w:tcW w:w="4788" w:type="dxa"/>
          </w:tcPr>
          <w:p w:rsidR="00A952BB" w:rsidRPr="00E85C80" w:rsidRDefault="00106D21" w:rsidP="00EF7F93">
            <w:pPr>
              <w:pStyle w:val="ROMANOS"/>
              <w:spacing w:line="236" w:lineRule="exact"/>
              <w:ind w:left="0" w:firstLine="0"/>
              <w:rPr>
                <w:rFonts w:ascii="Verdana" w:hAnsi="Verdana"/>
                <w:sz w:val="16"/>
                <w:szCs w:val="16"/>
                <w:lang w:val="en-US"/>
              </w:rPr>
            </w:pPr>
            <w:r w:rsidRPr="00E85C80">
              <w:rPr>
                <w:rFonts w:ascii="Verdana" w:hAnsi="Verdana"/>
                <w:sz w:val="16"/>
                <w:szCs w:val="16"/>
                <w:lang w:val="en-US"/>
              </w:rPr>
              <w:t>a) Clean the mounting cord of the shower for NPT pipe of nominal diameter 13 mm (1/2”) with a passage of 14 threads/25.4 mm (14 threads per inch) withdrawing the pivot ball joint, in case of an internal ball joint;</w:t>
            </w:r>
          </w:p>
        </w:tc>
      </w:tr>
      <w:tr w:rsidR="00A952BB" w:rsidRPr="0023042C" w:rsidTr="00EF7F93">
        <w:tc>
          <w:tcPr>
            <w:tcW w:w="4788" w:type="dxa"/>
          </w:tcPr>
          <w:p w:rsidR="00A952BB" w:rsidRPr="00E85C80" w:rsidRDefault="00A952BB" w:rsidP="00E85C80">
            <w:pPr>
              <w:pStyle w:val="ROMANOS"/>
              <w:tabs>
                <w:tab w:val="clear" w:pos="720"/>
                <w:tab w:val="left" w:pos="270"/>
              </w:tabs>
              <w:spacing w:line="236" w:lineRule="exact"/>
              <w:ind w:left="0" w:firstLine="0"/>
              <w:rPr>
                <w:rFonts w:ascii="Verdana" w:hAnsi="Verdana"/>
                <w:sz w:val="16"/>
                <w:szCs w:val="16"/>
              </w:rPr>
            </w:pPr>
            <w:r w:rsidRPr="00E85C80">
              <w:rPr>
                <w:rFonts w:ascii="Verdana" w:hAnsi="Verdana"/>
                <w:sz w:val="16"/>
                <w:szCs w:val="16"/>
              </w:rPr>
              <w:t>b)</w:t>
            </w:r>
            <w:r w:rsidRPr="00E85C80">
              <w:rPr>
                <w:rFonts w:ascii="Verdana" w:hAnsi="Verdana"/>
                <w:sz w:val="16"/>
                <w:szCs w:val="16"/>
              </w:rPr>
              <w:tab/>
              <w:t>Acoplar manualmente el calibrador maestro de roscas (macho) a la conexión de la unión de la regadera, hasta lograr un apriete manual;</w:t>
            </w:r>
          </w:p>
        </w:tc>
        <w:tc>
          <w:tcPr>
            <w:tcW w:w="4788" w:type="dxa"/>
          </w:tcPr>
          <w:p w:rsidR="00A952BB" w:rsidRPr="00E85C80" w:rsidRDefault="00106D21" w:rsidP="00EF7F93">
            <w:pPr>
              <w:pStyle w:val="ROMANOS"/>
              <w:spacing w:line="236" w:lineRule="exact"/>
              <w:ind w:left="0" w:firstLine="0"/>
              <w:rPr>
                <w:rFonts w:ascii="Verdana" w:hAnsi="Verdana"/>
                <w:sz w:val="16"/>
                <w:szCs w:val="16"/>
                <w:lang w:val="en-US"/>
              </w:rPr>
            </w:pPr>
            <w:r w:rsidRPr="00E85C80">
              <w:rPr>
                <w:rFonts w:ascii="Verdana" w:hAnsi="Verdana"/>
                <w:sz w:val="16"/>
                <w:szCs w:val="16"/>
                <w:lang w:val="en-US"/>
              </w:rPr>
              <w:t xml:space="preserve">b) Manually couple the master calibrator of threads (male) to the connection of the union of the shower, until a manual tightening is achieved; </w:t>
            </w:r>
          </w:p>
        </w:tc>
      </w:tr>
      <w:tr w:rsidR="00A952BB" w:rsidRPr="0023042C" w:rsidTr="00EF7F93">
        <w:tc>
          <w:tcPr>
            <w:tcW w:w="4788" w:type="dxa"/>
          </w:tcPr>
          <w:p w:rsidR="00A952BB" w:rsidRPr="00E85C80" w:rsidRDefault="00A952BB" w:rsidP="00E85C80">
            <w:pPr>
              <w:pStyle w:val="ROMANOS"/>
              <w:tabs>
                <w:tab w:val="clear" w:pos="720"/>
                <w:tab w:val="left" w:pos="270"/>
              </w:tabs>
              <w:spacing w:line="236" w:lineRule="exact"/>
              <w:ind w:left="0" w:firstLine="0"/>
              <w:rPr>
                <w:rFonts w:ascii="Verdana" w:hAnsi="Verdana"/>
                <w:sz w:val="16"/>
                <w:szCs w:val="16"/>
              </w:rPr>
            </w:pPr>
            <w:r w:rsidRPr="00E85C80">
              <w:rPr>
                <w:rFonts w:ascii="Verdana" w:hAnsi="Verdana"/>
                <w:sz w:val="16"/>
                <w:szCs w:val="16"/>
              </w:rPr>
              <w:t>c)</w:t>
            </w:r>
            <w:r w:rsidRPr="00E85C80">
              <w:rPr>
                <w:rFonts w:ascii="Verdana" w:hAnsi="Verdana"/>
                <w:sz w:val="16"/>
                <w:szCs w:val="16"/>
              </w:rPr>
              <w:tab/>
              <w:t>Observar qué zona del calibrador “pasa no pasa” se ajusta a la cuerda que se verifica.</w:t>
            </w:r>
          </w:p>
        </w:tc>
        <w:tc>
          <w:tcPr>
            <w:tcW w:w="4788" w:type="dxa"/>
          </w:tcPr>
          <w:p w:rsidR="00A952BB" w:rsidRPr="00E85C80" w:rsidRDefault="00106D21" w:rsidP="00EF7F93">
            <w:pPr>
              <w:pStyle w:val="ROMANOS"/>
              <w:spacing w:line="236" w:lineRule="exact"/>
              <w:ind w:left="0" w:firstLine="0"/>
              <w:rPr>
                <w:rFonts w:ascii="Verdana" w:hAnsi="Verdana"/>
                <w:sz w:val="16"/>
                <w:szCs w:val="16"/>
                <w:lang w:val="en-US"/>
              </w:rPr>
            </w:pPr>
            <w:r w:rsidRPr="00E85C80">
              <w:rPr>
                <w:rFonts w:ascii="Verdana" w:hAnsi="Verdana"/>
                <w:sz w:val="16"/>
                <w:szCs w:val="16"/>
                <w:lang w:val="en-US"/>
              </w:rPr>
              <w:t xml:space="preserve">c) Observe that the zone of the calibrator “go-not go” is adjusted to the thread that is verified. </w:t>
            </w:r>
          </w:p>
        </w:tc>
      </w:tr>
      <w:tr w:rsidR="00A952BB" w:rsidRPr="00EF7F93" w:rsidTr="00EF7F93">
        <w:tc>
          <w:tcPr>
            <w:tcW w:w="4788" w:type="dxa"/>
          </w:tcPr>
          <w:p w:rsidR="00A952BB" w:rsidRPr="00E85C80" w:rsidRDefault="00A952BB" w:rsidP="00EF7F93">
            <w:pPr>
              <w:pStyle w:val="texto"/>
              <w:spacing w:line="236" w:lineRule="exact"/>
              <w:ind w:firstLine="0"/>
              <w:rPr>
                <w:rFonts w:ascii="Verdana" w:hAnsi="Verdana"/>
                <w:b/>
                <w:sz w:val="16"/>
                <w:szCs w:val="16"/>
              </w:rPr>
            </w:pPr>
            <w:r w:rsidRPr="00E85C80">
              <w:rPr>
                <w:rFonts w:ascii="Verdana" w:hAnsi="Verdana"/>
                <w:b/>
                <w:sz w:val="16"/>
                <w:szCs w:val="16"/>
              </w:rPr>
              <w:t>8.1.3 Resultado</w:t>
            </w:r>
          </w:p>
        </w:tc>
        <w:tc>
          <w:tcPr>
            <w:tcW w:w="4788" w:type="dxa"/>
          </w:tcPr>
          <w:p w:rsidR="00A952BB" w:rsidRPr="00E85C80" w:rsidRDefault="00106D21" w:rsidP="00E85C80">
            <w:pPr>
              <w:spacing w:after="72" w:line="187" w:lineRule="atLeast"/>
              <w:jc w:val="both"/>
              <w:rPr>
                <w:rFonts w:ascii="Verdana" w:hAnsi="Verdana" w:cs="Arial"/>
                <w:b/>
                <w:sz w:val="16"/>
                <w:szCs w:val="16"/>
                <w:lang w:val="en-US"/>
              </w:rPr>
            </w:pPr>
            <w:r w:rsidRPr="00E85C80">
              <w:rPr>
                <w:rFonts w:ascii="Verdana" w:hAnsi="Verdana" w:cs="Arial"/>
                <w:b/>
                <w:sz w:val="16"/>
                <w:szCs w:val="16"/>
                <w:lang w:val="es-MX"/>
              </w:rPr>
              <w:t>8.1.3 Results</w:t>
            </w:r>
          </w:p>
        </w:tc>
      </w:tr>
      <w:tr w:rsidR="00A952BB" w:rsidRPr="0023042C" w:rsidTr="00EF7F93">
        <w:tc>
          <w:tcPr>
            <w:tcW w:w="4788" w:type="dxa"/>
          </w:tcPr>
          <w:p w:rsidR="00A952BB" w:rsidRPr="00EF7F93" w:rsidRDefault="00A952BB" w:rsidP="00EF7F93">
            <w:pPr>
              <w:pStyle w:val="texto"/>
              <w:spacing w:line="236" w:lineRule="exact"/>
              <w:ind w:firstLine="0"/>
              <w:rPr>
                <w:rFonts w:ascii="Verdana" w:hAnsi="Verdana"/>
                <w:sz w:val="16"/>
                <w:szCs w:val="16"/>
              </w:rPr>
            </w:pPr>
            <w:r w:rsidRPr="00EF7F93">
              <w:rPr>
                <w:rFonts w:ascii="Verdana" w:hAnsi="Verdana"/>
                <w:sz w:val="16"/>
                <w:szCs w:val="16"/>
              </w:rPr>
              <w:t>La prueba se considera aceptada si la cuerda cumple con el inciso 6.1.</w:t>
            </w:r>
          </w:p>
        </w:tc>
        <w:tc>
          <w:tcPr>
            <w:tcW w:w="4788" w:type="dxa"/>
          </w:tcPr>
          <w:p w:rsidR="00A952BB" w:rsidRPr="00EF7F93" w:rsidRDefault="00106D21" w:rsidP="00EF7F93">
            <w:pPr>
              <w:pStyle w:val="texto"/>
              <w:spacing w:line="236" w:lineRule="exact"/>
              <w:ind w:firstLine="0"/>
              <w:rPr>
                <w:rFonts w:ascii="Verdana" w:hAnsi="Verdana"/>
                <w:sz w:val="16"/>
                <w:szCs w:val="16"/>
                <w:lang w:val="en-US"/>
              </w:rPr>
            </w:pPr>
            <w:r w:rsidRPr="00EF7F93">
              <w:rPr>
                <w:rFonts w:ascii="Verdana" w:hAnsi="Verdana"/>
                <w:sz w:val="16"/>
                <w:szCs w:val="16"/>
                <w:lang w:val="en-US"/>
              </w:rPr>
              <w:t>The test is considered accepted if the thread complies with clause 6.1.</w:t>
            </w:r>
          </w:p>
        </w:tc>
      </w:tr>
      <w:tr w:rsidR="00A952BB" w:rsidRPr="00EF7F93" w:rsidTr="00EF7F93">
        <w:tc>
          <w:tcPr>
            <w:tcW w:w="4788" w:type="dxa"/>
          </w:tcPr>
          <w:p w:rsidR="00A952BB" w:rsidRPr="00E85C80" w:rsidRDefault="00A952BB" w:rsidP="00EF7F93">
            <w:pPr>
              <w:pStyle w:val="texto"/>
              <w:spacing w:line="236" w:lineRule="exact"/>
              <w:ind w:firstLine="0"/>
              <w:rPr>
                <w:rFonts w:ascii="Verdana" w:hAnsi="Verdana"/>
                <w:b/>
                <w:sz w:val="16"/>
                <w:szCs w:val="16"/>
              </w:rPr>
            </w:pPr>
            <w:r w:rsidRPr="00E85C80">
              <w:rPr>
                <w:rFonts w:ascii="Verdana" w:hAnsi="Verdana"/>
                <w:b/>
                <w:sz w:val="16"/>
                <w:szCs w:val="16"/>
              </w:rPr>
              <w:t>8.2</w:t>
            </w:r>
            <w:r w:rsidRPr="00E85C80">
              <w:rPr>
                <w:rFonts w:ascii="Verdana" w:hAnsi="Verdana"/>
                <w:b/>
                <w:sz w:val="16"/>
                <w:szCs w:val="16"/>
              </w:rPr>
              <w:tab/>
              <w:t>Par de apriete para la instalación</w:t>
            </w:r>
          </w:p>
        </w:tc>
        <w:tc>
          <w:tcPr>
            <w:tcW w:w="4788" w:type="dxa"/>
          </w:tcPr>
          <w:p w:rsidR="00A952BB" w:rsidRPr="00E85C80" w:rsidRDefault="00106D21" w:rsidP="00EF7F93">
            <w:pPr>
              <w:pStyle w:val="texto"/>
              <w:spacing w:line="236" w:lineRule="exact"/>
              <w:ind w:firstLine="0"/>
              <w:rPr>
                <w:rFonts w:ascii="Verdana" w:hAnsi="Verdana"/>
                <w:b/>
                <w:sz w:val="16"/>
                <w:szCs w:val="16"/>
                <w:lang w:val="en-US"/>
              </w:rPr>
            </w:pPr>
            <w:r w:rsidRPr="00E85C80">
              <w:rPr>
                <w:rFonts w:ascii="Verdana" w:hAnsi="Verdana"/>
                <w:b/>
                <w:sz w:val="16"/>
                <w:szCs w:val="16"/>
                <w:lang w:val="en-US"/>
              </w:rPr>
              <w:t>8.2 Torque for the installation</w:t>
            </w:r>
          </w:p>
        </w:tc>
      </w:tr>
      <w:tr w:rsidR="00A952BB" w:rsidRPr="00EF7F93" w:rsidTr="00EF7F93">
        <w:tc>
          <w:tcPr>
            <w:tcW w:w="4788" w:type="dxa"/>
          </w:tcPr>
          <w:p w:rsidR="00A952BB" w:rsidRPr="00E85C80" w:rsidRDefault="00A952BB" w:rsidP="00EF7F93">
            <w:pPr>
              <w:pStyle w:val="texto"/>
              <w:spacing w:line="236" w:lineRule="exact"/>
              <w:ind w:firstLine="0"/>
              <w:rPr>
                <w:rFonts w:ascii="Verdana" w:hAnsi="Verdana"/>
                <w:b/>
                <w:sz w:val="16"/>
                <w:szCs w:val="16"/>
              </w:rPr>
            </w:pPr>
            <w:r w:rsidRPr="00E85C80">
              <w:rPr>
                <w:rFonts w:ascii="Verdana" w:hAnsi="Verdana"/>
                <w:b/>
                <w:sz w:val="16"/>
                <w:szCs w:val="16"/>
              </w:rPr>
              <w:t>8.2.1 Aparatos y equipo</w:t>
            </w:r>
          </w:p>
        </w:tc>
        <w:tc>
          <w:tcPr>
            <w:tcW w:w="4788" w:type="dxa"/>
          </w:tcPr>
          <w:p w:rsidR="00A952BB" w:rsidRPr="00E85C80" w:rsidRDefault="00106D21" w:rsidP="00EF7F93">
            <w:pPr>
              <w:pStyle w:val="texto"/>
              <w:spacing w:line="236" w:lineRule="exact"/>
              <w:ind w:firstLine="0"/>
              <w:rPr>
                <w:rFonts w:ascii="Verdana" w:hAnsi="Verdana"/>
                <w:b/>
                <w:sz w:val="16"/>
                <w:szCs w:val="16"/>
                <w:lang w:val="en-US"/>
              </w:rPr>
            </w:pPr>
            <w:r w:rsidRPr="00E85C80">
              <w:rPr>
                <w:rFonts w:ascii="Verdana" w:hAnsi="Verdana"/>
                <w:b/>
                <w:sz w:val="16"/>
                <w:szCs w:val="16"/>
                <w:lang w:val="en-US"/>
              </w:rPr>
              <w:t xml:space="preserve">8.2.1 Apparatuses and equipment </w:t>
            </w:r>
          </w:p>
        </w:tc>
      </w:tr>
      <w:tr w:rsidR="00A952BB" w:rsidRPr="00EF7F93" w:rsidTr="00EF7F93">
        <w:tc>
          <w:tcPr>
            <w:tcW w:w="4788" w:type="dxa"/>
          </w:tcPr>
          <w:p w:rsidR="00A952BB" w:rsidRPr="00EF7F93" w:rsidRDefault="00A952BB" w:rsidP="00EF7F93">
            <w:pPr>
              <w:pStyle w:val="texto"/>
              <w:numPr>
                <w:ilvl w:val="0"/>
                <w:numId w:val="4"/>
              </w:numPr>
              <w:spacing w:line="236" w:lineRule="exact"/>
              <w:rPr>
                <w:rFonts w:ascii="Verdana" w:hAnsi="Verdana"/>
                <w:sz w:val="16"/>
                <w:szCs w:val="16"/>
              </w:rPr>
            </w:pPr>
            <w:r w:rsidRPr="00EF7F93">
              <w:rPr>
                <w:rFonts w:ascii="Verdana" w:hAnsi="Verdana"/>
                <w:sz w:val="16"/>
                <w:szCs w:val="16"/>
              </w:rPr>
              <w:t>Sistema mecánico de fijación;</w:t>
            </w:r>
          </w:p>
        </w:tc>
        <w:tc>
          <w:tcPr>
            <w:tcW w:w="4788" w:type="dxa"/>
          </w:tcPr>
          <w:p w:rsidR="00A952BB" w:rsidRPr="00EF7F93" w:rsidRDefault="00106D21" w:rsidP="00EF7F93">
            <w:pPr>
              <w:pStyle w:val="texto"/>
              <w:numPr>
                <w:ilvl w:val="0"/>
                <w:numId w:val="4"/>
              </w:numPr>
              <w:spacing w:line="236" w:lineRule="exact"/>
              <w:rPr>
                <w:rFonts w:ascii="Verdana" w:hAnsi="Verdana"/>
                <w:sz w:val="16"/>
                <w:szCs w:val="16"/>
                <w:lang w:val="en-US"/>
              </w:rPr>
            </w:pPr>
            <w:r w:rsidRPr="00EF7F93">
              <w:rPr>
                <w:rFonts w:ascii="Verdana" w:hAnsi="Verdana"/>
                <w:sz w:val="16"/>
                <w:szCs w:val="16"/>
                <w:lang w:val="en-US"/>
              </w:rPr>
              <w:t>Mechanical securing system;</w:t>
            </w:r>
          </w:p>
        </w:tc>
      </w:tr>
      <w:tr w:rsidR="00A952BB" w:rsidRPr="0023042C" w:rsidTr="00EF7F93">
        <w:tc>
          <w:tcPr>
            <w:tcW w:w="4788" w:type="dxa"/>
          </w:tcPr>
          <w:p w:rsidR="00A952BB" w:rsidRPr="00EF7F93" w:rsidRDefault="00A952BB" w:rsidP="00EF7F93">
            <w:pPr>
              <w:pStyle w:val="texto"/>
              <w:numPr>
                <w:ilvl w:val="0"/>
                <w:numId w:val="4"/>
              </w:numPr>
              <w:spacing w:line="236" w:lineRule="exact"/>
              <w:rPr>
                <w:rFonts w:ascii="Verdana" w:hAnsi="Verdana"/>
                <w:sz w:val="16"/>
                <w:szCs w:val="16"/>
              </w:rPr>
            </w:pPr>
            <w:r w:rsidRPr="00EF7F93">
              <w:rPr>
                <w:rFonts w:ascii="Verdana" w:hAnsi="Verdana"/>
                <w:sz w:val="16"/>
                <w:szCs w:val="16"/>
              </w:rPr>
              <w:t>Torquímetro con capacidad de 10 N m (1 kg-m);</w:t>
            </w:r>
          </w:p>
        </w:tc>
        <w:tc>
          <w:tcPr>
            <w:tcW w:w="4788" w:type="dxa"/>
          </w:tcPr>
          <w:p w:rsidR="00A952BB" w:rsidRPr="00EF7F93" w:rsidRDefault="00106D21" w:rsidP="00EF7F93">
            <w:pPr>
              <w:pStyle w:val="texto"/>
              <w:numPr>
                <w:ilvl w:val="0"/>
                <w:numId w:val="4"/>
              </w:numPr>
              <w:spacing w:line="236" w:lineRule="exact"/>
              <w:rPr>
                <w:rFonts w:ascii="Verdana" w:hAnsi="Verdana"/>
                <w:sz w:val="16"/>
                <w:szCs w:val="16"/>
                <w:lang w:val="en-US"/>
              </w:rPr>
            </w:pPr>
            <w:r w:rsidRPr="00EF7F93">
              <w:rPr>
                <w:rFonts w:ascii="Verdana" w:hAnsi="Verdana"/>
                <w:sz w:val="16"/>
                <w:szCs w:val="16"/>
                <w:lang w:val="en-US"/>
              </w:rPr>
              <w:t>Torquemeter with a capacity of 10 Nm (1kg/m);</w:t>
            </w:r>
          </w:p>
        </w:tc>
      </w:tr>
      <w:tr w:rsidR="00A952BB" w:rsidRPr="0023042C" w:rsidTr="00EF7F93">
        <w:tc>
          <w:tcPr>
            <w:tcW w:w="4788" w:type="dxa"/>
          </w:tcPr>
          <w:p w:rsidR="00A952BB" w:rsidRPr="00EF7F93" w:rsidRDefault="00A952BB" w:rsidP="00EF7F93">
            <w:pPr>
              <w:pStyle w:val="texto"/>
              <w:numPr>
                <w:ilvl w:val="0"/>
                <w:numId w:val="4"/>
              </w:numPr>
              <w:spacing w:line="236" w:lineRule="exact"/>
              <w:rPr>
                <w:rFonts w:ascii="Verdana" w:hAnsi="Verdana"/>
                <w:sz w:val="16"/>
                <w:szCs w:val="16"/>
              </w:rPr>
            </w:pPr>
            <w:r w:rsidRPr="00EF7F93">
              <w:rPr>
                <w:rFonts w:ascii="Verdana" w:hAnsi="Verdana"/>
                <w:sz w:val="16"/>
                <w:szCs w:val="16"/>
              </w:rPr>
              <w:t>Llave o adaptador para aplicar el par de apriete;</w:t>
            </w:r>
          </w:p>
        </w:tc>
        <w:tc>
          <w:tcPr>
            <w:tcW w:w="4788" w:type="dxa"/>
          </w:tcPr>
          <w:p w:rsidR="00A952BB" w:rsidRPr="00EF7F93" w:rsidRDefault="00106D21" w:rsidP="00EF7F93">
            <w:pPr>
              <w:pStyle w:val="texto"/>
              <w:numPr>
                <w:ilvl w:val="0"/>
                <w:numId w:val="4"/>
              </w:numPr>
              <w:spacing w:line="236" w:lineRule="exact"/>
              <w:rPr>
                <w:rFonts w:ascii="Verdana" w:hAnsi="Verdana"/>
                <w:sz w:val="16"/>
                <w:szCs w:val="16"/>
                <w:lang w:val="en-US"/>
              </w:rPr>
            </w:pPr>
            <w:r w:rsidRPr="00EF7F93">
              <w:rPr>
                <w:rFonts w:ascii="Verdana" w:hAnsi="Verdana"/>
                <w:sz w:val="16"/>
                <w:szCs w:val="16"/>
                <w:lang w:val="en-US"/>
              </w:rPr>
              <w:t>Control knob or adapter for applying the torque;</w:t>
            </w:r>
          </w:p>
        </w:tc>
      </w:tr>
      <w:tr w:rsidR="00A952BB" w:rsidRPr="0023042C" w:rsidTr="00EF7F93">
        <w:tc>
          <w:tcPr>
            <w:tcW w:w="4788" w:type="dxa"/>
          </w:tcPr>
          <w:p w:rsidR="00A952BB" w:rsidRPr="00EF7F93" w:rsidRDefault="00A952BB" w:rsidP="00EF7F93">
            <w:pPr>
              <w:pStyle w:val="texto"/>
              <w:numPr>
                <w:ilvl w:val="0"/>
                <w:numId w:val="4"/>
              </w:numPr>
              <w:spacing w:line="236" w:lineRule="exact"/>
              <w:rPr>
                <w:rFonts w:ascii="Verdana" w:hAnsi="Verdana"/>
                <w:sz w:val="16"/>
                <w:szCs w:val="16"/>
              </w:rPr>
            </w:pPr>
            <w:r w:rsidRPr="00EF7F93">
              <w:rPr>
                <w:rFonts w:ascii="Verdana" w:hAnsi="Verdana"/>
                <w:sz w:val="16"/>
                <w:szCs w:val="16"/>
              </w:rPr>
              <w:t>Niple, verificando su cuerda con un calibrador maestro de roscas hembra o anillo (véase figura 4).</w:t>
            </w:r>
          </w:p>
        </w:tc>
        <w:tc>
          <w:tcPr>
            <w:tcW w:w="4788" w:type="dxa"/>
          </w:tcPr>
          <w:p w:rsidR="00A952BB" w:rsidRPr="00EF7F93" w:rsidRDefault="00106D21" w:rsidP="00EF7F93">
            <w:pPr>
              <w:pStyle w:val="texto"/>
              <w:numPr>
                <w:ilvl w:val="0"/>
                <w:numId w:val="4"/>
              </w:numPr>
              <w:spacing w:line="236" w:lineRule="exact"/>
              <w:rPr>
                <w:rFonts w:ascii="Verdana" w:hAnsi="Verdana"/>
                <w:sz w:val="16"/>
                <w:szCs w:val="16"/>
                <w:lang w:val="en-US"/>
              </w:rPr>
            </w:pPr>
            <w:r w:rsidRPr="00EF7F93">
              <w:rPr>
                <w:rFonts w:ascii="Verdana" w:hAnsi="Verdana"/>
                <w:sz w:val="16"/>
                <w:szCs w:val="16"/>
                <w:lang w:val="en-US"/>
              </w:rPr>
              <w:t xml:space="preserve">Nipple, verifying its thread with master calibrator of female or ring threads (see figure 4) </w:t>
            </w:r>
          </w:p>
        </w:tc>
      </w:tr>
      <w:tr w:rsidR="00A952BB" w:rsidRPr="00EF7F93" w:rsidTr="00EF7F93">
        <w:tc>
          <w:tcPr>
            <w:tcW w:w="4788" w:type="dxa"/>
          </w:tcPr>
          <w:p w:rsidR="00A952BB" w:rsidRPr="00E85C80" w:rsidRDefault="00A952BB" w:rsidP="00EF7F93">
            <w:pPr>
              <w:pStyle w:val="texto"/>
              <w:spacing w:line="236" w:lineRule="exact"/>
              <w:ind w:firstLine="0"/>
              <w:rPr>
                <w:rFonts w:ascii="Verdana" w:hAnsi="Verdana"/>
                <w:b/>
                <w:sz w:val="16"/>
                <w:szCs w:val="16"/>
              </w:rPr>
            </w:pPr>
            <w:r w:rsidRPr="00E85C80">
              <w:rPr>
                <w:rFonts w:ascii="Verdana" w:hAnsi="Verdana"/>
                <w:b/>
                <w:sz w:val="16"/>
                <w:szCs w:val="16"/>
              </w:rPr>
              <w:t>8.2.2 Procedimiento</w:t>
            </w:r>
          </w:p>
        </w:tc>
        <w:tc>
          <w:tcPr>
            <w:tcW w:w="4788" w:type="dxa"/>
          </w:tcPr>
          <w:p w:rsidR="00A952BB" w:rsidRPr="00E85C80" w:rsidRDefault="00106D21" w:rsidP="00EF7F93">
            <w:pPr>
              <w:pStyle w:val="texto"/>
              <w:spacing w:line="236" w:lineRule="exact"/>
              <w:ind w:firstLine="0"/>
              <w:rPr>
                <w:rFonts w:ascii="Verdana" w:hAnsi="Verdana"/>
                <w:b/>
                <w:sz w:val="16"/>
                <w:szCs w:val="16"/>
                <w:lang w:val="en-US"/>
              </w:rPr>
            </w:pPr>
            <w:r w:rsidRPr="00E85C80">
              <w:rPr>
                <w:rFonts w:ascii="Verdana" w:hAnsi="Verdana"/>
                <w:b/>
                <w:sz w:val="16"/>
                <w:szCs w:val="16"/>
                <w:lang w:val="en-US"/>
              </w:rPr>
              <w:t>8.2.2 Procedure</w:t>
            </w:r>
          </w:p>
        </w:tc>
      </w:tr>
      <w:tr w:rsidR="00A952BB" w:rsidRPr="0023042C" w:rsidTr="00EF7F93">
        <w:tc>
          <w:tcPr>
            <w:tcW w:w="4788" w:type="dxa"/>
          </w:tcPr>
          <w:p w:rsidR="00A952BB" w:rsidRPr="00E85C80" w:rsidRDefault="00A952BB" w:rsidP="00EF7F93">
            <w:pPr>
              <w:pStyle w:val="ROMANOS"/>
              <w:spacing w:line="236" w:lineRule="exact"/>
              <w:ind w:left="0" w:firstLine="0"/>
              <w:rPr>
                <w:rFonts w:ascii="Verdana" w:hAnsi="Verdana"/>
                <w:sz w:val="16"/>
                <w:szCs w:val="16"/>
              </w:rPr>
            </w:pPr>
            <w:r w:rsidRPr="00E85C80">
              <w:rPr>
                <w:rFonts w:ascii="Verdana" w:hAnsi="Verdana"/>
                <w:sz w:val="16"/>
                <w:szCs w:val="16"/>
              </w:rPr>
              <w:t>a)</w:t>
            </w:r>
            <w:r w:rsidRPr="00E85C80">
              <w:rPr>
                <w:rFonts w:ascii="Verdana" w:hAnsi="Verdana"/>
                <w:sz w:val="16"/>
                <w:szCs w:val="16"/>
              </w:rPr>
              <w:tab/>
              <w:t>Sujetar la conexión de la regadera o el niple;</w:t>
            </w:r>
          </w:p>
        </w:tc>
        <w:tc>
          <w:tcPr>
            <w:tcW w:w="4788" w:type="dxa"/>
          </w:tcPr>
          <w:p w:rsidR="00A952BB" w:rsidRPr="00E85C80" w:rsidRDefault="00106D21" w:rsidP="00EF7F93">
            <w:pPr>
              <w:pStyle w:val="ROMANOS"/>
              <w:spacing w:line="236" w:lineRule="exact"/>
              <w:ind w:left="0" w:firstLine="0"/>
              <w:rPr>
                <w:rFonts w:ascii="Verdana" w:hAnsi="Verdana"/>
                <w:sz w:val="16"/>
                <w:szCs w:val="16"/>
                <w:lang w:val="en-US"/>
              </w:rPr>
            </w:pPr>
            <w:r w:rsidRPr="00E85C80">
              <w:rPr>
                <w:rFonts w:ascii="Verdana" w:hAnsi="Verdana"/>
                <w:sz w:val="16"/>
                <w:szCs w:val="16"/>
                <w:lang w:val="en-US"/>
              </w:rPr>
              <w:t>a) Secure the connection of the shower head to the nipple;</w:t>
            </w:r>
          </w:p>
        </w:tc>
      </w:tr>
      <w:tr w:rsidR="00A952BB" w:rsidRPr="0023042C" w:rsidTr="00EF7F93">
        <w:tc>
          <w:tcPr>
            <w:tcW w:w="4788" w:type="dxa"/>
          </w:tcPr>
          <w:p w:rsidR="00A952BB" w:rsidRPr="00E85C80" w:rsidRDefault="00A952BB" w:rsidP="00EF7F93">
            <w:pPr>
              <w:pStyle w:val="ROMANOS"/>
              <w:spacing w:line="236" w:lineRule="exact"/>
              <w:ind w:left="0" w:firstLine="0"/>
              <w:rPr>
                <w:rFonts w:ascii="Verdana" w:hAnsi="Verdana"/>
                <w:sz w:val="16"/>
                <w:szCs w:val="16"/>
              </w:rPr>
            </w:pPr>
            <w:r w:rsidRPr="00E85C80">
              <w:rPr>
                <w:rFonts w:ascii="Verdana" w:hAnsi="Verdana"/>
                <w:sz w:val="16"/>
                <w:szCs w:val="16"/>
              </w:rPr>
              <w:t>b)</w:t>
            </w:r>
            <w:r w:rsidRPr="00E85C80">
              <w:rPr>
                <w:rFonts w:ascii="Verdana" w:hAnsi="Verdana"/>
                <w:sz w:val="16"/>
                <w:szCs w:val="16"/>
              </w:rPr>
              <w:tab/>
              <w:t>colocar la llave o adaptador a la conexión de la unión;</w:t>
            </w:r>
          </w:p>
        </w:tc>
        <w:tc>
          <w:tcPr>
            <w:tcW w:w="4788" w:type="dxa"/>
          </w:tcPr>
          <w:p w:rsidR="00A952BB" w:rsidRPr="00E85C80" w:rsidRDefault="00106D21" w:rsidP="00E85C80">
            <w:pPr>
              <w:pStyle w:val="ROMANOS"/>
              <w:spacing w:line="236" w:lineRule="exact"/>
              <w:ind w:left="0" w:firstLine="0"/>
              <w:rPr>
                <w:rFonts w:ascii="Verdana" w:hAnsi="Verdana"/>
                <w:sz w:val="16"/>
                <w:szCs w:val="16"/>
                <w:lang w:val="en-US"/>
              </w:rPr>
            </w:pPr>
            <w:r w:rsidRPr="00E85C80">
              <w:rPr>
                <w:rFonts w:ascii="Verdana" w:hAnsi="Verdana"/>
                <w:sz w:val="16"/>
                <w:szCs w:val="16"/>
                <w:lang w:val="en-US"/>
              </w:rPr>
              <w:t xml:space="preserve">b) </w:t>
            </w:r>
            <w:r w:rsidR="00E85C80">
              <w:rPr>
                <w:rFonts w:ascii="Verdana" w:hAnsi="Verdana"/>
                <w:sz w:val="16"/>
                <w:szCs w:val="16"/>
                <w:lang w:val="en-US"/>
              </w:rPr>
              <w:t>P</w:t>
            </w:r>
            <w:r w:rsidRPr="00E85C80">
              <w:rPr>
                <w:rFonts w:ascii="Verdana" w:hAnsi="Verdana"/>
                <w:sz w:val="16"/>
                <w:szCs w:val="16"/>
                <w:lang w:val="en-US"/>
              </w:rPr>
              <w:t>lace the control knob or adapter to the connection of the union;</w:t>
            </w:r>
          </w:p>
        </w:tc>
      </w:tr>
      <w:tr w:rsidR="00A952BB" w:rsidRPr="0023042C" w:rsidTr="00EF7F93">
        <w:tc>
          <w:tcPr>
            <w:tcW w:w="4788" w:type="dxa"/>
          </w:tcPr>
          <w:p w:rsidR="00A952BB" w:rsidRPr="00E85C80" w:rsidRDefault="00A952BB" w:rsidP="00EF7F93">
            <w:pPr>
              <w:pStyle w:val="ROMANOS"/>
              <w:spacing w:line="236" w:lineRule="exact"/>
              <w:ind w:left="0" w:firstLine="0"/>
              <w:rPr>
                <w:rFonts w:ascii="Verdana" w:hAnsi="Verdana"/>
                <w:sz w:val="16"/>
                <w:szCs w:val="16"/>
              </w:rPr>
            </w:pPr>
            <w:r w:rsidRPr="00E85C80">
              <w:rPr>
                <w:rFonts w:ascii="Verdana" w:hAnsi="Verdana"/>
                <w:sz w:val="16"/>
                <w:szCs w:val="16"/>
              </w:rPr>
              <w:t>c)</w:t>
            </w:r>
            <w:r w:rsidRPr="00E85C80">
              <w:rPr>
                <w:rFonts w:ascii="Verdana" w:hAnsi="Verdana"/>
                <w:sz w:val="16"/>
                <w:szCs w:val="16"/>
              </w:rPr>
              <w:tab/>
              <w:t>Aplicar un par de apriete de 5 N-m (0,5 kgf-m) a la conexión de la unión de la regadera;</w:t>
            </w:r>
          </w:p>
        </w:tc>
        <w:tc>
          <w:tcPr>
            <w:tcW w:w="4788" w:type="dxa"/>
          </w:tcPr>
          <w:p w:rsidR="00A952BB" w:rsidRPr="00E85C80" w:rsidRDefault="00106D21" w:rsidP="00EF7F93">
            <w:pPr>
              <w:pStyle w:val="ROMANOS"/>
              <w:spacing w:line="236" w:lineRule="exact"/>
              <w:ind w:left="0" w:firstLine="0"/>
              <w:rPr>
                <w:rFonts w:ascii="Verdana" w:hAnsi="Verdana"/>
                <w:sz w:val="16"/>
                <w:szCs w:val="16"/>
                <w:lang w:val="en-US"/>
              </w:rPr>
            </w:pPr>
            <w:r w:rsidRPr="00E85C80">
              <w:rPr>
                <w:rFonts w:ascii="Verdana" w:hAnsi="Verdana"/>
                <w:sz w:val="16"/>
                <w:szCs w:val="16"/>
                <w:lang w:val="en-US"/>
              </w:rPr>
              <w:t xml:space="preserve">c) Apply a torque of 5 Nm (0.5 kgf/m) to the connection of the union of the shower head; </w:t>
            </w:r>
          </w:p>
        </w:tc>
      </w:tr>
      <w:tr w:rsidR="00A952BB" w:rsidRPr="00EF7F93" w:rsidTr="00EF7F93">
        <w:tc>
          <w:tcPr>
            <w:tcW w:w="4788" w:type="dxa"/>
          </w:tcPr>
          <w:p w:rsidR="00A952BB" w:rsidRPr="00E85C80" w:rsidRDefault="00A952BB" w:rsidP="00EF7F93">
            <w:pPr>
              <w:pStyle w:val="texto"/>
              <w:spacing w:line="236" w:lineRule="exact"/>
              <w:ind w:firstLine="0"/>
              <w:rPr>
                <w:rFonts w:ascii="Verdana" w:hAnsi="Verdana"/>
                <w:b/>
                <w:sz w:val="16"/>
                <w:szCs w:val="16"/>
              </w:rPr>
            </w:pPr>
            <w:r w:rsidRPr="00E85C80">
              <w:rPr>
                <w:rFonts w:ascii="Verdana" w:hAnsi="Verdana"/>
                <w:b/>
                <w:sz w:val="16"/>
                <w:szCs w:val="16"/>
              </w:rPr>
              <w:t>8.2.3 Resultado</w:t>
            </w:r>
          </w:p>
        </w:tc>
        <w:tc>
          <w:tcPr>
            <w:tcW w:w="4788" w:type="dxa"/>
          </w:tcPr>
          <w:p w:rsidR="00A952BB" w:rsidRPr="00E85C80" w:rsidRDefault="00106D21" w:rsidP="00EF7F93">
            <w:pPr>
              <w:pStyle w:val="texto"/>
              <w:spacing w:line="236" w:lineRule="exact"/>
              <w:ind w:firstLine="0"/>
              <w:rPr>
                <w:rFonts w:ascii="Verdana" w:hAnsi="Verdana"/>
                <w:b/>
                <w:sz w:val="16"/>
                <w:szCs w:val="16"/>
                <w:lang w:val="en-US"/>
              </w:rPr>
            </w:pPr>
            <w:r w:rsidRPr="00E85C80">
              <w:rPr>
                <w:rFonts w:ascii="Verdana" w:hAnsi="Verdana"/>
                <w:b/>
                <w:sz w:val="16"/>
                <w:szCs w:val="16"/>
                <w:lang w:val="en-US"/>
              </w:rPr>
              <w:t>8.2.3 Results</w:t>
            </w:r>
          </w:p>
        </w:tc>
      </w:tr>
      <w:tr w:rsidR="00A952BB" w:rsidRPr="0023042C" w:rsidTr="00EF7F93">
        <w:tc>
          <w:tcPr>
            <w:tcW w:w="4788" w:type="dxa"/>
          </w:tcPr>
          <w:p w:rsidR="00A952BB" w:rsidRPr="00EF7F93" w:rsidRDefault="00A952BB" w:rsidP="00EF7F93">
            <w:pPr>
              <w:pStyle w:val="texto"/>
              <w:spacing w:line="240" w:lineRule="auto"/>
              <w:ind w:firstLine="0"/>
              <w:rPr>
                <w:rFonts w:ascii="Verdana" w:hAnsi="Verdana"/>
                <w:sz w:val="16"/>
                <w:szCs w:val="16"/>
              </w:rPr>
            </w:pPr>
            <w:r w:rsidRPr="00EF7F93">
              <w:rPr>
                <w:rFonts w:ascii="Verdana" w:hAnsi="Verdana"/>
                <w:sz w:val="16"/>
                <w:szCs w:val="16"/>
              </w:rPr>
              <w:t>Observar visualmente el comportamiento de la conexión y comparar el resultado con lo establecido</w:t>
            </w:r>
            <w:r w:rsidRPr="00EF7F93">
              <w:rPr>
                <w:rFonts w:ascii="Verdana" w:hAnsi="Verdana"/>
                <w:sz w:val="16"/>
                <w:szCs w:val="16"/>
              </w:rPr>
              <w:br/>
              <w:t>en la especificación.</w:t>
            </w:r>
          </w:p>
        </w:tc>
        <w:tc>
          <w:tcPr>
            <w:tcW w:w="4788" w:type="dxa"/>
          </w:tcPr>
          <w:p w:rsidR="00A952BB" w:rsidRPr="00EF7F93" w:rsidRDefault="00106D21" w:rsidP="00EF7F93">
            <w:pPr>
              <w:pStyle w:val="texto"/>
              <w:spacing w:line="240" w:lineRule="auto"/>
              <w:ind w:firstLine="0"/>
              <w:rPr>
                <w:rFonts w:ascii="Verdana" w:hAnsi="Verdana"/>
                <w:sz w:val="16"/>
                <w:szCs w:val="16"/>
                <w:lang w:val="en-US"/>
              </w:rPr>
            </w:pPr>
            <w:r w:rsidRPr="00EF7F93">
              <w:rPr>
                <w:rFonts w:ascii="Verdana" w:hAnsi="Verdana"/>
                <w:sz w:val="16"/>
                <w:szCs w:val="16"/>
                <w:lang w:val="en-US"/>
              </w:rPr>
              <w:t xml:space="preserve">Observe visually the behavior of the connection and compare the result with that established in the specification. </w:t>
            </w:r>
          </w:p>
        </w:tc>
      </w:tr>
      <w:tr w:rsidR="00A952BB" w:rsidRPr="00EF7F93" w:rsidTr="00EF7F93">
        <w:tc>
          <w:tcPr>
            <w:tcW w:w="4788" w:type="dxa"/>
          </w:tcPr>
          <w:p w:rsidR="00A952BB" w:rsidRPr="00E85C80" w:rsidRDefault="00A952BB" w:rsidP="00EF7F93">
            <w:pPr>
              <w:pStyle w:val="texto"/>
              <w:spacing w:line="240" w:lineRule="auto"/>
              <w:ind w:firstLine="0"/>
              <w:rPr>
                <w:rFonts w:ascii="Verdana" w:hAnsi="Verdana"/>
                <w:b/>
                <w:sz w:val="16"/>
                <w:szCs w:val="16"/>
              </w:rPr>
            </w:pPr>
            <w:r w:rsidRPr="00E85C80">
              <w:rPr>
                <w:rFonts w:ascii="Verdana" w:hAnsi="Verdana"/>
                <w:b/>
                <w:sz w:val="16"/>
                <w:szCs w:val="16"/>
              </w:rPr>
              <w:t>8.3 Acceso para mantenimiento</w:t>
            </w:r>
          </w:p>
        </w:tc>
        <w:tc>
          <w:tcPr>
            <w:tcW w:w="4788" w:type="dxa"/>
          </w:tcPr>
          <w:p w:rsidR="00A952BB" w:rsidRPr="00E85C80" w:rsidRDefault="00106D21" w:rsidP="00EF7F93">
            <w:pPr>
              <w:pStyle w:val="texto"/>
              <w:spacing w:line="240" w:lineRule="auto"/>
              <w:ind w:firstLine="0"/>
              <w:rPr>
                <w:rFonts w:ascii="Verdana" w:hAnsi="Verdana"/>
                <w:b/>
                <w:sz w:val="16"/>
                <w:szCs w:val="16"/>
                <w:lang w:val="en-US"/>
              </w:rPr>
            </w:pPr>
            <w:r w:rsidRPr="00E85C80">
              <w:rPr>
                <w:rFonts w:ascii="Verdana" w:hAnsi="Verdana"/>
                <w:b/>
                <w:sz w:val="16"/>
                <w:szCs w:val="16"/>
                <w:lang w:val="en-US"/>
              </w:rPr>
              <w:t>8.3 Maintenance access.</w:t>
            </w:r>
          </w:p>
        </w:tc>
      </w:tr>
      <w:tr w:rsidR="00A952BB" w:rsidRPr="00EF7F93" w:rsidTr="00EF7F93">
        <w:tc>
          <w:tcPr>
            <w:tcW w:w="4788" w:type="dxa"/>
          </w:tcPr>
          <w:p w:rsidR="00A952BB" w:rsidRPr="00E85C80" w:rsidRDefault="00A952BB" w:rsidP="00EF7F93">
            <w:pPr>
              <w:pStyle w:val="texto"/>
              <w:spacing w:line="240" w:lineRule="auto"/>
              <w:ind w:firstLine="0"/>
              <w:rPr>
                <w:rFonts w:ascii="Verdana" w:hAnsi="Verdana"/>
                <w:b/>
                <w:sz w:val="16"/>
                <w:szCs w:val="16"/>
              </w:rPr>
            </w:pPr>
            <w:r w:rsidRPr="00E85C80">
              <w:rPr>
                <w:rFonts w:ascii="Verdana" w:hAnsi="Verdana"/>
                <w:b/>
                <w:sz w:val="16"/>
                <w:szCs w:val="16"/>
              </w:rPr>
              <w:t>8.3.1 Herramienta</w:t>
            </w:r>
          </w:p>
        </w:tc>
        <w:tc>
          <w:tcPr>
            <w:tcW w:w="4788" w:type="dxa"/>
          </w:tcPr>
          <w:p w:rsidR="00A952BB" w:rsidRPr="00E85C80" w:rsidRDefault="00106D21" w:rsidP="00EF7F93">
            <w:pPr>
              <w:pStyle w:val="texto"/>
              <w:spacing w:line="240" w:lineRule="auto"/>
              <w:ind w:firstLine="0"/>
              <w:rPr>
                <w:rFonts w:ascii="Verdana" w:hAnsi="Verdana"/>
                <w:b/>
                <w:sz w:val="16"/>
                <w:szCs w:val="16"/>
                <w:lang w:val="en-US"/>
              </w:rPr>
            </w:pPr>
            <w:r w:rsidRPr="00E85C80">
              <w:rPr>
                <w:rFonts w:ascii="Verdana" w:hAnsi="Verdana"/>
                <w:b/>
                <w:sz w:val="16"/>
                <w:szCs w:val="16"/>
                <w:lang w:val="en-US"/>
              </w:rPr>
              <w:t>8.3.1 Tool</w:t>
            </w:r>
          </w:p>
        </w:tc>
      </w:tr>
      <w:tr w:rsidR="00A952BB" w:rsidRPr="0023042C" w:rsidTr="00EF7F93">
        <w:tc>
          <w:tcPr>
            <w:tcW w:w="4788" w:type="dxa"/>
          </w:tcPr>
          <w:p w:rsidR="00A952BB" w:rsidRPr="00EF7F93" w:rsidRDefault="00A952BB" w:rsidP="00EF7F93">
            <w:pPr>
              <w:pStyle w:val="texto"/>
              <w:spacing w:line="240" w:lineRule="auto"/>
              <w:ind w:firstLine="0"/>
              <w:rPr>
                <w:rFonts w:ascii="Verdana" w:hAnsi="Verdana"/>
                <w:sz w:val="16"/>
                <w:szCs w:val="16"/>
              </w:rPr>
            </w:pPr>
            <w:r w:rsidRPr="00EF7F93">
              <w:rPr>
                <w:rFonts w:ascii="Verdana" w:hAnsi="Verdana"/>
                <w:sz w:val="16"/>
                <w:szCs w:val="16"/>
              </w:rPr>
              <w:t>Herramienta convencional de acuerdo al diseño de la fijación de la tapa distribuidora.</w:t>
            </w:r>
          </w:p>
        </w:tc>
        <w:tc>
          <w:tcPr>
            <w:tcW w:w="4788" w:type="dxa"/>
          </w:tcPr>
          <w:p w:rsidR="00A952BB" w:rsidRPr="00EF7F93" w:rsidRDefault="00106D21" w:rsidP="00EF7F93">
            <w:pPr>
              <w:pStyle w:val="texto"/>
              <w:spacing w:line="240" w:lineRule="auto"/>
              <w:ind w:firstLine="0"/>
              <w:rPr>
                <w:rFonts w:ascii="Verdana" w:hAnsi="Verdana"/>
                <w:sz w:val="16"/>
                <w:szCs w:val="16"/>
                <w:lang w:val="en-US"/>
              </w:rPr>
            </w:pPr>
            <w:r w:rsidRPr="00EF7F93">
              <w:rPr>
                <w:rFonts w:ascii="Verdana" w:hAnsi="Verdana"/>
                <w:sz w:val="16"/>
                <w:szCs w:val="16"/>
                <w:lang w:val="en-US"/>
              </w:rPr>
              <w:t>Conventional tool according to the design of the securing of the distributor cover.</w:t>
            </w:r>
          </w:p>
        </w:tc>
      </w:tr>
      <w:tr w:rsidR="00A952BB" w:rsidRPr="00EF7F93" w:rsidTr="00EF7F93">
        <w:tc>
          <w:tcPr>
            <w:tcW w:w="4788" w:type="dxa"/>
          </w:tcPr>
          <w:p w:rsidR="00A952BB" w:rsidRPr="00E85C80" w:rsidRDefault="00A952BB" w:rsidP="00EF7F93">
            <w:pPr>
              <w:pStyle w:val="texto"/>
              <w:spacing w:line="240" w:lineRule="auto"/>
              <w:ind w:firstLine="0"/>
              <w:rPr>
                <w:rFonts w:ascii="Verdana" w:hAnsi="Verdana"/>
                <w:b/>
                <w:sz w:val="16"/>
                <w:szCs w:val="16"/>
              </w:rPr>
            </w:pPr>
            <w:r w:rsidRPr="00E85C80">
              <w:rPr>
                <w:rFonts w:ascii="Verdana" w:hAnsi="Verdana"/>
                <w:b/>
                <w:sz w:val="16"/>
                <w:szCs w:val="16"/>
              </w:rPr>
              <w:t>8.3.2 Procedimiento</w:t>
            </w:r>
          </w:p>
        </w:tc>
        <w:tc>
          <w:tcPr>
            <w:tcW w:w="4788" w:type="dxa"/>
          </w:tcPr>
          <w:p w:rsidR="00A952BB" w:rsidRPr="00E85C80" w:rsidRDefault="00106D21" w:rsidP="00EF7F93">
            <w:pPr>
              <w:pStyle w:val="texto"/>
              <w:spacing w:line="240" w:lineRule="auto"/>
              <w:ind w:firstLine="0"/>
              <w:rPr>
                <w:rFonts w:ascii="Verdana" w:hAnsi="Verdana"/>
                <w:b/>
                <w:sz w:val="16"/>
                <w:szCs w:val="16"/>
                <w:lang w:val="en-US"/>
              </w:rPr>
            </w:pPr>
            <w:r w:rsidRPr="00E85C80">
              <w:rPr>
                <w:rFonts w:ascii="Verdana" w:hAnsi="Verdana"/>
                <w:b/>
                <w:sz w:val="16"/>
                <w:szCs w:val="16"/>
                <w:lang w:val="en-US"/>
              </w:rPr>
              <w:t>8.3.2 Procedure</w:t>
            </w:r>
          </w:p>
        </w:tc>
      </w:tr>
      <w:tr w:rsidR="00A952BB" w:rsidRPr="0023042C" w:rsidTr="00EF7F93">
        <w:tc>
          <w:tcPr>
            <w:tcW w:w="4788" w:type="dxa"/>
          </w:tcPr>
          <w:p w:rsidR="00A952BB" w:rsidRPr="00EF7F93" w:rsidRDefault="00A952BB" w:rsidP="00EF7F93">
            <w:pPr>
              <w:pStyle w:val="texto"/>
              <w:spacing w:line="240" w:lineRule="auto"/>
              <w:ind w:firstLine="0"/>
              <w:rPr>
                <w:rFonts w:ascii="Verdana" w:hAnsi="Verdana"/>
                <w:sz w:val="16"/>
                <w:szCs w:val="16"/>
              </w:rPr>
            </w:pPr>
            <w:r w:rsidRPr="00EF7F93">
              <w:rPr>
                <w:rFonts w:ascii="Verdana" w:hAnsi="Verdana"/>
                <w:sz w:val="16"/>
                <w:szCs w:val="16"/>
              </w:rPr>
              <w:t>Efectuar la operación de desmontaje, la cual debe requerir sólo la sujeción manual y el empleo de una herramienta convencional.</w:t>
            </w:r>
          </w:p>
        </w:tc>
        <w:tc>
          <w:tcPr>
            <w:tcW w:w="4788" w:type="dxa"/>
          </w:tcPr>
          <w:p w:rsidR="00A952BB" w:rsidRPr="00EF7F93" w:rsidRDefault="00106D21" w:rsidP="00EF7F93">
            <w:pPr>
              <w:pStyle w:val="texto"/>
              <w:spacing w:line="240" w:lineRule="auto"/>
              <w:ind w:firstLine="0"/>
              <w:rPr>
                <w:rFonts w:ascii="Verdana" w:hAnsi="Verdana"/>
                <w:sz w:val="16"/>
                <w:szCs w:val="16"/>
                <w:lang w:val="en-US"/>
              </w:rPr>
            </w:pPr>
            <w:r w:rsidRPr="00EF7F93">
              <w:rPr>
                <w:rFonts w:ascii="Verdana" w:hAnsi="Verdana"/>
                <w:sz w:val="16"/>
                <w:szCs w:val="16"/>
                <w:lang w:val="en-US"/>
              </w:rPr>
              <w:t xml:space="preserve">Perform the dismounting operation, which must require only manual securing and the employment of a conventional tool. </w:t>
            </w:r>
          </w:p>
        </w:tc>
      </w:tr>
      <w:tr w:rsidR="00A952BB" w:rsidRPr="00EF7F93" w:rsidTr="00EF7F93">
        <w:tc>
          <w:tcPr>
            <w:tcW w:w="4788" w:type="dxa"/>
          </w:tcPr>
          <w:p w:rsidR="00A952BB" w:rsidRPr="00E85C80" w:rsidRDefault="00A952BB" w:rsidP="00EF7F93">
            <w:pPr>
              <w:pStyle w:val="texto"/>
              <w:spacing w:line="240" w:lineRule="auto"/>
              <w:ind w:firstLine="0"/>
              <w:rPr>
                <w:rFonts w:ascii="Verdana" w:hAnsi="Verdana"/>
                <w:b/>
                <w:sz w:val="16"/>
                <w:szCs w:val="16"/>
              </w:rPr>
            </w:pPr>
            <w:r w:rsidRPr="00E85C80">
              <w:rPr>
                <w:rFonts w:ascii="Verdana" w:hAnsi="Verdana"/>
                <w:b/>
                <w:sz w:val="16"/>
                <w:szCs w:val="16"/>
              </w:rPr>
              <w:t>8.3.3 Resultado</w:t>
            </w:r>
          </w:p>
        </w:tc>
        <w:tc>
          <w:tcPr>
            <w:tcW w:w="4788" w:type="dxa"/>
          </w:tcPr>
          <w:p w:rsidR="00A952BB" w:rsidRPr="00E85C80" w:rsidRDefault="00106D21" w:rsidP="00EF7F93">
            <w:pPr>
              <w:pStyle w:val="texto"/>
              <w:spacing w:line="240" w:lineRule="auto"/>
              <w:ind w:firstLine="0"/>
              <w:rPr>
                <w:rFonts w:ascii="Verdana" w:hAnsi="Verdana"/>
                <w:b/>
                <w:sz w:val="16"/>
                <w:szCs w:val="16"/>
                <w:lang w:val="en-US"/>
              </w:rPr>
            </w:pPr>
            <w:r w:rsidRPr="00E85C80">
              <w:rPr>
                <w:rFonts w:ascii="Verdana" w:hAnsi="Verdana"/>
                <w:b/>
                <w:sz w:val="16"/>
                <w:szCs w:val="16"/>
                <w:lang w:val="en-US"/>
              </w:rPr>
              <w:t>8.3.3 Results</w:t>
            </w:r>
          </w:p>
        </w:tc>
      </w:tr>
      <w:tr w:rsidR="00A952BB" w:rsidRPr="0023042C" w:rsidTr="00EF7F93">
        <w:tc>
          <w:tcPr>
            <w:tcW w:w="4788" w:type="dxa"/>
          </w:tcPr>
          <w:p w:rsidR="00A952BB" w:rsidRPr="00EF7F93" w:rsidRDefault="00A952BB" w:rsidP="00EF7F93">
            <w:pPr>
              <w:pStyle w:val="texto"/>
              <w:spacing w:line="240" w:lineRule="auto"/>
              <w:ind w:firstLine="0"/>
              <w:rPr>
                <w:rFonts w:ascii="Verdana" w:hAnsi="Verdana"/>
                <w:sz w:val="16"/>
                <w:szCs w:val="16"/>
              </w:rPr>
            </w:pPr>
            <w:r w:rsidRPr="00EF7F93">
              <w:rPr>
                <w:rFonts w:ascii="Verdana" w:hAnsi="Verdana"/>
                <w:sz w:val="16"/>
                <w:szCs w:val="16"/>
              </w:rPr>
              <w:t>Comparar que la operación cumple con lo establecido en el inciso 6.3.</w:t>
            </w:r>
          </w:p>
        </w:tc>
        <w:tc>
          <w:tcPr>
            <w:tcW w:w="4788" w:type="dxa"/>
          </w:tcPr>
          <w:p w:rsidR="00A952BB" w:rsidRPr="00EF7F93" w:rsidRDefault="00106D21" w:rsidP="00EF7F93">
            <w:pPr>
              <w:pStyle w:val="texto"/>
              <w:spacing w:line="240" w:lineRule="auto"/>
              <w:ind w:firstLine="0"/>
              <w:rPr>
                <w:rFonts w:ascii="Verdana" w:hAnsi="Verdana"/>
                <w:sz w:val="16"/>
                <w:szCs w:val="16"/>
                <w:lang w:val="en-US"/>
              </w:rPr>
            </w:pPr>
            <w:r w:rsidRPr="00EF7F93">
              <w:rPr>
                <w:rFonts w:ascii="Verdana" w:hAnsi="Verdana"/>
                <w:sz w:val="16"/>
                <w:szCs w:val="16"/>
                <w:lang w:val="en-US"/>
              </w:rPr>
              <w:t xml:space="preserve">Compare that the operation complies with that established in clause 6.3. </w:t>
            </w:r>
          </w:p>
        </w:tc>
      </w:tr>
      <w:tr w:rsidR="00A952BB" w:rsidRPr="00EF7F93" w:rsidTr="00EF7F93">
        <w:tc>
          <w:tcPr>
            <w:tcW w:w="4788" w:type="dxa"/>
          </w:tcPr>
          <w:p w:rsidR="00A952BB" w:rsidRPr="00E85C80" w:rsidRDefault="00A952BB" w:rsidP="00EF7F93">
            <w:pPr>
              <w:pStyle w:val="texto"/>
              <w:spacing w:line="240" w:lineRule="auto"/>
              <w:ind w:firstLine="0"/>
              <w:rPr>
                <w:rFonts w:ascii="Verdana" w:hAnsi="Verdana"/>
                <w:b/>
                <w:sz w:val="16"/>
                <w:szCs w:val="16"/>
              </w:rPr>
            </w:pPr>
            <w:r w:rsidRPr="00E85C80">
              <w:rPr>
                <w:rFonts w:ascii="Verdana" w:hAnsi="Verdana"/>
                <w:b/>
                <w:sz w:val="16"/>
                <w:szCs w:val="16"/>
              </w:rPr>
              <w:t>8.4 Determinación del gasto</w:t>
            </w:r>
          </w:p>
        </w:tc>
        <w:tc>
          <w:tcPr>
            <w:tcW w:w="4788" w:type="dxa"/>
          </w:tcPr>
          <w:p w:rsidR="00A952BB" w:rsidRPr="00E85C80" w:rsidRDefault="00106D21" w:rsidP="00EF7F93">
            <w:pPr>
              <w:pStyle w:val="texto"/>
              <w:spacing w:line="240" w:lineRule="auto"/>
              <w:ind w:firstLine="0"/>
              <w:rPr>
                <w:rFonts w:ascii="Verdana" w:hAnsi="Verdana"/>
                <w:b/>
                <w:sz w:val="16"/>
                <w:szCs w:val="16"/>
                <w:lang w:val="en-US"/>
              </w:rPr>
            </w:pPr>
            <w:r w:rsidRPr="00E85C80">
              <w:rPr>
                <w:rFonts w:ascii="Verdana" w:hAnsi="Verdana"/>
                <w:b/>
                <w:sz w:val="16"/>
                <w:szCs w:val="16"/>
                <w:lang w:val="en-US"/>
              </w:rPr>
              <w:t>8.4 Determination of the consumption</w:t>
            </w:r>
          </w:p>
        </w:tc>
      </w:tr>
      <w:tr w:rsidR="00A952BB" w:rsidRPr="00EF7F93" w:rsidTr="00EF7F93">
        <w:trPr>
          <w:trHeight w:val="324"/>
        </w:trPr>
        <w:tc>
          <w:tcPr>
            <w:tcW w:w="4788" w:type="dxa"/>
          </w:tcPr>
          <w:p w:rsidR="00A952BB" w:rsidRPr="00E85C80" w:rsidRDefault="00A952BB" w:rsidP="00EF7F93">
            <w:pPr>
              <w:pStyle w:val="texto"/>
              <w:spacing w:line="240" w:lineRule="auto"/>
              <w:ind w:firstLine="0"/>
              <w:rPr>
                <w:rFonts w:ascii="Verdana" w:hAnsi="Verdana"/>
                <w:b/>
                <w:sz w:val="16"/>
                <w:szCs w:val="16"/>
              </w:rPr>
            </w:pPr>
            <w:r w:rsidRPr="00E85C80">
              <w:rPr>
                <w:rFonts w:ascii="Verdana" w:hAnsi="Verdana"/>
                <w:b/>
                <w:sz w:val="16"/>
                <w:szCs w:val="16"/>
              </w:rPr>
              <w:t>8.4.1 Herramienta y equipo</w:t>
            </w:r>
          </w:p>
        </w:tc>
        <w:tc>
          <w:tcPr>
            <w:tcW w:w="4788" w:type="dxa"/>
          </w:tcPr>
          <w:p w:rsidR="00A952BB" w:rsidRPr="00E85C80" w:rsidRDefault="00106D21" w:rsidP="00EF7F93">
            <w:pPr>
              <w:pStyle w:val="texto"/>
              <w:spacing w:line="240" w:lineRule="auto"/>
              <w:ind w:firstLine="0"/>
              <w:rPr>
                <w:rFonts w:ascii="Verdana" w:hAnsi="Verdana"/>
                <w:b/>
                <w:sz w:val="16"/>
                <w:szCs w:val="16"/>
                <w:lang w:val="en-US"/>
              </w:rPr>
            </w:pPr>
            <w:r w:rsidRPr="00E85C80">
              <w:rPr>
                <w:rFonts w:ascii="Verdana" w:hAnsi="Verdana"/>
                <w:b/>
                <w:sz w:val="16"/>
                <w:szCs w:val="16"/>
                <w:lang w:val="en-US"/>
              </w:rPr>
              <w:t>8.4.1 Tools and consumption</w:t>
            </w:r>
          </w:p>
        </w:tc>
      </w:tr>
      <w:tr w:rsidR="00A952BB" w:rsidRPr="0023042C" w:rsidTr="00EF7F93">
        <w:tc>
          <w:tcPr>
            <w:tcW w:w="4788" w:type="dxa"/>
          </w:tcPr>
          <w:p w:rsidR="00A952BB" w:rsidRPr="00EF7F93" w:rsidRDefault="00A952BB" w:rsidP="00EF7F93">
            <w:pPr>
              <w:pStyle w:val="ROMANOS"/>
              <w:numPr>
                <w:ilvl w:val="0"/>
                <w:numId w:val="5"/>
              </w:numPr>
              <w:spacing w:line="240" w:lineRule="auto"/>
              <w:rPr>
                <w:rFonts w:ascii="Verdana" w:hAnsi="Verdana"/>
                <w:sz w:val="16"/>
                <w:szCs w:val="16"/>
              </w:rPr>
            </w:pPr>
            <w:r w:rsidRPr="00EF7F93">
              <w:rPr>
                <w:rFonts w:ascii="Verdana" w:hAnsi="Verdana"/>
                <w:sz w:val="16"/>
                <w:szCs w:val="16"/>
              </w:rPr>
              <w:t>Equipo de prueba de acuerdo a la figura 2;</w:t>
            </w:r>
          </w:p>
        </w:tc>
        <w:tc>
          <w:tcPr>
            <w:tcW w:w="4788" w:type="dxa"/>
          </w:tcPr>
          <w:p w:rsidR="00A952BB" w:rsidRPr="00EF7F93" w:rsidRDefault="00106D21" w:rsidP="00EF7F93">
            <w:pPr>
              <w:pStyle w:val="ROMANOS"/>
              <w:numPr>
                <w:ilvl w:val="0"/>
                <w:numId w:val="5"/>
              </w:numPr>
              <w:spacing w:line="240" w:lineRule="auto"/>
              <w:rPr>
                <w:rFonts w:ascii="Verdana" w:hAnsi="Verdana"/>
                <w:sz w:val="16"/>
                <w:szCs w:val="16"/>
                <w:lang w:val="en-US"/>
              </w:rPr>
            </w:pPr>
            <w:r w:rsidRPr="00EF7F93">
              <w:rPr>
                <w:rFonts w:ascii="Verdana" w:hAnsi="Verdana"/>
                <w:sz w:val="16"/>
                <w:szCs w:val="16"/>
                <w:lang w:val="en-US"/>
              </w:rPr>
              <w:t xml:space="preserve">Testing equipment according to figure 2; </w:t>
            </w:r>
          </w:p>
        </w:tc>
      </w:tr>
      <w:tr w:rsidR="00A952BB" w:rsidRPr="0023042C" w:rsidTr="00EF7F93">
        <w:tc>
          <w:tcPr>
            <w:tcW w:w="4788" w:type="dxa"/>
          </w:tcPr>
          <w:p w:rsidR="00A952BB" w:rsidRPr="00EF7F93" w:rsidRDefault="00A952BB" w:rsidP="00EF7F93">
            <w:pPr>
              <w:pStyle w:val="ROMANOS"/>
              <w:numPr>
                <w:ilvl w:val="0"/>
                <w:numId w:val="5"/>
              </w:numPr>
              <w:spacing w:line="240" w:lineRule="auto"/>
              <w:rPr>
                <w:rFonts w:ascii="Verdana" w:hAnsi="Verdana"/>
                <w:sz w:val="16"/>
                <w:szCs w:val="16"/>
              </w:rPr>
            </w:pPr>
            <w:r w:rsidRPr="00EF7F93">
              <w:rPr>
                <w:rFonts w:ascii="Verdana" w:hAnsi="Verdana"/>
                <w:sz w:val="16"/>
                <w:szCs w:val="16"/>
              </w:rPr>
              <w:t>Manómetro sumergido en glicerina, con un rango de 0 a 196 kPa (0 a 2 kgf/cm</w:t>
            </w:r>
            <w:r w:rsidRPr="00EF7F93">
              <w:rPr>
                <w:rFonts w:ascii="Verdana" w:hAnsi="Verdana"/>
                <w:position w:val="6"/>
                <w:sz w:val="16"/>
                <w:szCs w:val="16"/>
              </w:rPr>
              <w:t>2</w:t>
            </w:r>
            <w:r w:rsidRPr="00EF7F93">
              <w:rPr>
                <w:rFonts w:ascii="Verdana" w:hAnsi="Verdana"/>
                <w:sz w:val="16"/>
                <w:szCs w:val="16"/>
              </w:rPr>
              <w:t>), con graduación mínima de 9,8 kPa (0,1 kgf/cm</w:t>
            </w:r>
            <w:r w:rsidRPr="00EF7F93">
              <w:rPr>
                <w:rFonts w:ascii="Verdana" w:hAnsi="Verdana"/>
                <w:position w:val="6"/>
                <w:sz w:val="16"/>
                <w:szCs w:val="16"/>
              </w:rPr>
              <w:t>2</w:t>
            </w:r>
            <w:r w:rsidRPr="00EF7F93">
              <w:rPr>
                <w:rFonts w:ascii="Verdana" w:hAnsi="Verdana"/>
                <w:sz w:val="16"/>
                <w:szCs w:val="16"/>
              </w:rPr>
              <w:t>) y una exactitud de 2%;</w:t>
            </w:r>
          </w:p>
        </w:tc>
        <w:tc>
          <w:tcPr>
            <w:tcW w:w="4788" w:type="dxa"/>
          </w:tcPr>
          <w:p w:rsidR="00A952BB" w:rsidRPr="00EF7F93" w:rsidRDefault="00106D21" w:rsidP="00EF7F93">
            <w:pPr>
              <w:pStyle w:val="ROMANOS"/>
              <w:numPr>
                <w:ilvl w:val="0"/>
                <w:numId w:val="5"/>
              </w:numPr>
              <w:spacing w:line="240" w:lineRule="auto"/>
              <w:rPr>
                <w:rFonts w:ascii="Verdana" w:hAnsi="Verdana"/>
                <w:sz w:val="16"/>
                <w:szCs w:val="16"/>
                <w:lang w:val="en-US"/>
              </w:rPr>
            </w:pPr>
            <w:r w:rsidRPr="00EF7F93">
              <w:rPr>
                <w:rFonts w:ascii="Verdana" w:hAnsi="Verdana"/>
                <w:sz w:val="16"/>
                <w:szCs w:val="16"/>
                <w:lang w:val="en-US"/>
              </w:rPr>
              <w:t xml:space="preserve">Manometer submerged in glycerin, with a range of 0 to 196 kPa (0 to 2 kgf/cm2), with a minimum graduation of 9.8 kPa (0.1 kgf/cm2) and a precision of 2%; </w:t>
            </w:r>
          </w:p>
        </w:tc>
      </w:tr>
      <w:tr w:rsidR="00A952BB" w:rsidRPr="0023042C" w:rsidTr="00EF7F93">
        <w:tc>
          <w:tcPr>
            <w:tcW w:w="4788" w:type="dxa"/>
          </w:tcPr>
          <w:p w:rsidR="00A952BB" w:rsidRPr="00EF7F93" w:rsidRDefault="00A952BB" w:rsidP="00EF7F93">
            <w:pPr>
              <w:pStyle w:val="ROMANOS"/>
              <w:numPr>
                <w:ilvl w:val="0"/>
                <w:numId w:val="5"/>
              </w:numPr>
              <w:spacing w:line="236" w:lineRule="exact"/>
              <w:rPr>
                <w:rFonts w:ascii="Verdana" w:hAnsi="Verdana"/>
                <w:sz w:val="16"/>
                <w:szCs w:val="16"/>
              </w:rPr>
            </w:pPr>
            <w:r w:rsidRPr="00EF7F93">
              <w:rPr>
                <w:rFonts w:ascii="Verdana" w:hAnsi="Verdana"/>
                <w:sz w:val="16"/>
                <w:szCs w:val="16"/>
              </w:rPr>
              <w:t>Manómetro sumergido en glicerina, con un rango de 0 a 980 kPa (0 a 10,0 kgf/cm</w:t>
            </w:r>
            <w:r w:rsidRPr="00EF7F93">
              <w:rPr>
                <w:rFonts w:ascii="Verdana" w:hAnsi="Verdana"/>
                <w:position w:val="6"/>
                <w:sz w:val="16"/>
                <w:szCs w:val="16"/>
              </w:rPr>
              <w:t>2</w:t>
            </w:r>
            <w:r w:rsidRPr="00EF7F93">
              <w:rPr>
                <w:rFonts w:ascii="Verdana" w:hAnsi="Verdana"/>
                <w:sz w:val="16"/>
                <w:szCs w:val="16"/>
              </w:rPr>
              <w:t>), con graduación mínima de 49 kPa (0,5 kgf/cm</w:t>
            </w:r>
            <w:r w:rsidRPr="00EF7F93">
              <w:rPr>
                <w:rFonts w:ascii="Verdana" w:hAnsi="Verdana"/>
                <w:position w:val="6"/>
                <w:sz w:val="16"/>
                <w:szCs w:val="16"/>
              </w:rPr>
              <w:t>2</w:t>
            </w:r>
            <w:r w:rsidRPr="00EF7F93">
              <w:rPr>
                <w:rFonts w:ascii="Verdana" w:hAnsi="Verdana"/>
                <w:sz w:val="16"/>
                <w:szCs w:val="16"/>
              </w:rPr>
              <w:t>) y una exactitud de 2%;</w:t>
            </w:r>
          </w:p>
        </w:tc>
        <w:tc>
          <w:tcPr>
            <w:tcW w:w="4788" w:type="dxa"/>
          </w:tcPr>
          <w:p w:rsidR="00A952BB" w:rsidRPr="00EF7F93" w:rsidRDefault="00106D21" w:rsidP="00EF7F93">
            <w:pPr>
              <w:pStyle w:val="ROMANOS"/>
              <w:numPr>
                <w:ilvl w:val="0"/>
                <w:numId w:val="5"/>
              </w:numPr>
              <w:spacing w:line="236" w:lineRule="exact"/>
              <w:rPr>
                <w:rFonts w:ascii="Verdana" w:hAnsi="Verdana"/>
                <w:sz w:val="16"/>
                <w:szCs w:val="16"/>
                <w:lang w:val="en-US"/>
              </w:rPr>
            </w:pPr>
            <w:r w:rsidRPr="00EF7F93">
              <w:rPr>
                <w:rFonts w:ascii="Verdana" w:hAnsi="Verdana"/>
                <w:sz w:val="16"/>
                <w:szCs w:val="16"/>
                <w:lang w:val="en-US"/>
              </w:rPr>
              <w:t xml:space="preserve">Manometer submerged in glycerin, with a range of 0 to 980 kPa (0 to 10.0 kgf/cm2), with minimum graduation of 49 kPa (0.5 kgf/cm2) and a precision of 2%; </w:t>
            </w:r>
          </w:p>
        </w:tc>
      </w:tr>
      <w:tr w:rsidR="00A952BB" w:rsidRPr="0023042C" w:rsidTr="00EF7F93">
        <w:tc>
          <w:tcPr>
            <w:tcW w:w="4788" w:type="dxa"/>
          </w:tcPr>
          <w:p w:rsidR="00A952BB" w:rsidRPr="00EF7F93" w:rsidRDefault="00A952BB" w:rsidP="00EF7F93">
            <w:pPr>
              <w:pStyle w:val="ROMANOS"/>
              <w:numPr>
                <w:ilvl w:val="0"/>
                <w:numId w:val="5"/>
              </w:numPr>
              <w:spacing w:line="240" w:lineRule="exact"/>
              <w:rPr>
                <w:rFonts w:ascii="Verdana" w:hAnsi="Verdana"/>
                <w:sz w:val="16"/>
                <w:szCs w:val="16"/>
              </w:rPr>
            </w:pPr>
            <w:r w:rsidRPr="00EF7F93">
              <w:rPr>
                <w:rFonts w:ascii="Verdana" w:hAnsi="Verdana"/>
                <w:sz w:val="16"/>
                <w:szCs w:val="16"/>
              </w:rPr>
              <w:t>Equipo de medición de gasto con capacidad de medir flujos desde 1 a 15 l/min (mínimo)</w:t>
            </w:r>
          </w:p>
        </w:tc>
        <w:tc>
          <w:tcPr>
            <w:tcW w:w="4788" w:type="dxa"/>
          </w:tcPr>
          <w:p w:rsidR="00A952BB" w:rsidRPr="00EF7F93" w:rsidRDefault="00106D21" w:rsidP="00EF7F93">
            <w:pPr>
              <w:pStyle w:val="ROMANOS"/>
              <w:numPr>
                <w:ilvl w:val="0"/>
                <w:numId w:val="5"/>
              </w:numPr>
              <w:spacing w:line="240" w:lineRule="exact"/>
              <w:rPr>
                <w:rFonts w:ascii="Verdana" w:hAnsi="Verdana"/>
                <w:sz w:val="16"/>
                <w:szCs w:val="16"/>
                <w:lang w:val="en-US"/>
              </w:rPr>
            </w:pPr>
            <w:r w:rsidRPr="00EF7F93">
              <w:rPr>
                <w:rFonts w:ascii="Verdana" w:hAnsi="Verdana"/>
                <w:sz w:val="16"/>
                <w:szCs w:val="16"/>
                <w:lang w:val="en-US"/>
              </w:rPr>
              <w:t>Measuring equipment for consumption with a capacity for measuring flows from 1 to 15 l/min (minimum)</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8.4.2 Procedimiento</w:t>
            </w:r>
          </w:p>
        </w:tc>
        <w:tc>
          <w:tcPr>
            <w:tcW w:w="4788" w:type="dxa"/>
          </w:tcPr>
          <w:p w:rsidR="00A952BB" w:rsidRPr="00E85C80" w:rsidRDefault="00106D21"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8.4.2 Procedure</w:t>
            </w:r>
          </w:p>
        </w:tc>
      </w:tr>
      <w:tr w:rsidR="00A952BB" w:rsidRPr="0023042C" w:rsidTr="00EF7F93">
        <w:tc>
          <w:tcPr>
            <w:tcW w:w="4788" w:type="dxa"/>
          </w:tcPr>
          <w:p w:rsidR="00A952BB" w:rsidRPr="00EF7F93" w:rsidRDefault="00E85C80" w:rsidP="00EF7F93">
            <w:pPr>
              <w:pStyle w:val="ROMANOS"/>
              <w:spacing w:line="240" w:lineRule="exact"/>
              <w:ind w:left="0" w:firstLine="0"/>
              <w:rPr>
                <w:rFonts w:ascii="Verdana" w:hAnsi="Verdana"/>
                <w:sz w:val="16"/>
                <w:szCs w:val="16"/>
              </w:rPr>
            </w:pPr>
            <w:r>
              <w:rPr>
                <w:rFonts w:ascii="Verdana" w:hAnsi="Verdana"/>
                <w:sz w:val="16"/>
                <w:szCs w:val="16"/>
              </w:rPr>
              <w:t xml:space="preserve">a) </w:t>
            </w:r>
            <w:r w:rsidR="00A952BB" w:rsidRPr="00EF7F93">
              <w:rPr>
                <w:rFonts w:ascii="Verdana" w:hAnsi="Verdana"/>
                <w:sz w:val="16"/>
                <w:szCs w:val="16"/>
              </w:rPr>
              <w:t>Limpiar la regadera, asegurándose que no contenga partículas o substancias extrañas en su interior;</w:t>
            </w:r>
          </w:p>
        </w:tc>
        <w:tc>
          <w:tcPr>
            <w:tcW w:w="4788" w:type="dxa"/>
          </w:tcPr>
          <w:p w:rsidR="00A952BB" w:rsidRPr="00EF7F93" w:rsidRDefault="00106D21"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a) Clean the shower head, assuring that it does not contain particulates or foreign substances in its interior; </w:t>
            </w:r>
          </w:p>
        </w:tc>
      </w:tr>
      <w:tr w:rsidR="00A952BB" w:rsidRPr="0023042C" w:rsidTr="00EF7F93">
        <w:tc>
          <w:tcPr>
            <w:tcW w:w="4788" w:type="dxa"/>
          </w:tcPr>
          <w:p w:rsidR="00A952BB" w:rsidRPr="00EF7F93" w:rsidRDefault="00E85C80" w:rsidP="00EF7F93">
            <w:pPr>
              <w:pStyle w:val="ROMANOS"/>
              <w:spacing w:line="240" w:lineRule="exact"/>
              <w:ind w:left="0" w:firstLine="0"/>
              <w:rPr>
                <w:rFonts w:ascii="Verdana" w:hAnsi="Verdana"/>
                <w:sz w:val="16"/>
                <w:szCs w:val="16"/>
              </w:rPr>
            </w:pPr>
            <w:r>
              <w:rPr>
                <w:rFonts w:ascii="Verdana" w:hAnsi="Verdana"/>
                <w:sz w:val="16"/>
                <w:szCs w:val="16"/>
              </w:rPr>
              <w:t xml:space="preserve">b) </w:t>
            </w:r>
            <w:r w:rsidR="00A952BB" w:rsidRPr="00EF7F93">
              <w:rPr>
                <w:rFonts w:ascii="Verdana" w:hAnsi="Verdana"/>
                <w:sz w:val="16"/>
                <w:szCs w:val="16"/>
              </w:rPr>
              <w:t>Calibrar el equipo de prueba según lo indicado en el apéndice normativo A;</w:t>
            </w:r>
          </w:p>
        </w:tc>
        <w:tc>
          <w:tcPr>
            <w:tcW w:w="4788" w:type="dxa"/>
          </w:tcPr>
          <w:p w:rsidR="00A952BB" w:rsidRPr="00EF7F93" w:rsidRDefault="00106D21"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b) Calibrate the test equipment according to that indicated in standard appendix A;</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c)</w:t>
            </w:r>
            <w:r w:rsidRPr="00EF7F93">
              <w:rPr>
                <w:rFonts w:ascii="Verdana" w:hAnsi="Verdana"/>
                <w:sz w:val="16"/>
                <w:szCs w:val="16"/>
              </w:rPr>
              <w:tab/>
              <w:t>Conectar la regadera;</w:t>
            </w:r>
          </w:p>
        </w:tc>
        <w:tc>
          <w:tcPr>
            <w:tcW w:w="4788" w:type="dxa"/>
          </w:tcPr>
          <w:p w:rsidR="00A952BB" w:rsidRPr="00EF7F93" w:rsidRDefault="00106D21"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c) Connect to the shower head;</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d)</w:t>
            </w:r>
            <w:r w:rsidRPr="00EF7F93">
              <w:rPr>
                <w:rFonts w:ascii="Verdana" w:hAnsi="Verdana"/>
                <w:sz w:val="16"/>
                <w:szCs w:val="16"/>
              </w:rPr>
              <w:tab/>
              <w:t>Bloquear el paso de agua a la regadera, cerrando la válvula número 10;</w:t>
            </w:r>
          </w:p>
        </w:tc>
        <w:tc>
          <w:tcPr>
            <w:tcW w:w="4788" w:type="dxa"/>
          </w:tcPr>
          <w:p w:rsidR="00A952BB" w:rsidRPr="00EF7F93" w:rsidRDefault="00106D21"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d) Block the passage of water to the shower head, closing the number 10 valve;</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e)</w:t>
            </w:r>
            <w:r w:rsidRPr="00EF7F93">
              <w:rPr>
                <w:rFonts w:ascii="Verdana" w:hAnsi="Verdana"/>
                <w:sz w:val="16"/>
                <w:szCs w:val="16"/>
              </w:rPr>
              <w:tab/>
              <w:t>Regular y estabilizar la presión de prueba requerida (ver tabla 2), mediante el ajuste de las</w:t>
            </w:r>
            <w:r w:rsidRPr="00EF7F93">
              <w:rPr>
                <w:rFonts w:ascii="Verdana" w:hAnsi="Verdana"/>
                <w:sz w:val="16"/>
                <w:szCs w:val="16"/>
              </w:rPr>
              <w:br/>
              <w:t>válvulas 3 y 4;</w:t>
            </w:r>
          </w:p>
        </w:tc>
        <w:tc>
          <w:tcPr>
            <w:tcW w:w="4788" w:type="dxa"/>
          </w:tcPr>
          <w:p w:rsidR="00A952BB" w:rsidRPr="00EF7F93" w:rsidRDefault="00106D21"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e) Regulate and stabilize the test pressure required (see Table 2) through the adjustment of the valves 3 and 4; </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f)</w:t>
            </w:r>
            <w:r w:rsidRPr="00EF7F93">
              <w:rPr>
                <w:rFonts w:ascii="Verdana" w:hAnsi="Verdana"/>
                <w:sz w:val="16"/>
                <w:szCs w:val="16"/>
              </w:rPr>
              <w:tab/>
              <w:t>Abrir completamente la válvula 10;</w:t>
            </w:r>
          </w:p>
        </w:tc>
        <w:tc>
          <w:tcPr>
            <w:tcW w:w="4788" w:type="dxa"/>
          </w:tcPr>
          <w:p w:rsidR="00A952BB" w:rsidRPr="00EF7F93" w:rsidRDefault="00106D21"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f) Open completely the valve 10; </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g)</w:t>
            </w:r>
            <w:r w:rsidRPr="00EF7F93">
              <w:rPr>
                <w:rFonts w:ascii="Verdana" w:hAnsi="Verdana"/>
                <w:sz w:val="16"/>
                <w:szCs w:val="16"/>
              </w:rPr>
              <w:tab/>
              <w:t>Determinar el gasto (l/minuto) proporcionado por la regadera para cada prueba;</w:t>
            </w:r>
          </w:p>
        </w:tc>
        <w:tc>
          <w:tcPr>
            <w:tcW w:w="4788" w:type="dxa"/>
          </w:tcPr>
          <w:p w:rsidR="00A952BB" w:rsidRPr="00EF7F93" w:rsidRDefault="00106D21"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g) Determine the consumption (l/minute) provided by the shower head for each test;</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h)</w:t>
            </w:r>
            <w:r w:rsidRPr="00EF7F93">
              <w:rPr>
                <w:rFonts w:ascii="Verdana" w:hAnsi="Verdana"/>
                <w:sz w:val="16"/>
                <w:szCs w:val="16"/>
              </w:rPr>
              <w:tab/>
              <w:t>Realizar 3 veces la misma operación.</w:t>
            </w:r>
          </w:p>
        </w:tc>
        <w:tc>
          <w:tcPr>
            <w:tcW w:w="4788" w:type="dxa"/>
          </w:tcPr>
          <w:p w:rsidR="00A952BB" w:rsidRPr="00EF7F93" w:rsidRDefault="00106D21"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h) Perform the same operation 3 times.</w:t>
            </w:r>
          </w:p>
        </w:tc>
      </w:tr>
      <w:tr w:rsidR="00106D21" w:rsidRPr="0023042C" w:rsidTr="00EF7F93">
        <w:tc>
          <w:tcPr>
            <w:tcW w:w="4788" w:type="dxa"/>
          </w:tcPr>
          <w:p w:rsidR="00106D21" w:rsidRPr="00EF7F93" w:rsidRDefault="00DE31B9" w:rsidP="00DE31B9">
            <w:pPr>
              <w:pStyle w:val="ROMANOS"/>
              <w:spacing w:line="240" w:lineRule="exact"/>
              <w:ind w:left="0" w:firstLine="0"/>
              <w:jc w:val="center"/>
              <w:rPr>
                <w:rFonts w:ascii="Verdana" w:hAnsi="Verdana"/>
                <w:sz w:val="16"/>
                <w:szCs w:val="16"/>
                <w:lang w:val="en-US"/>
              </w:rPr>
            </w:pPr>
            <w:r>
              <w:rPr>
                <w:rFonts w:ascii="Verdana" w:hAnsi="Verdana"/>
                <w:b/>
                <w:sz w:val="16"/>
                <w:szCs w:val="16"/>
              </w:rPr>
              <w:t>Tabla 2</w:t>
            </w:r>
          </w:p>
        </w:tc>
        <w:tc>
          <w:tcPr>
            <w:tcW w:w="4788" w:type="dxa"/>
          </w:tcPr>
          <w:p w:rsidR="00106D21" w:rsidRPr="00EF7F93" w:rsidRDefault="00DE31B9" w:rsidP="00DE31B9">
            <w:pPr>
              <w:pStyle w:val="ROMANOS"/>
              <w:spacing w:line="240" w:lineRule="exact"/>
              <w:ind w:left="0" w:firstLine="0"/>
              <w:jc w:val="center"/>
              <w:rPr>
                <w:rFonts w:ascii="Verdana" w:hAnsi="Verdana"/>
                <w:sz w:val="16"/>
                <w:szCs w:val="16"/>
                <w:lang w:val="en-US"/>
              </w:rPr>
            </w:pPr>
            <w:r>
              <w:rPr>
                <w:rFonts w:ascii="Verdana" w:hAnsi="Verdana"/>
                <w:b/>
                <w:sz w:val="16"/>
                <w:szCs w:val="16"/>
                <w:lang w:val="en-US"/>
              </w:rPr>
              <w:t>Table 2</w:t>
            </w:r>
          </w:p>
        </w:tc>
      </w:tr>
    </w:tbl>
    <w:p w:rsidR="00A952BB" w:rsidRPr="00106D21" w:rsidRDefault="00A952BB">
      <w:pPr>
        <w:pStyle w:val="texto"/>
        <w:spacing w:line="240" w:lineRule="exact"/>
        <w:ind w:firstLine="0"/>
        <w:jc w:val="center"/>
        <w:rPr>
          <w:rFonts w:ascii="Verdana" w:hAnsi="Verdana"/>
          <w:b/>
          <w:sz w:val="16"/>
          <w:szCs w:val="16"/>
          <w:lang w:val="en-US"/>
        </w:rPr>
      </w:pPr>
    </w:p>
    <w:p w:rsidR="00DE31B9" w:rsidRPr="00DE31B9" w:rsidRDefault="00DE31B9" w:rsidP="00DE31B9">
      <w:pPr>
        <w:spacing w:after="101" w:line="216" w:lineRule="exact"/>
        <w:jc w:val="center"/>
        <w:rPr>
          <w:rFonts w:ascii="Verdana" w:hAnsi="Verdana" w:cs="Arial"/>
          <w:sz w:val="16"/>
          <w:szCs w:val="16"/>
          <w:lang w:val="en-US" w:eastAsia="es-MX"/>
        </w:rPr>
      </w:pPr>
    </w:p>
    <w:tbl>
      <w:tblPr>
        <w:tblW w:w="8715" w:type="dxa"/>
        <w:tblInd w:w="144" w:type="dxa"/>
        <w:tblLayout w:type="fixed"/>
        <w:tblCellMar>
          <w:left w:w="72" w:type="dxa"/>
          <w:right w:w="72" w:type="dxa"/>
        </w:tblCellMar>
        <w:tblLook w:val="04A0"/>
      </w:tblPr>
      <w:tblGrid>
        <w:gridCol w:w="1775"/>
        <w:gridCol w:w="1930"/>
        <w:gridCol w:w="1530"/>
        <w:gridCol w:w="1931"/>
        <w:gridCol w:w="1549"/>
      </w:tblGrid>
      <w:tr w:rsidR="00DE31B9" w:rsidRPr="00DE31B9" w:rsidTr="00DE31B9">
        <w:trPr>
          <w:trHeight w:val="20"/>
        </w:trPr>
        <w:tc>
          <w:tcPr>
            <w:tcW w:w="1775" w:type="dxa"/>
            <w:tcBorders>
              <w:top w:val="single" w:sz="6" w:space="0" w:color="auto"/>
              <w:left w:val="single" w:sz="6" w:space="0" w:color="auto"/>
              <w:bottom w:val="nil"/>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b/>
                <w:sz w:val="16"/>
                <w:szCs w:val="16"/>
                <w:lang w:val="es-ES" w:eastAsia="es-MX"/>
              </w:rPr>
            </w:pPr>
            <w:r w:rsidRPr="00DE31B9">
              <w:rPr>
                <w:rFonts w:ascii="Verdana" w:hAnsi="Verdana" w:cs="Arial"/>
                <w:b/>
                <w:sz w:val="16"/>
                <w:szCs w:val="16"/>
                <w:lang w:val="es-ES" w:eastAsia="es-MX"/>
              </w:rPr>
              <w:t>Regadera tipo</w:t>
            </w:r>
          </w:p>
        </w:tc>
        <w:tc>
          <w:tcPr>
            <w:tcW w:w="3459" w:type="dxa"/>
            <w:gridSpan w:val="2"/>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b/>
                <w:sz w:val="16"/>
                <w:szCs w:val="16"/>
                <w:lang w:val="es-ES" w:eastAsia="es-MX"/>
              </w:rPr>
            </w:pPr>
            <w:r w:rsidRPr="00DE31B9">
              <w:rPr>
                <w:rFonts w:ascii="Verdana" w:hAnsi="Verdana" w:cs="Arial"/>
                <w:b/>
                <w:sz w:val="16"/>
                <w:szCs w:val="16"/>
                <w:lang w:val="es-ES" w:eastAsia="es-MX"/>
              </w:rPr>
              <w:t>Límite Inferior</w:t>
            </w:r>
          </w:p>
        </w:tc>
        <w:tc>
          <w:tcPr>
            <w:tcW w:w="3478" w:type="dxa"/>
            <w:gridSpan w:val="2"/>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b/>
                <w:sz w:val="16"/>
                <w:szCs w:val="16"/>
                <w:lang w:val="es-ES" w:eastAsia="es-MX"/>
              </w:rPr>
            </w:pPr>
            <w:r w:rsidRPr="00DE31B9">
              <w:rPr>
                <w:rFonts w:ascii="Verdana" w:hAnsi="Verdana" w:cs="Arial"/>
                <w:b/>
                <w:sz w:val="16"/>
                <w:szCs w:val="16"/>
                <w:lang w:val="es-ES" w:eastAsia="es-MX"/>
              </w:rPr>
              <w:t>Límite Superior</w:t>
            </w:r>
          </w:p>
        </w:tc>
      </w:tr>
      <w:tr w:rsidR="00DE31B9" w:rsidRPr="00DE31B9" w:rsidTr="00DE31B9">
        <w:trPr>
          <w:trHeight w:val="20"/>
        </w:trPr>
        <w:tc>
          <w:tcPr>
            <w:tcW w:w="1775" w:type="dxa"/>
            <w:tcBorders>
              <w:top w:val="nil"/>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Presión</w:t>
            </w:r>
          </w:p>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kPa (kgf/cm2)</w:t>
            </w:r>
          </w:p>
        </w:tc>
        <w:tc>
          <w:tcPr>
            <w:tcW w:w="1529"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 xml:space="preserve">Gasto </w:t>
            </w:r>
            <w:r w:rsidRPr="00DE31B9">
              <w:rPr>
                <w:rFonts w:ascii="Verdana" w:hAnsi="Verdana" w:cs="Arial"/>
                <w:sz w:val="16"/>
                <w:szCs w:val="16"/>
                <w:lang w:val="es-ES" w:eastAsia="es-MX"/>
              </w:rPr>
              <w:br/>
              <w:t xml:space="preserve">mínimo </w:t>
            </w:r>
            <w:r w:rsidRPr="00DE31B9">
              <w:rPr>
                <w:rFonts w:ascii="Verdana" w:hAnsi="Verdana" w:cs="Arial"/>
                <w:sz w:val="16"/>
                <w:szCs w:val="16"/>
                <w:lang w:val="es-ES" w:eastAsia="es-MX"/>
              </w:rPr>
              <w:br/>
              <w:t>L/min</w:t>
            </w: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 xml:space="preserve">Presión </w:t>
            </w:r>
            <w:r w:rsidRPr="00DE31B9">
              <w:rPr>
                <w:rFonts w:ascii="Verdana" w:hAnsi="Verdana" w:cs="Arial"/>
                <w:sz w:val="16"/>
                <w:szCs w:val="16"/>
                <w:lang w:val="es-ES" w:eastAsia="es-MX"/>
              </w:rPr>
              <w:br/>
              <w:t>kPa (kgf/cm2)</w:t>
            </w:r>
          </w:p>
        </w:tc>
        <w:tc>
          <w:tcPr>
            <w:tcW w:w="1548"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Gasto Máximo L/min</w:t>
            </w:r>
          </w:p>
        </w:tc>
      </w:tr>
      <w:tr w:rsidR="00DE31B9" w:rsidRPr="00DE31B9" w:rsidTr="00DE31B9">
        <w:trPr>
          <w:trHeight w:val="20"/>
        </w:trPr>
        <w:tc>
          <w:tcPr>
            <w:tcW w:w="1775"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Baja Presión</w:t>
            </w: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20 (0.2)</w:t>
            </w:r>
          </w:p>
        </w:tc>
        <w:tc>
          <w:tcPr>
            <w:tcW w:w="1529" w:type="dxa"/>
            <w:vMerge w:val="restart"/>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4</w:t>
            </w: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98 (1.0)</w:t>
            </w:r>
          </w:p>
        </w:tc>
        <w:tc>
          <w:tcPr>
            <w:tcW w:w="1548" w:type="dxa"/>
            <w:vMerge w:val="restart"/>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10</w:t>
            </w:r>
          </w:p>
        </w:tc>
      </w:tr>
      <w:tr w:rsidR="00DE31B9" w:rsidRPr="00DE31B9" w:rsidTr="00DE31B9">
        <w:trPr>
          <w:trHeight w:val="20"/>
        </w:trPr>
        <w:tc>
          <w:tcPr>
            <w:tcW w:w="1775"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Media Presión</w:t>
            </w: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98 (1.0)</w:t>
            </w:r>
          </w:p>
        </w:tc>
        <w:tc>
          <w:tcPr>
            <w:tcW w:w="1529" w:type="dxa"/>
            <w:vMerge/>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rPr>
                <w:rFonts w:ascii="Verdana" w:hAnsi="Verdana" w:cs="Arial"/>
                <w:sz w:val="16"/>
                <w:szCs w:val="16"/>
                <w:lang w:val="es-ES" w:eastAsia="es-MX"/>
              </w:rPr>
            </w:pP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294 (3.0)</w:t>
            </w:r>
          </w:p>
        </w:tc>
        <w:tc>
          <w:tcPr>
            <w:tcW w:w="1548" w:type="dxa"/>
            <w:vMerge/>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rPr>
                <w:rFonts w:ascii="Verdana" w:hAnsi="Verdana" w:cs="Arial"/>
                <w:sz w:val="16"/>
                <w:szCs w:val="16"/>
                <w:lang w:val="es-ES" w:eastAsia="es-MX"/>
              </w:rPr>
            </w:pPr>
          </w:p>
        </w:tc>
      </w:tr>
      <w:tr w:rsidR="00DE31B9" w:rsidRPr="00DE31B9" w:rsidTr="00DE31B9">
        <w:trPr>
          <w:trHeight w:val="20"/>
        </w:trPr>
        <w:tc>
          <w:tcPr>
            <w:tcW w:w="1775"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Alta Presión</w:t>
            </w: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294 (3.0)</w:t>
            </w:r>
          </w:p>
        </w:tc>
        <w:tc>
          <w:tcPr>
            <w:tcW w:w="1529" w:type="dxa"/>
            <w:vMerge/>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rPr>
                <w:rFonts w:ascii="Verdana" w:hAnsi="Verdana" w:cs="Arial"/>
                <w:sz w:val="16"/>
                <w:szCs w:val="16"/>
                <w:lang w:val="es-ES" w:eastAsia="es-MX"/>
              </w:rPr>
            </w:pP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588 (6.0)</w:t>
            </w:r>
          </w:p>
        </w:tc>
        <w:tc>
          <w:tcPr>
            <w:tcW w:w="1548" w:type="dxa"/>
            <w:vMerge/>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rPr>
                <w:rFonts w:ascii="Verdana" w:hAnsi="Verdana" w:cs="Arial"/>
                <w:sz w:val="16"/>
                <w:szCs w:val="16"/>
                <w:lang w:val="es-ES" w:eastAsia="es-MX"/>
              </w:rPr>
            </w:pPr>
          </w:p>
        </w:tc>
      </w:tr>
    </w:tbl>
    <w:p w:rsidR="00DE31B9" w:rsidRPr="00DE31B9" w:rsidRDefault="00DE31B9" w:rsidP="00DE31B9">
      <w:pPr>
        <w:spacing w:after="101" w:line="216" w:lineRule="exact"/>
        <w:ind w:firstLine="288"/>
        <w:jc w:val="both"/>
        <w:rPr>
          <w:rFonts w:ascii="Verdana" w:hAnsi="Verdana" w:cs="Arial"/>
          <w:sz w:val="16"/>
          <w:szCs w:val="16"/>
          <w:lang w:val="es-MX" w:eastAsia="es-MX"/>
        </w:rPr>
      </w:pPr>
    </w:p>
    <w:p w:rsidR="00DE31B9" w:rsidRPr="00DE31B9" w:rsidRDefault="00DE31B9" w:rsidP="00DE31B9">
      <w:pPr>
        <w:spacing w:after="101" w:line="216" w:lineRule="exact"/>
        <w:jc w:val="center"/>
        <w:rPr>
          <w:rFonts w:ascii="Verdana" w:hAnsi="Verdana" w:cs="Arial"/>
          <w:sz w:val="16"/>
          <w:szCs w:val="16"/>
          <w:lang w:val="en-US" w:eastAsia="es-MX"/>
        </w:rPr>
      </w:pPr>
    </w:p>
    <w:tbl>
      <w:tblPr>
        <w:tblW w:w="8715" w:type="dxa"/>
        <w:tblInd w:w="144" w:type="dxa"/>
        <w:tblLayout w:type="fixed"/>
        <w:tblCellMar>
          <w:left w:w="72" w:type="dxa"/>
          <w:right w:w="72" w:type="dxa"/>
        </w:tblCellMar>
        <w:tblLook w:val="04A0"/>
      </w:tblPr>
      <w:tblGrid>
        <w:gridCol w:w="1775"/>
        <w:gridCol w:w="1930"/>
        <w:gridCol w:w="1530"/>
        <w:gridCol w:w="1931"/>
        <w:gridCol w:w="1549"/>
      </w:tblGrid>
      <w:tr w:rsidR="00DE31B9" w:rsidRPr="00DE31B9" w:rsidTr="00DE31B9">
        <w:trPr>
          <w:trHeight w:val="20"/>
        </w:trPr>
        <w:tc>
          <w:tcPr>
            <w:tcW w:w="1775" w:type="dxa"/>
            <w:tcBorders>
              <w:top w:val="single" w:sz="6" w:space="0" w:color="auto"/>
              <w:left w:val="single" w:sz="6" w:space="0" w:color="auto"/>
              <w:bottom w:val="nil"/>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b/>
                <w:sz w:val="16"/>
                <w:szCs w:val="16"/>
                <w:lang w:val="en-US" w:eastAsia="es-MX"/>
              </w:rPr>
            </w:pPr>
            <w:r w:rsidRPr="00DE31B9">
              <w:rPr>
                <w:rFonts w:ascii="Verdana" w:hAnsi="Verdana" w:cs="Arial"/>
                <w:b/>
                <w:sz w:val="16"/>
                <w:szCs w:val="16"/>
                <w:lang w:val="en-US" w:eastAsia="es-MX"/>
              </w:rPr>
              <w:t>Shower type</w:t>
            </w:r>
          </w:p>
        </w:tc>
        <w:tc>
          <w:tcPr>
            <w:tcW w:w="3459" w:type="dxa"/>
            <w:gridSpan w:val="2"/>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b/>
                <w:sz w:val="16"/>
                <w:szCs w:val="16"/>
                <w:lang w:val="en-US" w:eastAsia="es-MX"/>
              </w:rPr>
            </w:pPr>
            <w:r w:rsidRPr="00DE31B9">
              <w:rPr>
                <w:rFonts w:ascii="Verdana" w:hAnsi="Verdana" w:cs="Arial"/>
                <w:b/>
                <w:sz w:val="16"/>
                <w:szCs w:val="16"/>
                <w:lang w:val="en-US" w:eastAsia="es-MX"/>
              </w:rPr>
              <w:t>Lower limit</w:t>
            </w:r>
          </w:p>
        </w:tc>
        <w:tc>
          <w:tcPr>
            <w:tcW w:w="3478" w:type="dxa"/>
            <w:gridSpan w:val="2"/>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b/>
                <w:sz w:val="16"/>
                <w:szCs w:val="16"/>
                <w:lang w:val="en-US" w:eastAsia="es-MX"/>
              </w:rPr>
            </w:pPr>
            <w:r w:rsidRPr="00DE31B9">
              <w:rPr>
                <w:rFonts w:ascii="Verdana" w:hAnsi="Verdana" w:cs="Arial"/>
                <w:b/>
                <w:sz w:val="16"/>
                <w:szCs w:val="16"/>
                <w:lang w:val="en-US" w:eastAsia="es-MX"/>
              </w:rPr>
              <w:t>Upper limit</w:t>
            </w:r>
          </w:p>
        </w:tc>
      </w:tr>
      <w:tr w:rsidR="00DE31B9" w:rsidRPr="00DE31B9" w:rsidTr="00DE31B9">
        <w:trPr>
          <w:trHeight w:val="20"/>
        </w:trPr>
        <w:tc>
          <w:tcPr>
            <w:tcW w:w="1775" w:type="dxa"/>
            <w:tcBorders>
              <w:top w:val="nil"/>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n-US" w:eastAsia="es-MX"/>
              </w:rPr>
            </w:pP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Pressure</w:t>
            </w:r>
          </w:p>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kPa (kgf/cm2)</w:t>
            </w:r>
          </w:p>
        </w:tc>
        <w:tc>
          <w:tcPr>
            <w:tcW w:w="1529"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 xml:space="preserve">Minimum consumption </w:t>
            </w:r>
            <w:r w:rsidRPr="00DE31B9">
              <w:rPr>
                <w:rFonts w:ascii="Verdana" w:hAnsi="Verdana" w:cs="Arial"/>
                <w:sz w:val="16"/>
                <w:szCs w:val="16"/>
                <w:lang w:val="en-US" w:eastAsia="es-MX"/>
              </w:rPr>
              <w:br/>
              <w:t>L/min</w:t>
            </w: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Pressure</w:t>
            </w:r>
            <w:r w:rsidRPr="00DE31B9">
              <w:rPr>
                <w:rFonts w:ascii="Verdana" w:hAnsi="Verdana" w:cs="Arial"/>
                <w:sz w:val="16"/>
                <w:szCs w:val="16"/>
                <w:lang w:val="en-US" w:eastAsia="es-MX"/>
              </w:rPr>
              <w:br/>
              <w:t>kPa (kgf/cm2)</w:t>
            </w:r>
          </w:p>
        </w:tc>
        <w:tc>
          <w:tcPr>
            <w:tcW w:w="1548"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Maximum consumption L/min</w:t>
            </w:r>
          </w:p>
        </w:tc>
      </w:tr>
      <w:tr w:rsidR="00DE31B9" w:rsidRPr="00DE31B9" w:rsidTr="00DE31B9">
        <w:trPr>
          <w:trHeight w:val="20"/>
        </w:trPr>
        <w:tc>
          <w:tcPr>
            <w:tcW w:w="1775"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Low pressure</w:t>
            </w: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20 (0.2)</w:t>
            </w:r>
          </w:p>
        </w:tc>
        <w:tc>
          <w:tcPr>
            <w:tcW w:w="1529" w:type="dxa"/>
            <w:vMerge w:val="restart"/>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4</w:t>
            </w: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98 (1.0)</w:t>
            </w:r>
          </w:p>
        </w:tc>
        <w:tc>
          <w:tcPr>
            <w:tcW w:w="1548" w:type="dxa"/>
            <w:vMerge w:val="restart"/>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10</w:t>
            </w:r>
          </w:p>
        </w:tc>
      </w:tr>
      <w:tr w:rsidR="00DE31B9" w:rsidRPr="00DE31B9" w:rsidTr="00DE31B9">
        <w:trPr>
          <w:trHeight w:val="20"/>
        </w:trPr>
        <w:tc>
          <w:tcPr>
            <w:tcW w:w="1775"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Medium pressure</w:t>
            </w: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98 (1.0)</w:t>
            </w:r>
          </w:p>
        </w:tc>
        <w:tc>
          <w:tcPr>
            <w:tcW w:w="1529" w:type="dxa"/>
            <w:vMerge/>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rPr>
                <w:rFonts w:ascii="Verdana" w:hAnsi="Verdana" w:cs="Arial"/>
                <w:sz w:val="16"/>
                <w:szCs w:val="16"/>
                <w:lang w:val="en-US" w:eastAsia="es-MX"/>
              </w:rPr>
            </w:pP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294 (3.0)</w:t>
            </w:r>
          </w:p>
        </w:tc>
        <w:tc>
          <w:tcPr>
            <w:tcW w:w="1548" w:type="dxa"/>
            <w:vMerge/>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rPr>
                <w:rFonts w:ascii="Verdana" w:hAnsi="Verdana" w:cs="Arial"/>
                <w:sz w:val="16"/>
                <w:szCs w:val="16"/>
                <w:lang w:val="en-US" w:eastAsia="es-MX"/>
              </w:rPr>
            </w:pPr>
          </w:p>
        </w:tc>
      </w:tr>
      <w:tr w:rsidR="00DE31B9" w:rsidRPr="00DE31B9" w:rsidTr="00DE31B9">
        <w:trPr>
          <w:trHeight w:val="20"/>
        </w:trPr>
        <w:tc>
          <w:tcPr>
            <w:tcW w:w="1775"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High pressure</w:t>
            </w: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294 (3.0)</w:t>
            </w:r>
          </w:p>
        </w:tc>
        <w:tc>
          <w:tcPr>
            <w:tcW w:w="1529" w:type="dxa"/>
            <w:vMerge/>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rPr>
                <w:rFonts w:ascii="Verdana" w:hAnsi="Verdana" w:cs="Arial"/>
                <w:sz w:val="16"/>
                <w:szCs w:val="16"/>
                <w:lang w:val="en-US" w:eastAsia="es-MX"/>
              </w:rPr>
            </w:pP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588 (6.0)</w:t>
            </w:r>
          </w:p>
        </w:tc>
        <w:tc>
          <w:tcPr>
            <w:tcW w:w="1548" w:type="dxa"/>
            <w:vMerge/>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rPr>
                <w:rFonts w:ascii="Verdana" w:hAnsi="Verdana" w:cs="Arial"/>
                <w:sz w:val="16"/>
                <w:szCs w:val="16"/>
                <w:lang w:val="en-US" w:eastAsia="es-MX"/>
              </w:rPr>
            </w:pPr>
          </w:p>
        </w:tc>
      </w:tr>
    </w:tbl>
    <w:p w:rsidR="00DE31B9" w:rsidRPr="00DE31B9" w:rsidRDefault="00DE31B9" w:rsidP="00DE31B9">
      <w:pPr>
        <w:spacing w:after="101" w:line="216" w:lineRule="exact"/>
        <w:ind w:firstLine="288"/>
        <w:jc w:val="both"/>
        <w:rPr>
          <w:rFonts w:ascii="Verdana" w:hAnsi="Verdana" w:cs="Arial"/>
          <w:sz w:val="16"/>
          <w:szCs w:val="16"/>
          <w:lang w:val="es-MX" w:eastAsia="es-MX"/>
        </w:rPr>
      </w:pPr>
    </w:p>
    <w:p w:rsidR="00A952BB" w:rsidRDefault="00A952BB">
      <w:pPr>
        <w:pStyle w:val="texto"/>
        <w:spacing w:line="240" w:lineRule="exact"/>
        <w:rPr>
          <w:rFonts w:ascii="Verdana" w:hAnsi="Verdana"/>
          <w:sz w:val="16"/>
          <w:szCs w:val="16"/>
        </w:rPr>
      </w:pPr>
    </w:p>
    <w:p w:rsidR="00106D21" w:rsidRPr="00A952BB" w:rsidRDefault="00106D21">
      <w:pPr>
        <w:pStyle w:val="texto"/>
        <w:spacing w:line="240" w:lineRule="exact"/>
        <w:rPr>
          <w:rFonts w:ascii="Verdana" w:hAnsi="Verdana"/>
          <w:sz w:val="16"/>
          <w:szCs w:val="16"/>
        </w:rPr>
      </w:pPr>
    </w:p>
    <w:tbl>
      <w:tblPr>
        <w:tblW w:w="0" w:type="auto"/>
        <w:tblLayout w:type="fixed"/>
        <w:tblLook w:val="01E0"/>
      </w:tblPr>
      <w:tblGrid>
        <w:gridCol w:w="4788"/>
        <w:gridCol w:w="4788"/>
      </w:tblGrid>
      <w:tr w:rsidR="00DE31B9" w:rsidRPr="00DE31B9" w:rsidTr="00EF7F93">
        <w:tc>
          <w:tcPr>
            <w:tcW w:w="4788" w:type="dxa"/>
          </w:tcPr>
          <w:p w:rsidR="00DE31B9" w:rsidRPr="00EF7F93" w:rsidRDefault="00DE31B9" w:rsidP="00EF7F93">
            <w:pPr>
              <w:pStyle w:val="texto"/>
              <w:spacing w:line="240" w:lineRule="exact"/>
              <w:ind w:firstLine="0"/>
              <w:rPr>
                <w:rFonts w:ascii="Verdana" w:hAnsi="Verdana"/>
                <w:b/>
                <w:sz w:val="16"/>
                <w:szCs w:val="16"/>
              </w:rPr>
            </w:pPr>
            <w:r>
              <w:rPr>
                <w:rFonts w:ascii="Verdana" w:hAnsi="Verdana"/>
                <w:sz w:val="16"/>
                <w:szCs w:val="16"/>
              </w:rPr>
              <w:t>*</w:t>
            </w:r>
            <w:r>
              <w:rPr>
                <w:rFonts w:ascii="Verdana" w:hAnsi="Verdana"/>
                <w:sz w:val="16"/>
                <w:szCs w:val="16"/>
                <w:lang w:val="es-ES"/>
              </w:rPr>
              <w:t xml:space="preserve"> Cuando el gasto mínimo sea menor a 3.8 litros por minuto se podrá calificar como “ecológica”, en ningún caso se podrá rebasar el gasto máximo.</w:t>
            </w:r>
          </w:p>
        </w:tc>
        <w:tc>
          <w:tcPr>
            <w:tcW w:w="4788" w:type="dxa"/>
          </w:tcPr>
          <w:p w:rsidR="00DE31B9" w:rsidRPr="00DE31B9" w:rsidRDefault="00DE31B9" w:rsidP="00EF7F93">
            <w:pPr>
              <w:pStyle w:val="texto"/>
              <w:spacing w:line="240" w:lineRule="exact"/>
              <w:ind w:firstLine="0"/>
              <w:rPr>
                <w:rFonts w:ascii="Verdana" w:hAnsi="Verdana"/>
                <w:b/>
                <w:sz w:val="16"/>
                <w:szCs w:val="16"/>
                <w:lang w:val="en-US"/>
              </w:rPr>
            </w:pPr>
            <w:r>
              <w:rPr>
                <w:rFonts w:ascii="Verdana" w:hAnsi="Verdana"/>
                <w:sz w:val="16"/>
                <w:szCs w:val="16"/>
                <w:lang w:val="en-US"/>
              </w:rPr>
              <w:t>* When the minimum consumption is lower than 3.8 liters per minute, it can be qualified as “ecological”, in no case can the maximum consumption be exceeded.</w:t>
            </w:r>
          </w:p>
        </w:tc>
      </w:tr>
      <w:tr w:rsidR="00DE31B9" w:rsidRPr="00DE31B9" w:rsidTr="00EF7F93">
        <w:tc>
          <w:tcPr>
            <w:tcW w:w="4788" w:type="dxa"/>
          </w:tcPr>
          <w:p w:rsidR="00DE31B9" w:rsidRPr="00DE31B9" w:rsidRDefault="00DE31B9" w:rsidP="00EF7F93">
            <w:pPr>
              <w:pStyle w:val="texto"/>
              <w:spacing w:line="240" w:lineRule="exact"/>
              <w:ind w:firstLine="0"/>
              <w:rPr>
                <w:rFonts w:ascii="Verdana" w:hAnsi="Verdana"/>
                <w:b/>
                <w:sz w:val="16"/>
                <w:szCs w:val="16"/>
                <w:lang w:val="es-MX"/>
              </w:rPr>
            </w:pPr>
            <w:r>
              <w:rPr>
                <w:rFonts w:ascii="Verdana" w:hAnsi="Verdana"/>
                <w:sz w:val="16"/>
                <w:szCs w:val="16"/>
                <w:lang w:val="es-ES"/>
              </w:rPr>
              <w:t>** Las regaderas sólo podrán emplear reductores de flujo cuando éstos no sean removibles.</w:t>
            </w:r>
          </w:p>
        </w:tc>
        <w:tc>
          <w:tcPr>
            <w:tcW w:w="4788" w:type="dxa"/>
          </w:tcPr>
          <w:p w:rsidR="00DE31B9" w:rsidRPr="00DE31B9" w:rsidRDefault="00DE31B9" w:rsidP="00EF7F93">
            <w:pPr>
              <w:pStyle w:val="texto"/>
              <w:spacing w:line="240" w:lineRule="exact"/>
              <w:ind w:firstLine="0"/>
              <w:rPr>
                <w:rFonts w:ascii="Verdana" w:hAnsi="Verdana"/>
                <w:b/>
                <w:sz w:val="16"/>
                <w:szCs w:val="16"/>
                <w:lang w:val="en-US"/>
              </w:rPr>
            </w:pPr>
            <w:r>
              <w:rPr>
                <w:rFonts w:ascii="Verdana" w:hAnsi="Verdana"/>
                <w:sz w:val="16"/>
                <w:szCs w:val="16"/>
                <w:lang w:val="en-US"/>
              </w:rPr>
              <w:t>** The showers only can only employ flow reducers when they are not removable.</w:t>
            </w:r>
          </w:p>
        </w:tc>
      </w:tr>
      <w:tr w:rsidR="00A952BB" w:rsidRPr="0023042C" w:rsidTr="00EF7F93">
        <w:tc>
          <w:tcPr>
            <w:tcW w:w="4788" w:type="dxa"/>
          </w:tcPr>
          <w:p w:rsidR="00A952BB" w:rsidRPr="00EF7F93" w:rsidRDefault="00A952BB" w:rsidP="00EF7F93">
            <w:pPr>
              <w:pStyle w:val="texto"/>
              <w:spacing w:line="240" w:lineRule="exact"/>
              <w:ind w:firstLine="0"/>
              <w:rPr>
                <w:rFonts w:ascii="Verdana" w:hAnsi="Verdana"/>
                <w:sz w:val="16"/>
                <w:szCs w:val="16"/>
              </w:rPr>
            </w:pPr>
          </w:p>
        </w:tc>
        <w:tc>
          <w:tcPr>
            <w:tcW w:w="4788" w:type="dxa"/>
          </w:tcPr>
          <w:p w:rsidR="00A952BB" w:rsidRPr="00EF7F93" w:rsidRDefault="00A952BB" w:rsidP="00EF7F93">
            <w:pPr>
              <w:pStyle w:val="texto"/>
              <w:spacing w:line="240" w:lineRule="exact"/>
              <w:ind w:firstLine="0"/>
              <w:rPr>
                <w:rFonts w:ascii="Verdana" w:hAnsi="Verdana"/>
                <w:sz w:val="16"/>
                <w:szCs w:val="16"/>
                <w:lang w:val="en-US"/>
              </w:rPr>
            </w:pP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8.4.3 Resultado</w:t>
            </w:r>
          </w:p>
        </w:tc>
        <w:tc>
          <w:tcPr>
            <w:tcW w:w="4788" w:type="dxa"/>
          </w:tcPr>
          <w:p w:rsidR="00A952BB" w:rsidRPr="00E85C80" w:rsidRDefault="00106D21"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8.4.3 Results</w:t>
            </w:r>
          </w:p>
        </w:tc>
      </w:tr>
      <w:tr w:rsidR="00A952BB" w:rsidRPr="0023042C" w:rsidTr="00EF7F93">
        <w:tc>
          <w:tcPr>
            <w:tcW w:w="4788" w:type="dxa"/>
          </w:tcPr>
          <w:p w:rsidR="00A952BB" w:rsidRPr="00EF7F93" w:rsidRDefault="00A952BB" w:rsidP="00EF7F93">
            <w:pPr>
              <w:pStyle w:val="texto"/>
              <w:spacing w:line="240" w:lineRule="exact"/>
              <w:ind w:firstLine="0"/>
              <w:rPr>
                <w:rFonts w:ascii="Verdana" w:hAnsi="Verdana"/>
                <w:sz w:val="16"/>
                <w:szCs w:val="16"/>
              </w:rPr>
            </w:pPr>
            <w:r w:rsidRPr="00EF7F93">
              <w:rPr>
                <w:rFonts w:ascii="Verdana" w:hAnsi="Verdana"/>
                <w:sz w:val="16"/>
                <w:szCs w:val="16"/>
              </w:rPr>
              <w:t>Obtener el promedio aritmético de los tres gastos suministrados por la regadera correspondientes a cada presión de prueba y comparar los resultados con los requisitos de la especificación.</w:t>
            </w:r>
          </w:p>
        </w:tc>
        <w:tc>
          <w:tcPr>
            <w:tcW w:w="4788" w:type="dxa"/>
          </w:tcPr>
          <w:p w:rsidR="00A952BB" w:rsidRPr="00EF7F93" w:rsidRDefault="00106D21" w:rsidP="00E85C80">
            <w:pPr>
              <w:pStyle w:val="texto"/>
              <w:spacing w:line="240" w:lineRule="exact"/>
              <w:ind w:firstLine="0"/>
              <w:rPr>
                <w:rFonts w:ascii="Verdana" w:hAnsi="Verdana"/>
                <w:sz w:val="16"/>
                <w:szCs w:val="16"/>
                <w:lang w:val="en-US"/>
              </w:rPr>
            </w:pPr>
            <w:r w:rsidRPr="00EF7F93">
              <w:rPr>
                <w:rFonts w:ascii="Verdana" w:hAnsi="Verdana"/>
                <w:sz w:val="16"/>
                <w:szCs w:val="16"/>
                <w:lang w:val="en-US"/>
              </w:rPr>
              <w:t xml:space="preserve">Obtain the mathematical average from the three </w:t>
            </w:r>
            <w:r w:rsidR="00E85C80">
              <w:rPr>
                <w:rFonts w:ascii="Verdana" w:hAnsi="Verdana"/>
                <w:sz w:val="16"/>
                <w:szCs w:val="16"/>
                <w:lang w:val="en-US"/>
              </w:rPr>
              <w:t>flows</w:t>
            </w:r>
            <w:r w:rsidRPr="00EF7F93">
              <w:rPr>
                <w:rFonts w:ascii="Verdana" w:hAnsi="Verdana"/>
                <w:sz w:val="16"/>
                <w:szCs w:val="16"/>
                <w:lang w:val="en-US"/>
              </w:rPr>
              <w:t xml:space="preserve"> supplied by the corresponding shower heads and compare the results with the specification requirements.</w:t>
            </w:r>
          </w:p>
        </w:tc>
      </w:tr>
      <w:tr w:rsidR="00A952BB" w:rsidRPr="0023042C" w:rsidTr="00EF7F93">
        <w:tc>
          <w:tcPr>
            <w:tcW w:w="4788" w:type="dxa"/>
          </w:tcPr>
          <w:p w:rsidR="00A952BB" w:rsidRPr="00EF7F93" w:rsidRDefault="00A952BB" w:rsidP="00EF7F93">
            <w:pPr>
              <w:pStyle w:val="texto"/>
              <w:spacing w:line="240" w:lineRule="exact"/>
              <w:ind w:firstLine="0"/>
              <w:rPr>
                <w:rFonts w:ascii="Verdana" w:hAnsi="Verdana"/>
                <w:sz w:val="16"/>
                <w:szCs w:val="16"/>
              </w:rPr>
            </w:pPr>
            <w:r w:rsidRPr="00EF7F93">
              <w:rPr>
                <w:rFonts w:ascii="Verdana" w:hAnsi="Verdana"/>
                <w:b/>
                <w:sz w:val="16"/>
                <w:szCs w:val="16"/>
              </w:rPr>
              <w:t>Nota:</w:t>
            </w:r>
            <w:r w:rsidRPr="00EF7F93">
              <w:rPr>
                <w:rFonts w:ascii="Verdana" w:hAnsi="Verdana"/>
                <w:sz w:val="16"/>
                <w:szCs w:val="16"/>
              </w:rPr>
              <w:t xml:space="preserve"> En el caso de regaderas que por su diseño dispongan de una tapa o distribuidor con ajuste y/o posición para su limpieza o mantenimiento, las pruebas de gasto deben realizarse en la posición de</w:t>
            </w:r>
            <w:r w:rsidRPr="00EF7F93">
              <w:rPr>
                <w:rFonts w:ascii="Verdana" w:hAnsi="Verdana"/>
                <w:sz w:val="16"/>
                <w:szCs w:val="16"/>
              </w:rPr>
              <w:br/>
              <w:t>mayor gasto.</w:t>
            </w:r>
          </w:p>
        </w:tc>
        <w:tc>
          <w:tcPr>
            <w:tcW w:w="4788" w:type="dxa"/>
          </w:tcPr>
          <w:p w:rsidR="00A952BB" w:rsidRPr="00EF7F93" w:rsidRDefault="00106D21" w:rsidP="00E85C80">
            <w:pPr>
              <w:pStyle w:val="texto"/>
              <w:spacing w:line="240" w:lineRule="exact"/>
              <w:ind w:firstLine="0"/>
              <w:rPr>
                <w:rFonts w:ascii="Verdana" w:hAnsi="Verdana"/>
                <w:sz w:val="16"/>
                <w:szCs w:val="16"/>
                <w:lang w:val="en-US"/>
              </w:rPr>
            </w:pPr>
            <w:r w:rsidRPr="00EF7F93">
              <w:rPr>
                <w:rFonts w:ascii="Verdana" w:hAnsi="Verdana"/>
                <w:b/>
                <w:sz w:val="16"/>
                <w:szCs w:val="16"/>
                <w:lang w:val="en-US"/>
              </w:rPr>
              <w:t xml:space="preserve">Note: </w:t>
            </w:r>
            <w:r w:rsidRPr="00EF7F93">
              <w:rPr>
                <w:rFonts w:ascii="Verdana" w:hAnsi="Verdana"/>
                <w:sz w:val="16"/>
                <w:szCs w:val="16"/>
                <w:lang w:val="en-US"/>
              </w:rPr>
              <w:t xml:space="preserve">In the case of shower heads that by their design lack a cover or adjustable distributor and /or position for their cleaning or maintenance, the </w:t>
            </w:r>
            <w:r w:rsidR="00E85C80">
              <w:rPr>
                <w:rFonts w:ascii="Verdana" w:hAnsi="Verdana"/>
                <w:sz w:val="16"/>
                <w:szCs w:val="16"/>
                <w:lang w:val="en-US"/>
              </w:rPr>
              <w:t>flow</w:t>
            </w:r>
            <w:r w:rsidRPr="00EF7F93">
              <w:rPr>
                <w:rFonts w:ascii="Verdana" w:hAnsi="Verdana"/>
                <w:sz w:val="16"/>
                <w:szCs w:val="16"/>
                <w:lang w:val="en-US"/>
              </w:rPr>
              <w:t xml:space="preserve"> tests must be made in the position of greatest consumption. </w:t>
            </w:r>
          </w:p>
        </w:tc>
      </w:tr>
      <w:tr w:rsidR="00A952BB" w:rsidRPr="0023042C"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8.5 Eficiencia del haz de lluvia</w:t>
            </w:r>
          </w:p>
        </w:tc>
        <w:tc>
          <w:tcPr>
            <w:tcW w:w="4788" w:type="dxa"/>
          </w:tcPr>
          <w:p w:rsidR="00A952BB" w:rsidRPr="00E85C80" w:rsidRDefault="00106D21"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8.5. Efficiency of the water spray.</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8.5.1 Herramientas y equipos</w:t>
            </w:r>
          </w:p>
        </w:tc>
        <w:tc>
          <w:tcPr>
            <w:tcW w:w="4788" w:type="dxa"/>
          </w:tcPr>
          <w:p w:rsidR="00A952BB" w:rsidRPr="00E85C80" w:rsidRDefault="00106D21"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8.5.2 Tools and equipment</w:t>
            </w:r>
          </w:p>
        </w:tc>
      </w:tr>
      <w:tr w:rsidR="00A952BB" w:rsidRPr="0023042C" w:rsidTr="00EF7F93">
        <w:tc>
          <w:tcPr>
            <w:tcW w:w="4788" w:type="dxa"/>
          </w:tcPr>
          <w:p w:rsidR="00A952BB" w:rsidRPr="00EF7F93" w:rsidRDefault="00A952BB" w:rsidP="00EF7F93">
            <w:pPr>
              <w:pStyle w:val="texto"/>
              <w:numPr>
                <w:ilvl w:val="0"/>
                <w:numId w:val="7"/>
              </w:numPr>
              <w:spacing w:line="240" w:lineRule="exact"/>
              <w:rPr>
                <w:rFonts w:ascii="Verdana" w:hAnsi="Verdana"/>
                <w:sz w:val="16"/>
                <w:szCs w:val="16"/>
              </w:rPr>
            </w:pPr>
            <w:r w:rsidRPr="00EF7F93">
              <w:rPr>
                <w:rFonts w:ascii="Verdana" w:hAnsi="Verdana"/>
                <w:sz w:val="16"/>
                <w:szCs w:val="16"/>
              </w:rPr>
              <w:t>Equipo de prueba de acuerdo a la figura 2;</w:t>
            </w:r>
          </w:p>
        </w:tc>
        <w:tc>
          <w:tcPr>
            <w:tcW w:w="4788" w:type="dxa"/>
          </w:tcPr>
          <w:p w:rsidR="00A952BB" w:rsidRPr="00EF7F93" w:rsidRDefault="00106D21" w:rsidP="00EF7F93">
            <w:pPr>
              <w:pStyle w:val="texto"/>
              <w:numPr>
                <w:ilvl w:val="0"/>
                <w:numId w:val="7"/>
              </w:numPr>
              <w:spacing w:line="240" w:lineRule="exact"/>
              <w:rPr>
                <w:rFonts w:ascii="Verdana" w:hAnsi="Verdana"/>
                <w:sz w:val="16"/>
                <w:szCs w:val="16"/>
                <w:lang w:val="en-US"/>
              </w:rPr>
            </w:pPr>
            <w:r w:rsidRPr="00EF7F93">
              <w:rPr>
                <w:rFonts w:ascii="Verdana" w:hAnsi="Verdana"/>
                <w:sz w:val="16"/>
                <w:szCs w:val="16"/>
                <w:lang w:val="en-US"/>
              </w:rPr>
              <w:t xml:space="preserve">Test equipment according to figure 2; </w:t>
            </w:r>
          </w:p>
        </w:tc>
      </w:tr>
      <w:tr w:rsidR="00A952BB" w:rsidRPr="0023042C" w:rsidTr="00EF7F93">
        <w:tc>
          <w:tcPr>
            <w:tcW w:w="4788" w:type="dxa"/>
          </w:tcPr>
          <w:p w:rsidR="00A952BB" w:rsidRPr="00EF7F93" w:rsidRDefault="00A952BB" w:rsidP="00EF7F93">
            <w:pPr>
              <w:pStyle w:val="texto"/>
              <w:numPr>
                <w:ilvl w:val="0"/>
                <w:numId w:val="7"/>
              </w:numPr>
              <w:spacing w:line="240" w:lineRule="exact"/>
              <w:rPr>
                <w:rFonts w:ascii="Verdana" w:hAnsi="Verdana"/>
                <w:sz w:val="16"/>
                <w:szCs w:val="16"/>
              </w:rPr>
            </w:pPr>
            <w:r w:rsidRPr="00EF7F93">
              <w:rPr>
                <w:rFonts w:ascii="Verdana" w:hAnsi="Verdana"/>
                <w:sz w:val="16"/>
                <w:szCs w:val="16"/>
              </w:rPr>
              <w:t>Dispositivo receptor del haz de lluvia de la regadera (véase figura 3).</w:t>
            </w:r>
          </w:p>
        </w:tc>
        <w:tc>
          <w:tcPr>
            <w:tcW w:w="4788" w:type="dxa"/>
          </w:tcPr>
          <w:p w:rsidR="00A952BB" w:rsidRPr="0039302C" w:rsidRDefault="00106D21" w:rsidP="00EF7F93">
            <w:pPr>
              <w:pStyle w:val="texto"/>
              <w:numPr>
                <w:ilvl w:val="0"/>
                <w:numId w:val="7"/>
              </w:numPr>
              <w:spacing w:line="240" w:lineRule="exact"/>
              <w:rPr>
                <w:rFonts w:ascii="Verdana" w:hAnsi="Verdana"/>
                <w:sz w:val="16"/>
                <w:szCs w:val="16"/>
                <w:lang w:val="en-US"/>
              </w:rPr>
            </w:pPr>
            <w:r w:rsidRPr="0039302C">
              <w:rPr>
                <w:rFonts w:ascii="Verdana" w:hAnsi="Verdana"/>
                <w:sz w:val="16"/>
                <w:szCs w:val="16"/>
                <w:lang w:val="en-US"/>
              </w:rPr>
              <w:t xml:space="preserve">Receptor device of the wáter spray of the shower head (see figure 3). </w:t>
            </w:r>
          </w:p>
        </w:tc>
      </w:tr>
      <w:tr w:rsidR="00A952BB" w:rsidRPr="0023042C" w:rsidTr="00EF7F93">
        <w:tc>
          <w:tcPr>
            <w:tcW w:w="4788" w:type="dxa"/>
          </w:tcPr>
          <w:p w:rsidR="00A952BB" w:rsidRPr="00EF7F93" w:rsidRDefault="00A952BB" w:rsidP="00EF7F93">
            <w:pPr>
              <w:pStyle w:val="texto"/>
              <w:numPr>
                <w:ilvl w:val="0"/>
                <w:numId w:val="7"/>
              </w:numPr>
              <w:spacing w:line="240" w:lineRule="exact"/>
              <w:rPr>
                <w:rFonts w:ascii="Verdana" w:hAnsi="Verdana"/>
                <w:sz w:val="16"/>
                <w:szCs w:val="16"/>
              </w:rPr>
            </w:pPr>
            <w:r w:rsidRPr="00EF7F93">
              <w:rPr>
                <w:rFonts w:ascii="Verdana" w:hAnsi="Verdana"/>
                <w:sz w:val="16"/>
                <w:szCs w:val="16"/>
              </w:rPr>
              <w:t>Cronómetro con graduación mínima de 0,1 seg.</w:t>
            </w:r>
          </w:p>
        </w:tc>
        <w:tc>
          <w:tcPr>
            <w:tcW w:w="4788" w:type="dxa"/>
          </w:tcPr>
          <w:p w:rsidR="00A952BB" w:rsidRPr="00EF7F93" w:rsidRDefault="00106D21" w:rsidP="00EF7F93">
            <w:pPr>
              <w:pStyle w:val="texto"/>
              <w:numPr>
                <w:ilvl w:val="0"/>
                <w:numId w:val="7"/>
              </w:numPr>
              <w:spacing w:line="240" w:lineRule="exact"/>
              <w:rPr>
                <w:rFonts w:ascii="Verdana" w:hAnsi="Verdana"/>
                <w:sz w:val="16"/>
                <w:szCs w:val="16"/>
                <w:lang w:val="en-US"/>
              </w:rPr>
            </w:pPr>
            <w:r w:rsidRPr="00EF7F93">
              <w:rPr>
                <w:rFonts w:ascii="Verdana" w:hAnsi="Verdana"/>
                <w:sz w:val="16"/>
                <w:szCs w:val="16"/>
                <w:lang w:val="en-US"/>
              </w:rPr>
              <w:t>Chronometer with mínimum graduation of 0.1 seconds.</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8.5.2 Procedimiento</w:t>
            </w:r>
          </w:p>
        </w:tc>
        <w:tc>
          <w:tcPr>
            <w:tcW w:w="4788" w:type="dxa"/>
          </w:tcPr>
          <w:p w:rsidR="00A952BB" w:rsidRPr="00E85C80" w:rsidRDefault="00106D21" w:rsidP="00EF7F93">
            <w:pPr>
              <w:pStyle w:val="texto"/>
              <w:spacing w:line="240" w:lineRule="exact"/>
              <w:ind w:firstLine="0"/>
              <w:rPr>
                <w:rFonts w:ascii="Verdana" w:hAnsi="Verdana"/>
                <w:b/>
                <w:sz w:val="16"/>
                <w:szCs w:val="16"/>
              </w:rPr>
            </w:pPr>
            <w:r w:rsidRPr="00E85C80">
              <w:rPr>
                <w:rFonts w:ascii="Verdana" w:hAnsi="Verdana"/>
                <w:b/>
                <w:sz w:val="16"/>
                <w:szCs w:val="16"/>
              </w:rPr>
              <w:t>8.5.2 Procedure</w:t>
            </w:r>
          </w:p>
        </w:tc>
      </w:tr>
      <w:tr w:rsidR="00A952BB" w:rsidRPr="0023042C" w:rsidTr="00EF7F93">
        <w:tc>
          <w:tcPr>
            <w:tcW w:w="4788" w:type="dxa"/>
          </w:tcPr>
          <w:p w:rsidR="00A952BB" w:rsidRPr="00EF7F93" w:rsidRDefault="00A952BB" w:rsidP="00E85C80">
            <w:pPr>
              <w:pStyle w:val="ROMANOS"/>
              <w:tabs>
                <w:tab w:val="clear" w:pos="720"/>
                <w:tab w:val="left" w:pos="270"/>
              </w:tabs>
              <w:spacing w:line="240" w:lineRule="exact"/>
              <w:ind w:left="0" w:firstLine="0"/>
              <w:rPr>
                <w:rFonts w:ascii="Verdana" w:hAnsi="Verdana"/>
                <w:sz w:val="16"/>
                <w:szCs w:val="16"/>
              </w:rPr>
            </w:pPr>
            <w:r w:rsidRPr="00EF7F93">
              <w:rPr>
                <w:rFonts w:ascii="Verdana" w:hAnsi="Verdana"/>
                <w:sz w:val="16"/>
                <w:szCs w:val="16"/>
              </w:rPr>
              <w:t>a)</w:t>
            </w:r>
            <w:r w:rsidRPr="00EF7F93">
              <w:rPr>
                <w:rFonts w:ascii="Verdana" w:hAnsi="Verdana"/>
                <w:sz w:val="16"/>
                <w:szCs w:val="16"/>
              </w:rPr>
              <w:tab/>
              <w:t>Limpiar la regadera, asegurándose que no contenga partículas o substancias extrañas en su interior;</w:t>
            </w:r>
          </w:p>
        </w:tc>
        <w:tc>
          <w:tcPr>
            <w:tcW w:w="4788" w:type="dxa"/>
          </w:tcPr>
          <w:p w:rsidR="00A952BB" w:rsidRPr="00EF7F93" w:rsidRDefault="00106D21"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a) Clean the shower head, assuring that it does not contain particulates or foreign substances in its interior; </w:t>
            </w:r>
          </w:p>
        </w:tc>
      </w:tr>
      <w:tr w:rsidR="00A952BB" w:rsidRPr="0023042C" w:rsidTr="00EF7F93">
        <w:tc>
          <w:tcPr>
            <w:tcW w:w="4788" w:type="dxa"/>
          </w:tcPr>
          <w:p w:rsidR="00A952BB" w:rsidRPr="00EF7F93" w:rsidRDefault="00A952BB" w:rsidP="00E85C80">
            <w:pPr>
              <w:pStyle w:val="ROMANOS"/>
              <w:tabs>
                <w:tab w:val="clear" w:pos="720"/>
                <w:tab w:val="left" w:pos="270"/>
              </w:tabs>
              <w:spacing w:line="240" w:lineRule="exact"/>
              <w:ind w:left="0" w:firstLine="0"/>
              <w:rPr>
                <w:rFonts w:ascii="Verdana" w:hAnsi="Verdana"/>
                <w:sz w:val="16"/>
                <w:szCs w:val="16"/>
              </w:rPr>
            </w:pPr>
            <w:r w:rsidRPr="00EF7F93">
              <w:rPr>
                <w:rFonts w:ascii="Verdana" w:hAnsi="Verdana"/>
                <w:sz w:val="16"/>
                <w:szCs w:val="16"/>
              </w:rPr>
              <w:t>b)</w:t>
            </w:r>
            <w:r w:rsidRPr="00EF7F93">
              <w:rPr>
                <w:rFonts w:ascii="Verdana" w:hAnsi="Verdana"/>
                <w:sz w:val="16"/>
                <w:szCs w:val="16"/>
              </w:rPr>
              <w:tab/>
              <w:t>Calibrar el equipo de prueba según lo indicado en el apéndice normativo A;</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b) Calibrate the test equipment according to that indicated in the standard appendix A;</w:t>
            </w:r>
          </w:p>
        </w:tc>
      </w:tr>
      <w:tr w:rsidR="00A952BB" w:rsidRPr="0023042C" w:rsidTr="00EF7F93">
        <w:tc>
          <w:tcPr>
            <w:tcW w:w="4788" w:type="dxa"/>
          </w:tcPr>
          <w:p w:rsidR="00A952BB" w:rsidRPr="00EF7F93" w:rsidRDefault="00A952BB" w:rsidP="00E85C80">
            <w:pPr>
              <w:pStyle w:val="ROMANOS"/>
              <w:tabs>
                <w:tab w:val="clear" w:pos="720"/>
                <w:tab w:val="left" w:pos="270"/>
              </w:tabs>
              <w:spacing w:line="240" w:lineRule="exact"/>
              <w:ind w:left="0" w:firstLine="0"/>
              <w:rPr>
                <w:rFonts w:ascii="Verdana" w:hAnsi="Verdana"/>
                <w:sz w:val="16"/>
                <w:szCs w:val="16"/>
              </w:rPr>
            </w:pPr>
            <w:r w:rsidRPr="00EF7F93">
              <w:rPr>
                <w:rFonts w:ascii="Verdana" w:hAnsi="Verdana"/>
                <w:sz w:val="16"/>
                <w:szCs w:val="16"/>
              </w:rPr>
              <w:t>c)</w:t>
            </w:r>
            <w:r w:rsidRPr="00EF7F93">
              <w:rPr>
                <w:rFonts w:ascii="Verdana" w:hAnsi="Verdana"/>
                <w:sz w:val="16"/>
                <w:szCs w:val="16"/>
              </w:rPr>
              <w:tab/>
              <w:t>Conectar la regadera; para el caso de que la regadera tenga funciones múltiples debe cumplir en cuando menos una de ellas con esta especificación.</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c) Connect the shower head; when the shower head has multiple functions, it must comply at least with one of them with this specification. </w:t>
            </w:r>
          </w:p>
        </w:tc>
      </w:tr>
      <w:tr w:rsidR="00A952BB" w:rsidRPr="0023042C" w:rsidTr="00EF7F93">
        <w:tc>
          <w:tcPr>
            <w:tcW w:w="4788" w:type="dxa"/>
          </w:tcPr>
          <w:p w:rsidR="00A952BB" w:rsidRPr="00EF7F93" w:rsidRDefault="00A952BB" w:rsidP="00E85C80">
            <w:pPr>
              <w:pStyle w:val="ROMANOS"/>
              <w:tabs>
                <w:tab w:val="clear" w:pos="720"/>
                <w:tab w:val="left" w:pos="270"/>
              </w:tabs>
              <w:spacing w:line="240" w:lineRule="exact"/>
              <w:ind w:left="0" w:firstLine="0"/>
              <w:rPr>
                <w:rFonts w:ascii="Verdana" w:hAnsi="Verdana"/>
                <w:sz w:val="16"/>
                <w:szCs w:val="16"/>
              </w:rPr>
            </w:pPr>
            <w:r w:rsidRPr="00EF7F93">
              <w:rPr>
                <w:rFonts w:ascii="Verdana" w:hAnsi="Verdana"/>
                <w:sz w:val="16"/>
                <w:szCs w:val="16"/>
              </w:rPr>
              <w:t>d)</w:t>
            </w:r>
            <w:r w:rsidRPr="00EF7F93">
              <w:rPr>
                <w:rFonts w:ascii="Verdana" w:hAnsi="Verdana"/>
                <w:sz w:val="16"/>
                <w:szCs w:val="16"/>
              </w:rPr>
              <w:tab/>
              <w:t>Abrir completamente la válvula 10;</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d) Open completely the valve 10; </w:t>
            </w:r>
          </w:p>
        </w:tc>
      </w:tr>
      <w:tr w:rsidR="00A952BB" w:rsidRPr="0023042C" w:rsidTr="00EF7F93">
        <w:tc>
          <w:tcPr>
            <w:tcW w:w="4788" w:type="dxa"/>
          </w:tcPr>
          <w:p w:rsidR="00A952BB" w:rsidRPr="00EF7F93" w:rsidRDefault="00A952BB" w:rsidP="00E85C80">
            <w:pPr>
              <w:pStyle w:val="ROMANOS"/>
              <w:tabs>
                <w:tab w:val="clear" w:pos="720"/>
                <w:tab w:val="left" w:pos="270"/>
              </w:tabs>
              <w:spacing w:line="240" w:lineRule="exact"/>
              <w:ind w:left="0" w:firstLine="0"/>
              <w:rPr>
                <w:rFonts w:ascii="Verdana" w:hAnsi="Verdana"/>
                <w:sz w:val="16"/>
                <w:szCs w:val="16"/>
              </w:rPr>
            </w:pPr>
            <w:r w:rsidRPr="00EF7F93">
              <w:rPr>
                <w:rFonts w:ascii="Verdana" w:hAnsi="Verdana"/>
                <w:sz w:val="16"/>
                <w:szCs w:val="16"/>
              </w:rPr>
              <w:t>e)</w:t>
            </w:r>
            <w:r w:rsidRPr="00EF7F93">
              <w:rPr>
                <w:rFonts w:ascii="Verdana" w:hAnsi="Verdana"/>
                <w:sz w:val="16"/>
                <w:szCs w:val="16"/>
              </w:rPr>
              <w:tab/>
              <w:t>Mediante el ajuste de las válvulas 3 y 4, regular y estabilizar el gasto de prueba requerido</w:t>
            </w:r>
            <w:r w:rsidRPr="00EF7F93">
              <w:rPr>
                <w:rFonts w:ascii="Verdana" w:hAnsi="Verdana"/>
                <w:sz w:val="16"/>
                <w:szCs w:val="16"/>
              </w:rPr>
              <w:br/>
              <w:t>(ver tabla 3);</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e) Through the adjustment of the valves 3 and 4, regulate and stabilize the test consumption required (see table 3); </w:t>
            </w:r>
          </w:p>
        </w:tc>
      </w:tr>
      <w:tr w:rsidR="00A952BB" w:rsidRPr="0023042C" w:rsidTr="00EF7F93">
        <w:tc>
          <w:tcPr>
            <w:tcW w:w="4788" w:type="dxa"/>
          </w:tcPr>
          <w:p w:rsidR="00A952BB" w:rsidRPr="00EF7F93" w:rsidRDefault="00A952BB" w:rsidP="00E85C80">
            <w:pPr>
              <w:pStyle w:val="ROMANOS"/>
              <w:tabs>
                <w:tab w:val="clear" w:pos="720"/>
                <w:tab w:val="left" w:pos="270"/>
              </w:tabs>
              <w:spacing w:line="240" w:lineRule="exact"/>
              <w:ind w:left="0" w:firstLine="0"/>
              <w:rPr>
                <w:rFonts w:ascii="Verdana" w:hAnsi="Verdana"/>
                <w:sz w:val="16"/>
                <w:szCs w:val="16"/>
              </w:rPr>
            </w:pPr>
            <w:r w:rsidRPr="00EF7F93">
              <w:rPr>
                <w:rFonts w:ascii="Verdana" w:hAnsi="Verdana"/>
                <w:sz w:val="16"/>
                <w:szCs w:val="16"/>
              </w:rPr>
              <w:t>f)</w:t>
            </w:r>
            <w:r w:rsidRPr="00EF7F93">
              <w:rPr>
                <w:rFonts w:ascii="Verdana" w:hAnsi="Verdana"/>
                <w:sz w:val="16"/>
                <w:szCs w:val="16"/>
              </w:rPr>
              <w:tab/>
              <w:t>Bloquear el paso de agua a la regadera, cerrando la válvula número 10;</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f) Block the passage of water to the shower head, closing the valve number 10; </w:t>
            </w:r>
          </w:p>
        </w:tc>
      </w:tr>
      <w:tr w:rsidR="00A952BB" w:rsidRPr="0023042C" w:rsidTr="00EF7F93">
        <w:tc>
          <w:tcPr>
            <w:tcW w:w="4788" w:type="dxa"/>
          </w:tcPr>
          <w:p w:rsidR="00A952BB" w:rsidRPr="00EF7F93" w:rsidRDefault="00A952BB" w:rsidP="00E85C80">
            <w:pPr>
              <w:pStyle w:val="ROMANOS"/>
              <w:tabs>
                <w:tab w:val="clear" w:pos="720"/>
                <w:tab w:val="left" w:pos="270"/>
              </w:tabs>
              <w:spacing w:line="240" w:lineRule="exact"/>
              <w:ind w:left="0" w:firstLine="0"/>
              <w:rPr>
                <w:rFonts w:ascii="Verdana" w:hAnsi="Verdana"/>
                <w:sz w:val="16"/>
                <w:szCs w:val="16"/>
              </w:rPr>
            </w:pPr>
            <w:r w:rsidRPr="00EF7F93">
              <w:rPr>
                <w:rFonts w:ascii="Verdana" w:hAnsi="Verdana"/>
                <w:sz w:val="16"/>
                <w:szCs w:val="16"/>
              </w:rPr>
              <w:t>g)</w:t>
            </w:r>
            <w:r w:rsidRPr="00EF7F93">
              <w:rPr>
                <w:rFonts w:ascii="Verdana" w:hAnsi="Verdana"/>
                <w:sz w:val="16"/>
                <w:szCs w:val="16"/>
              </w:rPr>
              <w:tab/>
              <w:t>Colocar el dispositivo recolector a una altura de 0,60 m (ver figura 3), con su centro colineal al centro de la regadera;</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g) Place the collector device at a height of 0.60 m (see figure 3) with its center in line with the center of the shower head;</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h)</w:t>
            </w:r>
            <w:r w:rsidRPr="00EF7F93">
              <w:rPr>
                <w:rFonts w:ascii="Verdana" w:hAnsi="Verdana"/>
                <w:sz w:val="16"/>
                <w:szCs w:val="16"/>
              </w:rPr>
              <w:tab/>
              <w:t>Abrir la válvula 10 y moviendo ligeramente la regadera, centrar el haz de lluvia con respecto al centro de los diámetros del dispositivo recolector;</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h) Open the valve 10 and moving lightly the shower head, center the water spray with respect to the center of the diameters of the collector device; </w:t>
            </w:r>
          </w:p>
        </w:tc>
      </w:tr>
      <w:tr w:rsidR="00A952BB" w:rsidRPr="00EF7F93"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i)</w:t>
            </w:r>
            <w:r w:rsidRPr="00EF7F93">
              <w:rPr>
                <w:rFonts w:ascii="Verdana" w:hAnsi="Verdana"/>
                <w:sz w:val="16"/>
                <w:szCs w:val="16"/>
              </w:rPr>
              <w:tab/>
              <w:t>Cerrar la válvula 10;</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i) Close the valve 10; </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j)</w:t>
            </w:r>
            <w:r w:rsidRPr="00EF7F93">
              <w:rPr>
                <w:rFonts w:ascii="Verdana" w:hAnsi="Verdana"/>
                <w:sz w:val="16"/>
                <w:szCs w:val="16"/>
              </w:rPr>
              <w:tab/>
              <w:t>Descargar el dispositivo receptor del haz de lluvia, asegurándose que no quede agua en el mismo;</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j) Unload the receptor device of the water spray, assuring that there remains no water inside;</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k)</w:t>
            </w:r>
            <w:r w:rsidRPr="00EF7F93">
              <w:rPr>
                <w:rFonts w:ascii="Verdana" w:hAnsi="Verdana"/>
                <w:sz w:val="16"/>
                <w:szCs w:val="16"/>
              </w:rPr>
              <w:tab/>
              <w:t>Abrir completamente la válvula 10 por un periodo de 1 min;</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k) Open completely the valve 10 for a period of 1 min;</w:t>
            </w:r>
          </w:p>
        </w:tc>
      </w:tr>
      <w:tr w:rsidR="00A952BB" w:rsidRPr="00EF7F93"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l)</w:t>
            </w:r>
            <w:r w:rsidRPr="00EF7F93">
              <w:rPr>
                <w:rFonts w:ascii="Verdana" w:hAnsi="Verdana"/>
                <w:sz w:val="16"/>
                <w:szCs w:val="16"/>
              </w:rPr>
              <w:tab/>
              <w:t>Cerrar la válvula 10;</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l) Close the valve 10;</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m)</w:t>
            </w:r>
            <w:r w:rsidRPr="00EF7F93">
              <w:rPr>
                <w:rFonts w:ascii="Verdana" w:hAnsi="Verdana"/>
                <w:sz w:val="16"/>
                <w:szCs w:val="16"/>
              </w:rPr>
              <w:tab/>
              <w:t>Medir el volumen total recolectado en el dispositivo (la suma del volumen recolectado en cada receptáculo);</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m) Measure the total volume collected in the device (sum of the volume collected in each receptacle); </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n)</w:t>
            </w:r>
            <w:r w:rsidRPr="00EF7F93">
              <w:rPr>
                <w:rFonts w:ascii="Verdana" w:hAnsi="Verdana"/>
                <w:sz w:val="16"/>
                <w:szCs w:val="16"/>
              </w:rPr>
              <w:tab/>
              <w:t>Obtener el porcentaje de la proporción de agua captada en el diámetro del anillo determinado</w:t>
            </w:r>
            <w:r w:rsidRPr="00EF7F93">
              <w:rPr>
                <w:rFonts w:ascii="Verdana" w:hAnsi="Verdana"/>
                <w:sz w:val="16"/>
                <w:szCs w:val="16"/>
              </w:rPr>
              <w:br/>
              <w:t>(tabla 3), mediante la siguiente fórmula:</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n) Obtain the percentage of the proportion of water captured in the diameter of the ring determined (table 3) through the following formula: </w:t>
            </w:r>
          </w:p>
        </w:tc>
      </w:tr>
    </w:tbl>
    <w:p w:rsidR="00EA5375" w:rsidRPr="0039302C" w:rsidRDefault="00EA5375" w:rsidP="00EA5375">
      <w:pPr>
        <w:pStyle w:val="NoSpacing"/>
        <w:rPr>
          <w:lang w:val="en-US"/>
        </w:rPr>
      </w:pPr>
    </w:p>
    <w:p w:rsidR="00EA5375" w:rsidRDefault="00EA5375" w:rsidP="00EA5375">
      <w:pPr>
        <w:pStyle w:val="NoSpacing"/>
        <w:jc w:val="center"/>
        <w:rPr>
          <w:rFonts w:ascii="Verdana" w:hAnsi="Verdana"/>
          <w:i/>
          <w:sz w:val="16"/>
          <w:szCs w:val="16"/>
          <w:lang w:val="en-US"/>
        </w:rPr>
      </w:pPr>
      <w:r w:rsidRPr="004379D0">
        <w:rPr>
          <w:rFonts w:ascii="Verdana" w:hAnsi="Verdana"/>
          <w:i/>
          <w:position w:val="-28"/>
          <w:sz w:val="16"/>
          <w:szCs w:val="16"/>
          <w:lang w:val="en-US"/>
        </w:rPr>
        <w:object w:dxaOrig="70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3pt" o:ole="">
            <v:imagedata r:id="rId8" o:title=""/>
          </v:shape>
          <o:OLEObject Type="Embed" ProgID="Equation.3" ShapeID="_x0000_i1025" DrawAspect="Content" ObjectID="_1314446702" r:id="rId9"/>
        </w:object>
      </w:r>
    </w:p>
    <w:p w:rsidR="00EA5375" w:rsidRDefault="00EA5375" w:rsidP="00EA5375">
      <w:pPr>
        <w:pStyle w:val="NoSpacing"/>
        <w:jc w:val="center"/>
        <w:rPr>
          <w:rFonts w:ascii="Verdana" w:hAnsi="Verdana"/>
          <w:i/>
          <w:sz w:val="16"/>
          <w:szCs w:val="16"/>
          <w:lang w:val="en-US"/>
        </w:rPr>
      </w:pPr>
      <w:r>
        <w:rPr>
          <w:rFonts w:ascii="Verdana" w:hAnsi="Verdana"/>
          <w:i/>
          <w:sz w:val="16"/>
          <w:szCs w:val="16"/>
          <w:lang w:val="en-US"/>
        </w:rPr>
        <w:t>-------------------------------</w:t>
      </w:r>
    </w:p>
    <w:p w:rsidR="00EA5375" w:rsidRDefault="00EA5375" w:rsidP="00EA5375">
      <w:pPr>
        <w:pStyle w:val="NoSpacing"/>
        <w:rPr>
          <w:rFonts w:ascii="Verdana" w:hAnsi="Verdana"/>
          <w:i/>
          <w:sz w:val="16"/>
          <w:szCs w:val="16"/>
          <w:lang w:val="en-US"/>
        </w:rPr>
      </w:pPr>
    </w:p>
    <w:p w:rsidR="00EA5375" w:rsidRDefault="00EA5375" w:rsidP="00EA5375">
      <w:pPr>
        <w:pStyle w:val="NoSpacing"/>
        <w:jc w:val="center"/>
      </w:pPr>
      <w:r w:rsidRPr="004379D0">
        <w:rPr>
          <w:rFonts w:ascii="Verdana" w:hAnsi="Verdana"/>
          <w:i/>
          <w:position w:val="-28"/>
          <w:sz w:val="16"/>
          <w:szCs w:val="16"/>
        </w:rPr>
        <w:object w:dxaOrig="6800" w:dyaOrig="660">
          <v:shape id="_x0000_i1026" type="#_x0000_t75" style="width:340.5pt;height:33pt" o:ole="">
            <v:imagedata r:id="rId10" o:title=""/>
          </v:shape>
          <o:OLEObject Type="Embed" ProgID="Equation.3" ShapeID="_x0000_i1026" DrawAspect="Content" ObjectID="_1314446703" r:id="rId11"/>
        </w:object>
      </w:r>
    </w:p>
    <w:p w:rsidR="00EA5375" w:rsidRDefault="00EA5375" w:rsidP="00EA5375">
      <w:pPr>
        <w:pStyle w:val="NoSpacing"/>
      </w:pPr>
    </w:p>
    <w:tbl>
      <w:tblPr>
        <w:tblW w:w="0" w:type="auto"/>
        <w:tblLook w:val="04A0"/>
      </w:tblPr>
      <w:tblGrid>
        <w:gridCol w:w="4788"/>
        <w:gridCol w:w="4788"/>
      </w:tblGrid>
      <w:tr w:rsidR="00EA5375" w:rsidRPr="0023042C" w:rsidTr="00EF7F93">
        <w:tc>
          <w:tcPr>
            <w:tcW w:w="4788" w:type="dxa"/>
          </w:tcPr>
          <w:p w:rsidR="00EA5375" w:rsidRPr="00E85C80" w:rsidRDefault="00EA5375" w:rsidP="00EA5375">
            <w:pPr>
              <w:pStyle w:val="NoSpacing"/>
              <w:rPr>
                <w:rFonts w:ascii="Verdana" w:hAnsi="Verdana"/>
                <w:sz w:val="16"/>
                <w:szCs w:val="16"/>
              </w:rPr>
            </w:pPr>
            <w:r w:rsidRPr="00E85C80">
              <w:rPr>
                <w:rFonts w:ascii="Verdana" w:hAnsi="Verdana"/>
                <w:sz w:val="16"/>
                <w:szCs w:val="16"/>
              </w:rPr>
              <w:t>o)</w:t>
            </w:r>
            <w:r w:rsidRPr="00E85C80">
              <w:rPr>
                <w:rFonts w:ascii="Verdana" w:hAnsi="Verdana"/>
                <w:sz w:val="16"/>
                <w:szCs w:val="16"/>
              </w:rPr>
              <w:tab/>
              <w:t>Efectuar la prueba tres veces;</w:t>
            </w:r>
          </w:p>
        </w:tc>
        <w:tc>
          <w:tcPr>
            <w:tcW w:w="4788" w:type="dxa"/>
          </w:tcPr>
          <w:p w:rsidR="00EA5375" w:rsidRPr="00E85C80" w:rsidRDefault="00EA5375" w:rsidP="00EA5375">
            <w:pPr>
              <w:pStyle w:val="NoSpacing"/>
              <w:rPr>
                <w:rFonts w:ascii="Verdana" w:hAnsi="Verdana"/>
                <w:sz w:val="16"/>
                <w:szCs w:val="16"/>
                <w:lang w:val="en-US"/>
              </w:rPr>
            </w:pPr>
            <w:r w:rsidRPr="00E85C80">
              <w:rPr>
                <w:rFonts w:ascii="Verdana" w:hAnsi="Verdana"/>
                <w:sz w:val="16"/>
                <w:szCs w:val="16"/>
                <w:lang w:val="en-US"/>
              </w:rPr>
              <w:t xml:space="preserve">o) Perform the test three times; </w:t>
            </w:r>
          </w:p>
        </w:tc>
      </w:tr>
    </w:tbl>
    <w:p w:rsidR="00EA5375" w:rsidRDefault="00EA5375">
      <w:pPr>
        <w:pStyle w:val="texto"/>
        <w:spacing w:line="240" w:lineRule="exact"/>
        <w:ind w:firstLine="0"/>
        <w:jc w:val="center"/>
        <w:rPr>
          <w:rFonts w:ascii="Verdana" w:hAnsi="Verdana"/>
          <w:b/>
          <w:sz w:val="16"/>
          <w:szCs w:val="16"/>
          <w:lang w:val="en-US"/>
        </w:rPr>
      </w:pPr>
    </w:p>
    <w:p w:rsidR="00E85C80" w:rsidRDefault="00E85C80">
      <w:pPr>
        <w:pStyle w:val="texto"/>
        <w:spacing w:line="240" w:lineRule="exact"/>
        <w:ind w:firstLine="0"/>
        <w:jc w:val="center"/>
        <w:rPr>
          <w:rFonts w:ascii="Verdana" w:hAnsi="Verdana"/>
          <w:b/>
          <w:sz w:val="16"/>
          <w:szCs w:val="16"/>
          <w:lang w:val="en-US"/>
        </w:rPr>
      </w:pPr>
    </w:p>
    <w:p w:rsidR="00E85C80" w:rsidRDefault="00E85C80">
      <w:pPr>
        <w:pStyle w:val="texto"/>
        <w:spacing w:line="240" w:lineRule="exact"/>
        <w:ind w:firstLine="0"/>
        <w:jc w:val="center"/>
        <w:rPr>
          <w:rFonts w:ascii="Verdana" w:hAnsi="Verdana"/>
          <w:b/>
          <w:sz w:val="16"/>
          <w:szCs w:val="16"/>
          <w:lang w:val="en-US"/>
        </w:rPr>
      </w:pPr>
    </w:p>
    <w:p w:rsidR="00E85C80" w:rsidRPr="00EA5375" w:rsidRDefault="00E85C80">
      <w:pPr>
        <w:pStyle w:val="texto"/>
        <w:spacing w:line="240" w:lineRule="exact"/>
        <w:ind w:firstLine="0"/>
        <w:jc w:val="center"/>
        <w:rPr>
          <w:rFonts w:ascii="Verdana" w:hAnsi="Verdana"/>
          <w:b/>
          <w:sz w:val="16"/>
          <w:szCs w:val="16"/>
          <w:lang w:val="en-US"/>
        </w:rPr>
      </w:pPr>
    </w:p>
    <w:p w:rsidR="00A952BB" w:rsidRPr="00A952BB" w:rsidRDefault="00A952BB">
      <w:pPr>
        <w:pStyle w:val="texto"/>
        <w:spacing w:line="240" w:lineRule="exact"/>
        <w:ind w:firstLine="0"/>
        <w:jc w:val="center"/>
        <w:rPr>
          <w:rFonts w:ascii="Verdana" w:hAnsi="Verdana"/>
          <w:b/>
          <w:sz w:val="16"/>
          <w:szCs w:val="16"/>
        </w:rPr>
      </w:pPr>
      <w:r w:rsidRPr="00A952BB">
        <w:rPr>
          <w:rFonts w:ascii="Verdana" w:hAnsi="Verdana"/>
          <w:b/>
          <w:sz w:val="16"/>
          <w:szCs w:val="16"/>
        </w:rPr>
        <w:t>Tabla 3. Eficiencia del haz de lluvia a diferentes presiones de prueba</w:t>
      </w:r>
    </w:p>
    <w:tbl>
      <w:tblPr>
        <w:tblW w:w="0" w:type="auto"/>
        <w:jc w:val="center"/>
        <w:tblLayout w:type="fixed"/>
        <w:tblCellMar>
          <w:left w:w="70" w:type="dxa"/>
          <w:right w:w="70" w:type="dxa"/>
        </w:tblCellMar>
        <w:tblLook w:val="0000"/>
      </w:tblPr>
      <w:tblGrid>
        <w:gridCol w:w="2480"/>
        <w:gridCol w:w="2977"/>
        <w:gridCol w:w="2977"/>
      </w:tblGrid>
      <w:tr w:rsidR="00A952BB" w:rsidRPr="00A952BB">
        <w:trPr>
          <w:cantSplit/>
          <w:jc w:val="center"/>
        </w:trPr>
        <w:tc>
          <w:tcPr>
            <w:tcW w:w="2480" w:type="dxa"/>
            <w:tcBorders>
              <w:top w:val="single" w:sz="6" w:space="0" w:color="auto"/>
              <w:left w:val="single" w:sz="6" w:space="0" w:color="auto"/>
              <w:right w:val="single" w:sz="6" w:space="0" w:color="auto"/>
            </w:tcBorders>
            <w:shd w:val="solid" w:color="C0C0C0" w:fill="auto"/>
          </w:tcPr>
          <w:p w:rsidR="00A952BB" w:rsidRPr="00A952BB" w:rsidRDefault="00A952BB">
            <w:pPr>
              <w:pStyle w:val="texto"/>
              <w:spacing w:line="260" w:lineRule="exact"/>
              <w:ind w:firstLine="0"/>
              <w:jc w:val="center"/>
              <w:rPr>
                <w:rFonts w:ascii="Verdana" w:hAnsi="Verdana"/>
                <w:b/>
                <w:sz w:val="16"/>
                <w:szCs w:val="16"/>
              </w:rPr>
            </w:pPr>
          </w:p>
        </w:tc>
        <w:tc>
          <w:tcPr>
            <w:tcW w:w="5954" w:type="dxa"/>
            <w:gridSpan w:val="2"/>
            <w:tcBorders>
              <w:top w:val="single" w:sz="6" w:space="0" w:color="auto"/>
              <w:left w:val="single" w:sz="6" w:space="0" w:color="auto"/>
              <w:bottom w:val="single" w:sz="6" w:space="0" w:color="auto"/>
              <w:right w:val="single" w:sz="6" w:space="0" w:color="auto"/>
            </w:tcBorders>
            <w:shd w:val="solid" w:color="C0C0C0" w:fill="auto"/>
          </w:tcPr>
          <w:p w:rsidR="00A952BB" w:rsidRPr="00A952BB" w:rsidRDefault="00A952BB">
            <w:pPr>
              <w:pStyle w:val="texto"/>
              <w:spacing w:line="260" w:lineRule="exact"/>
              <w:ind w:firstLine="0"/>
              <w:jc w:val="center"/>
              <w:rPr>
                <w:rFonts w:ascii="Verdana" w:hAnsi="Verdana"/>
                <w:b/>
                <w:sz w:val="16"/>
                <w:szCs w:val="16"/>
              </w:rPr>
            </w:pPr>
            <w:r w:rsidRPr="00A952BB">
              <w:rPr>
                <w:rFonts w:ascii="Verdana" w:hAnsi="Verdana"/>
                <w:b/>
                <w:sz w:val="16"/>
                <w:szCs w:val="16"/>
              </w:rPr>
              <w:t>EFICIENCIA DEL HAZ DE LLUVIA</w:t>
            </w:r>
          </w:p>
        </w:tc>
      </w:tr>
      <w:tr w:rsidR="00A952BB" w:rsidRPr="00A952BB">
        <w:trPr>
          <w:cantSplit/>
          <w:jc w:val="center"/>
        </w:trPr>
        <w:tc>
          <w:tcPr>
            <w:tcW w:w="2480" w:type="dxa"/>
            <w:tcBorders>
              <w:left w:val="single" w:sz="6" w:space="0" w:color="auto"/>
              <w:bottom w:val="single" w:sz="6" w:space="0" w:color="auto"/>
              <w:right w:val="single" w:sz="6" w:space="0" w:color="auto"/>
            </w:tcBorders>
            <w:shd w:val="solid" w:color="C0C0C0" w:fill="auto"/>
          </w:tcPr>
          <w:p w:rsidR="00A952BB" w:rsidRPr="00A952BB" w:rsidRDefault="00A952BB">
            <w:pPr>
              <w:pStyle w:val="texto"/>
              <w:spacing w:line="260" w:lineRule="exact"/>
              <w:ind w:firstLine="0"/>
              <w:jc w:val="center"/>
              <w:rPr>
                <w:rFonts w:ascii="Verdana" w:hAnsi="Verdana"/>
                <w:b/>
                <w:sz w:val="16"/>
                <w:szCs w:val="16"/>
              </w:rPr>
            </w:pPr>
            <w:r w:rsidRPr="00A952BB">
              <w:rPr>
                <w:rFonts w:ascii="Verdana" w:hAnsi="Verdana"/>
                <w:b/>
                <w:sz w:val="16"/>
                <w:szCs w:val="16"/>
              </w:rPr>
              <w:t>PRESION DE PRUEBA</w:t>
            </w:r>
          </w:p>
        </w:tc>
        <w:tc>
          <w:tcPr>
            <w:tcW w:w="2977" w:type="dxa"/>
            <w:tcBorders>
              <w:top w:val="single" w:sz="6" w:space="0" w:color="auto"/>
              <w:left w:val="single" w:sz="6" w:space="0" w:color="auto"/>
              <w:bottom w:val="single" w:sz="6" w:space="0" w:color="auto"/>
              <w:right w:val="single" w:sz="6" w:space="0" w:color="auto"/>
            </w:tcBorders>
            <w:shd w:val="solid" w:color="C0C0C0" w:fill="auto"/>
          </w:tcPr>
          <w:p w:rsidR="00A952BB" w:rsidRPr="00A952BB" w:rsidRDefault="00A952BB">
            <w:pPr>
              <w:pStyle w:val="texto"/>
              <w:spacing w:line="260" w:lineRule="exact"/>
              <w:ind w:firstLine="0"/>
              <w:jc w:val="center"/>
              <w:rPr>
                <w:rFonts w:ascii="Verdana" w:hAnsi="Verdana"/>
                <w:b/>
                <w:sz w:val="16"/>
                <w:szCs w:val="16"/>
              </w:rPr>
            </w:pPr>
            <w:r w:rsidRPr="00A952BB">
              <w:rPr>
                <w:rFonts w:ascii="Verdana" w:hAnsi="Verdana"/>
                <w:b/>
                <w:sz w:val="16"/>
                <w:szCs w:val="16"/>
              </w:rPr>
              <w:t>Volumen de agua captado en el recipiente recolector en su diámetro de 0,12 m: 70% máximo</w:t>
            </w:r>
          </w:p>
        </w:tc>
        <w:tc>
          <w:tcPr>
            <w:tcW w:w="2977" w:type="dxa"/>
            <w:tcBorders>
              <w:top w:val="single" w:sz="6" w:space="0" w:color="auto"/>
              <w:left w:val="single" w:sz="6" w:space="0" w:color="auto"/>
              <w:bottom w:val="single" w:sz="6" w:space="0" w:color="auto"/>
              <w:right w:val="single" w:sz="6" w:space="0" w:color="auto"/>
            </w:tcBorders>
            <w:shd w:val="solid" w:color="C0C0C0" w:fill="auto"/>
          </w:tcPr>
          <w:p w:rsidR="00A952BB" w:rsidRPr="00A952BB" w:rsidRDefault="00A952BB">
            <w:pPr>
              <w:pStyle w:val="texto"/>
              <w:spacing w:line="260" w:lineRule="exact"/>
              <w:ind w:firstLine="0"/>
              <w:jc w:val="center"/>
              <w:rPr>
                <w:rFonts w:ascii="Verdana" w:hAnsi="Verdana"/>
                <w:b/>
                <w:sz w:val="16"/>
                <w:szCs w:val="16"/>
              </w:rPr>
            </w:pPr>
            <w:r w:rsidRPr="00A952BB">
              <w:rPr>
                <w:rFonts w:ascii="Verdana" w:hAnsi="Verdana"/>
                <w:b/>
                <w:sz w:val="16"/>
                <w:szCs w:val="16"/>
              </w:rPr>
              <w:t>Volumen de agua captado en el recipiente recolector en su diámetro de 0,42 m: 95% mínimo</w:t>
            </w:r>
          </w:p>
        </w:tc>
      </w:tr>
      <w:tr w:rsidR="00A952BB" w:rsidRPr="00A952BB">
        <w:trPr>
          <w:cantSplit/>
          <w:jc w:val="center"/>
        </w:trPr>
        <w:tc>
          <w:tcPr>
            <w:tcW w:w="2480" w:type="dxa"/>
            <w:tcBorders>
              <w:top w:val="single" w:sz="6" w:space="0" w:color="auto"/>
              <w:left w:val="single" w:sz="6" w:space="0" w:color="auto"/>
              <w:bottom w:val="single" w:sz="6" w:space="0" w:color="auto"/>
              <w:right w:val="single" w:sz="6" w:space="0" w:color="auto"/>
            </w:tcBorders>
          </w:tcPr>
          <w:p w:rsidR="00A952BB" w:rsidRPr="00A952BB" w:rsidRDefault="00A952BB">
            <w:pPr>
              <w:pStyle w:val="texto"/>
              <w:spacing w:line="260" w:lineRule="exact"/>
              <w:ind w:firstLine="0"/>
              <w:jc w:val="center"/>
              <w:rPr>
                <w:rFonts w:ascii="Verdana" w:hAnsi="Verdana"/>
                <w:sz w:val="16"/>
                <w:szCs w:val="16"/>
              </w:rPr>
            </w:pPr>
            <w:r w:rsidRPr="00A952BB">
              <w:rPr>
                <w:rFonts w:ascii="Verdana" w:hAnsi="Verdana"/>
                <w:sz w:val="16"/>
                <w:szCs w:val="16"/>
              </w:rPr>
              <w:t>BAJA</w:t>
            </w:r>
          </w:p>
        </w:tc>
        <w:tc>
          <w:tcPr>
            <w:tcW w:w="2977" w:type="dxa"/>
            <w:tcBorders>
              <w:top w:val="single" w:sz="6" w:space="0" w:color="auto"/>
              <w:left w:val="single" w:sz="6" w:space="0" w:color="auto"/>
              <w:bottom w:val="single" w:sz="6" w:space="0" w:color="auto"/>
              <w:right w:val="single" w:sz="6" w:space="0" w:color="auto"/>
            </w:tcBorders>
          </w:tcPr>
          <w:p w:rsidR="00A952BB" w:rsidRPr="00A952BB" w:rsidRDefault="00A952BB">
            <w:pPr>
              <w:pStyle w:val="texto"/>
              <w:spacing w:line="260" w:lineRule="exact"/>
              <w:ind w:firstLine="0"/>
              <w:jc w:val="center"/>
              <w:rPr>
                <w:rFonts w:ascii="Verdana" w:hAnsi="Verdana"/>
                <w:sz w:val="16"/>
                <w:szCs w:val="16"/>
              </w:rPr>
            </w:pPr>
            <w:r w:rsidRPr="00A952BB">
              <w:rPr>
                <w:rFonts w:ascii="Verdana" w:hAnsi="Verdana"/>
                <w:sz w:val="16"/>
                <w:szCs w:val="16"/>
              </w:rPr>
              <w:t>20 kPa (0,2 kgf/cm</w:t>
            </w:r>
            <w:r w:rsidRPr="00A952BB">
              <w:rPr>
                <w:rFonts w:ascii="Verdana" w:hAnsi="Verdana"/>
                <w:position w:val="4"/>
                <w:sz w:val="16"/>
                <w:szCs w:val="16"/>
              </w:rPr>
              <w:t>2</w:t>
            </w:r>
            <w:r w:rsidRPr="00A952BB">
              <w:rPr>
                <w:rFonts w:ascii="Verdana" w:hAnsi="Verdana"/>
                <w:sz w:val="16"/>
                <w:szCs w:val="16"/>
              </w:rPr>
              <w:t>)</w:t>
            </w:r>
          </w:p>
        </w:tc>
        <w:tc>
          <w:tcPr>
            <w:tcW w:w="2977" w:type="dxa"/>
            <w:tcBorders>
              <w:top w:val="single" w:sz="6" w:space="0" w:color="auto"/>
              <w:left w:val="single" w:sz="6" w:space="0" w:color="auto"/>
              <w:bottom w:val="single" w:sz="6" w:space="0" w:color="auto"/>
              <w:right w:val="single" w:sz="6" w:space="0" w:color="auto"/>
            </w:tcBorders>
          </w:tcPr>
          <w:p w:rsidR="00A952BB" w:rsidRPr="00A952BB" w:rsidRDefault="00A952BB">
            <w:pPr>
              <w:pStyle w:val="texto"/>
              <w:spacing w:line="260" w:lineRule="exact"/>
              <w:ind w:firstLine="0"/>
              <w:jc w:val="center"/>
              <w:rPr>
                <w:rFonts w:ascii="Verdana" w:hAnsi="Verdana"/>
                <w:sz w:val="16"/>
                <w:szCs w:val="16"/>
              </w:rPr>
            </w:pPr>
            <w:r w:rsidRPr="00A952BB">
              <w:rPr>
                <w:rFonts w:ascii="Verdana" w:hAnsi="Verdana"/>
                <w:sz w:val="16"/>
                <w:szCs w:val="16"/>
              </w:rPr>
              <w:t>98 kPa (1,0 kgf/cm</w:t>
            </w:r>
            <w:r w:rsidRPr="00A952BB">
              <w:rPr>
                <w:rFonts w:ascii="Verdana" w:hAnsi="Verdana"/>
                <w:position w:val="4"/>
                <w:sz w:val="16"/>
                <w:szCs w:val="16"/>
              </w:rPr>
              <w:t>2</w:t>
            </w:r>
            <w:r w:rsidRPr="00A952BB">
              <w:rPr>
                <w:rFonts w:ascii="Verdana" w:hAnsi="Verdana"/>
                <w:sz w:val="16"/>
                <w:szCs w:val="16"/>
              </w:rPr>
              <w:t>)</w:t>
            </w:r>
          </w:p>
        </w:tc>
      </w:tr>
      <w:tr w:rsidR="00A952BB" w:rsidRPr="00A952BB">
        <w:trPr>
          <w:cantSplit/>
          <w:jc w:val="center"/>
        </w:trPr>
        <w:tc>
          <w:tcPr>
            <w:tcW w:w="2480" w:type="dxa"/>
            <w:tcBorders>
              <w:top w:val="single" w:sz="6" w:space="0" w:color="auto"/>
              <w:left w:val="single" w:sz="6" w:space="0" w:color="auto"/>
              <w:bottom w:val="single" w:sz="6" w:space="0" w:color="auto"/>
              <w:right w:val="single" w:sz="6" w:space="0" w:color="auto"/>
            </w:tcBorders>
          </w:tcPr>
          <w:p w:rsidR="00A952BB" w:rsidRPr="00A952BB" w:rsidRDefault="00A952BB">
            <w:pPr>
              <w:pStyle w:val="texto"/>
              <w:spacing w:line="260" w:lineRule="exact"/>
              <w:ind w:firstLine="0"/>
              <w:jc w:val="center"/>
              <w:rPr>
                <w:rFonts w:ascii="Verdana" w:hAnsi="Verdana"/>
                <w:sz w:val="16"/>
                <w:szCs w:val="16"/>
              </w:rPr>
            </w:pPr>
            <w:r w:rsidRPr="00A952BB">
              <w:rPr>
                <w:rFonts w:ascii="Verdana" w:hAnsi="Verdana"/>
                <w:sz w:val="16"/>
                <w:szCs w:val="16"/>
              </w:rPr>
              <w:t>MEDIA</w:t>
            </w:r>
          </w:p>
        </w:tc>
        <w:tc>
          <w:tcPr>
            <w:tcW w:w="2977" w:type="dxa"/>
            <w:tcBorders>
              <w:top w:val="single" w:sz="6" w:space="0" w:color="auto"/>
              <w:left w:val="single" w:sz="6" w:space="0" w:color="auto"/>
              <w:bottom w:val="single" w:sz="6" w:space="0" w:color="auto"/>
              <w:right w:val="single" w:sz="6" w:space="0" w:color="auto"/>
            </w:tcBorders>
          </w:tcPr>
          <w:p w:rsidR="00A952BB" w:rsidRPr="00A952BB" w:rsidRDefault="00A952BB">
            <w:pPr>
              <w:pStyle w:val="texto"/>
              <w:spacing w:line="260" w:lineRule="exact"/>
              <w:ind w:firstLine="0"/>
              <w:jc w:val="center"/>
              <w:rPr>
                <w:rFonts w:ascii="Verdana" w:hAnsi="Verdana"/>
                <w:sz w:val="16"/>
                <w:szCs w:val="16"/>
              </w:rPr>
            </w:pPr>
            <w:r w:rsidRPr="00A952BB">
              <w:rPr>
                <w:rFonts w:ascii="Verdana" w:hAnsi="Verdana"/>
                <w:sz w:val="16"/>
                <w:szCs w:val="16"/>
              </w:rPr>
              <w:t>98 kPa (1,0 kgf/cm</w:t>
            </w:r>
            <w:r w:rsidRPr="00A952BB">
              <w:rPr>
                <w:rFonts w:ascii="Verdana" w:hAnsi="Verdana"/>
                <w:position w:val="4"/>
                <w:sz w:val="16"/>
                <w:szCs w:val="16"/>
              </w:rPr>
              <w:t>2</w:t>
            </w:r>
            <w:r w:rsidRPr="00A952BB">
              <w:rPr>
                <w:rFonts w:ascii="Verdana" w:hAnsi="Verdana"/>
                <w:sz w:val="16"/>
                <w:szCs w:val="16"/>
              </w:rPr>
              <w:t>)</w:t>
            </w:r>
          </w:p>
        </w:tc>
        <w:tc>
          <w:tcPr>
            <w:tcW w:w="2977" w:type="dxa"/>
            <w:tcBorders>
              <w:top w:val="single" w:sz="6" w:space="0" w:color="auto"/>
              <w:left w:val="single" w:sz="6" w:space="0" w:color="auto"/>
              <w:bottom w:val="single" w:sz="6" w:space="0" w:color="auto"/>
              <w:right w:val="single" w:sz="6" w:space="0" w:color="auto"/>
            </w:tcBorders>
          </w:tcPr>
          <w:p w:rsidR="00A952BB" w:rsidRPr="00A952BB" w:rsidRDefault="00A952BB">
            <w:pPr>
              <w:pStyle w:val="texto"/>
              <w:spacing w:line="260" w:lineRule="exact"/>
              <w:ind w:firstLine="0"/>
              <w:jc w:val="center"/>
              <w:rPr>
                <w:rFonts w:ascii="Verdana" w:hAnsi="Verdana"/>
                <w:sz w:val="16"/>
                <w:szCs w:val="16"/>
              </w:rPr>
            </w:pPr>
            <w:r w:rsidRPr="00A952BB">
              <w:rPr>
                <w:rFonts w:ascii="Verdana" w:hAnsi="Verdana"/>
                <w:sz w:val="16"/>
                <w:szCs w:val="16"/>
              </w:rPr>
              <w:t>294 kPa (3,0 kgf/cm</w:t>
            </w:r>
            <w:r w:rsidRPr="00A952BB">
              <w:rPr>
                <w:rFonts w:ascii="Verdana" w:hAnsi="Verdana"/>
                <w:position w:val="4"/>
                <w:sz w:val="16"/>
                <w:szCs w:val="16"/>
              </w:rPr>
              <w:t>2</w:t>
            </w:r>
            <w:r w:rsidRPr="00A952BB">
              <w:rPr>
                <w:rFonts w:ascii="Verdana" w:hAnsi="Verdana"/>
                <w:sz w:val="16"/>
                <w:szCs w:val="16"/>
              </w:rPr>
              <w:t>)</w:t>
            </w:r>
          </w:p>
        </w:tc>
      </w:tr>
      <w:tr w:rsidR="00A952BB" w:rsidRPr="00A952BB">
        <w:trPr>
          <w:cantSplit/>
          <w:jc w:val="center"/>
        </w:trPr>
        <w:tc>
          <w:tcPr>
            <w:tcW w:w="2480" w:type="dxa"/>
            <w:tcBorders>
              <w:top w:val="single" w:sz="6" w:space="0" w:color="auto"/>
              <w:left w:val="single" w:sz="6" w:space="0" w:color="auto"/>
              <w:bottom w:val="single" w:sz="6" w:space="0" w:color="auto"/>
              <w:right w:val="single" w:sz="6" w:space="0" w:color="auto"/>
            </w:tcBorders>
          </w:tcPr>
          <w:p w:rsidR="00A952BB" w:rsidRPr="00A952BB" w:rsidRDefault="00A952BB">
            <w:pPr>
              <w:pStyle w:val="texto"/>
              <w:spacing w:line="260" w:lineRule="exact"/>
              <w:ind w:firstLine="0"/>
              <w:jc w:val="center"/>
              <w:rPr>
                <w:rFonts w:ascii="Verdana" w:hAnsi="Verdana"/>
                <w:sz w:val="16"/>
                <w:szCs w:val="16"/>
              </w:rPr>
            </w:pPr>
            <w:r w:rsidRPr="00A952BB">
              <w:rPr>
                <w:rFonts w:ascii="Verdana" w:hAnsi="Verdana"/>
                <w:sz w:val="16"/>
                <w:szCs w:val="16"/>
              </w:rPr>
              <w:t>ALTA</w:t>
            </w:r>
          </w:p>
        </w:tc>
        <w:tc>
          <w:tcPr>
            <w:tcW w:w="2977" w:type="dxa"/>
            <w:tcBorders>
              <w:top w:val="single" w:sz="6" w:space="0" w:color="auto"/>
              <w:left w:val="single" w:sz="6" w:space="0" w:color="auto"/>
              <w:bottom w:val="single" w:sz="6" w:space="0" w:color="auto"/>
              <w:right w:val="single" w:sz="6" w:space="0" w:color="auto"/>
            </w:tcBorders>
          </w:tcPr>
          <w:p w:rsidR="00A952BB" w:rsidRPr="00A952BB" w:rsidRDefault="00A952BB">
            <w:pPr>
              <w:pStyle w:val="texto"/>
              <w:spacing w:line="260" w:lineRule="exact"/>
              <w:ind w:firstLine="0"/>
              <w:jc w:val="center"/>
              <w:rPr>
                <w:rFonts w:ascii="Verdana" w:hAnsi="Verdana"/>
                <w:sz w:val="16"/>
                <w:szCs w:val="16"/>
              </w:rPr>
            </w:pPr>
            <w:r w:rsidRPr="00A952BB">
              <w:rPr>
                <w:rFonts w:ascii="Verdana" w:hAnsi="Verdana"/>
                <w:sz w:val="16"/>
                <w:szCs w:val="16"/>
              </w:rPr>
              <w:t>294 kPa (3,0 kgf/cm</w:t>
            </w:r>
            <w:r w:rsidRPr="00A952BB">
              <w:rPr>
                <w:rFonts w:ascii="Verdana" w:hAnsi="Verdana"/>
                <w:position w:val="4"/>
                <w:sz w:val="16"/>
                <w:szCs w:val="16"/>
              </w:rPr>
              <w:t>2</w:t>
            </w:r>
            <w:r w:rsidRPr="00A952BB">
              <w:rPr>
                <w:rFonts w:ascii="Verdana" w:hAnsi="Verdana"/>
                <w:sz w:val="16"/>
                <w:szCs w:val="16"/>
              </w:rPr>
              <w:t>)</w:t>
            </w:r>
          </w:p>
        </w:tc>
        <w:tc>
          <w:tcPr>
            <w:tcW w:w="2977" w:type="dxa"/>
            <w:tcBorders>
              <w:top w:val="single" w:sz="6" w:space="0" w:color="auto"/>
              <w:left w:val="single" w:sz="6" w:space="0" w:color="auto"/>
              <w:bottom w:val="single" w:sz="6" w:space="0" w:color="auto"/>
              <w:right w:val="single" w:sz="6" w:space="0" w:color="auto"/>
            </w:tcBorders>
          </w:tcPr>
          <w:p w:rsidR="00A952BB" w:rsidRPr="00A952BB" w:rsidRDefault="00A952BB">
            <w:pPr>
              <w:pStyle w:val="texto"/>
              <w:spacing w:line="260" w:lineRule="exact"/>
              <w:ind w:firstLine="0"/>
              <w:jc w:val="center"/>
              <w:rPr>
                <w:rFonts w:ascii="Verdana" w:hAnsi="Verdana"/>
                <w:sz w:val="16"/>
                <w:szCs w:val="16"/>
              </w:rPr>
            </w:pPr>
            <w:r w:rsidRPr="00A952BB">
              <w:rPr>
                <w:rFonts w:ascii="Verdana" w:hAnsi="Verdana"/>
                <w:sz w:val="16"/>
                <w:szCs w:val="16"/>
              </w:rPr>
              <w:t>588 kPa (6,0 kgf/cm</w:t>
            </w:r>
            <w:r w:rsidRPr="00A952BB">
              <w:rPr>
                <w:rFonts w:ascii="Verdana" w:hAnsi="Verdana"/>
                <w:position w:val="4"/>
                <w:sz w:val="16"/>
                <w:szCs w:val="16"/>
              </w:rPr>
              <w:t>2</w:t>
            </w:r>
            <w:r w:rsidRPr="00A952BB">
              <w:rPr>
                <w:rFonts w:ascii="Verdana" w:hAnsi="Verdana"/>
                <w:sz w:val="16"/>
                <w:szCs w:val="16"/>
              </w:rPr>
              <w:t>)</w:t>
            </w:r>
          </w:p>
        </w:tc>
      </w:tr>
    </w:tbl>
    <w:p w:rsidR="00A952BB" w:rsidRPr="00A952BB" w:rsidRDefault="00A952BB">
      <w:pPr>
        <w:pStyle w:val="texto"/>
        <w:spacing w:line="240" w:lineRule="exact"/>
        <w:rPr>
          <w:rFonts w:ascii="Verdana" w:hAnsi="Verdana"/>
          <w:sz w:val="16"/>
          <w:szCs w:val="16"/>
        </w:rPr>
      </w:pPr>
    </w:p>
    <w:p w:rsidR="00EA5375" w:rsidRPr="00EA5375" w:rsidRDefault="00EA5375" w:rsidP="00EA5375">
      <w:pPr>
        <w:pStyle w:val="texto"/>
        <w:spacing w:line="240" w:lineRule="exact"/>
        <w:ind w:firstLine="0"/>
        <w:jc w:val="center"/>
        <w:rPr>
          <w:rFonts w:ascii="Verdana" w:hAnsi="Verdana"/>
          <w:b/>
          <w:sz w:val="16"/>
          <w:szCs w:val="16"/>
          <w:lang w:val="en-US"/>
        </w:rPr>
      </w:pPr>
      <w:r w:rsidRPr="00EA5375">
        <w:rPr>
          <w:rFonts w:ascii="Verdana" w:hAnsi="Verdana"/>
          <w:b/>
          <w:sz w:val="16"/>
          <w:szCs w:val="16"/>
          <w:lang w:val="en-US"/>
        </w:rPr>
        <w:t>Tabl</w:t>
      </w:r>
      <w:r>
        <w:rPr>
          <w:rFonts w:ascii="Verdana" w:hAnsi="Verdana"/>
          <w:b/>
          <w:sz w:val="16"/>
          <w:szCs w:val="16"/>
          <w:lang w:val="en-US"/>
        </w:rPr>
        <w:t>e</w:t>
      </w:r>
      <w:r w:rsidRPr="00EA5375">
        <w:rPr>
          <w:rFonts w:ascii="Verdana" w:hAnsi="Verdana"/>
          <w:b/>
          <w:sz w:val="16"/>
          <w:szCs w:val="16"/>
          <w:lang w:val="en-US"/>
        </w:rPr>
        <w:t xml:space="preserve"> 3. </w:t>
      </w:r>
      <w:r>
        <w:rPr>
          <w:rFonts w:ascii="Verdana" w:hAnsi="Verdana"/>
          <w:b/>
          <w:sz w:val="16"/>
          <w:szCs w:val="16"/>
          <w:lang w:val="en-US"/>
        </w:rPr>
        <w:t>Efficiency of the water spray at different testing pressures</w:t>
      </w:r>
    </w:p>
    <w:tbl>
      <w:tblPr>
        <w:tblW w:w="0" w:type="auto"/>
        <w:jc w:val="center"/>
        <w:tblLayout w:type="fixed"/>
        <w:tblCellMar>
          <w:left w:w="70" w:type="dxa"/>
          <w:right w:w="70" w:type="dxa"/>
        </w:tblCellMar>
        <w:tblLook w:val="04A0"/>
      </w:tblPr>
      <w:tblGrid>
        <w:gridCol w:w="2480"/>
        <w:gridCol w:w="2977"/>
        <w:gridCol w:w="2977"/>
      </w:tblGrid>
      <w:tr w:rsidR="00EA5375" w:rsidRPr="0023042C" w:rsidTr="00EA5375">
        <w:trPr>
          <w:cantSplit/>
          <w:jc w:val="center"/>
        </w:trPr>
        <w:tc>
          <w:tcPr>
            <w:tcW w:w="2480" w:type="dxa"/>
            <w:tcBorders>
              <w:top w:val="single" w:sz="6" w:space="0" w:color="auto"/>
              <w:left w:val="single" w:sz="6" w:space="0" w:color="auto"/>
              <w:bottom w:val="nil"/>
              <w:right w:val="single" w:sz="6" w:space="0" w:color="auto"/>
            </w:tcBorders>
            <w:shd w:val="solid" w:color="C0C0C0" w:fill="auto"/>
          </w:tcPr>
          <w:p w:rsidR="00EA5375" w:rsidRPr="00EA5375" w:rsidRDefault="00EA5375">
            <w:pPr>
              <w:pStyle w:val="texto"/>
              <w:spacing w:line="260" w:lineRule="exact"/>
              <w:ind w:firstLine="0"/>
              <w:jc w:val="center"/>
              <w:rPr>
                <w:rFonts w:ascii="Verdana" w:hAnsi="Verdana"/>
                <w:b/>
                <w:sz w:val="16"/>
                <w:szCs w:val="16"/>
                <w:lang w:val="en-US"/>
              </w:rPr>
            </w:pPr>
          </w:p>
        </w:tc>
        <w:tc>
          <w:tcPr>
            <w:tcW w:w="5954" w:type="dxa"/>
            <w:gridSpan w:val="2"/>
            <w:tcBorders>
              <w:top w:val="single" w:sz="6" w:space="0" w:color="auto"/>
              <w:left w:val="single" w:sz="6" w:space="0" w:color="auto"/>
              <w:bottom w:val="single" w:sz="6" w:space="0" w:color="auto"/>
              <w:right w:val="single" w:sz="6" w:space="0" w:color="auto"/>
            </w:tcBorders>
            <w:shd w:val="solid" w:color="C0C0C0" w:fill="auto"/>
            <w:hideMark/>
          </w:tcPr>
          <w:p w:rsidR="00EA5375" w:rsidRPr="00EA5375" w:rsidRDefault="00EA5375">
            <w:pPr>
              <w:pStyle w:val="texto"/>
              <w:spacing w:line="260" w:lineRule="exact"/>
              <w:ind w:firstLine="0"/>
              <w:jc w:val="center"/>
              <w:rPr>
                <w:rFonts w:ascii="Verdana" w:hAnsi="Verdana"/>
                <w:b/>
                <w:sz w:val="16"/>
                <w:szCs w:val="16"/>
                <w:lang w:val="en-US"/>
              </w:rPr>
            </w:pPr>
            <w:r>
              <w:rPr>
                <w:rFonts w:ascii="Verdana" w:hAnsi="Verdana"/>
                <w:b/>
                <w:sz w:val="16"/>
                <w:szCs w:val="16"/>
                <w:lang w:val="en-US"/>
              </w:rPr>
              <w:t>EFFICIENCY OF THE WATER SPRAY</w:t>
            </w:r>
          </w:p>
        </w:tc>
      </w:tr>
      <w:tr w:rsidR="00EA5375" w:rsidRPr="0023042C" w:rsidTr="00EA5375">
        <w:trPr>
          <w:cantSplit/>
          <w:jc w:val="center"/>
        </w:trPr>
        <w:tc>
          <w:tcPr>
            <w:tcW w:w="2480" w:type="dxa"/>
            <w:tcBorders>
              <w:top w:val="nil"/>
              <w:left w:val="single" w:sz="6" w:space="0" w:color="auto"/>
              <w:bottom w:val="single" w:sz="6" w:space="0" w:color="auto"/>
              <w:right w:val="single" w:sz="6" w:space="0" w:color="auto"/>
            </w:tcBorders>
            <w:shd w:val="solid" w:color="C0C0C0" w:fill="auto"/>
            <w:hideMark/>
          </w:tcPr>
          <w:p w:rsidR="00EA5375" w:rsidRPr="00EA5375" w:rsidRDefault="00EA5375">
            <w:pPr>
              <w:pStyle w:val="texto"/>
              <w:spacing w:line="260" w:lineRule="exact"/>
              <w:ind w:firstLine="0"/>
              <w:jc w:val="center"/>
              <w:rPr>
                <w:rFonts w:ascii="Verdana" w:hAnsi="Verdana"/>
                <w:b/>
                <w:sz w:val="16"/>
                <w:szCs w:val="16"/>
                <w:lang w:val="en-US"/>
              </w:rPr>
            </w:pPr>
            <w:r>
              <w:rPr>
                <w:rFonts w:ascii="Verdana" w:hAnsi="Verdana"/>
                <w:b/>
                <w:sz w:val="16"/>
                <w:szCs w:val="16"/>
                <w:lang w:val="en-US"/>
              </w:rPr>
              <w:t>TEST PRESSURE</w:t>
            </w:r>
          </w:p>
        </w:tc>
        <w:tc>
          <w:tcPr>
            <w:tcW w:w="2977" w:type="dxa"/>
            <w:tcBorders>
              <w:top w:val="single" w:sz="6" w:space="0" w:color="auto"/>
              <w:left w:val="single" w:sz="6" w:space="0" w:color="auto"/>
              <w:bottom w:val="single" w:sz="6" w:space="0" w:color="auto"/>
              <w:right w:val="single" w:sz="6" w:space="0" w:color="auto"/>
            </w:tcBorders>
            <w:shd w:val="solid" w:color="C0C0C0" w:fill="auto"/>
            <w:hideMark/>
          </w:tcPr>
          <w:p w:rsidR="00EA5375" w:rsidRPr="0039302C" w:rsidRDefault="00EA5375" w:rsidP="00EA5375">
            <w:pPr>
              <w:pStyle w:val="texto"/>
              <w:spacing w:line="260" w:lineRule="exact"/>
              <w:ind w:firstLine="0"/>
              <w:jc w:val="center"/>
              <w:rPr>
                <w:rFonts w:ascii="Verdana" w:hAnsi="Verdana"/>
                <w:b/>
                <w:sz w:val="16"/>
                <w:szCs w:val="16"/>
                <w:lang w:val="en-US"/>
              </w:rPr>
            </w:pPr>
            <w:r>
              <w:rPr>
                <w:rFonts w:ascii="Verdana" w:hAnsi="Verdana"/>
                <w:b/>
                <w:sz w:val="16"/>
                <w:szCs w:val="16"/>
                <w:lang w:val="en-US"/>
              </w:rPr>
              <w:t>Volume of water captured in the collector receptacle in its diameter of 0.12 m: 70% maximum</w:t>
            </w:r>
          </w:p>
          <w:p w:rsidR="00EA5375" w:rsidRPr="0039302C" w:rsidRDefault="00EA5375">
            <w:pPr>
              <w:pStyle w:val="texto"/>
              <w:spacing w:line="260" w:lineRule="exact"/>
              <w:ind w:firstLine="0"/>
              <w:jc w:val="center"/>
              <w:rPr>
                <w:rFonts w:ascii="Verdana" w:hAnsi="Verdana"/>
                <w:b/>
                <w:sz w:val="16"/>
                <w:szCs w:val="16"/>
                <w:lang w:val="en-US"/>
              </w:rPr>
            </w:pPr>
          </w:p>
        </w:tc>
        <w:tc>
          <w:tcPr>
            <w:tcW w:w="2977" w:type="dxa"/>
            <w:tcBorders>
              <w:top w:val="single" w:sz="6" w:space="0" w:color="auto"/>
              <w:left w:val="single" w:sz="6" w:space="0" w:color="auto"/>
              <w:bottom w:val="single" w:sz="6" w:space="0" w:color="auto"/>
              <w:right w:val="single" w:sz="6" w:space="0" w:color="auto"/>
            </w:tcBorders>
            <w:shd w:val="solid" w:color="C0C0C0" w:fill="auto"/>
            <w:hideMark/>
          </w:tcPr>
          <w:p w:rsidR="00EA5375" w:rsidRPr="0039302C" w:rsidRDefault="00EA5375" w:rsidP="00EA5375">
            <w:pPr>
              <w:pStyle w:val="texto"/>
              <w:spacing w:line="260" w:lineRule="exact"/>
              <w:ind w:firstLine="0"/>
              <w:jc w:val="center"/>
              <w:rPr>
                <w:rFonts w:ascii="Verdana" w:hAnsi="Verdana"/>
                <w:b/>
                <w:sz w:val="16"/>
                <w:szCs w:val="16"/>
                <w:lang w:val="en-US"/>
              </w:rPr>
            </w:pPr>
            <w:r>
              <w:rPr>
                <w:rFonts w:ascii="Verdana" w:hAnsi="Verdana"/>
                <w:b/>
                <w:sz w:val="16"/>
                <w:szCs w:val="16"/>
                <w:lang w:val="en-US"/>
              </w:rPr>
              <w:t>Volume of water captured in the collector receptacle in its diameter of 0.42 m: 95% minimum</w:t>
            </w:r>
          </w:p>
          <w:p w:rsidR="00EA5375" w:rsidRPr="0039302C" w:rsidRDefault="00EA5375">
            <w:pPr>
              <w:pStyle w:val="texto"/>
              <w:spacing w:line="260" w:lineRule="exact"/>
              <w:ind w:firstLine="0"/>
              <w:jc w:val="center"/>
              <w:rPr>
                <w:rFonts w:ascii="Verdana" w:hAnsi="Verdana"/>
                <w:b/>
                <w:sz w:val="16"/>
                <w:szCs w:val="16"/>
                <w:lang w:val="en-US"/>
              </w:rPr>
            </w:pPr>
          </w:p>
        </w:tc>
      </w:tr>
      <w:tr w:rsidR="00EA5375" w:rsidRPr="00EA5375" w:rsidTr="00EA5375">
        <w:trPr>
          <w:cantSplit/>
          <w:jc w:val="center"/>
        </w:trPr>
        <w:tc>
          <w:tcPr>
            <w:tcW w:w="2480" w:type="dxa"/>
            <w:tcBorders>
              <w:top w:val="single" w:sz="6" w:space="0" w:color="auto"/>
              <w:left w:val="single" w:sz="6" w:space="0" w:color="auto"/>
              <w:bottom w:val="single" w:sz="6" w:space="0" w:color="auto"/>
              <w:right w:val="single" w:sz="6" w:space="0" w:color="auto"/>
            </w:tcBorders>
            <w:hideMark/>
          </w:tcPr>
          <w:p w:rsidR="00EA5375" w:rsidRPr="00EA5375" w:rsidRDefault="00EA5375">
            <w:pPr>
              <w:pStyle w:val="texto"/>
              <w:spacing w:line="260" w:lineRule="exact"/>
              <w:ind w:firstLine="0"/>
              <w:jc w:val="center"/>
              <w:rPr>
                <w:rFonts w:ascii="Verdana" w:hAnsi="Verdana"/>
                <w:sz w:val="16"/>
                <w:szCs w:val="16"/>
                <w:lang w:val="en-US"/>
              </w:rPr>
            </w:pPr>
            <w:r>
              <w:rPr>
                <w:rFonts w:ascii="Verdana" w:hAnsi="Verdana"/>
                <w:sz w:val="16"/>
                <w:szCs w:val="16"/>
                <w:lang w:val="en-US"/>
              </w:rPr>
              <w:t>LOW</w:t>
            </w:r>
          </w:p>
        </w:tc>
        <w:tc>
          <w:tcPr>
            <w:tcW w:w="2977" w:type="dxa"/>
            <w:tcBorders>
              <w:top w:val="single" w:sz="6" w:space="0" w:color="auto"/>
              <w:left w:val="single" w:sz="6" w:space="0" w:color="auto"/>
              <w:bottom w:val="single" w:sz="6" w:space="0" w:color="auto"/>
              <w:right w:val="single" w:sz="6" w:space="0" w:color="auto"/>
            </w:tcBorders>
            <w:hideMark/>
          </w:tcPr>
          <w:p w:rsidR="00EA5375" w:rsidRPr="00EA5375" w:rsidRDefault="00EA5375">
            <w:pPr>
              <w:pStyle w:val="texto"/>
              <w:spacing w:line="260" w:lineRule="exact"/>
              <w:ind w:firstLine="0"/>
              <w:jc w:val="center"/>
              <w:rPr>
                <w:rFonts w:ascii="Verdana" w:hAnsi="Verdana"/>
                <w:sz w:val="16"/>
                <w:szCs w:val="16"/>
                <w:lang w:val="en-US"/>
              </w:rPr>
            </w:pPr>
            <w:r w:rsidRPr="00EA5375">
              <w:rPr>
                <w:rFonts w:ascii="Verdana" w:hAnsi="Verdana"/>
                <w:sz w:val="16"/>
                <w:szCs w:val="16"/>
                <w:lang w:val="en-US"/>
              </w:rPr>
              <w:t>20 kPa (0</w:t>
            </w:r>
            <w:r>
              <w:rPr>
                <w:rFonts w:ascii="Verdana" w:hAnsi="Verdana"/>
                <w:sz w:val="16"/>
                <w:szCs w:val="16"/>
                <w:lang w:val="en-US"/>
              </w:rPr>
              <w:t>.</w:t>
            </w:r>
            <w:r w:rsidRPr="00EA5375">
              <w:rPr>
                <w:rFonts w:ascii="Verdana" w:hAnsi="Verdana"/>
                <w:sz w:val="16"/>
                <w:szCs w:val="16"/>
                <w:lang w:val="en-US"/>
              </w:rPr>
              <w:t>2 kgf/cm</w:t>
            </w:r>
            <w:r w:rsidRPr="00EA5375">
              <w:rPr>
                <w:rFonts w:ascii="Verdana" w:hAnsi="Verdana"/>
                <w:position w:val="4"/>
                <w:sz w:val="16"/>
                <w:szCs w:val="16"/>
                <w:lang w:val="en-US"/>
              </w:rPr>
              <w:t>2</w:t>
            </w:r>
            <w:r w:rsidRPr="00EA5375">
              <w:rPr>
                <w:rFonts w:ascii="Verdana" w:hAnsi="Verdana"/>
                <w:sz w:val="16"/>
                <w:szCs w:val="16"/>
                <w:lang w:val="en-US"/>
              </w:rPr>
              <w:t>)</w:t>
            </w:r>
          </w:p>
        </w:tc>
        <w:tc>
          <w:tcPr>
            <w:tcW w:w="2977" w:type="dxa"/>
            <w:tcBorders>
              <w:top w:val="single" w:sz="6" w:space="0" w:color="auto"/>
              <w:left w:val="single" w:sz="6" w:space="0" w:color="auto"/>
              <w:bottom w:val="single" w:sz="6" w:space="0" w:color="auto"/>
              <w:right w:val="single" w:sz="6" w:space="0" w:color="auto"/>
            </w:tcBorders>
            <w:hideMark/>
          </w:tcPr>
          <w:p w:rsidR="00EA5375" w:rsidRPr="00EA5375" w:rsidRDefault="00EA5375">
            <w:pPr>
              <w:pStyle w:val="texto"/>
              <w:spacing w:line="260" w:lineRule="exact"/>
              <w:ind w:firstLine="0"/>
              <w:jc w:val="center"/>
              <w:rPr>
                <w:rFonts w:ascii="Verdana" w:hAnsi="Verdana"/>
                <w:sz w:val="16"/>
                <w:szCs w:val="16"/>
                <w:lang w:val="en-US"/>
              </w:rPr>
            </w:pPr>
            <w:r w:rsidRPr="00EA5375">
              <w:rPr>
                <w:rFonts w:ascii="Verdana" w:hAnsi="Verdana"/>
                <w:sz w:val="16"/>
                <w:szCs w:val="16"/>
                <w:lang w:val="en-US"/>
              </w:rPr>
              <w:t>98 kPa (1</w:t>
            </w:r>
            <w:r>
              <w:rPr>
                <w:rFonts w:ascii="Verdana" w:hAnsi="Verdana"/>
                <w:sz w:val="16"/>
                <w:szCs w:val="16"/>
                <w:lang w:val="en-US"/>
              </w:rPr>
              <w:t>.</w:t>
            </w:r>
            <w:r w:rsidRPr="00EA5375">
              <w:rPr>
                <w:rFonts w:ascii="Verdana" w:hAnsi="Verdana"/>
                <w:sz w:val="16"/>
                <w:szCs w:val="16"/>
                <w:lang w:val="en-US"/>
              </w:rPr>
              <w:t>0 kgf/cm</w:t>
            </w:r>
            <w:r w:rsidRPr="00EA5375">
              <w:rPr>
                <w:rFonts w:ascii="Verdana" w:hAnsi="Verdana"/>
                <w:position w:val="4"/>
                <w:sz w:val="16"/>
                <w:szCs w:val="16"/>
                <w:lang w:val="en-US"/>
              </w:rPr>
              <w:t>2</w:t>
            </w:r>
            <w:r w:rsidRPr="00EA5375">
              <w:rPr>
                <w:rFonts w:ascii="Verdana" w:hAnsi="Verdana"/>
                <w:sz w:val="16"/>
                <w:szCs w:val="16"/>
                <w:lang w:val="en-US"/>
              </w:rPr>
              <w:t>)</w:t>
            </w:r>
          </w:p>
        </w:tc>
      </w:tr>
      <w:tr w:rsidR="00EA5375" w:rsidRPr="00EA5375" w:rsidTr="00EA5375">
        <w:trPr>
          <w:cantSplit/>
          <w:jc w:val="center"/>
        </w:trPr>
        <w:tc>
          <w:tcPr>
            <w:tcW w:w="2480" w:type="dxa"/>
            <w:tcBorders>
              <w:top w:val="single" w:sz="6" w:space="0" w:color="auto"/>
              <w:left w:val="single" w:sz="6" w:space="0" w:color="auto"/>
              <w:bottom w:val="single" w:sz="6" w:space="0" w:color="auto"/>
              <w:right w:val="single" w:sz="6" w:space="0" w:color="auto"/>
            </w:tcBorders>
            <w:hideMark/>
          </w:tcPr>
          <w:p w:rsidR="00EA5375" w:rsidRPr="00EA5375" w:rsidRDefault="00EA5375">
            <w:pPr>
              <w:pStyle w:val="texto"/>
              <w:spacing w:line="260" w:lineRule="exact"/>
              <w:ind w:firstLine="0"/>
              <w:jc w:val="center"/>
              <w:rPr>
                <w:rFonts w:ascii="Verdana" w:hAnsi="Verdana"/>
                <w:sz w:val="16"/>
                <w:szCs w:val="16"/>
                <w:lang w:val="en-US"/>
              </w:rPr>
            </w:pPr>
            <w:r>
              <w:rPr>
                <w:rFonts w:ascii="Verdana" w:hAnsi="Verdana"/>
                <w:sz w:val="16"/>
                <w:szCs w:val="16"/>
                <w:lang w:val="en-US"/>
              </w:rPr>
              <w:t>MEDIUM</w:t>
            </w:r>
          </w:p>
        </w:tc>
        <w:tc>
          <w:tcPr>
            <w:tcW w:w="2977" w:type="dxa"/>
            <w:tcBorders>
              <w:top w:val="single" w:sz="6" w:space="0" w:color="auto"/>
              <w:left w:val="single" w:sz="6" w:space="0" w:color="auto"/>
              <w:bottom w:val="single" w:sz="6" w:space="0" w:color="auto"/>
              <w:right w:val="single" w:sz="6" w:space="0" w:color="auto"/>
            </w:tcBorders>
            <w:hideMark/>
          </w:tcPr>
          <w:p w:rsidR="00EA5375" w:rsidRPr="00EA5375" w:rsidRDefault="00EA5375">
            <w:pPr>
              <w:pStyle w:val="texto"/>
              <w:spacing w:line="260" w:lineRule="exact"/>
              <w:ind w:firstLine="0"/>
              <w:jc w:val="center"/>
              <w:rPr>
                <w:rFonts w:ascii="Verdana" w:hAnsi="Verdana"/>
                <w:sz w:val="16"/>
                <w:szCs w:val="16"/>
                <w:lang w:val="en-US"/>
              </w:rPr>
            </w:pPr>
            <w:r w:rsidRPr="00EA5375">
              <w:rPr>
                <w:rFonts w:ascii="Verdana" w:hAnsi="Verdana"/>
                <w:sz w:val="16"/>
                <w:szCs w:val="16"/>
                <w:lang w:val="en-US"/>
              </w:rPr>
              <w:t>98 kPa (1</w:t>
            </w:r>
            <w:r>
              <w:rPr>
                <w:rFonts w:ascii="Verdana" w:hAnsi="Verdana"/>
                <w:sz w:val="16"/>
                <w:szCs w:val="16"/>
                <w:lang w:val="en-US"/>
              </w:rPr>
              <w:t>.</w:t>
            </w:r>
            <w:r w:rsidRPr="00EA5375">
              <w:rPr>
                <w:rFonts w:ascii="Verdana" w:hAnsi="Verdana"/>
                <w:sz w:val="16"/>
                <w:szCs w:val="16"/>
                <w:lang w:val="en-US"/>
              </w:rPr>
              <w:t>0 kgf/cm</w:t>
            </w:r>
            <w:r w:rsidRPr="00EA5375">
              <w:rPr>
                <w:rFonts w:ascii="Verdana" w:hAnsi="Verdana"/>
                <w:position w:val="4"/>
                <w:sz w:val="16"/>
                <w:szCs w:val="16"/>
                <w:lang w:val="en-US"/>
              </w:rPr>
              <w:t>2</w:t>
            </w:r>
            <w:r w:rsidRPr="00EA5375">
              <w:rPr>
                <w:rFonts w:ascii="Verdana" w:hAnsi="Verdana"/>
                <w:sz w:val="16"/>
                <w:szCs w:val="16"/>
                <w:lang w:val="en-US"/>
              </w:rPr>
              <w:t>)</w:t>
            </w:r>
          </w:p>
        </w:tc>
        <w:tc>
          <w:tcPr>
            <w:tcW w:w="2977" w:type="dxa"/>
            <w:tcBorders>
              <w:top w:val="single" w:sz="6" w:space="0" w:color="auto"/>
              <w:left w:val="single" w:sz="6" w:space="0" w:color="auto"/>
              <w:bottom w:val="single" w:sz="6" w:space="0" w:color="auto"/>
              <w:right w:val="single" w:sz="6" w:space="0" w:color="auto"/>
            </w:tcBorders>
            <w:hideMark/>
          </w:tcPr>
          <w:p w:rsidR="00EA5375" w:rsidRPr="00EA5375" w:rsidRDefault="00EA5375">
            <w:pPr>
              <w:pStyle w:val="texto"/>
              <w:spacing w:line="260" w:lineRule="exact"/>
              <w:ind w:firstLine="0"/>
              <w:jc w:val="center"/>
              <w:rPr>
                <w:rFonts w:ascii="Verdana" w:hAnsi="Verdana"/>
                <w:sz w:val="16"/>
                <w:szCs w:val="16"/>
                <w:lang w:val="en-US"/>
              </w:rPr>
            </w:pPr>
            <w:r w:rsidRPr="00EA5375">
              <w:rPr>
                <w:rFonts w:ascii="Verdana" w:hAnsi="Verdana"/>
                <w:sz w:val="16"/>
                <w:szCs w:val="16"/>
                <w:lang w:val="en-US"/>
              </w:rPr>
              <w:t>294 kPa (3</w:t>
            </w:r>
            <w:r>
              <w:rPr>
                <w:rFonts w:ascii="Verdana" w:hAnsi="Verdana"/>
                <w:sz w:val="16"/>
                <w:szCs w:val="16"/>
                <w:lang w:val="en-US"/>
              </w:rPr>
              <w:t>.</w:t>
            </w:r>
            <w:r w:rsidRPr="00EA5375">
              <w:rPr>
                <w:rFonts w:ascii="Verdana" w:hAnsi="Verdana"/>
                <w:sz w:val="16"/>
                <w:szCs w:val="16"/>
                <w:lang w:val="en-US"/>
              </w:rPr>
              <w:t>0 kgf/cm</w:t>
            </w:r>
            <w:r w:rsidRPr="00EA5375">
              <w:rPr>
                <w:rFonts w:ascii="Verdana" w:hAnsi="Verdana"/>
                <w:position w:val="4"/>
                <w:sz w:val="16"/>
                <w:szCs w:val="16"/>
                <w:lang w:val="en-US"/>
              </w:rPr>
              <w:t>2</w:t>
            </w:r>
            <w:r w:rsidRPr="00EA5375">
              <w:rPr>
                <w:rFonts w:ascii="Verdana" w:hAnsi="Verdana"/>
                <w:sz w:val="16"/>
                <w:szCs w:val="16"/>
                <w:lang w:val="en-US"/>
              </w:rPr>
              <w:t>)</w:t>
            </w:r>
          </w:p>
        </w:tc>
      </w:tr>
      <w:tr w:rsidR="00EA5375" w:rsidRPr="00EA5375" w:rsidTr="00EA5375">
        <w:trPr>
          <w:cantSplit/>
          <w:jc w:val="center"/>
        </w:trPr>
        <w:tc>
          <w:tcPr>
            <w:tcW w:w="2480" w:type="dxa"/>
            <w:tcBorders>
              <w:top w:val="single" w:sz="6" w:space="0" w:color="auto"/>
              <w:left w:val="single" w:sz="6" w:space="0" w:color="auto"/>
              <w:bottom w:val="single" w:sz="6" w:space="0" w:color="auto"/>
              <w:right w:val="single" w:sz="6" w:space="0" w:color="auto"/>
            </w:tcBorders>
            <w:hideMark/>
          </w:tcPr>
          <w:p w:rsidR="00EA5375" w:rsidRPr="00EA5375" w:rsidRDefault="00EA5375">
            <w:pPr>
              <w:pStyle w:val="texto"/>
              <w:spacing w:line="260" w:lineRule="exact"/>
              <w:ind w:firstLine="0"/>
              <w:jc w:val="center"/>
              <w:rPr>
                <w:rFonts w:ascii="Verdana" w:hAnsi="Verdana"/>
                <w:sz w:val="16"/>
                <w:szCs w:val="16"/>
                <w:lang w:val="en-US"/>
              </w:rPr>
            </w:pPr>
            <w:r>
              <w:rPr>
                <w:rFonts w:ascii="Verdana" w:hAnsi="Verdana"/>
                <w:sz w:val="16"/>
                <w:szCs w:val="16"/>
                <w:lang w:val="en-US"/>
              </w:rPr>
              <w:t>HIGH</w:t>
            </w:r>
          </w:p>
        </w:tc>
        <w:tc>
          <w:tcPr>
            <w:tcW w:w="2977" w:type="dxa"/>
            <w:tcBorders>
              <w:top w:val="single" w:sz="6" w:space="0" w:color="auto"/>
              <w:left w:val="single" w:sz="6" w:space="0" w:color="auto"/>
              <w:bottom w:val="single" w:sz="6" w:space="0" w:color="auto"/>
              <w:right w:val="single" w:sz="6" w:space="0" w:color="auto"/>
            </w:tcBorders>
            <w:hideMark/>
          </w:tcPr>
          <w:p w:rsidR="00EA5375" w:rsidRPr="00EA5375" w:rsidRDefault="00EA5375">
            <w:pPr>
              <w:pStyle w:val="texto"/>
              <w:spacing w:line="260" w:lineRule="exact"/>
              <w:ind w:firstLine="0"/>
              <w:jc w:val="center"/>
              <w:rPr>
                <w:rFonts w:ascii="Verdana" w:hAnsi="Verdana"/>
                <w:sz w:val="16"/>
                <w:szCs w:val="16"/>
                <w:lang w:val="en-US"/>
              </w:rPr>
            </w:pPr>
            <w:r w:rsidRPr="00EA5375">
              <w:rPr>
                <w:rFonts w:ascii="Verdana" w:hAnsi="Verdana"/>
                <w:sz w:val="16"/>
                <w:szCs w:val="16"/>
                <w:lang w:val="en-US"/>
              </w:rPr>
              <w:t>294 kPa (3</w:t>
            </w:r>
            <w:r>
              <w:rPr>
                <w:rFonts w:ascii="Verdana" w:hAnsi="Verdana"/>
                <w:sz w:val="16"/>
                <w:szCs w:val="16"/>
                <w:lang w:val="en-US"/>
              </w:rPr>
              <w:t>.</w:t>
            </w:r>
            <w:r w:rsidRPr="00EA5375">
              <w:rPr>
                <w:rFonts w:ascii="Verdana" w:hAnsi="Verdana"/>
                <w:sz w:val="16"/>
                <w:szCs w:val="16"/>
                <w:lang w:val="en-US"/>
              </w:rPr>
              <w:t>0 kgf/cm</w:t>
            </w:r>
            <w:r w:rsidRPr="00EA5375">
              <w:rPr>
                <w:rFonts w:ascii="Verdana" w:hAnsi="Verdana"/>
                <w:position w:val="4"/>
                <w:sz w:val="16"/>
                <w:szCs w:val="16"/>
                <w:lang w:val="en-US"/>
              </w:rPr>
              <w:t>2</w:t>
            </w:r>
            <w:r w:rsidRPr="00EA5375">
              <w:rPr>
                <w:rFonts w:ascii="Verdana" w:hAnsi="Verdana"/>
                <w:sz w:val="16"/>
                <w:szCs w:val="16"/>
                <w:lang w:val="en-US"/>
              </w:rPr>
              <w:t>)</w:t>
            </w:r>
          </w:p>
        </w:tc>
        <w:tc>
          <w:tcPr>
            <w:tcW w:w="2977" w:type="dxa"/>
            <w:tcBorders>
              <w:top w:val="single" w:sz="6" w:space="0" w:color="auto"/>
              <w:left w:val="single" w:sz="6" w:space="0" w:color="auto"/>
              <w:bottom w:val="single" w:sz="6" w:space="0" w:color="auto"/>
              <w:right w:val="single" w:sz="6" w:space="0" w:color="auto"/>
            </w:tcBorders>
            <w:hideMark/>
          </w:tcPr>
          <w:p w:rsidR="00EA5375" w:rsidRPr="00EA5375" w:rsidRDefault="00EA5375">
            <w:pPr>
              <w:pStyle w:val="texto"/>
              <w:spacing w:line="260" w:lineRule="exact"/>
              <w:ind w:firstLine="0"/>
              <w:jc w:val="center"/>
              <w:rPr>
                <w:rFonts w:ascii="Verdana" w:hAnsi="Verdana"/>
                <w:sz w:val="16"/>
                <w:szCs w:val="16"/>
                <w:lang w:val="en-US"/>
              </w:rPr>
            </w:pPr>
            <w:r w:rsidRPr="00EA5375">
              <w:rPr>
                <w:rFonts w:ascii="Verdana" w:hAnsi="Verdana"/>
                <w:sz w:val="16"/>
                <w:szCs w:val="16"/>
                <w:lang w:val="en-US"/>
              </w:rPr>
              <w:t>588 kPa (6</w:t>
            </w:r>
            <w:r>
              <w:rPr>
                <w:rFonts w:ascii="Verdana" w:hAnsi="Verdana"/>
                <w:sz w:val="16"/>
                <w:szCs w:val="16"/>
                <w:lang w:val="en-US"/>
              </w:rPr>
              <w:t>.</w:t>
            </w:r>
            <w:r w:rsidRPr="00EA5375">
              <w:rPr>
                <w:rFonts w:ascii="Verdana" w:hAnsi="Verdana"/>
                <w:sz w:val="16"/>
                <w:szCs w:val="16"/>
                <w:lang w:val="en-US"/>
              </w:rPr>
              <w:t>0 kgf/cm</w:t>
            </w:r>
            <w:r w:rsidRPr="00EA5375">
              <w:rPr>
                <w:rFonts w:ascii="Verdana" w:hAnsi="Verdana"/>
                <w:position w:val="4"/>
                <w:sz w:val="16"/>
                <w:szCs w:val="16"/>
                <w:lang w:val="en-US"/>
              </w:rPr>
              <w:t>2</w:t>
            </w:r>
            <w:r w:rsidRPr="00EA5375">
              <w:rPr>
                <w:rFonts w:ascii="Verdana" w:hAnsi="Verdana"/>
                <w:sz w:val="16"/>
                <w:szCs w:val="16"/>
                <w:lang w:val="en-US"/>
              </w:rPr>
              <w:t>)</w:t>
            </w:r>
          </w:p>
        </w:tc>
      </w:tr>
    </w:tbl>
    <w:p w:rsidR="00EA5375" w:rsidRDefault="00EA5375" w:rsidP="00EA5375">
      <w:pPr>
        <w:pStyle w:val="texto"/>
        <w:spacing w:line="240" w:lineRule="exact"/>
        <w:rPr>
          <w:rFonts w:ascii="Verdana" w:hAnsi="Verdana"/>
          <w:sz w:val="16"/>
          <w:szCs w:val="16"/>
        </w:rPr>
      </w:pPr>
    </w:p>
    <w:tbl>
      <w:tblPr>
        <w:tblW w:w="0" w:type="auto"/>
        <w:tblLook w:val="01E0"/>
      </w:tblPr>
      <w:tblGrid>
        <w:gridCol w:w="4788"/>
        <w:gridCol w:w="4788"/>
      </w:tblGrid>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8.5.3 Resultado</w:t>
            </w:r>
          </w:p>
        </w:tc>
        <w:tc>
          <w:tcPr>
            <w:tcW w:w="4788" w:type="dxa"/>
          </w:tcPr>
          <w:p w:rsidR="00A952BB" w:rsidRPr="00E85C80" w:rsidRDefault="00EA5375"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8.5.3 Results</w:t>
            </w:r>
          </w:p>
        </w:tc>
      </w:tr>
      <w:tr w:rsidR="00A952BB" w:rsidRPr="0023042C" w:rsidTr="00EF7F93">
        <w:tc>
          <w:tcPr>
            <w:tcW w:w="4788" w:type="dxa"/>
          </w:tcPr>
          <w:p w:rsidR="00A952BB" w:rsidRPr="00EF7F93" w:rsidRDefault="00A952BB" w:rsidP="00EF7F93">
            <w:pPr>
              <w:pStyle w:val="texto"/>
              <w:spacing w:line="240" w:lineRule="exact"/>
              <w:ind w:firstLine="0"/>
              <w:rPr>
                <w:rFonts w:ascii="Verdana" w:hAnsi="Verdana"/>
                <w:sz w:val="16"/>
                <w:szCs w:val="16"/>
              </w:rPr>
            </w:pPr>
            <w:r w:rsidRPr="00EF7F93">
              <w:rPr>
                <w:rFonts w:ascii="Verdana" w:hAnsi="Verdana"/>
                <w:sz w:val="16"/>
                <w:szCs w:val="16"/>
              </w:rPr>
              <w:t>Obtener el promedio aritmético de las tres mediciones correspondientes a cada gasto probado y comparar los resultados con los requisitos de la especificación 6.5.</w:t>
            </w:r>
          </w:p>
        </w:tc>
        <w:tc>
          <w:tcPr>
            <w:tcW w:w="4788" w:type="dxa"/>
          </w:tcPr>
          <w:p w:rsidR="00A952BB" w:rsidRPr="00EF7F93" w:rsidRDefault="00EA5375" w:rsidP="00EF7F93">
            <w:pPr>
              <w:pStyle w:val="texto"/>
              <w:spacing w:line="240" w:lineRule="exact"/>
              <w:ind w:firstLine="0"/>
              <w:rPr>
                <w:rFonts w:ascii="Verdana" w:hAnsi="Verdana"/>
                <w:sz w:val="16"/>
                <w:szCs w:val="16"/>
                <w:lang w:val="en-US"/>
              </w:rPr>
            </w:pPr>
            <w:r w:rsidRPr="00EF7F93">
              <w:rPr>
                <w:rFonts w:ascii="Verdana" w:hAnsi="Verdana"/>
                <w:sz w:val="16"/>
                <w:szCs w:val="16"/>
                <w:lang w:val="en-US"/>
              </w:rPr>
              <w:t xml:space="preserve">Obtain the mathematical average of the three measurements corresponding to each consumption tested and compare the results with the requirements of the specifications 6.5. </w:t>
            </w:r>
          </w:p>
        </w:tc>
      </w:tr>
      <w:tr w:rsidR="00A952BB" w:rsidRPr="00EF7F93" w:rsidTr="00EF7F93">
        <w:tc>
          <w:tcPr>
            <w:tcW w:w="4788" w:type="dxa"/>
          </w:tcPr>
          <w:p w:rsidR="00A952BB" w:rsidRPr="00EF7F93" w:rsidRDefault="00A952BB" w:rsidP="00EF7F93">
            <w:pPr>
              <w:pStyle w:val="texto"/>
              <w:spacing w:line="240" w:lineRule="exact"/>
              <w:ind w:firstLine="0"/>
              <w:rPr>
                <w:rFonts w:ascii="Verdana" w:hAnsi="Verdana"/>
                <w:b/>
                <w:sz w:val="16"/>
                <w:szCs w:val="16"/>
              </w:rPr>
            </w:pPr>
            <w:r w:rsidRPr="00EF7F93">
              <w:rPr>
                <w:rFonts w:ascii="Verdana" w:hAnsi="Verdana"/>
                <w:b/>
                <w:sz w:val="16"/>
                <w:szCs w:val="16"/>
              </w:rPr>
              <w:t>8.6 Funcionamiento del obturador</w:t>
            </w:r>
          </w:p>
        </w:tc>
        <w:tc>
          <w:tcPr>
            <w:tcW w:w="4788" w:type="dxa"/>
          </w:tcPr>
          <w:p w:rsidR="00A952BB" w:rsidRPr="00EF7F93" w:rsidRDefault="00EA5375" w:rsidP="00EF7F93">
            <w:pPr>
              <w:pStyle w:val="texto"/>
              <w:spacing w:line="240" w:lineRule="exact"/>
              <w:ind w:firstLine="0"/>
              <w:rPr>
                <w:rFonts w:ascii="Verdana" w:hAnsi="Verdana"/>
                <w:b/>
                <w:sz w:val="16"/>
                <w:szCs w:val="16"/>
                <w:lang w:val="en-US"/>
              </w:rPr>
            </w:pPr>
            <w:r w:rsidRPr="00EF7F93">
              <w:rPr>
                <w:rFonts w:ascii="Verdana" w:hAnsi="Verdana"/>
                <w:b/>
                <w:sz w:val="16"/>
                <w:szCs w:val="16"/>
                <w:lang w:val="en-US"/>
              </w:rPr>
              <w:t>8.6 Function of the obturator</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8.6.1 Herramienta y equipo</w:t>
            </w:r>
          </w:p>
        </w:tc>
        <w:tc>
          <w:tcPr>
            <w:tcW w:w="4788" w:type="dxa"/>
          </w:tcPr>
          <w:p w:rsidR="00A952BB" w:rsidRPr="00E85C80" w:rsidRDefault="00EA5375"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8.6.1 Tools and equipment</w:t>
            </w:r>
          </w:p>
        </w:tc>
      </w:tr>
      <w:tr w:rsidR="00A952BB" w:rsidRPr="0023042C" w:rsidTr="00EF7F93">
        <w:tc>
          <w:tcPr>
            <w:tcW w:w="4788" w:type="dxa"/>
          </w:tcPr>
          <w:p w:rsidR="00A952BB" w:rsidRPr="00EF7F93" w:rsidRDefault="00A952BB" w:rsidP="00EF7F93">
            <w:pPr>
              <w:pStyle w:val="texto"/>
              <w:spacing w:line="240" w:lineRule="exact"/>
              <w:ind w:firstLine="0"/>
              <w:rPr>
                <w:rFonts w:ascii="Verdana" w:hAnsi="Verdana"/>
                <w:sz w:val="16"/>
                <w:szCs w:val="16"/>
              </w:rPr>
            </w:pPr>
            <w:r w:rsidRPr="00EF7F93">
              <w:rPr>
                <w:rFonts w:ascii="Verdana" w:hAnsi="Verdana"/>
                <w:sz w:val="16"/>
                <w:szCs w:val="16"/>
              </w:rPr>
              <w:t>Equipo de prueba de acuerdo a la figura 2</w:t>
            </w:r>
          </w:p>
        </w:tc>
        <w:tc>
          <w:tcPr>
            <w:tcW w:w="4788" w:type="dxa"/>
          </w:tcPr>
          <w:p w:rsidR="00A952BB" w:rsidRPr="00EF7F93" w:rsidRDefault="00EA5375" w:rsidP="00EF7F93">
            <w:pPr>
              <w:pStyle w:val="texto"/>
              <w:spacing w:line="240" w:lineRule="exact"/>
              <w:ind w:firstLine="0"/>
              <w:rPr>
                <w:rFonts w:ascii="Verdana" w:hAnsi="Verdana"/>
                <w:sz w:val="16"/>
                <w:szCs w:val="16"/>
                <w:lang w:val="en-US"/>
              </w:rPr>
            </w:pPr>
            <w:r w:rsidRPr="00EF7F93">
              <w:rPr>
                <w:rFonts w:ascii="Verdana" w:hAnsi="Verdana"/>
                <w:sz w:val="16"/>
                <w:szCs w:val="16"/>
                <w:lang w:val="en-US"/>
              </w:rPr>
              <w:t>Test equipment according to the figure 2</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8.6.2 Procedimiento</w:t>
            </w:r>
          </w:p>
        </w:tc>
        <w:tc>
          <w:tcPr>
            <w:tcW w:w="4788" w:type="dxa"/>
          </w:tcPr>
          <w:p w:rsidR="00A952BB" w:rsidRPr="00E85C80" w:rsidRDefault="00EA5375"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8.6.2 Procedure</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a)</w:t>
            </w:r>
            <w:r w:rsidRPr="00EF7F93">
              <w:rPr>
                <w:rFonts w:ascii="Verdana" w:hAnsi="Verdana"/>
                <w:sz w:val="16"/>
                <w:szCs w:val="16"/>
              </w:rPr>
              <w:tab/>
              <w:t>Conectar la regadera con el obturador abierto;</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a) Connect the shower head with the open obturator; </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b)</w:t>
            </w:r>
            <w:r w:rsidRPr="00EF7F93">
              <w:rPr>
                <w:rFonts w:ascii="Verdana" w:hAnsi="Verdana"/>
                <w:sz w:val="16"/>
                <w:szCs w:val="16"/>
              </w:rPr>
              <w:tab/>
              <w:t>Bloquear el paso de agua a la regadera, cerrando la válvula 10;</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b) Block the passage of water to the shower head, closing the valve 10; </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c)</w:t>
            </w:r>
            <w:r w:rsidRPr="00EF7F93">
              <w:rPr>
                <w:rFonts w:ascii="Verdana" w:hAnsi="Verdana"/>
                <w:sz w:val="16"/>
                <w:szCs w:val="16"/>
              </w:rPr>
              <w:tab/>
              <w:t>Regular y estabilizar la presión de prueba en 98 kPa (1 kgf/cm²), mediante el ajuste de las válvulas</w:t>
            </w:r>
            <w:r w:rsidRPr="00EF7F93">
              <w:rPr>
                <w:rFonts w:ascii="Verdana" w:hAnsi="Verdana"/>
                <w:sz w:val="16"/>
                <w:szCs w:val="16"/>
              </w:rPr>
              <w:br/>
              <w:t>3 y 4;</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c) Regulate and stabilize the test pressure in 98 kPa (1 kgf/cm2) through the adjustment of the valves 3 and 4; </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d)</w:t>
            </w:r>
            <w:r w:rsidRPr="00EF7F93">
              <w:rPr>
                <w:rFonts w:ascii="Verdana" w:hAnsi="Verdana"/>
                <w:sz w:val="16"/>
                <w:szCs w:val="16"/>
              </w:rPr>
              <w:tab/>
              <w:t>Abrir completamente la válvula 10;</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d) Open completely the valve 10; </w:t>
            </w:r>
          </w:p>
        </w:tc>
      </w:tr>
      <w:tr w:rsidR="00A952BB" w:rsidRPr="0023042C" w:rsidTr="00EF7F93">
        <w:tc>
          <w:tcPr>
            <w:tcW w:w="4788" w:type="dxa"/>
          </w:tcPr>
          <w:p w:rsidR="00A952BB" w:rsidRPr="00EF7F93" w:rsidRDefault="00A952BB" w:rsidP="00E85C80">
            <w:pPr>
              <w:pStyle w:val="ROMANOS"/>
              <w:tabs>
                <w:tab w:val="clear" w:pos="720"/>
                <w:tab w:val="left" w:pos="360"/>
              </w:tabs>
              <w:spacing w:line="240" w:lineRule="exact"/>
              <w:ind w:left="0" w:firstLine="0"/>
              <w:rPr>
                <w:rFonts w:ascii="Verdana" w:hAnsi="Verdana"/>
                <w:sz w:val="16"/>
                <w:szCs w:val="16"/>
              </w:rPr>
            </w:pPr>
            <w:r w:rsidRPr="00EF7F93">
              <w:rPr>
                <w:rFonts w:ascii="Verdana" w:hAnsi="Verdana"/>
                <w:sz w:val="16"/>
                <w:szCs w:val="16"/>
              </w:rPr>
              <w:t>e)</w:t>
            </w:r>
            <w:r w:rsidRPr="00EF7F93">
              <w:rPr>
                <w:rFonts w:ascii="Verdana" w:hAnsi="Verdana"/>
                <w:sz w:val="16"/>
                <w:szCs w:val="16"/>
              </w:rPr>
              <w:tab/>
              <w:t>Colocar el obturador en posición “cerrado”</w:t>
            </w:r>
          </w:p>
        </w:tc>
        <w:tc>
          <w:tcPr>
            <w:tcW w:w="4788" w:type="dxa"/>
          </w:tcPr>
          <w:p w:rsidR="00A952BB" w:rsidRPr="00EF7F93" w:rsidRDefault="00EA5375" w:rsidP="00EF7F93">
            <w:pPr>
              <w:pStyle w:val="ROMANOS"/>
              <w:spacing w:line="240" w:lineRule="exact"/>
              <w:ind w:left="0" w:firstLine="0"/>
              <w:rPr>
                <w:rFonts w:ascii="Verdana" w:hAnsi="Verdana"/>
                <w:sz w:val="16"/>
                <w:szCs w:val="16"/>
                <w:lang w:val="en-US"/>
              </w:rPr>
            </w:pPr>
            <w:r w:rsidRPr="00EF7F93">
              <w:rPr>
                <w:rFonts w:ascii="Verdana" w:hAnsi="Verdana"/>
                <w:sz w:val="16"/>
                <w:szCs w:val="16"/>
                <w:lang w:val="en-US"/>
              </w:rPr>
              <w:t xml:space="preserve">e) Place the obturator in “closed” position </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8.6.3 Resultado</w:t>
            </w:r>
          </w:p>
        </w:tc>
        <w:tc>
          <w:tcPr>
            <w:tcW w:w="4788" w:type="dxa"/>
          </w:tcPr>
          <w:p w:rsidR="00A952BB" w:rsidRPr="00E85C80" w:rsidRDefault="00EA5375"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8.6.3 Results</w:t>
            </w:r>
          </w:p>
        </w:tc>
      </w:tr>
      <w:tr w:rsidR="00A952BB" w:rsidRPr="0023042C" w:rsidTr="00EF7F93">
        <w:tc>
          <w:tcPr>
            <w:tcW w:w="4788" w:type="dxa"/>
          </w:tcPr>
          <w:p w:rsidR="00A952BB" w:rsidRPr="00EF7F93" w:rsidRDefault="00A952BB" w:rsidP="00EF7F93">
            <w:pPr>
              <w:pStyle w:val="texto"/>
              <w:spacing w:line="240" w:lineRule="exact"/>
              <w:ind w:firstLine="0"/>
              <w:rPr>
                <w:rFonts w:ascii="Verdana" w:hAnsi="Verdana"/>
                <w:sz w:val="16"/>
                <w:szCs w:val="16"/>
              </w:rPr>
            </w:pPr>
            <w:r w:rsidRPr="00EF7F93">
              <w:rPr>
                <w:rFonts w:ascii="Verdana" w:hAnsi="Verdana"/>
                <w:sz w:val="16"/>
                <w:szCs w:val="16"/>
              </w:rPr>
              <w:t>Comparar los resultados con los requisitos de la especificación 6.6.</w:t>
            </w:r>
          </w:p>
        </w:tc>
        <w:tc>
          <w:tcPr>
            <w:tcW w:w="4788" w:type="dxa"/>
          </w:tcPr>
          <w:p w:rsidR="00A952BB" w:rsidRPr="00EF7F93" w:rsidRDefault="00EA5375" w:rsidP="00EF7F93">
            <w:pPr>
              <w:pStyle w:val="texto"/>
              <w:spacing w:line="240" w:lineRule="exact"/>
              <w:ind w:firstLine="0"/>
              <w:rPr>
                <w:rFonts w:ascii="Verdana" w:hAnsi="Verdana"/>
                <w:sz w:val="16"/>
                <w:szCs w:val="16"/>
                <w:lang w:val="en-US"/>
              </w:rPr>
            </w:pPr>
            <w:r w:rsidRPr="00EF7F93">
              <w:rPr>
                <w:rFonts w:ascii="Verdana" w:hAnsi="Verdana"/>
                <w:sz w:val="16"/>
                <w:szCs w:val="16"/>
                <w:lang w:val="en-US"/>
              </w:rPr>
              <w:t>Compare the results with the requirements of the specification 6.6.</w:t>
            </w:r>
          </w:p>
        </w:tc>
      </w:tr>
      <w:tr w:rsidR="00A952BB" w:rsidRPr="0023042C"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8.7</w:t>
            </w:r>
            <w:r w:rsidRPr="00E85C80">
              <w:rPr>
                <w:rFonts w:ascii="Verdana" w:hAnsi="Verdana"/>
                <w:b/>
                <w:sz w:val="16"/>
                <w:szCs w:val="16"/>
              </w:rPr>
              <w:tab/>
              <w:t>Envejecimiento de los empaques o sellos</w:t>
            </w:r>
          </w:p>
        </w:tc>
        <w:tc>
          <w:tcPr>
            <w:tcW w:w="4788" w:type="dxa"/>
          </w:tcPr>
          <w:p w:rsidR="00A952BB" w:rsidRPr="00E85C80" w:rsidRDefault="00EA5375"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8.7 Ageing of the gaskets or seals</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8.7.1 Aparatos y equipo</w:t>
            </w:r>
          </w:p>
        </w:tc>
        <w:tc>
          <w:tcPr>
            <w:tcW w:w="4788" w:type="dxa"/>
          </w:tcPr>
          <w:p w:rsidR="00A952BB" w:rsidRPr="00E85C80" w:rsidRDefault="00EA5375"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8.7.1 Apparatuses and equipment</w:t>
            </w:r>
          </w:p>
        </w:tc>
      </w:tr>
      <w:tr w:rsidR="00A952BB" w:rsidRPr="0023042C" w:rsidTr="00EF7F93">
        <w:tc>
          <w:tcPr>
            <w:tcW w:w="4788" w:type="dxa"/>
          </w:tcPr>
          <w:p w:rsidR="00A952BB" w:rsidRPr="00EF7F93" w:rsidRDefault="00A952BB" w:rsidP="00EF7F93">
            <w:pPr>
              <w:pStyle w:val="ROMANOS"/>
              <w:numPr>
                <w:ilvl w:val="0"/>
                <w:numId w:val="8"/>
              </w:numPr>
              <w:spacing w:line="240" w:lineRule="exact"/>
              <w:rPr>
                <w:rFonts w:ascii="Verdana" w:hAnsi="Verdana"/>
                <w:sz w:val="16"/>
                <w:szCs w:val="16"/>
              </w:rPr>
            </w:pPr>
            <w:r w:rsidRPr="00EF7F93">
              <w:rPr>
                <w:rFonts w:ascii="Verdana" w:hAnsi="Verdana"/>
                <w:sz w:val="16"/>
                <w:szCs w:val="16"/>
              </w:rPr>
              <w:t xml:space="preserve">Equipo con control de temperatura de </w:t>
            </w:r>
            <w:r w:rsidR="006C5F3B" w:rsidRPr="00EF7F93">
              <w:rPr>
                <w:rFonts w:ascii="Verdana" w:hAnsi="Verdana"/>
                <w:sz w:val="16"/>
                <w:szCs w:val="16"/>
              </w:rPr>
              <w:fldChar w:fldCharType="begin"/>
            </w:r>
            <w:r w:rsidRPr="00EF7F93">
              <w:rPr>
                <w:rFonts w:ascii="Verdana" w:hAnsi="Verdana"/>
                <w:sz w:val="16"/>
                <w:szCs w:val="16"/>
              </w:rPr>
              <w:instrText>\SYMBOL 177 \f "Symbol" \s 10</w:instrText>
            </w:r>
            <w:r w:rsidR="006C5F3B" w:rsidRPr="00EF7F93">
              <w:rPr>
                <w:rFonts w:ascii="Verdana" w:hAnsi="Verdana"/>
                <w:sz w:val="16"/>
                <w:szCs w:val="16"/>
              </w:rPr>
              <w:fldChar w:fldCharType="end"/>
            </w:r>
            <w:r w:rsidRPr="00EF7F93">
              <w:rPr>
                <w:rFonts w:ascii="Verdana" w:hAnsi="Verdana"/>
                <w:sz w:val="16"/>
                <w:szCs w:val="16"/>
              </w:rPr>
              <w:t xml:space="preserve"> 2ºC y con capacidad mínima de 80°C;</w:t>
            </w:r>
          </w:p>
        </w:tc>
        <w:tc>
          <w:tcPr>
            <w:tcW w:w="4788" w:type="dxa"/>
          </w:tcPr>
          <w:p w:rsidR="00A952BB" w:rsidRPr="00EF7F93" w:rsidRDefault="00EA5375" w:rsidP="00EF7F93">
            <w:pPr>
              <w:pStyle w:val="ROMANOS"/>
              <w:numPr>
                <w:ilvl w:val="0"/>
                <w:numId w:val="8"/>
              </w:numPr>
              <w:spacing w:line="240" w:lineRule="exact"/>
              <w:rPr>
                <w:rFonts w:ascii="Verdana" w:hAnsi="Verdana"/>
                <w:sz w:val="16"/>
                <w:szCs w:val="16"/>
                <w:lang w:val="en-US"/>
              </w:rPr>
            </w:pPr>
            <w:r w:rsidRPr="00EF7F93">
              <w:rPr>
                <w:rFonts w:ascii="Verdana" w:hAnsi="Verdana"/>
                <w:sz w:val="16"/>
                <w:szCs w:val="16"/>
                <w:lang w:val="en-US"/>
              </w:rPr>
              <w:t xml:space="preserve">Equipment with temperature control of </w:t>
            </w:r>
            <w:r w:rsidR="006C5F3B" w:rsidRPr="00EF7F93">
              <w:rPr>
                <w:rFonts w:ascii="Verdana" w:hAnsi="Verdana"/>
                <w:sz w:val="16"/>
                <w:szCs w:val="16"/>
              </w:rPr>
              <w:fldChar w:fldCharType="begin"/>
            </w:r>
            <w:r w:rsidRPr="00EF7F93">
              <w:rPr>
                <w:rFonts w:ascii="Verdana" w:hAnsi="Verdana"/>
                <w:sz w:val="16"/>
                <w:szCs w:val="16"/>
                <w:lang w:val="en-US"/>
              </w:rPr>
              <w:instrText>\SYMBOL 177 \f "Symbol" \s 10</w:instrText>
            </w:r>
            <w:r w:rsidR="006C5F3B" w:rsidRPr="00EF7F93">
              <w:rPr>
                <w:rFonts w:ascii="Verdana" w:hAnsi="Verdana"/>
                <w:sz w:val="16"/>
                <w:szCs w:val="16"/>
              </w:rPr>
              <w:fldChar w:fldCharType="end"/>
            </w:r>
            <w:r w:rsidRPr="00EF7F93">
              <w:rPr>
                <w:rFonts w:ascii="Verdana" w:hAnsi="Verdana"/>
                <w:sz w:val="16"/>
                <w:szCs w:val="16"/>
                <w:lang w:val="en-US"/>
              </w:rPr>
              <w:t xml:space="preserve"> 2ºC and with the minimum capacity of 80ºC;</w:t>
            </w:r>
          </w:p>
        </w:tc>
      </w:tr>
      <w:tr w:rsidR="00A952BB" w:rsidRPr="0023042C" w:rsidTr="00EF7F93">
        <w:tc>
          <w:tcPr>
            <w:tcW w:w="4788" w:type="dxa"/>
          </w:tcPr>
          <w:p w:rsidR="00A952BB" w:rsidRPr="00EF7F93" w:rsidRDefault="00A952BB" w:rsidP="00EF7F93">
            <w:pPr>
              <w:pStyle w:val="ROMANOS"/>
              <w:numPr>
                <w:ilvl w:val="0"/>
                <w:numId w:val="8"/>
              </w:numPr>
              <w:spacing w:line="240" w:lineRule="exact"/>
              <w:rPr>
                <w:rFonts w:ascii="Verdana" w:hAnsi="Verdana"/>
                <w:b/>
                <w:sz w:val="16"/>
                <w:szCs w:val="16"/>
              </w:rPr>
            </w:pPr>
            <w:r w:rsidRPr="00EF7F93">
              <w:rPr>
                <w:rFonts w:ascii="Verdana" w:hAnsi="Verdana"/>
                <w:sz w:val="16"/>
                <w:szCs w:val="16"/>
              </w:rPr>
              <w:t>Calibrador Vernier de 0 - 150 mm con graduación mínima de 0,02 mm.</w:t>
            </w:r>
          </w:p>
        </w:tc>
        <w:tc>
          <w:tcPr>
            <w:tcW w:w="4788" w:type="dxa"/>
          </w:tcPr>
          <w:p w:rsidR="00A952BB" w:rsidRPr="00EF7F93" w:rsidRDefault="00EA5375" w:rsidP="00EF7F93">
            <w:pPr>
              <w:pStyle w:val="ROMANOS"/>
              <w:numPr>
                <w:ilvl w:val="0"/>
                <w:numId w:val="8"/>
              </w:numPr>
              <w:spacing w:line="240" w:lineRule="exact"/>
              <w:rPr>
                <w:rFonts w:ascii="Verdana" w:hAnsi="Verdana"/>
                <w:sz w:val="16"/>
                <w:szCs w:val="16"/>
                <w:lang w:val="en-US"/>
              </w:rPr>
            </w:pPr>
            <w:r w:rsidRPr="00EF7F93">
              <w:rPr>
                <w:rFonts w:ascii="Verdana" w:hAnsi="Verdana"/>
                <w:sz w:val="16"/>
                <w:szCs w:val="16"/>
                <w:lang w:val="en-US"/>
              </w:rPr>
              <w:t xml:space="preserve">Vernier Calibrator of 0-150 mm with a minimum graduation of 0.02 mm. </w:t>
            </w:r>
          </w:p>
        </w:tc>
      </w:tr>
      <w:tr w:rsidR="00A952BB" w:rsidRPr="00EF7F93" w:rsidTr="00EF7F93">
        <w:tc>
          <w:tcPr>
            <w:tcW w:w="4788" w:type="dxa"/>
          </w:tcPr>
          <w:p w:rsidR="00A952BB" w:rsidRPr="00E85C80" w:rsidRDefault="00A952BB" w:rsidP="00EF7F93">
            <w:pPr>
              <w:pStyle w:val="texto"/>
              <w:spacing w:line="252" w:lineRule="exact"/>
              <w:ind w:firstLine="0"/>
              <w:rPr>
                <w:rFonts w:ascii="Verdana" w:hAnsi="Verdana"/>
                <w:b/>
                <w:sz w:val="16"/>
                <w:szCs w:val="16"/>
              </w:rPr>
            </w:pPr>
            <w:r w:rsidRPr="00E85C80">
              <w:rPr>
                <w:rFonts w:ascii="Verdana" w:hAnsi="Verdana"/>
                <w:b/>
                <w:sz w:val="16"/>
                <w:szCs w:val="16"/>
              </w:rPr>
              <w:t>8.7.2 Procedimiento</w:t>
            </w:r>
          </w:p>
        </w:tc>
        <w:tc>
          <w:tcPr>
            <w:tcW w:w="4788" w:type="dxa"/>
          </w:tcPr>
          <w:p w:rsidR="00A952BB" w:rsidRPr="00E85C80" w:rsidRDefault="00EA5375" w:rsidP="00EF7F93">
            <w:pPr>
              <w:pStyle w:val="texto"/>
              <w:spacing w:line="252" w:lineRule="exact"/>
              <w:ind w:firstLine="0"/>
              <w:rPr>
                <w:rFonts w:ascii="Verdana" w:hAnsi="Verdana"/>
                <w:b/>
                <w:sz w:val="16"/>
                <w:szCs w:val="16"/>
                <w:lang w:val="en-US"/>
              </w:rPr>
            </w:pPr>
            <w:r w:rsidRPr="00E85C80">
              <w:rPr>
                <w:rFonts w:ascii="Verdana" w:hAnsi="Verdana"/>
                <w:b/>
                <w:sz w:val="16"/>
                <w:szCs w:val="16"/>
                <w:lang w:val="en-US"/>
              </w:rPr>
              <w:t>8.7.2 Procedure</w:t>
            </w:r>
          </w:p>
        </w:tc>
      </w:tr>
      <w:tr w:rsidR="00A952BB" w:rsidRPr="0023042C" w:rsidTr="00EF7F93">
        <w:tc>
          <w:tcPr>
            <w:tcW w:w="4788" w:type="dxa"/>
          </w:tcPr>
          <w:p w:rsidR="00A952BB" w:rsidRPr="00EF7F93" w:rsidRDefault="00A952BB" w:rsidP="00E85C80">
            <w:pPr>
              <w:pStyle w:val="ROMANOS"/>
              <w:tabs>
                <w:tab w:val="clear" w:pos="720"/>
                <w:tab w:val="left" w:pos="360"/>
              </w:tabs>
              <w:spacing w:line="252" w:lineRule="exact"/>
              <w:ind w:left="0" w:firstLine="0"/>
              <w:rPr>
                <w:rFonts w:ascii="Verdana" w:hAnsi="Verdana"/>
                <w:sz w:val="16"/>
                <w:szCs w:val="16"/>
              </w:rPr>
            </w:pPr>
            <w:r w:rsidRPr="00EF7F93">
              <w:rPr>
                <w:rFonts w:ascii="Verdana" w:hAnsi="Verdana"/>
                <w:sz w:val="16"/>
                <w:szCs w:val="16"/>
              </w:rPr>
              <w:t>a)</w:t>
            </w:r>
            <w:r w:rsidRPr="00EF7F93">
              <w:rPr>
                <w:rFonts w:ascii="Verdana" w:hAnsi="Verdana"/>
                <w:sz w:val="16"/>
                <w:szCs w:val="16"/>
              </w:rPr>
              <w:tab/>
              <w:t>Tomar los empaques empleados en la regadera;</w:t>
            </w:r>
          </w:p>
        </w:tc>
        <w:tc>
          <w:tcPr>
            <w:tcW w:w="4788" w:type="dxa"/>
          </w:tcPr>
          <w:p w:rsidR="00A952BB" w:rsidRPr="00EF7F93" w:rsidRDefault="00EA5375" w:rsidP="00EF7F93">
            <w:pPr>
              <w:pStyle w:val="ROMANOS"/>
              <w:spacing w:line="252" w:lineRule="exact"/>
              <w:ind w:left="0" w:firstLine="0"/>
              <w:rPr>
                <w:rFonts w:ascii="Verdana" w:hAnsi="Verdana"/>
                <w:sz w:val="16"/>
                <w:szCs w:val="16"/>
                <w:lang w:val="en-US"/>
              </w:rPr>
            </w:pPr>
            <w:r w:rsidRPr="00EF7F93">
              <w:rPr>
                <w:rFonts w:ascii="Verdana" w:hAnsi="Verdana"/>
                <w:sz w:val="16"/>
                <w:szCs w:val="16"/>
                <w:lang w:val="en-US"/>
              </w:rPr>
              <w:t xml:space="preserve">a)  Take the gaskets employed in the shower heads; </w:t>
            </w:r>
          </w:p>
        </w:tc>
      </w:tr>
      <w:tr w:rsidR="00A952BB" w:rsidRPr="0023042C" w:rsidTr="00EF7F93">
        <w:tc>
          <w:tcPr>
            <w:tcW w:w="4788" w:type="dxa"/>
          </w:tcPr>
          <w:p w:rsidR="00A952BB" w:rsidRPr="00EF7F93" w:rsidRDefault="00A952BB" w:rsidP="00E85C80">
            <w:pPr>
              <w:pStyle w:val="ROMANOS"/>
              <w:tabs>
                <w:tab w:val="clear" w:pos="720"/>
                <w:tab w:val="left" w:pos="360"/>
              </w:tabs>
              <w:spacing w:line="252" w:lineRule="exact"/>
              <w:ind w:left="0" w:firstLine="0"/>
              <w:rPr>
                <w:rFonts w:ascii="Verdana" w:hAnsi="Verdana"/>
                <w:sz w:val="16"/>
                <w:szCs w:val="16"/>
              </w:rPr>
            </w:pPr>
            <w:r w:rsidRPr="00EF7F93">
              <w:rPr>
                <w:rFonts w:ascii="Verdana" w:hAnsi="Verdana"/>
                <w:sz w:val="16"/>
                <w:szCs w:val="16"/>
              </w:rPr>
              <w:t>b)</w:t>
            </w:r>
            <w:r w:rsidRPr="00EF7F93">
              <w:rPr>
                <w:rFonts w:ascii="Verdana" w:hAnsi="Verdana"/>
                <w:sz w:val="16"/>
                <w:szCs w:val="16"/>
              </w:rPr>
              <w:tab/>
              <w:t>Registrar las dimensiones básicas de los empaques usados en la regadera;</w:t>
            </w:r>
          </w:p>
        </w:tc>
        <w:tc>
          <w:tcPr>
            <w:tcW w:w="4788" w:type="dxa"/>
          </w:tcPr>
          <w:p w:rsidR="00A952BB" w:rsidRPr="00EF7F93" w:rsidRDefault="00EA5375" w:rsidP="00EF7F93">
            <w:pPr>
              <w:pStyle w:val="ROMANOS"/>
              <w:spacing w:line="252" w:lineRule="exact"/>
              <w:ind w:left="0" w:firstLine="0"/>
              <w:rPr>
                <w:rFonts w:ascii="Verdana" w:hAnsi="Verdana"/>
                <w:sz w:val="16"/>
                <w:szCs w:val="16"/>
                <w:lang w:val="en-US"/>
              </w:rPr>
            </w:pPr>
            <w:r w:rsidRPr="00EF7F93">
              <w:rPr>
                <w:rFonts w:ascii="Verdana" w:hAnsi="Verdana"/>
                <w:sz w:val="16"/>
                <w:szCs w:val="16"/>
                <w:lang w:val="en-US"/>
              </w:rPr>
              <w:t xml:space="preserve">b) Record the basic dimensions of the gaskets used in the shower head; </w:t>
            </w:r>
          </w:p>
        </w:tc>
      </w:tr>
      <w:tr w:rsidR="00A952BB" w:rsidRPr="0023042C" w:rsidTr="00EF7F93">
        <w:tc>
          <w:tcPr>
            <w:tcW w:w="4788" w:type="dxa"/>
          </w:tcPr>
          <w:p w:rsidR="00A952BB" w:rsidRPr="00EF7F93" w:rsidRDefault="00A952BB" w:rsidP="00E85C80">
            <w:pPr>
              <w:pStyle w:val="ROMANOS"/>
              <w:tabs>
                <w:tab w:val="clear" w:pos="720"/>
                <w:tab w:val="left" w:pos="360"/>
              </w:tabs>
              <w:spacing w:line="252" w:lineRule="exact"/>
              <w:ind w:left="0" w:firstLine="0"/>
              <w:rPr>
                <w:rFonts w:ascii="Verdana" w:hAnsi="Verdana"/>
                <w:sz w:val="16"/>
                <w:szCs w:val="16"/>
              </w:rPr>
            </w:pPr>
            <w:r w:rsidRPr="00EF7F93">
              <w:rPr>
                <w:rFonts w:ascii="Verdana" w:hAnsi="Verdana"/>
                <w:sz w:val="16"/>
                <w:szCs w:val="16"/>
              </w:rPr>
              <w:t>c)</w:t>
            </w:r>
            <w:r w:rsidRPr="00EF7F93">
              <w:rPr>
                <w:rFonts w:ascii="Verdana" w:hAnsi="Verdana"/>
                <w:sz w:val="16"/>
                <w:szCs w:val="16"/>
              </w:rPr>
              <w:tab/>
              <w:t xml:space="preserve">Colocar los especímenes en el horno a una temperatura de 70°C </w:t>
            </w:r>
            <w:r w:rsidR="006C5F3B" w:rsidRPr="00EF7F93">
              <w:rPr>
                <w:rFonts w:ascii="Verdana" w:hAnsi="Verdana"/>
                <w:sz w:val="16"/>
                <w:szCs w:val="16"/>
              </w:rPr>
              <w:fldChar w:fldCharType="begin"/>
            </w:r>
            <w:r w:rsidRPr="00EF7F93">
              <w:rPr>
                <w:rFonts w:ascii="Verdana" w:hAnsi="Verdana"/>
                <w:sz w:val="16"/>
                <w:szCs w:val="16"/>
              </w:rPr>
              <w:instrText>\SYMBOL 177 \f "Symbol" \s 10</w:instrText>
            </w:r>
            <w:r w:rsidR="006C5F3B" w:rsidRPr="00EF7F93">
              <w:rPr>
                <w:rFonts w:ascii="Verdana" w:hAnsi="Verdana"/>
                <w:sz w:val="16"/>
                <w:szCs w:val="16"/>
              </w:rPr>
              <w:fldChar w:fldCharType="end"/>
            </w:r>
            <w:r w:rsidRPr="00EF7F93">
              <w:rPr>
                <w:rFonts w:ascii="Verdana" w:hAnsi="Verdana"/>
                <w:sz w:val="16"/>
                <w:szCs w:val="16"/>
              </w:rPr>
              <w:t xml:space="preserve"> 2 durante 48 h;</w:t>
            </w:r>
          </w:p>
        </w:tc>
        <w:tc>
          <w:tcPr>
            <w:tcW w:w="4788" w:type="dxa"/>
          </w:tcPr>
          <w:p w:rsidR="00A952BB" w:rsidRPr="00EF7F93" w:rsidRDefault="00EA5375" w:rsidP="00EF7F93">
            <w:pPr>
              <w:pStyle w:val="ROMANOS"/>
              <w:spacing w:line="252" w:lineRule="exact"/>
              <w:ind w:left="0" w:firstLine="0"/>
              <w:rPr>
                <w:rFonts w:ascii="Verdana" w:hAnsi="Verdana"/>
                <w:sz w:val="16"/>
                <w:szCs w:val="16"/>
                <w:lang w:val="en-US"/>
              </w:rPr>
            </w:pPr>
            <w:r w:rsidRPr="00EF7F93">
              <w:rPr>
                <w:rFonts w:ascii="Verdana" w:hAnsi="Verdana"/>
                <w:sz w:val="16"/>
                <w:szCs w:val="16"/>
                <w:lang w:val="en-US"/>
              </w:rPr>
              <w:t xml:space="preserve">c) Place the specimens in the oven at a temperature of 70ºC </w:t>
            </w:r>
            <w:r w:rsidR="006C5F3B" w:rsidRPr="00EF7F93">
              <w:rPr>
                <w:rFonts w:ascii="Verdana" w:hAnsi="Verdana"/>
                <w:sz w:val="16"/>
                <w:szCs w:val="16"/>
              </w:rPr>
              <w:fldChar w:fldCharType="begin"/>
            </w:r>
            <w:r w:rsidRPr="00EF7F93">
              <w:rPr>
                <w:rFonts w:ascii="Verdana" w:hAnsi="Verdana"/>
                <w:sz w:val="16"/>
                <w:szCs w:val="16"/>
                <w:lang w:val="en-US"/>
              </w:rPr>
              <w:instrText>\SYMBOL 177 \f "Symbol" \s 10</w:instrText>
            </w:r>
            <w:r w:rsidR="006C5F3B" w:rsidRPr="00EF7F93">
              <w:rPr>
                <w:rFonts w:ascii="Verdana" w:hAnsi="Verdana"/>
                <w:sz w:val="16"/>
                <w:szCs w:val="16"/>
              </w:rPr>
              <w:fldChar w:fldCharType="end"/>
            </w:r>
            <w:r w:rsidRPr="00EF7F93">
              <w:rPr>
                <w:rFonts w:ascii="Verdana" w:hAnsi="Verdana"/>
                <w:sz w:val="16"/>
                <w:szCs w:val="16"/>
                <w:lang w:val="en-US"/>
              </w:rPr>
              <w:t xml:space="preserve"> 2 for 48 hours;</w:t>
            </w:r>
          </w:p>
        </w:tc>
      </w:tr>
      <w:tr w:rsidR="00A952BB" w:rsidRPr="0023042C" w:rsidTr="00EF7F93">
        <w:tc>
          <w:tcPr>
            <w:tcW w:w="4788" w:type="dxa"/>
          </w:tcPr>
          <w:p w:rsidR="00A952BB" w:rsidRPr="00EF7F93" w:rsidRDefault="00A952BB" w:rsidP="00E85C80">
            <w:pPr>
              <w:pStyle w:val="ROMANOS"/>
              <w:tabs>
                <w:tab w:val="clear" w:pos="720"/>
                <w:tab w:val="left" w:pos="360"/>
              </w:tabs>
              <w:spacing w:line="252" w:lineRule="exact"/>
              <w:ind w:left="0" w:firstLine="0"/>
              <w:rPr>
                <w:rFonts w:ascii="Verdana" w:hAnsi="Verdana"/>
                <w:sz w:val="16"/>
                <w:szCs w:val="16"/>
              </w:rPr>
            </w:pPr>
            <w:r w:rsidRPr="00EF7F93">
              <w:rPr>
                <w:rFonts w:ascii="Verdana" w:hAnsi="Verdana"/>
                <w:sz w:val="16"/>
                <w:szCs w:val="16"/>
              </w:rPr>
              <w:t>d)</w:t>
            </w:r>
            <w:r w:rsidRPr="00EF7F93">
              <w:rPr>
                <w:rFonts w:ascii="Verdana" w:hAnsi="Verdana"/>
                <w:sz w:val="16"/>
                <w:szCs w:val="16"/>
              </w:rPr>
              <w:tab/>
              <w:t>Enfriar los especímenes probados a temperatura ambiente durante 2 h;</w:t>
            </w:r>
          </w:p>
        </w:tc>
        <w:tc>
          <w:tcPr>
            <w:tcW w:w="4788" w:type="dxa"/>
          </w:tcPr>
          <w:p w:rsidR="00A952BB" w:rsidRPr="00EF7F93" w:rsidRDefault="00EA5375" w:rsidP="00EF7F93">
            <w:pPr>
              <w:pStyle w:val="ROMANOS"/>
              <w:spacing w:line="252" w:lineRule="exact"/>
              <w:ind w:left="0" w:firstLine="0"/>
              <w:rPr>
                <w:rFonts w:ascii="Verdana" w:hAnsi="Verdana"/>
                <w:sz w:val="16"/>
                <w:szCs w:val="16"/>
                <w:lang w:val="en-US"/>
              </w:rPr>
            </w:pPr>
            <w:r w:rsidRPr="00EF7F93">
              <w:rPr>
                <w:rFonts w:ascii="Verdana" w:hAnsi="Verdana"/>
                <w:sz w:val="16"/>
                <w:szCs w:val="16"/>
                <w:lang w:val="en-US"/>
              </w:rPr>
              <w:t>d) Cool the specimens tested at room temperature for 2 hours;</w:t>
            </w:r>
          </w:p>
        </w:tc>
      </w:tr>
      <w:tr w:rsidR="00A952BB" w:rsidRPr="0023042C" w:rsidTr="00EF7F93">
        <w:tc>
          <w:tcPr>
            <w:tcW w:w="4788" w:type="dxa"/>
          </w:tcPr>
          <w:p w:rsidR="00A952BB" w:rsidRPr="00EF7F93" w:rsidRDefault="00A952BB" w:rsidP="00E85C80">
            <w:pPr>
              <w:pStyle w:val="ROMANOS"/>
              <w:tabs>
                <w:tab w:val="clear" w:pos="720"/>
                <w:tab w:val="left" w:pos="360"/>
              </w:tabs>
              <w:spacing w:line="252" w:lineRule="exact"/>
              <w:ind w:left="0" w:firstLine="0"/>
              <w:rPr>
                <w:rFonts w:ascii="Verdana" w:hAnsi="Verdana"/>
                <w:sz w:val="16"/>
                <w:szCs w:val="16"/>
              </w:rPr>
            </w:pPr>
            <w:r w:rsidRPr="00EF7F93">
              <w:rPr>
                <w:rFonts w:ascii="Verdana" w:hAnsi="Verdana"/>
                <w:sz w:val="16"/>
                <w:szCs w:val="16"/>
              </w:rPr>
              <w:t>e)</w:t>
            </w:r>
            <w:r w:rsidRPr="00EF7F93">
              <w:rPr>
                <w:rFonts w:ascii="Verdana" w:hAnsi="Verdana"/>
                <w:sz w:val="16"/>
                <w:szCs w:val="16"/>
              </w:rPr>
              <w:tab/>
              <w:t>Medir las dimensiones básicas de cada espécimen de prueba y obtener el promedio aritmético para cada concepto;</w:t>
            </w:r>
          </w:p>
        </w:tc>
        <w:tc>
          <w:tcPr>
            <w:tcW w:w="4788" w:type="dxa"/>
          </w:tcPr>
          <w:p w:rsidR="00A952BB" w:rsidRPr="00EF7F93" w:rsidRDefault="00EA5375" w:rsidP="00EF7F93">
            <w:pPr>
              <w:pStyle w:val="ROMANOS"/>
              <w:spacing w:line="252" w:lineRule="exact"/>
              <w:ind w:left="0" w:firstLine="0"/>
              <w:rPr>
                <w:rFonts w:ascii="Verdana" w:hAnsi="Verdana"/>
                <w:sz w:val="16"/>
                <w:szCs w:val="16"/>
                <w:lang w:val="en-US"/>
              </w:rPr>
            </w:pPr>
            <w:r w:rsidRPr="00EF7F93">
              <w:rPr>
                <w:rFonts w:ascii="Verdana" w:hAnsi="Verdana"/>
                <w:sz w:val="16"/>
                <w:szCs w:val="16"/>
                <w:lang w:val="en-US"/>
              </w:rPr>
              <w:t xml:space="preserve">e) Measure the basic dimensions of each test specimen and obtain the mathematical average for each concept; </w:t>
            </w:r>
          </w:p>
        </w:tc>
      </w:tr>
      <w:tr w:rsidR="00A952BB" w:rsidRPr="0023042C" w:rsidTr="00EF7F93">
        <w:tc>
          <w:tcPr>
            <w:tcW w:w="4788" w:type="dxa"/>
          </w:tcPr>
          <w:p w:rsidR="00A952BB" w:rsidRPr="00EF7F93" w:rsidRDefault="00A952BB" w:rsidP="00E85C80">
            <w:pPr>
              <w:pStyle w:val="ROMANOS"/>
              <w:tabs>
                <w:tab w:val="clear" w:pos="720"/>
                <w:tab w:val="left" w:pos="360"/>
              </w:tabs>
              <w:spacing w:line="252" w:lineRule="exact"/>
              <w:ind w:left="0" w:firstLine="0"/>
              <w:rPr>
                <w:rFonts w:ascii="Verdana" w:hAnsi="Verdana"/>
                <w:sz w:val="16"/>
                <w:szCs w:val="16"/>
              </w:rPr>
            </w:pPr>
            <w:r w:rsidRPr="00EF7F93">
              <w:rPr>
                <w:rFonts w:ascii="Verdana" w:hAnsi="Verdana"/>
                <w:sz w:val="16"/>
                <w:szCs w:val="16"/>
              </w:rPr>
              <w:t>f)</w:t>
            </w:r>
            <w:r w:rsidRPr="00EF7F93">
              <w:rPr>
                <w:rFonts w:ascii="Verdana" w:hAnsi="Verdana"/>
                <w:sz w:val="16"/>
                <w:szCs w:val="16"/>
              </w:rPr>
              <w:tab/>
              <w:t>Obtener las diferencias de las lecturas iniciales, con respecto a las lecturas obtenidas después del envejecimiento y calcular los porcentajes de variación tomando como base 100 las lecturas iniciales.</w:t>
            </w:r>
          </w:p>
        </w:tc>
        <w:tc>
          <w:tcPr>
            <w:tcW w:w="4788" w:type="dxa"/>
          </w:tcPr>
          <w:p w:rsidR="00A952BB" w:rsidRPr="00EF7F93" w:rsidRDefault="00EA5375" w:rsidP="00EF7F93">
            <w:pPr>
              <w:pStyle w:val="ROMANOS"/>
              <w:spacing w:line="252" w:lineRule="exact"/>
              <w:ind w:left="0" w:firstLine="0"/>
              <w:rPr>
                <w:rFonts w:ascii="Verdana" w:hAnsi="Verdana"/>
                <w:sz w:val="16"/>
                <w:szCs w:val="16"/>
                <w:lang w:val="en-US"/>
              </w:rPr>
            </w:pPr>
            <w:r w:rsidRPr="00EF7F93">
              <w:rPr>
                <w:rFonts w:ascii="Verdana" w:hAnsi="Verdana"/>
                <w:sz w:val="16"/>
                <w:szCs w:val="16"/>
                <w:lang w:val="en-US"/>
              </w:rPr>
              <w:t xml:space="preserve">f) Obtain the differences of the initial readings, with respect to the readings obtained after the ageing and calculate the percentages of variation taking as a base 100 of the initial readings. </w:t>
            </w:r>
          </w:p>
        </w:tc>
      </w:tr>
      <w:tr w:rsidR="00A952BB" w:rsidRPr="00EF7F93" w:rsidTr="00EF7F93">
        <w:tc>
          <w:tcPr>
            <w:tcW w:w="4788" w:type="dxa"/>
          </w:tcPr>
          <w:p w:rsidR="00A952BB" w:rsidRPr="00E85C80" w:rsidRDefault="00A952BB" w:rsidP="00EF7F93">
            <w:pPr>
              <w:pStyle w:val="texto"/>
              <w:spacing w:line="252" w:lineRule="exact"/>
              <w:ind w:firstLine="0"/>
              <w:rPr>
                <w:rFonts w:ascii="Verdana" w:hAnsi="Verdana"/>
                <w:b/>
                <w:sz w:val="16"/>
                <w:szCs w:val="16"/>
              </w:rPr>
            </w:pPr>
            <w:r w:rsidRPr="00E85C80">
              <w:rPr>
                <w:rFonts w:ascii="Verdana" w:hAnsi="Verdana"/>
                <w:b/>
                <w:sz w:val="16"/>
                <w:szCs w:val="16"/>
              </w:rPr>
              <w:t>8.7.3 Resultado</w:t>
            </w:r>
          </w:p>
        </w:tc>
        <w:tc>
          <w:tcPr>
            <w:tcW w:w="4788" w:type="dxa"/>
          </w:tcPr>
          <w:p w:rsidR="00A952BB" w:rsidRPr="00E85C80" w:rsidRDefault="00EA5375" w:rsidP="00EF7F93">
            <w:pPr>
              <w:pStyle w:val="texto"/>
              <w:spacing w:line="252" w:lineRule="exact"/>
              <w:ind w:firstLine="0"/>
              <w:rPr>
                <w:rFonts w:ascii="Verdana" w:hAnsi="Verdana"/>
                <w:b/>
                <w:sz w:val="16"/>
                <w:szCs w:val="16"/>
                <w:lang w:val="en-US"/>
              </w:rPr>
            </w:pPr>
            <w:r w:rsidRPr="00E85C80">
              <w:rPr>
                <w:rFonts w:ascii="Verdana" w:hAnsi="Verdana"/>
                <w:b/>
                <w:sz w:val="16"/>
                <w:szCs w:val="16"/>
                <w:lang w:val="en-US"/>
              </w:rPr>
              <w:t>8.7.3 Results</w:t>
            </w:r>
          </w:p>
        </w:tc>
      </w:tr>
      <w:tr w:rsidR="00A952BB" w:rsidRPr="0023042C" w:rsidTr="00EF7F93">
        <w:tc>
          <w:tcPr>
            <w:tcW w:w="4788" w:type="dxa"/>
          </w:tcPr>
          <w:p w:rsidR="00A952BB" w:rsidRPr="00EF7F93" w:rsidRDefault="00A952BB" w:rsidP="00EF7F93">
            <w:pPr>
              <w:pStyle w:val="texto"/>
              <w:spacing w:line="252" w:lineRule="exact"/>
              <w:ind w:firstLine="0"/>
              <w:rPr>
                <w:rFonts w:ascii="Verdana" w:hAnsi="Verdana"/>
                <w:b/>
                <w:sz w:val="16"/>
                <w:szCs w:val="16"/>
              </w:rPr>
            </w:pPr>
            <w:r w:rsidRPr="00EF7F93">
              <w:rPr>
                <w:rFonts w:ascii="Verdana" w:hAnsi="Verdana"/>
                <w:sz w:val="16"/>
                <w:szCs w:val="16"/>
              </w:rPr>
              <w:t>Comparar los resultados con los requisitos especificados en el inciso 6.7</w:t>
            </w:r>
          </w:p>
        </w:tc>
        <w:tc>
          <w:tcPr>
            <w:tcW w:w="4788" w:type="dxa"/>
          </w:tcPr>
          <w:p w:rsidR="00A952BB" w:rsidRPr="00EF7F93" w:rsidRDefault="00EA5375" w:rsidP="00EF7F93">
            <w:pPr>
              <w:pStyle w:val="texto"/>
              <w:spacing w:line="252" w:lineRule="exact"/>
              <w:ind w:firstLine="0"/>
              <w:rPr>
                <w:rFonts w:ascii="Verdana" w:hAnsi="Verdana"/>
                <w:sz w:val="16"/>
                <w:szCs w:val="16"/>
                <w:lang w:val="en-US"/>
              </w:rPr>
            </w:pPr>
            <w:r w:rsidRPr="00EF7F93">
              <w:rPr>
                <w:rFonts w:ascii="Verdana" w:hAnsi="Verdana"/>
                <w:sz w:val="16"/>
                <w:szCs w:val="16"/>
                <w:lang w:val="en-US"/>
              </w:rPr>
              <w:t xml:space="preserve">Compare the results with the requirements specified in clause 6.7. </w:t>
            </w:r>
          </w:p>
        </w:tc>
      </w:tr>
      <w:tr w:rsidR="00A952BB" w:rsidRPr="00EF7F93" w:rsidTr="00EF7F93">
        <w:tc>
          <w:tcPr>
            <w:tcW w:w="4788" w:type="dxa"/>
          </w:tcPr>
          <w:p w:rsidR="00A952BB" w:rsidRPr="00E85C80" w:rsidRDefault="00A952BB" w:rsidP="00EF7F93">
            <w:pPr>
              <w:pStyle w:val="texto"/>
              <w:spacing w:line="252" w:lineRule="exact"/>
              <w:ind w:firstLine="0"/>
              <w:rPr>
                <w:rFonts w:ascii="Verdana" w:hAnsi="Verdana"/>
                <w:b/>
                <w:sz w:val="16"/>
                <w:szCs w:val="16"/>
              </w:rPr>
            </w:pPr>
            <w:r w:rsidRPr="00E85C80">
              <w:rPr>
                <w:rFonts w:ascii="Verdana" w:hAnsi="Verdana"/>
                <w:b/>
                <w:sz w:val="16"/>
                <w:szCs w:val="16"/>
              </w:rPr>
              <w:t>8.8 Resistencia a la presión hidráulica</w:t>
            </w:r>
          </w:p>
        </w:tc>
        <w:tc>
          <w:tcPr>
            <w:tcW w:w="4788" w:type="dxa"/>
          </w:tcPr>
          <w:p w:rsidR="00A952BB" w:rsidRPr="00E85C80" w:rsidRDefault="00EA5375" w:rsidP="00EF7F93">
            <w:pPr>
              <w:pStyle w:val="texto"/>
              <w:spacing w:line="252" w:lineRule="exact"/>
              <w:ind w:firstLine="0"/>
              <w:rPr>
                <w:rFonts w:ascii="Verdana" w:hAnsi="Verdana"/>
                <w:b/>
                <w:sz w:val="16"/>
                <w:szCs w:val="16"/>
                <w:lang w:val="en-US"/>
              </w:rPr>
            </w:pPr>
            <w:r w:rsidRPr="00E85C80">
              <w:rPr>
                <w:rFonts w:ascii="Verdana" w:hAnsi="Verdana"/>
                <w:b/>
                <w:sz w:val="16"/>
                <w:szCs w:val="16"/>
                <w:lang w:val="en-US"/>
              </w:rPr>
              <w:t>8.8 Resistance to hydraulic pressure</w:t>
            </w:r>
          </w:p>
        </w:tc>
      </w:tr>
      <w:tr w:rsidR="00A952BB" w:rsidRPr="00EF7F93" w:rsidTr="00EF7F93">
        <w:tc>
          <w:tcPr>
            <w:tcW w:w="4788" w:type="dxa"/>
          </w:tcPr>
          <w:p w:rsidR="00A952BB" w:rsidRPr="00E85C80" w:rsidRDefault="00A952BB" w:rsidP="00EF7F93">
            <w:pPr>
              <w:pStyle w:val="texto"/>
              <w:spacing w:line="252" w:lineRule="exact"/>
              <w:ind w:firstLine="0"/>
              <w:rPr>
                <w:rFonts w:ascii="Verdana" w:hAnsi="Verdana"/>
                <w:b/>
                <w:sz w:val="16"/>
                <w:szCs w:val="16"/>
              </w:rPr>
            </w:pPr>
            <w:r w:rsidRPr="00E85C80">
              <w:rPr>
                <w:rFonts w:ascii="Verdana" w:hAnsi="Verdana"/>
                <w:b/>
                <w:sz w:val="16"/>
                <w:szCs w:val="16"/>
              </w:rPr>
              <w:t>8.8.1 Herramienta y equipo</w:t>
            </w:r>
          </w:p>
        </w:tc>
        <w:tc>
          <w:tcPr>
            <w:tcW w:w="4788" w:type="dxa"/>
          </w:tcPr>
          <w:p w:rsidR="00A952BB" w:rsidRPr="00E85C80" w:rsidRDefault="00EA5375" w:rsidP="00EF7F93">
            <w:pPr>
              <w:pStyle w:val="texto"/>
              <w:spacing w:line="252" w:lineRule="exact"/>
              <w:ind w:firstLine="0"/>
              <w:rPr>
                <w:rFonts w:ascii="Verdana" w:hAnsi="Verdana"/>
                <w:b/>
                <w:sz w:val="16"/>
                <w:szCs w:val="16"/>
                <w:lang w:val="en-US"/>
              </w:rPr>
            </w:pPr>
            <w:r w:rsidRPr="00E85C80">
              <w:rPr>
                <w:rFonts w:ascii="Verdana" w:hAnsi="Verdana"/>
                <w:b/>
                <w:sz w:val="16"/>
                <w:szCs w:val="16"/>
                <w:lang w:val="en-US"/>
              </w:rPr>
              <w:t xml:space="preserve">8.8.1 Tools and equipment </w:t>
            </w:r>
          </w:p>
        </w:tc>
      </w:tr>
      <w:tr w:rsidR="00A952BB" w:rsidRPr="0023042C" w:rsidTr="00EF7F93">
        <w:tc>
          <w:tcPr>
            <w:tcW w:w="4788" w:type="dxa"/>
          </w:tcPr>
          <w:p w:rsidR="00A952BB" w:rsidRPr="00EF7F93" w:rsidRDefault="00A952BB" w:rsidP="00EF7F93">
            <w:pPr>
              <w:pStyle w:val="texto"/>
              <w:spacing w:line="252" w:lineRule="exact"/>
              <w:ind w:firstLine="0"/>
              <w:rPr>
                <w:rFonts w:ascii="Verdana" w:hAnsi="Verdana"/>
                <w:sz w:val="16"/>
                <w:szCs w:val="16"/>
              </w:rPr>
            </w:pPr>
            <w:r w:rsidRPr="00EF7F93">
              <w:rPr>
                <w:rFonts w:ascii="Verdana" w:hAnsi="Verdana"/>
                <w:sz w:val="16"/>
                <w:szCs w:val="16"/>
              </w:rPr>
              <w:t>Equipo de prueba de acuerdo a la figura 2</w:t>
            </w:r>
          </w:p>
        </w:tc>
        <w:tc>
          <w:tcPr>
            <w:tcW w:w="4788" w:type="dxa"/>
          </w:tcPr>
          <w:p w:rsidR="00A952BB" w:rsidRPr="00EF7F93" w:rsidRDefault="00EA5375" w:rsidP="00EF7F93">
            <w:pPr>
              <w:pStyle w:val="texto"/>
              <w:spacing w:line="252" w:lineRule="exact"/>
              <w:ind w:firstLine="0"/>
              <w:rPr>
                <w:rFonts w:ascii="Verdana" w:hAnsi="Verdana"/>
                <w:sz w:val="16"/>
                <w:szCs w:val="16"/>
                <w:lang w:val="en-US"/>
              </w:rPr>
            </w:pPr>
            <w:r w:rsidRPr="00EF7F93">
              <w:rPr>
                <w:rFonts w:ascii="Verdana" w:hAnsi="Verdana"/>
                <w:sz w:val="16"/>
                <w:szCs w:val="16"/>
                <w:lang w:val="en-US"/>
              </w:rPr>
              <w:t>Testing equipment according to figure 2</w:t>
            </w:r>
          </w:p>
        </w:tc>
      </w:tr>
      <w:tr w:rsidR="00A952BB" w:rsidRPr="00EF7F93" w:rsidTr="00EF7F93">
        <w:tc>
          <w:tcPr>
            <w:tcW w:w="4788" w:type="dxa"/>
          </w:tcPr>
          <w:p w:rsidR="00A952BB" w:rsidRPr="00E85C80" w:rsidRDefault="00A952BB" w:rsidP="00EF7F93">
            <w:pPr>
              <w:pStyle w:val="texto"/>
              <w:spacing w:line="252" w:lineRule="exact"/>
              <w:ind w:firstLine="0"/>
              <w:rPr>
                <w:rFonts w:ascii="Verdana" w:hAnsi="Verdana"/>
                <w:b/>
                <w:sz w:val="16"/>
                <w:szCs w:val="16"/>
              </w:rPr>
            </w:pPr>
            <w:r w:rsidRPr="00E85C80">
              <w:rPr>
                <w:rFonts w:ascii="Verdana" w:hAnsi="Verdana"/>
                <w:b/>
                <w:sz w:val="16"/>
                <w:szCs w:val="16"/>
              </w:rPr>
              <w:t>8.8.2 Procedimiento</w:t>
            </w:r>
          </w:p>
        </w:tc>
        <w:tc>
          <w:tcPr>
            <w:tcW w:w="4788" w:type="dxa"/>
          </w:tcPr>
          <w:p w:rsidR="00A952BB" w:rsidRPr="00E85C80" w:rsidRDefault="00EA5375" w:rsidP="00EF7F93">
            <w:pPr>
              <w:pStyle w:val="texto"/>
              <w:spacing w:line="252" w:lineRule="exact"/>
              <w:ind w:firstLine="0"/>
              <w:rPr>
                <w:rFonts w:ascii="Verdana" w:hAnsi="Verdana"/>
                <w:b/>
                <w:sz w:val="16"/>
                <w:szCs w:val="16"/>
                <w:lang w:val="en-US"/>
              </w:rPr>
            </w:pPr>
            <w:r w:rsidRPr="00E85C80">
              <w:rPr>
                <w:rFonts w:ascii="Verdana" w:hAnsi="Verdana"/>
                <w:b/>
                <w:sz w:val="16"/>
                <w:szCs w:val="16"/>
                <w:lang w:val="en-US"/>
              </w:rPr>
              <w:t>8.8.2  Procedure</w:t>
            </w:r>
          </w:p>
        </w:tc>
      </w:tr>
      <w:tr w:rsidR="00A952BB" w:rsidRPr="0023042C" w:rsidTr="00EF7F93">
        <w:tc>
          <w:tcPr>
            <w:tcW w:w="4788" w:type="dxa"/>
          </w:tcPr>
          <w:p w:rsidR="00A952BB" w:rsidRPr="00EF7F93" w:rsidRDefault="00A952BB" w:rsidP="00EF7F93">
            <w:pPr>
              <w:pStyle w:val="ROMANOS"/>
              <w:tabs>
                <w:tab w:val="clear" w:pos="720"/>
                <w:tab w:val="left" w:pos="360"/>
              </w:tabs>
              <w:spacing w:line="252" w:lineRule="exact"/>
              <w:ind w:left="0" w:firstLine="0"/>
              <w:rPr>
                <w:rFonts w:ascii="Verdana" w:hAnsi="Verdana"/>
                <w:sz w:val="16"/>
                <w:szCs w:val="16"/>
              </w:rPr>
            </w:pPr>
            <w:r w:rsidRPr="00EF7F93">
              <w:rPr>
                <w:rFonts w:ascii="Verdana" w:hAnsi="Verdana"/>
                <w:sz w:val="16"/>
                <w:szCs w:val="16"/>
              </w:rPr>
              <w:t>a)</w:t>
            </w:r>
            <w:r w:rsidRPr="00EF7F93">
              <w:rPr>
                <w:rFonts w:ascii="Verdana" w:hAnsi="Verdana"/>
                <w:sz w:val="16"/>
                <w:szCs w:val="16"/>
              </w:rPr>
              <w:tab/>
              <w:t>Limpiar la regadera, asegurándose que no contenga partículas o substancias extrañas en su interior;</w:t>
            </w:r>
          </w:p>
        </w:tc>
        <w:tc>
          <w:tcPr>
            <w:tcW w:w="4788" w:type="dxa"/>
          </w:tcPr>
          <w:p w:rsidR="00A952BB" w:rsidRPr="00EF7F93" w:rsidRDefault="00EA5375" w:rsidP="00EF7F93">
            <w:pPr>
              <w:pStyle w:val="ROMANOS"/>
              <w:spacing w:line="252" w:lineRule="exact"/>
              <w:ind w:left="0" w:firstLine="0"/>
              <w:rPr>
                <w:rFonts w:ascii="Verdana" w:hAnsi="Verdana"/>
                <w:sz w:val="16"/>
                <w:szCs w:val="16"/>
                <w:lang w:val="en-US"/>
              </w:rPr>
            </w:pPr>
            <w:r w:rsidRPr="00EF7F93">
              <w:rPr>
                <w:rFonts w:ascii="Verdana" w:hAnsi="Verdana"/>
                <w:sz w:val="16"/>
                <w:szCs w:val="16"/>
                <w:lang w:val="en-US"/>
              </w:rPr>
              <w:t xml:space="preserve">a)  Clean the shower head, assuring that it does not contain particles or foreign substances in their interior; </w:t>
            </w:r>
          </w:p>
        </w:tc>
      </w:tr>
      <w:tr w:rsidR="00A952BB" w:rsidRPr="0023042C" w:rsidTr="00EF7F93">
        <w:tc>
          <w:tcPr>
            <w:tcW w:w="4788" w:type="dxa"/>
          </w:tcPr>
          <w:p w:rsidR="00A952BB" w:rsidRPr="00EF7F93" w:rsidRDefault="00A952BB" w:rsidP="00EF7F93">
            <w:pPr>
              <w:pStyle w:val="ROMANOS"/>
              <w:tabs>
                <w:tab w:val="clear" w:pos="720"/>
                <w:tab w:val="left" w:pos="360"/>
              </w:tabs>
              <w:spacing w:line="252" w:lineRule="exact"/>
              <w:ind w:left="0" w:firstLine="0"/>
              <w:rPr>
                <w:rFonts w:ascii="Verdana" w:hAnsi="Verdana"/>
                <w:sz w:val="16"/>
                <w:szCs w:val="16"/>
              </w:rPr>
            </w:pPr>
            <w:r w:rsidRPr="00EF7F93">
              <w:rPr>
                <w:rFonts w:ascii="Verdana" w:hAnsi="Verdana"/>
                <w:sz w:val="16"/>
                <w:szCs w:val="16"/>
              </w:rPr>
              <w:t>b)</w:t>
            </w:r>
            <w:r w:rsidRPr="00EF7F93">
              <w:rPr>
                <w:rFonts w:ascii="Verdana" w:hAnsi="Verdana"/>
                <w:sz w:val="16"/>
                <w:szCs w:val="16"/>
              </w:rPr>
              <w:tab/>
              <w:t>Calibrar el equipo de prueba según el apéndice normativo A;</w:t>
            </w:r>
          </w:p>
        </w:tc>
        <w:tc>
          <w:tcPr>
            <w:tcW w:w="4788" w:type="dxa"/>
          </w:tcPr>
          <w:p w:rsidR="00A952BB" w:rsidRPr="00EF7F93" w:rsidRDefault="00EA5375" w:rsidP="00EF7F93">
            <w:pPr>
              <w:pStyle w:val="ROMANOS"/>
              <w:spacing w:line="252" w:lineRule="exact"/>
              <w:ind w:left="0" w:firstLine="0"/>
              <w:rPr>
                <w:rFonts w:ascii="Verdana" w:hAnsi="Verdana"/>
                <w:sz w:val="16"/>
                <w:szCs w:val="16"/>
                <w:lang w:val="en-US"/>
              </w:rPr>
            </w:pPr>
            <w:r w:rsidRPr="00EF7F93">
              <w:rPr>
                <w:rFonts w:ascii="Verdana" w:hAnsi="Verdana"/>
                <w:sz w:val="16"/>
                <w:szCs w:val="16"/>
                <w:lang w:val="en-US"/>
              </w:rPr>
              <w:t>b) Calibrate the test equipment according to the Standard appendix A;</w:t>
            </w:r>
          </w:p>
        </w:tc>
      </w:tr>
      <w:tr w:rsidR="00A952BB" w:rsidRPr="0023042C" w:rsidTr="00EF7F93">
        <w:tc>
          <w:tcPr>
            <w:tcW w:w="4788" w:type="dxa"/>
          </w:tcPr>
          <w:p w:rsidR="00A952BB" w:rsidRPr="00EF7F93" w:rsidRDefault="00A952BB" w:rsidP="00EF7F93">
            <w:pPr>
              <w:pStyle w:val="ROMANOS"/>
              <w:tabs>
                <w:tab w:val="clear" w:pos="720"/>
                <w:tab w:val="left" w:pos="360"/>
              </w:tabs>
              <w:spacing w:line="252" w:lineRule="exact"/>
              <w:ind w:left="0" w:firstLine="0"/>
              <w:rPr>
                <w:rFonts w:ascii="Verdana" w:hAnsi="Verdana"/>
                <w:sz w:val="16"/>
                <w:szCs w:val="16"/>
              </w:rPr>
            </w:pPr>
            <w:r w:rsidRPr="00EF7F93">
              <w:rPr>
                <w:rFonts w:ascii="Verdana" w:hAnsi="Verdana"/>
                <w:sz w:val="16"/>
                <w:szCs w:val="16"/>
              </w:rPr>
              <w:t>c)</w:t>
            </w:r>
            <w:r w:rsidRPr="00EF7F93">
              <w:rPr>
                <w:rFonts w:ascii="Verdana" w:hAnsi="Verdana"/>
                <w:sz w:val="16"/>
                <w:szCs w:val="16"/>
              </w:rPr>
              <w:tab/>
              <w:t>Conectar la regadera;</w:t>
            </w:r>
          </w:p>
        </w:tc>
        <w:tc>
          <w:tcPr>
            <w:tcW w:w="4788" w:type="dxa"/>
          </w:tcPr>
          <w:p w:rsidR="00A952BB" w:rsidRPr="00EF7F93" w:rsidRDefault="00EA5375" w:rsidP="00EF7F93">
            <w:pPr>
              <w:pStyle w:val="ROMANOS"/>
              <w:spacing w:line="252" w:lineRule="exact"/>
              <w:ind w:left="0" w:firstLine="0"/>
              <w:rPr>
                <w:rFonts w:ascii="Verdana" w:hAnsi="Verdana"/>
                <w:sz w:val="16"/>
                <w:szCs w:val="16"/>
                <w:lang w:val="en-US"/>
              </w:rPr>
            </w:pPr>
            <w:r w:rsidRPr="00EF7F93">
              <w:rPr>
                <w:rFonts w:ascii="Verdana" w:hAnsi="Verdana"/>
                <w:sz w:val="16"/>
                <w:szCs w:val="16"/>
                <w:lang w:val="en-US"/>
              </w:rPr>
              <w:t xml:space="preserve">c) Connect the shower head; </w:t>
            </w:r>
          </w:p>
        </w:tc>
      </w:tr>
      <w:tr w:rsidR="00A952BB" w:rsidRPr="0023042C" w:rsidTr="00EF7F93">
        <w:tc>
          <w:tcPr>
            <w:tcW w:w="4788" w:type="dxa"/>
          </w:tcPr>
          <w:p w:rsidR="00A952BB" w:rsidRPr="00EF7F93" w:rsidRDefault="00A952BB" w:rsidP="00EF7F93">
            <w:pPr>
              <w:pStyle w:val="ROMANOS"/>
              <w:tabs>
                <w:tab w:val="clear" w:pos="720"/>
                <w:tab w:val="left" w:pos="360"/>
              </w:tabs>
              <w:spacing w:line="252" w:lineRule="exact"/>
              <w:ind w:left="0" w:firstLine="0"/>
              <w:rPr>
                <w:rFonts w:ascii="Verdana" w:hAnsi="Verdana"/>
                <w:sz w:val="16"/>
                <w:szCs w:val="16"/>
              </w:rPr>
            </w:pPr>
            <w:r w:rsidRPr="00EF7F93">
              <w:rPr>
                <w:rFonts w:ascii="Verdana" w:hAnsi="Verdana"/>
                <w:sz w:val="16"/>
                <w:szCs w:val="16"/>
              </w:rPr>
              <w:t>d)</w:t>
            </w:r>
            <w:r w:rsidRPr="00EF7F93">
              <w:rPr>
                <w:rFonts w:ascii="Verdana" w:hAnsi="Verdana"/>
                <w:sz w:val="16"/>
                <w:szCs w:val="16"/>
              </w:rPr>
              <w:tab/>
              <w:t>Con la válvula 10 cerrada, ajustar a la presión de prueba especificada en la tabla 4;</w:t>
            </w:r>
          </w:p>
        </w:tc>
        <w:tc>
          <w:tcPr>
            <w:tcW w:w="4788" w:type="dxa"/>
          </w:tcPr>
          <w:p w:rsidR="00A952BB" w:rsidRPr="00EF7F93" w:rsidRDefault="00EA5375" w:rsidP="00EF7F93">
            <w:pPr>
              <w:pStyle w:val="ROMANOS"/>
              <w:spacing w:line="252" w:lineRule="exact"/>
              <w:ind w:left="0" w:firstLine="0"/>
              <w:rPr>
                <w:rFonts w:ascii="Verdana" w:hAnsi="Verdana"/>
                <w:sz w:val="16"/>
                <w:szCs w:val="16"/>
                <w:lang w:val="en-US"/>
              </w:rPr>
            </w:pPr>
            <w:r w:rsidRPr="00EF7F93">
              <w:rPr>
                <w:rFonts w:ascii="Verdana" w:hAnsi="Verdana"/>
                <w:sz w:val="16"/>
                <w:szCs w:val="16"/>
                <w:lang w:val="en-US"/>
              </w:rPr>
              <w:t xml:space="preserve">d) With the valve 10 closed, adjust to the test pressure specified in Table 4; </w:t>
            </w:r>
          </w:p>
        </w:tc>
      </w:tr>
      <w:tr w:rsidR="00A952BB" w:rsidRPr="0023042C" w:rsidTr="00EF7F93">
        <w:tc>
          <w:tcPr>
            <w:tcW w:w="4788" w:type="dxa"/>
          </w:tcPr>
          <w:p w:rsidR="00A952BB" w:rsidRPr="00EF7F93" w:rsidRDefault="00A952BB" w:rsidP="00EF7F93">
            <w:pPr>
              <w:pStyle w:val="ROMANOS"/>
              <w:tabs>
                <w:tab w:val="clear" w:pos="720"/>
                <w:tab w:val="left" w:pos="360"/>
              </w:tabs>
              <w:spacing w:line="252" w:lineRule="exact"/>
              <w:ind w:left="0" w:firstLine="0"/>
              <w:rPr>
                <w:rFonts w:ascii="Verdana" w:hAnsi="Verdana"/>
                <w:sz w:val="16"/>
                <w:szCs w:val="16"/>
              </w:rPr>
            </w:pPr>
            <w:r w:rsidRPr="00EF7F93">
              <w:rPr>
                <w:rFonts w:ascii="Verdana" w:hAnsi="Verdana"/>
                <w:sz w:val="16"/>
                <w:szCs w:val="16"/>
              </w:rPr>
              <w:t>e)</w:t>
            </w:r>
            <w:r w:rsidRPr="00EF7F93">
              <w:rPr>
                <w:rFonts w:ascii="Verdana" w:hAnsi="Verdana"/>
                <w:sz w:val="16"/>
                <w:szCs w:val="16"/>
              </w:rPr>
              <w:tab/>
              <w:t>Abrir la válvula 10 en forma gradual, y mantener el flujo durante un tiempo de 10 minutos;</w:t>
            </w:r>
          </w:p>
        </w:tc>
        <w:tc>
          <w:tcPr>
            <w:tcW w:w="4788" w:type="dxa"/>
          </w:tcPr>
          <w:p w:rsidR="00A952BB" w:rsidRPr="00EF7F93" w:rsidRDefault="00EA5375" w:rsidP="00EF7F93">
            <w:pPr>
              <w:pStyle w:val="ROMANOS"/>
              <w:spacing w:line="252" w:lineRule="exact"/>
              <w:ind w:left="0" w:firstLine="0"/>
              <w:rPr>
                <w:rFonts w:ascii="Verdana" w:hAnsi="Verdana"/>
                <w:sz w:val="16"/>
                <w:szCs w:val="16"/>
                <w:lang w:val="en-US"/>
              </w:rPr>
            </w:pPr>
            <w:r w:rsidRPr="00EF7F93">
              <w:rPr>
                <w:rFonts w:ascii="Verdana" w:hAnsi="Verdana"/>
                <w:sz w:val="16"/>
                <w:szCs w:val="16"/>
                <w:lang w:val="en-US"/>
              </w:rPr>
              <w:t>e) Open the valve 10 gradually, and maintain the flow for a period of 10 minutes;</w:t>
            </w:r>
          </w:p>
        </w:tc>
      </w:tr>
    </w:tbl>
    <w:p w:rsidR="00EA5375" w:rsidRPr="0039302C" w:rsidRDefault="00EA5375">
      <w:pPr>
        <w:pStyle w:val="texto"/>
        <w:spacing w:line="252" w:lineRule="exact"/>
        <w:ind w:firstLine="0"/>
        <w:jc w:val="center"/>
        <w:rPr>
          <w:rFonts w:ascii="Verdana" w:hAnsi="Verdana"/>
          <w:b/>
          <w:sz w:val="16"/>
          <w:szCs w:val="16"/>
          <w:lang w:val="en-US"/>
        </w:rPr>
      </w:pPr>
    </w:p>
    <w:p w:rsidR="00EA5375" w:rsidRPr="0039302C" w:rsidRDefault="00EA5375">
      <w:pPr>
        <w:pStyle w:val="texto"/>
        <w:spacing w:line="252" w:lineRule="exact"/>
        <w:ind w:firstLine="0"/>
        <w:jc w:val="center"/>
        <w:rPr>
          <w:rFonts w:ascii="Verdana" w:hAnsi="Verdana"/>
          <w:b/>
          <w:sz w:val="16"/>
          <w:szCs w:val="16"/>
          <w:lang w:val="en-US"/>
        </w:rPr>
      </w:pPr>
    </w:p>
    <w:p w:rsidR="00EA5375" w:rsidRPr="0039302C" w:rsidRDefault="00EA5375">
      <w:pPr>
        <w:pStyle w:val="texto"/>
        <w:spacing w:line="252" w:lineRule="exact"/>
        <w:ind w:firstLine="0"/>
        <w:jc w:val="center"/>
        <w:rPr>
          <w:rFonts w:ascii="Verdana" w:hAnsi="Verdana"/>
          <w:b/>
          <w:sz w:val="16"/>
          <w:szCs w:val="16"/>
          <w:lang w:val="en-US"/>
        </w:rPr>
      </w:pPr>
    </w:p>
    <w:p w:rsidR="00A952BB" w:rsidRPr="00A952BB" w:rsidRDefault="00A952BB">
      <w:pPr>
        <w:pStyle w:val="texto"/>
        <w:spacing w:line="252" w:lineRule="exact"/>
        <w:ind w:firstLine="0"/>
        <w:jc w:val="center"/>
        <w:rPr>
          <w:rFonts w:ascii="Verdana" w:hAnsi="Verdana"/>
          <w:b/>
          <w:sz w:val="16"/>
          <w:szCs w:val="16"/>
        </w:rPr>
      </w:pPr>
      <w:r w:rsidRPr="00A952BB">
        <w:rPr>
          <w:rFonts w:ascii="Verdana" w:hAnsi="Verdana"/>
          <w:b/>
          <w:sz w:val="16"/>
          <w:szCs w:val="16"/>
        </w:rPr>
        <w:t>Tabla 4. Presión de prueba de acuerdo al tipo de regadera</w:t>
      </w:r>
    </w:p>
    <w:tbl>
      <w:tblPr>
        <w:tblW w:w="0" w:type="auto"/>
        <w:jc w:val="center"/>
        <w:tblLayout w:type="fixed"/>
        <w:tblCellMar>
          <w:left w:w="70" w:type="dxa"/>
          <w:right w:w="70" w:type="dxa"/>
        </w:tblCellMar>
        <w:tblLook w:val="0000"/>
      </w:tblPr>
      <w:tblGrid>
        <w:gridCol w:w="2622"/>
        <w:gridCol w:w="3260"/>
      </w:tblGrid>
      <w:tr w:rsidR="00A952BB" w:rsidRPr="00A952BB">
        <w:trPr>
          <w:cantSplit/>
          <w:jc w:val="center"/>
        </w:trPr>
        <w:tc>
          <w:tcPr>
            <w:tcW w:w="2622" w:type="dxa"/>
            <w:tcBorders>
              <w:top w:val="single" w:sz="6" w:space="0" w:color="auto"/>
              <w:left w:val="single" w:sz="6" w:space="0" w:color="auto"/>
              <w:bottom w:val="single" w:sz="6" w:space="0" w:color="auto"/>
              <w:right w:val="single" w:sz="6" w:space="0" w:color="auto"/>
            </w:tcBorders>
            <w:shd w:val="solid" w:color="C0C0C0" w:fill="auto"/>
          </w:tcPr>
          <w:p w:rsidR="00A952BB" w:rsidRPr="00A952BB" w:rsidRDefault="00A952BB">
            <w:pPr>
              <w:pStyle w:val="texto"/>
              <w:spacing w:line="252" w:lineRule="exact"/>
              <w:ind w:firstLine="0"/>
              <w:jc w:val="center"/>
              <w:rPr>
                <w:rFonts w:ascii="Verdana" w:hAnsi="Verdana"/>
                <w:b/>
                <w:sz w:val="16"/>
                <w:szCs w:val="16"/>
              </w:rPr>
            </w:pPr>
            <w:r w:rsidRPr="00A952BB">
              <w:rPr>
                <w:rFonts w:ascii="Verdana" w:hAnsi="Verdana"/>
                <w:b/>
                <w:sz w:val="16"/>
                <w:szCs w:val="16"/>
              </w:rPr>
              <w:br/>
              <w:t>REGADERA TIPO</w:t>
            </w:r>
          </w:p>
        </w:tc>
        <w:tc>
          <w:tcPr>
            <w:tcW w:w="3260" w:type="dxa"/>
            <w:tcBorders>
              <w:top w:val="single" w:sz="6" w:space="0" w:color="auto"/>
              <w:left w:val="single" w:sz="6" w:space="0" w:color="auto"/>
              <w:bottom w:val="single" w:sz="6" w:space="0" w:color="auto"/>
              <w:right w:val="single" w:sz="6" w:space="0" w:color="auto"/>
            </w:tcBorders>
            <w:shd w:val="solid" w:color="C0C0C0" w:fill="auto"/>
          </w:tcPr>
          <w:p w:rsidR="00A952BB" w:rsidRPr="00A952BB" w:rsidRDefault="00A952BB">
            <w:pPr>
              <w:pStyle w:val="texto"/>
              <w:spacing w:line="252" w:lineRule="exact"/>
              <w:ind w:firstLine="0"/>
              <w:jc w:val="center"/>
              <w:rPr>
                <w:rFonts w:ascii="Verdana" w:hAnsi="Verdana"/>
                <w:b/>
                <w:sz w:val="16"/>
                <w:szCs w:val="16"/>
              </w:rPr>
            </w:pPr>
            <w:r w:rsidRPr="00A952BB">
              <w:rPr>
                <w:rFonts w:ascii="Verdana" w:hAnsi="Verdana"/>
                <w:b/>
                <w:sz w:val="16"/>
                <w:szCs w:val="16"/>
              </w:rPr>
              <w:t>PRESION DE PRUEBA</w:t>
            </w:r>
            <w:r w:rsidRPr="00A952BB">
              <w:rPr>
                <w:rFonts w:ascii="Verdana" w:hAnsi="Verdana"/>
                <w:b/>
                <w:sz w:val="16"/>
                <w:szCs w:val="16"/>
              </w:rPr>
              <w:br/>
              <w:t>kPa (kgf/cm²)</w:t>
            </w:r>
          </w:p>
        </w:tc>
      </w:tr>
      <w:tr w:rsidR="00A952BB" w:rsidRPr="00A952BB">
        <w:trPr>
          <w:cantSplit/>
          <w:jc w:val="center"/>
        </w:trPr>
        <w:tc>
          <w:tcPr>
            <w:tcW w:w="2622" w:type="dxa"/>
            <w:tcBorders>
              <w:top w:val="single" w:sz="6" w:space="0" w:color="auto"/>
              <w:left w:val="single" w:sz="6" w:space="0" w:color="auto"/>
              <w:bottom w:val="single" w:sz="6" w:space="0" w:color="auto"/>
              <w:right w:val="single" w:sz="6" w:space="0" w:color="auto"/>
            </w:tcBorders>
          </w:tcPr>
          <w:p w:rsidR="00A952BB" w:rsidRPr="00A952BB" w:rsidRDefault="00A952BB">
            <w:pPr>
              <w:pStyle w:val="texto"/>
              <w:spacing w:line="252" w:lineRule="exact"/>
              <w:ind w:firstLine="0"/>
              <w:jc w:val="center"/>
              <w:rPr>
                <w:rFonts w:ascii="Verdana" w:hAnsi="Verdana"/>
                <w:sz w:val="16"/>
                <w:szCs w:val="16"/>
              </w:rPr>
            </w:pPr>
            <w:r w:rsidRPr="00A952BB">
              <w:rPr>
                <w:rFonts w:ascii="Verdana" w:hAnsi="Verdana"/>
                <w:sz w:val="16"/>
                <w:szCs w:val="16"/>
              </w:rPr>
              <w:t>BAJA PRESION</w:t>
            </w:r>
          </w:p>
        </w:tc>
        <w:tc>
          <w:tcPr>
            <w:tcW w:w="3260" w:type="dxa"/>
            <w:tcBorders>
              <w:top w:val="single" w:sz="6" w:space="0" w:color="auto"/>
              <w:left w:val="single" w:sz="6" w:space="0" w:color="auto"/>
              <w:bottom w:val="single" w:sz="6" w:space="0" w:color="auto"/>
              <w:right w:val="single" w:sz="6" w:space="0" w:color="auto"/>
            </w:tcBorders>
          </w:tcPr>
          <w:p w:rsidR="00A952BB" w:rsidRPr="00A952BB" w:rsidRDefault="00A952BB">
            <w:pPr>
              <w:pStyle w:val="texto"/>
              <w:spacing w:line="252" w:lineRule="exact"/>
              <w:ind w:firstLine="0"/>
              <w:jc w:val="center"/>
              <w:rPr>
                <w:rFonts w:ascii="Verdana" w:hAnsi="Verdana"/>
                <w:sz w:val="16"/>
                <w:szCs w:val="16"/>
              </w:rPr>
            </w:pPr>
            <w:r w:rsidRPr="00A952BB">
              <w:rPr>
                <w:rFonts w:ascii="Verdana" w:hAnsi="Verdana"/>
                <w:sz w:val="16"/>
                <w:szCs w:val="16"/>
              </w:rPr>
              <w:t>294 (3,0)</w:t>
            </w:r>
          </w:p>
        </w:tc>
      </w:tr>
      <w:tr w:rsidR="00A952BB" w:rsidRPr="00A952BB">
        <w:trPr>
          <w:cantSplit/>
          <w:jc w:val="center"/>
        </w:trPr>
        <w:tc>
          <w:tcPr>
            <w:tcW w:w="2622" w:type="dxa"/>
            <w:tcBorders>
              <w:top w:val="single" w:sz="6" w:space="0" w:color="auto"/>
              <w:left w:val="single" w:sz="6" w:space="0" w:color="auto"/>
              <w:bottom w:val="single" w:sz="6" w:space="0" w:color="auto"/>
              <w:right w:val="single" w:sz="6" w:space="0" w:color="auto"/>
            </w:tcBorders>
          </w:tcPr>
          <w:p w:rsidR="00A952BB" w:rsidRPr="00A952BB" w:rsidRDefault="00A952BB">
            <w:pPr>
              <w:pStyle w:val="texto"/>
              <w:spacing w:line="252" w:lineRule="exact"/>
              <w:ind w:firstLine="0"/>
              <w:jc w:val="center"/>
              <w:rPr>
                <w:rFonts w:ascii="Verdana" w:hAnsi="Verdana"/>
                <w:sz w:val="16"/>
                <w:szCs w:val="16"/>
              </w:rPr>
            </w:pPr>
            <w:r w:rsidRPr="00A952BB">
              <w:rPr>
                <w:rFonts w:ascii="Verdana" w:hAnsi="Verdana"/>
                <w:sz w:val="16"/>
                <w:szCs w:val="16"/>
              </w:rPr>
              <w:t>MEDIA PRESION</w:t>
            </w:r>
          </w:p>
        </w:tc>
        <w:tc>
          <w:tcPr>
            <w:tcW w:w="3260" w:type="dxa"/>
            <w:tcBorders>
              <w:top w:val="single" w:sz="6" w:space="0" w:color="auto"/>
              <w:left w:val="single" w:sz="6" w:space="0" w:color="auto"/>
              <w:bottom w:val="single" w:sz="6" w:space="0" w:color="auto"/>
              <w:right w:val="single" w:sz="6" w:space="0" w:color="auto"/>
            </w:tcBorders>
          </w:tcPr>
          <w:p w:rsidR="00A952BB" w:rsidRPr="00A952BB" w:rsidRDefault="00A952BB">
            <w:pPr>
              <w:pStyle w:val="texto"/>
              <w:spacing w:line="252" w:lineRule="exact"/>
              <w:ind w:firstLine="0"/>
              <w:jc w:val="center"/>
              <w:rPr>
                <w:rFonts w:ascii="Verdana" w:hAnsi="Verdana"/>
                <w:sz w:val="16"/>
                <w:szCs w:val="16"/>
              </w:rPr>
            </w:pPr>
            <w:r w:rsidRPr="00A952BB">
              <w:rPr>
                <w:rFonts w:ascii="Verdana" w:hAnsi="Verdana"/>
                <w:sz w:val="16"/>
                <w:szCs w:val="16"/>
              </w:rPr>
              <w:t>588 (6,0)</w:t>
            </w:r>
          </w:p>
        </w:tc>
      </w:tr>
      <w:tr w:rsidR="00A952BB" w:rsidRPr="00A952BB">
        <w:trPr>
          <w:cantSplit/>
          <w:jc w:val="center"/>
        </w:trPr>
        <w:tc>
          <w:tcPr>
            <w:tcW w:w="2622" w:type="dxa"/>
            <w:tcBorders>
              <w:top w:val="single" w:sz="6" w:space="0" w:color="auto"/>
              <w:left w:val="single" w:sz="6" w:space="0" w:color="auto"/>
              <w:bottom w:val="single" w:sz="6" w:space="0" w:color="auto"/>
              <w:right w:val="single" w:sz="6" w:space="0" w:color="auto"/>
            </w:tcBorders>
          </w:tcPr>
          <w:p w:rsidR="00A952BB" w:rsidRPr="00A952BB" w:rsidRDefault="00A952BB">
            <w:pPr>
              <w:pStyle w:val="texto"/>
              <w:spacing w:line="252" w:lineRule="exact"/>
              <w:ind w:firstLine="0"/>
              <w:jc w:val="center"/>
              <w:rPr>
                <w:rFonts w:ascii="Verdana" w:hAnsi="Verdana"/>
                <w:sz w:val="16"/>
                <w:szCs w:val="16"/>
              </w:rPr>
            </w:pPr>
            <w:r w:rsidRPr="00A952BB">
              <w:rPr>
                <w:rFonts w:ascii="Verdana" w:hAnsi="Verdana"/>
                <w:sz w:val="16"/>
                <w:szCs w:val="16"/>
              </w:rPr>
              <w:t>ALTA PRESION</w:t>
            </w:r>
          </w:p>
        </w:tc>
        <w:tc>
          <w:tcPr>
            <w:tcW w:w="3260" w:type="dxa"/>
            <w:tcBorders>
              <w:top w:val="single" w:sz="6" w:space="0" w:color="auto"/>
              <w:left w:val="single" w:sz="6" w:space="0" w:color="auto"/>
              <w:bottom w:val="single" w:sz="6" w:space="0" w:color="auto"/>
              <w:right w:val="single" w:sz="6" w:space="0" w:color="auto"/>
            </w:tcBorders>
          </w:tcPr>
          <w:p w:rsidR="00A952BB" w:rsidRPr="00A952BB" w:rsidRDefault="00A952BB">
            <w:pPr>
              <w:pStyle w:val="texto"/>
              <w:spacing w:line="252" w:lineRule="exact"/>
              <w:ind w:firstLine="0"/>
              <w:jc w:val="center"/>
              <w:rPr>
                <w:rFonts w:ascii="Verdana" w:hAnsi="Verdana"/>
                <w:sz w:val="16"/>
                <w:szCs w:val="16"/>
              </w:rPr>
            </w:pPr>
            <w:r w:rsidRPr="00A952BB">
              <w:rPr>
                <w:rFonts w:ascii="Verdana" w:hAnsi="Verdana"/>
                <w:sz w:val="16"/>
                <w:szCs w:val="16"/>
              </w:rPr>
              <w:t>882 (9,0)</w:t>
            </w:r>
          </w:p>
        </w:tc>
      </w:tr>
    </w:tbl>
    <w:p w:rsidR="00A952BB" w:rsidRDefault="00A952BB">
      <w:pPr>
        <w:pStyle w:val="texto"/>
        <w:tabs>
          <w:tab w:val="left" w:pos="1440"/>
        </w:tabs>
        <w:spacing w:line="252" w:lineRule="exact"/>
        <w:rPr>
          <w:rFonts w:ascii="Verdana" w:hAnsi="Verdana"/>
          <w:sz w:val="16"/>
          <w:szCs w:val="16"/>
        </w:rPr>
      </w:pPr>
      <w:r w:rsidRPr="00A952BB">
        <w:rPr>
          <w:rFonts w:ascii="Verdana" w:hAnsi="Verdana"/>
          <w:sz w:val="16"/>
          <w:szCs w:val="16"/>
        </w:rPr>
        <w:tab/>
        <w:t>1 kPa = 0,0102 kgf/cm²</w:t>
      </w:r>
    </w:p>
    <w:p w:rsidR="00EA5375" w:rsidRPr="00EA5375" w:rsidRDefault="00EA5375" w:rsidP="00EA5375">
      <w:pPr>
        <w:pStyle w:val="texto"/>
        <w:spacing w:line="252" w:lineRule="exact"/>
        <w:ind w:firstLine="0"/>
        <w:jc w:val="center"/>
        <w:rPr>
          <w:rFonts w:ascii="Verdana" w:hAnsi="Verdana"/>
          <w:b/>
          <w:sz w:val="16"/>
          <w:szCs w:val="16"/>
          <w:lang w:val="en-US"/>
        </w:rPr>
      </w:pPr>
      <w:r w:rsidRPr="00EA5375">
        <w:rPr>
          <w:rFonts w:ascii="Verdana" w:hAnsi="Verdana"/>
          <w:b/>
          <w:sz w:val="16"/>
          <w:szCs w:val="16"/>
          <w:lang w:val="en-US"/>
        </w:rPr>
        <w:t>Tabl</w:t>
      </w:r>
      <w:r>
        <w:rPr>
          <w:rFonts w:ascii="Verdana" w:hAnsi="Verdana"/>
          <w:b/>
          <w:sz w:val="16"/>
          <w:szCs w:val="16"/>
          <w:lang w:val="en-US"/>
        </w:rPr>
        <w:t xml:space="preserve">e </w:t>
      </w:r>
      <w:r w:rsidRPr="00EA5375">
        <w:rPr>
          <w:rFonts w:ascii="Verdana" w:hAnsi="Verdana"/>
          <w:b/>
          <w:sz w:val="16"/>
          <w:szCs w:val="16"/>
          <w:lang w:val="en-US"/>
        </w:rPr>
        <w:t xml:space="preserve">4. </w:t>
      </w:r>
      <w:r>
        <w:rPr>
          <w:rFonts w:ascii="Verdana" w:hAnsi="Verdana"/>
          <w:b/>
          <w:sz w:val="16"/>
          <w:szCs w:val="16"/>
          <w:lang w:val="en-US"/>
        </w:rPr>
        <w:t>Test pressure according to the type of shower head</w:t>
      </w:r>
    </w:p>
    <w:tbl>
      <w:tblPr>
        <w:tblW w:w="0" w:type="auto"/>
        <w:jc w:val="center"/>
        <w:tblLayout w:type="fixed"/>
        <w:tblCellMar>
          <w:left w:w="70" w:type="dxa"/>
          <w:right w:w="70" w:type="dxa"/>
        </w:tblCellMar>
        <w:tblLook w:val="0000"/>
      </w:tblPr>
      <w:tblGrid>
        <w:gridCol w:w="2622"/>
        <w:gridCol w:w="3260"/>
      </w:tblGrid>
      <w:tr w:rsidR="00EA5375" w:rsidRPr="00EA5375" w:rsidTr="00EF7F93">
        <w:trPr>
          <w:cantSplit/>
          <w:jc w:val="center"/>
        </w:trPr>
        <w:tc>
          <w:tcPr>
            <w:tcW w:w="2622" w:type="dxa"/>
            <w:tcBorders>
              <w:top w:val="single" w:sz="6" w:space="0" w:color="auto"/>
              <w:left w:val="single" w:sz="6" w:space="0" w:color="auto"/>
              <w:bottom w:val="single" w:sz="6" w:space="0" w:color="auto"/>
              <w:right w:val="single" w:sz="6" w:space="0" w:color="auto"/>
            </w:tcBorders>
            <w:shd w:val="solid" w:color="C0C0C0" w:fill="auto"/>
          </w:tcPr>
          <w:p w:rsidR="00EA5375" w:rsidRPr="00EA5375" w:rsidRDefault="00EA5375" w:rsidP="00EA5375">
            <w:pPr>
              <w:pStyle w:val="texto"/>
              <w:spacing w:line="252" w:lineRule="exact"/>
              <w:ind w:firstLine="0"/>
              <w:jc w:val="center"/>
              <w:rPr>
                <w:rFonts w:ascii="Verdana" w:hAnsi="Verdana"/>
                <w:b/>
                <w:sz w:val="16"/>
                <w:szCs w:val="16"/>
                <w:lang w:val="en-US"/>
              </w:rPr>
            </w:pPr>
            <w:r w:rsidRPr="00EA5375">
              <w:rPr>
                <w:rFonts w:ascii="Verdana" w:hAnsi="Verdana"/>
                <w:b/>
                <w:sz w:val="16"/>
                <w:szCs w:val="16"/>
                <w:lang w:val="en-US"/>
              </w:rPr>
              <w:br/>
            </w:r>
            <w:r>
              <w:rPr>
                <w:rFonts w:ascii="Verdana" w:hAnsi="Verdana"/>
                <w:b/>
                <w:sz w:val="16"/>
                <w:szCs w:val="16"/>
                <w:lang w:val="en-US"/>
              </w:rPr>
              <w:t>SHOWER HEAD TYPE</w:t>
            </w:r>
          </w:p>
        </w:tc>
        <w:tc>
          <w:tcPr>
            <w:tcW w:w="3260" w:type="dxa"/>
            <w:tcBorders>
              <w:top w:val="single" w:sz="6" w:space="0" w:color="auto"/>
              <w:left w:val="single" w:sz="6" w:space="0" w:color="auto"/>
              <w:bottom w:val="single" w:sz="6" w:space="0" w:color="auto"/>
              <w:right w:val="single" w:sz="6" w:space="0" w:color="auto"/>
            </w:tcBorders>
            <w:shd w:val="solid" w:color="C0C0C0" w:fill="auto"/>
          </w:tcPr>
          <w:p w:rsidR="00EA5375" w:rsidRPr="0039302C" w:rsidRDefault="00EA5375" w:rsidP="00EF7F93">
            <w:pPr>
              <w:pStyle w:val="texto"/>
              <w:spacing w:line="252" w:lineRule="exact"/>
              <w:ind w:firstLine="0"/>
              <w:jc w:val="center"/>
              <w:rPr>
                <w:rFonts w:ascii="Verdana" w:hAnsi="Verdana"/>
                <w:b/>
                <w:sz w:val="16"/>
                <w:szCs w:val="16"/>
                <w:lang w:val="es-MX"/>
              </w:rPr>
            </w:pPr>
            <w:r w:rsidRPr="0039302C">
              <w:rPr>
                <w:rFonts w:ascii="Verdana" w:hAnsi="Verdana"/>
                <w:b/>
                <w:sz w:val="16"/>
                <w:szCs w:val="16"/>
                <w:lang w:val="es-MX"/>
              </w:rPr>
              <w:t>PRESION DE PRUEBA</w:t>
            </w:r>
            <w:r w:rsidRPr="0039302C">
              <w:rPr>
                <w:rFonts w:ascii="Verdana" w:hAnsi="Verdana"/>
                <w:b/>
                <w:sz w:val="16"/>
                <w:szCs w:val="16"/>
                <w:lang w:val="es-MX"/>
              </w:rPr>
              <w:br/>
              <w:t>kPa (kgf/cm²)</w:t>
            </w:r>
          </w:p>
        </w:tc>
      </w:tr>
      <w:tr w:rsidR="00EA5375" w:rsidRPr="00EA5375" w:rsidTr="00EF7F93">
        <w:trPr>
          <w:cantSplit/>
          <w:jc w:val="center"/>
        </w:trPr>
        <w:tc>
          <w:tcPr>
            <w:tcW w:w="2622" w:type="dxa"/>
            <w:tcBorders>
              <w:top w:val="single" w:sz="6" w:space="0" w:color="auto"/>
              <w:left w:val="single" w:sz="6" w:space="0" w:color="auto"/>
              <w:bottom w:val="single" w:sz="6" w:space="0" w:color="auto"/>
              <w:right w:val="single" w:sz="6" w:space="0" w:color="auto"/>
            </w:tcBorders>
          </w:tcPr>
          <w:p w:rsidR="00EA5375" w:rsidRPr="00EA5375" w:rsidRDefault="00EA5375" w:rsidP="00EF7F93">
            <w:pPr>
              <w:pStyle w:val="texto"/>
              <w:spacing w:line="252" w:lineRule="exact"/>
              <w:ind w:firstLine="0"/>
              <w:jc w:val="center"/>
              <w:rPr>
                <w:rFonts w:ascii="Verdana" w:hAnsi="Verdana"/>
                <w:sz w:val="16"/>
                <w:szCs w:val="16"/>
                <w:lang w:val="en-US"/>
              </w:rPr>
            </w:pPr>
            <w:r>
              <w:rPr>
                <w:rFonts w:ascii="Verdana" w:hAnsi="Verdana"/>
                <w:sz w:val="16"/>
                <w:szCs w:val="16"/>
                <w:lang w:val="en-US"/>
              </w:rPr>
              <w:t>LOW PRESSURE</w:t>
            </w:r>
          </w:p>
        </w:tc>
        <w:tc>
          <w:tcPr>
            <w:tcW w:w="3260" w:type="dxa"/>
            <w:tcBorders>
              <w:top w:val="single" w:sz="6" w:space="0" w:color="auto"/>
              <w:left w:val="single" w:sz="6" w:space="0" w:color="auto"/>
              <w:bottom w:val="single" w:sz="6" w:space="0" w:color="auto"/>
              <w:right w:val="single" w:sz="6" w:space="0" w:color="auto"/>
            </w:tcBorders>
          </w:tcPr>
          <w:p w:rsidR="00EA5375" w:rsidRPr="00EA5375" w:rsidRDefault="00EA5375" w:rsidP="00EA5375">
            <w:pPr>
              <w:pStyle w:val="texto"/>
              <w:spacing w:line="252" w:lineRule="exact"/>
              <w:ind w:firstLine="0"/>
              <w:jc w:val="center"/>
              <w:rPr>
                <w:rFonts w:ascii="Verdana" w:hAnsi="Verdana"/>
                <w:sz w:val="16"/>
                <w:szCs w:val="16"/>
                <w:lang w:val="en-US"/>
              </w:rPr>
            </w:pPr>
            <w:r w:rsidRPr="00EA5375">
              <w:rPr>
                <w:rFonts w:ascii="Verdana" w:hAnsi="Verdana"/>
                <w:sz w:val="16"/>
                <w:szCs w:val="16"/>
                <w:lang w:val="en-US"/>
              </w:rPr>
              <w:t>294 (3</w:t>
            </w:r>
            <w:r>
              <w:rPr>
                <w:rFonts w:ascii="Verdana" w:hAnsi="Verdana"/>
                <w:sz w:val="16"/>
                <w:szCs w:val="16"/>
                <w:lang w:val="en-US"/>
              </w:rPr>
              <w:t>.</w:t>
            </w:r>
            <w:r w:rsidRPr="00EA5375">
              <w:rPr>
                <w:rFonts w:ascii="Verdana" w:hAnsi="Verdana"/>
                <w:sz w:val="16"/>
                <w:szCs w:val="16"/>
                <w:lang w:val="en-US"/>
              </w:rPr>
              <w:t>0)</w:t>
            </w:r>
          </w:p>
        </w:tc>
      </w:tr>
      <w:tr w:rsidR="00EA5375" w:rsidRPr="00EA5375" w:rsidTr="00EF7F93">
        <w:trPr>
          <w:cantSplit/>
          <w:jc w:val="center"/>
        </w:trPr>
        <w:tc>
          <w:tcPr>
            <w:tcW w:w="2622" w:type="dxa"/>
            <w:tcBorders>
              <w:top w:val="single" w:sz="6" w:space="0" w:color="auto"/>
              <w:left w:val="single" w:sz="6" w:space="0" w:color="auto"/>
              <w:bottom w:val="single" w:sz="6" w:space="0" w:color="auto"/>
              <w:right w:val="single" w:sz="6" w:space="0" w:color="auto"/>
            </w:tcBorders>
          </w:tcPr>
          <w:p w:rsidR="00EA5375" w:rsidRPr="00EA5375" w:rsidRDefault="00EA5375" w:rsidP="00EF7F93">
            <w:pPr>
              <w:pStyle w:val="texto"/>
              <w:spacing w:line="252" w:lineRule="exact"/>
              <w:ind w:firstLine="0"/>
              <w:jc w:val="center"/>
              <w:rPr>
                <w:rFonts w:ascii="Verdana" w:hAnsi="Verdana"/>
                <w:sz w:val="16"/>
                <w:szCs w:val="16"/>
                <w:lang w:val="en-US"/>
              </w:rPr>
            </w:pPr>
            <w:r>
              <w:rPr>
                <w:rFonts w:ascii="Verdana" w:hAnsi="Verdana"/>
                <w:sz w:val="16"/>
                <w:szCs w:val="16"/>
                <w:lang w:val="en-US"/>
              </w:rPr>
              <w:t>MEDIUM PRESSURE</w:t>
            </w:r>
          </w:p>
        </w:tc>
        <w:tc>
          <w:tcPr>
            <w:tcW w:w="3260" w:type="dxa"/>
            <w:tcBorders>
              <w:top w:val="single" w:sz="6" w:space="0" w:color="auto"/>
              <w:left w:val="single" w:sz="6" w:space="0" w:color="auto"/>
              <w:bottom w:val="single" w:sz="6" w:space="0" w:color="auto"/>
              <w:right w:val="single" w:sz="6" w:space="0" w:color="auto"/>
            </w:tcBorders>
          </w:tcPr>
          <w:p w:rsidR="00EA5375" w:rsidRPr="00EA5375" w:rsidRDefault="00EA5375" w:rsidP="00EA5375">
            <w:pPr>
              <w:pStyle w:val="texto"/>
              <w:spacing w:line="252" w:lineRule="exact"/>
              <w:ind w:firstLine="0"/>
              <w:jc w:val="center"/>
              <w:rPr>
                <w:rFonts w:ascii="Verdana" w:hAnsi="Verdana"/>
                <w:sz w:val="16"/>
                <w:szCs w:val="16"/>
                <w:lang w:val="en-US"/>
              </w:rPr>
            </w:pPr>
            <w:r w:rsidRPr="00EA5375">
              <w:rPr>
                <w:rFonts w:ascii="Verdana" w:hAnsi="Verdana"/>
                <w:sz w:val="16"/>
                <w:szCs w:val="16"/>
                <w:lang w:val="en-US"/>
              </w:rPr>
              <w:t>588 (6</w:t>
            </w:r>
            <w:r>
              <w:rPr>
                <w:rFonts w:ascii="Verdana" w:hAnsi="Verdana"/>
                <w:sz w:val="16"/>
                <w:szCs w:val="16"/>
                <w:lang w:val="en-US"/>
              </w:rPr>
              <w:t>.</w:t>
            </w:r>
            <w:r w:rsidRPr="00EA5375">
              <w:rPr>
                <w:rFonts w:ascii="Verdana" w:hAnsi="Verdana"/>
                <w:sz w:val="16"/>
                <w:szCs w:val="16"/>
                <w:lang w:val="en-US"/>
              </w:rPr>
              <w:t>0)</w:t>
            </w:r>
          </w:p>
        </w:tc>
      </w:tr>
      <w:tr w:rsidR="00EA5375" w:rsidRPr="00EA5375" w:rsidTr="00EF7F93">
        <w:trPr>
          <w:cantSplit/>
          <w:jc w:val="center"/>
        </w:trPr>
        <w:tc>
          <w:tcPr>
            <w:tcW w:w="2622" w:type="dxa"/>
            <w:tcBorders>
              <w:top w:val="single" w:sz="6" w:space="0" w:color="auto"/>
              <w:left w:val="single" w:sz="6" w:space="0" w:color="auto"/>
              <w:bottom w:val="single" w:sz="6" w:space="0" w:color="auto"/>
              <w:right w:val="single" w:sz="6" w:space="0" w:color="auto"/>
            </w:tcBorders>
          </w:tcPr>
          <w:p w:rsidR="00EA5375" w:rsidRPr="00EA5375" w:rsidRDefault="00EA5375" w:rsidP="00EF7F93">
            <w:pPr>
              <w:pStyle w:val="texto"/>
              <w:spacing w:line="252" w:lineRule="exact"/>
              <w:ind w:firstLine="0"/>
              <w:jc w:val="center"/>
              <w:rPr>
                <w:rFonts w:ascii="Verdana" w:hAnsi="Verdana"/>
                <w:sz w:val="16"/>
                <w:szCs w:val="16"/>
                <w:lang w:val="en-US"/>
              </w:rPr>
            </w:pPr>
            <w:r>
              <w:rPr>
                <w:rFonts w:ascii="Verdana" w:hAnsi="Verdana"/>
                <w:sz w:val="16"/>
                <w:szCs w:val="16"/>
                <w:lang w:val="en-US"/>
              </w:rPr>
              <w:t>HIGH PRESSURE</w:t>
            </w:r>
          </w:p>
        </w:tc>
        <w:tc>
          <w:tcPr>
            <w:tcW w:w="3260" w:type="dxa"/>
            <w:tcBorders>
              <w:top w:val="single" w:sz="6" w:space="0" w:color="auto"/>
              <w:left w:val="single" w:sz="6" w:space="0" w:color="auto"/>
              <w:bottom w:val="single" w:sz="6" w:space="0" w:color="auto"/>
              <w:right w:val="single" w:sz="6" w:space="0" w:color="auto"/>
            </w:tcBorders>
          </w:tcPr>
          <w:p w:rsidR="00EA5375" w:rsidRPr="00EA5375" w:rsidRDefault="00EA5375" w:rsidP="00EA5375">
            <w:pPr>
              <w:pStyle w:val="texto"/>
              <w:spacing w:line="252" w:lineRule="exact"/>
              <w:ind w:firstLine="0"/>
              <w:jc w:val="center"/>
              <w:rPr>
                <w:rFonts w:ascii="Verdana" w:hAnsi="Verdana"/>
                <w:sz w:val="16"/>
                <w:szCs w:val="16"/>
                <w:lang w:val="en-US"/>
              </w:rPr>
            </w:pPr>
            <w:r w:rsidRPr="00EA5375">
              <w:rPr>
                <w:rFonts w:ascii="Verdana" w:hAnsi="Verdana"/>
                <w:sz w:val="16"/>
                <w:szCs w:val="16"/>
                <w:lang w:val="en-US"/>
              </w:rPr>
              <w:t>882 (9</w:t>
            </w:r>
            <w:r>
              <w:rPr>
                <w:rFonts w:ascii="Verdana" w:hAnsi="Verdana"/>
                <w:sz w:val="16"/>
                <w:szCs w:val="16"/>
                <w:lang w:val="en-US"/>
              </w:rPr>
              <w:t>.</w:t>
            </w:r>
            <w:r w:rsidRPr="00EA5375">
              <w:rPr>
                <w:rFonts w:ascii="Verdana" w:hAnsi="Verdana"/>
                <w:sz w:val="16"/>
                <w:szCs w:val="16"/>
                <w:lang w:val="en-US"/>
              </w:rPr>
              <w:t>0)</w:t>
            </w:r>
          </w:p>
        </w:tc>
      </w:tr>
    </w:tbl>
    <w:p w:rsidR="00EA5375" w:rsidRPr="00EA5375" w:rsidRDefault="00EA5375" w:rsidP="00EA5375">
      <w:pPr>
        <w:pStyle w:val="texto"/>
        <w:tabs>
          <w:tab w:val="left" w:pos="1440"/>
        </w:tabs>
        <w:spacing w:line="252" w:lineRule="exact"/>
        <w:rPr>
          <w:rFonts w:ascii="Verdana" w:hAnsi="Verdana"/>
          <w:sz w:val="16"/>
          <w:szCs w:val="16"/>
          <w:lang w:val="en-US"/>
        </w:rPr>
      </w:pPr>
      <w:r w:rsidRPr="00EA5375">
        <w:rPr>
          <w:rFonts w:ascii="Verdana" w:hAnsi="Verdana"/>
          <w:sz w:val="16"/>
          <w:szCs w:val="16"/>
          <w:lang w:val="en-US"/>
        </w:rPr>
        <w:tab/>
        <w:t>1 kPa = 0</w:t>
      </w:r>
      <w:r>
        <w:rPr>
          <w:rFonts w:ascii="Verdana" w:hAnsi="Verdana"/>
          <w:sz w:val="16"/>
          <w:szCs w:val="16"/>
          <w:lang w:val="en-US"/>
        </w:rPr>
        <w:t>.</w:t>
      </w:r>
      <w:r w:rsidRPr="00EA5375">
        <w:rPr>
          <w:rFonts w:ascii="Verdana" w:hAnsi="Verdana"/>
          <w:sz w:val="16"/>
          <w:szCs w:val="16"/>
          <w:lang w:val="en-US"/>
        </w:rPr>
        <w:t>0102 kgf/cm²</w:t>
      </w:r>
    </w:p>
    <w:p w:rsidR="00A952BB" w:rsidRPr="00A952BB" w:rsidRDefault="00A952BB">
      <w:pPr>
        <w:pStyle w:val="texto"/>
        <w:tabs>
          <w:tab w:val="left" w:pos="1440"/>
        </w:tabs>
        <w:spacing w:line="252" w:lineRule="exact"/>
        <w:rPr>
          <w:rFonts w:ascii="Verdana" w:hAnsi="Verdana"/>
          <w:sz w:val="16"/>
          <w:szCs w:val="16"/>
        </w:rPr>
      </w:pPr>
    </w:p>
    <w:tbl>
      <w:tblPr>
        <w:tblW w:w="0" w:type="auto"/>
        <w:tblLook w:val="01E0"/>
      </w:tblPr>
      <w:tblGrid>
        <w:gridCol w:w="4788"/>
        <w:gridCol w:w="4788"/>
      </w:tblGrid>
      <w:tr w:rsidR="00A952BB" w:rsidRPr="00EF7F93" w:rsidTr="00EF7F93">
        <w:tc>
          <w:tcPr>
            <w:tcW w:w="4788" w:type="dxa"/>
          </w:tcPr>
          <w:p w:rsidR="00A952BB" w:rsidRPr="00E85C80" w:rsidRDefault="00A952BB" w:rsidP="00EF7F93">
            <w:pPr>
              <w:pStyle w:val="texto"/>
              <w:spacing w:line="252" w:lineRule="exact"/>
              <w:ind w:firstLine="0"/>
              <w:rPr>
                <w:rFonts w:ascii="Verdana" w:hAnsi="Verdana"/>
                <w:b/>
                <w:sz w:val="16"/>
                <w:szCs w:val="16"/>
              </w:rPr>
            </w:pPr>
            <w:r w:rsidRPr="00E85C80">
              <w:rPr>
                <w:rFonts w:ascii="Verdana" w:hAnsi="Verdana"/>
                <w:b/>
                <w:sz w:val="16"/>
                <w:szCs w:val="16"/>
              </w:rPr>
              <w:t>8.8.3 Resultado</w:t>
            </w:r>
          </w:p>
        </w:tc>
        <w:tc>
          <w:tcPr>
            <w:tcW w:w="4788" w:type="dxa"/>
          </w:tcPr>
          <w:p w:rsidR="00A952BB" w:rsidRPr="00E85C80" w:rsidRDefault="00975B3C" w:rsidP="00EF7F93">
            <w:pPr>
              <w:pStyle w:val="texto"/>
              <w:spacing w:line="252" w:lineRule="exact"/>
              <w:ind w:firstLine="0"/>
              <w:rPr>
                <w:rFonts w:ascii="Verdana" w:hAnsi="Verdana"/>
                <w:b/>
                <w:sz w:val="16"/>
                <w:szCs w:val="16"/>
                <w:lang w:val="en-US"/>
              </w:rPr>
            </w:pPr>
            <w:r w:rsidRPr="00E85C80">
              <w:rPr>
                <w:rFonts w:ascii="Verdana" w:hAnsi="Verdana"/>
                <w:b/>
                <w:sz w:val="16"/>
                <w:szCs w:val="16"/>
                <w:lang w:val="en-US"/>
              </w:rPr>
              <w:t>8.8.3 Results</w:t>
            </w:r>
          </w:p>
        </w:tc>
      </w:tr>
      <w:tr w:rsidR="00A952BB" w:rsidRPr="0023042C" w:rsidTr="00EF7F93">
        <w:tc>
          <w:tcPr>
            <w:tcW w:w="4788" w:type="dxa"/>
          </w:tcPr>
          <w:p w:rsidR="00A952BB" w:rsidRPr="00EF7F93" w:rsidRDefault="00A952BB" w:rsidP="00EF7F93">
            <w:pPr>
              <w:pStyle w:val="texto"/>
              <w:spacing w:line="252" w:lineRule="exact"/>
              <w:ind w:firstLine="0"/>
              <w:rPr>
                <w:rFonts w:ascii="Verdana" w:hAnsi="Verdana"/>
                <w:sz w:val="16"/>
                <w:szCs w:val="16"/>
              </w:rPr>
            </w:pPr>
            <w:r w:rsidRPr="00EF7F93">
              <w:rPr>
                <w:rFonts w:ascii="Verdana" w:hAnsi="Verdana"/>
                <w:sz w:val="16"/>
                <w:szCs w:val="16"/>
              </w:rPr>
              <w:t>Comparar los resultados con los requisitos especificados en el inciso 6.8</w:t>
            </w:r>
          </w:p>
        </w:tc>
        <w:tc>
          <w:tcPr>
            <w:tcW w:w="4788" w:type="dxa"/>
          </w:tcPr>
          <w:p w:rsidR="00A952BB" w:rsidRPr="00975B3C" w:rsidRDefault="00975B3C" w:rsidP="00EF7F93">
            <w:pPr>
              <w:pStyle w:val="texto"/>
              <w:spacing w:line="252" w:lineRule="exact"/>
              <w:ind w:firstLine="0"/>
              <w:rPr>
                <w:rFonts w:ascii="Verdana" w:hAnsi="Verdana"/>
                <w:sz w:val="16"/>
                <w:szCs w:val="16"/>
                <w:lang w:val="en-US"/>
              </w:rPr>
            </w:pPr>
            <w:r w:rsidRPr="00975B3C">
              <w:rPr>
                <w:rFonts w:ascii="Verdana" w:hAnsi="Verdana"/>
                <w:sz w:val="16"/>
                <w:szCs w:val="16"/>
                <w:lang w:val="en-US"/>
              </w:rPr>
              <w:t xml:space="preserve">Compare the results with the requirements specified in clause 6.8. </w:t>
            </w:r>
          </w:p>
        </w:tc>
      </w:tr>
      <w:tr w:rsidR="00A952BB" w:rsidRPr="00EF7F93" w:rsidTr="00EF7F93">
        <w:tc>
          <w:tcPr>
            <w:tcW w:w="4788" w:type="dxa"/>
          </w:tcPr>
          <w:p w:rsidR="00A952BB" w:rsidRPr="00E85C80" w:rsidRDefault="00A952BB" w:rsidP="00EF7F93">
            <w:pPr>
              <w:pStyle w:val="texto"/>
              <w:spacing w:line="252" w:lineRule="exact"/>
              <w:ind w:firstLine="0"/>
              <w:rPr>
                <w:rFonts w:ascii="Verdana" w:hAnsi="Verdana"/>
                <w:b/>
                <w:sz w:val="16"/>
                <w:szCs w:val="16"/>
              </w:rPr>
            </w:pPr>
            <w:r w:rsidRPr="00E85C80">
              <w:rPr>
                <w:rFonts w:ascii="Verdana" w:hAnsi="Verdana"/>
                <w:b/>
                <w:sz w:val="16"/>
                <w:szCs w:val="16"/>
              </w:rPr>
              <w:t>8.9 Resistencia a la temperatura de trabajo</w:t>
            </w:r>
          </w:p>
        </w:tc>
        <w:tc>
          <w:tcPr>
            <w:tcW w:w="4788" w:type="dxa"/>
          </w:tcPr>
          <w:p w:rsidR="00A952BB" w:rsidRPr="00E85C80" w:rsidRDefault="00975B3C" w:rsidP="00EF7F93">
            <w:pPr>
              <w:pStyle w:val="texto"/>
              <w:spacing w:line="252" w:lineRule="exact"/>
              <w:ind w:firstLine="0"/>
              <w:rPr>
                <w:rFonts w:ascii="Verdana" w:hAnsi="Verdana"/>
                <w:b/>
                <w:sz w:val="16"/>
                <w:szCs w:val="16"/>
                <w:lang w:val="en-US"/>
              </w:rPr>
            </w:pPr>
            <w:r w:rsidRPr="00E85C80">
              <w:rPr>
                <w:rFonts w:ascii="Verdana" w:hAnsi="Verdana"/>
                <w:b/>
                <w:sz w:val="16"/>
                <w:szCs w:val="16"/>
                <w:lang w:val="en-US"/>
              </w:rPr>
              <w:t>8.9 Resistance to working temperature</w:t>
            </w:r>
          </w:p>
        </w:tc>
      </w:tr>
      <w:tr w:rsidR="00A952BB" w:rsidRPr="00EF7F93" w:rsidTr="00EF7F93">
        <w:tc>
          <w:tcPr>
            <w:tcW w:w="4788" w:type="dxa"/>
          </w:tcPr>
          <w:p w:rsidR="00A952BB" w:rsidRPr="00E85C80" w:rsidRDefault="00A952BB" w:rsidP="00EF7F93">
            <w:pPr>
              <w:pStyle w:val="texto"/>
              <w:spacing w:line="252" w:lineRule="exact"/>
              <w:ind w:firstLine="0"/>
              <w:rPr>
                <w:rFonts w:ascii="Verdana" w:hAnsi="Verdana"/>
                <w:b/>
                <w:sz w:val="16"/>
                <w:szCs w:val="16"/>
              </w:rPr>
            </w:pPr>
            <w:r w:rsidRPr="00E85C80">
              <w:rPr>
                <w:rFonts w:ascii="Verdana" w:hAnsi="Verdana"/>
                <w:b/>
                <w:sz w:val="16"/>
                <w:szCs w:val="16"/>
              </w:rPr>
              <w:t>8.9.1 Herramientas y equipo</w:t>
            </w:r>
          </w:p>
        </w:tc>
        <w:tc>
          <w:tcPr>
            <w:tcW w:w="4788" w:type="dxa"/>
          </w:tcPr>
          <w:p w:rsidR="00A952BB" w:rsidRPr="00E85C80" w:rsidRDefault="00975B3C" w:rsidP="00EF7F93">
            <w:pPr>
              <w:pStyle w:val="texto"/>
              <w:spacing w:line="252" w:lineRule="exact"/>
              <w:ind w:firstLine="0"/>
              <w:rPr>
                <w:rFonts w:ascii="Verdana" w:hAnsi="Verdana"/>
                <w:b/>
                <w:sz w:val="16"/>
                <w:szCs w:val="16"/>
                <w:lang w:val="en-US"/>
              </w:rPr>
            </w:pPr>
            <w:r w:rsidRPr="00E85C80">
              <w:rPr>
                <w:rFonts w:ascii="Verdana" w:hAnsi="Verdana"/>
                <w:b/>
                <w:sz w:val="16"/>
                <w:szCs w:val="16"/>
                <w:lang w:val="en-US"/>
              </w:rPr>
              <w:t>8.9.1 Tools and equipment</w:t>
            </w:r>
          </w:p>
        </w:tc>
      </w:tr>
      <w:tr w:rsidR="00A952BB" w:rsidRPr="0023042C" w:rsidTr="00EF7F93">
        <w:tc>
          <w:tcPr>
            <w:tcW w:w="4788" w:type="dxa"/>
          </w:tcPr>
          <w:p w:rsidR="00A952BB" w:rsidRPr="00EF7F93" w:rsidRDefault="00A952BB" w:rsidP="00975B3C">
            <w:pPr>
              <w:pStyle w:val="texto"/>
              <w:numPr>
                <w:ilvl w:val="0"/>
                <w:numId w:val="9"/>
              </w:numPr>
              <w:spacing w:line="252" w:lineRule="exact"/>
              <w:rPr>
                <w:rFonts w:ascii="Verdana" w:hAnsi="Verdana"/>
                <w:sz w:val="16"/>
                <w:szCs w:val="16"/>
              </w:rPr>
            </w:pPr>
            <w:r w:rsidRPr="00EF7F93">
              <w:rPr>
                <w:rFonts w:ascii="Verdana" w:hAnsi="Verdana"/>
                <w:sz w:val="16"/>
                <w:szCs w:val="16"/>
              </w:rPr>
              <w:t>Instalación hidráulica, según la indicada en la figura 2.</w:t>
            </w:r>
          </w:p>
        </w:tc>
        <w:tc>
          <w:tcPr>
            <w:tcW w:w="4788" w:type="dxa"/>
          </w:tcPr>
          <w:p w:rsidR="00A952BB" w:rsidRPr="00975B3C" w:rsidRDefault="00975B3C" w:rsidP="00975B3C">
            <w:pPr>
              <w:pStyle w:val="texto"/>
              <w:numPr>
                <w:ilvl w:val="0"/>
                <w:numId w:val="9"/>
              </w:numPr>
              <w:spacing w:line="252" w:lineRule="exact"/>
              <w:rPr>
                <w:rFonts w:ascii="Verdana" w:hAnsi="Verdana"/>
                <w:sz w:val="16"/>
                <w:szCs w:val="16"/>
                <w:lang w:val="en-US"/>
              </w:rPr>
            </w:pPr>
            <w:r w:rsidRPr="00975B3C">
              <w:rPr>
                <w:rFonts w:ascii="Verdana" w:hAnsi="Verdana"/>
                <w:sz w:val="16"/>
                <w:szCs w:val="16"/>
                <w:lang w:val="en-US"/>
              </w:rPr>
              <w:t>Hydraulic installation</w:t>
            </w:r>
            <w:r>
              <w:rPr>
                <w:rFonts w:ascii="Verdana" w:hAnsi="Verdana"/>
                <w:sz w:val="16"/>
                <w:szCs w:val="16"/>
                <w:lang w:val="en-US"/>
              </w:rPr>
              <w:t xml:space="preserve">, according to that indicated in Figure 2. </w:t>
            </w:r>
          </w:p>
        </w:tc>
      </w:tr>
      <w:tr w:rsidR="00A952BB" w:rsidRPr="00EF7F93" w:rsidTr="00EF7F93">
        <w:tc>
          <w:tcPr>
            <w:tcW w:w="4788" w:type="dxa"/>
          </w:tcPr>
          <w:p w:rsidR="00A952BB" w:rsidRPr="00E85C80" w:rsidRDefault="00A952BB" w:rsidP="00EF7F93">
            <w:pPr>
              <w:pStyle w:val="texto"/>
              <w:spacing w:line="252" w:lineRule="exact"/>
              <w:ind w:firstLine="0"/>
              <w:rPr>
                <w:rFonts w:ascii="Verdana" w:hAnsi="Verdana"/>
                <w:b/>
                <w:sz w:val="16"/>
                <w:szCs w:val="16"/>
              </w:rPr>
            </w:pPr>
            <w:r w:rsidRPr="00E85C80">
              <w:rPr>
                <w:rFonts w:ascii="Verdana" w:hAnsi="Verdana"/>
                <w:b/>
                <w:sz w:val="16"/>
                <w:szCs w:val="16"/>
              </w:rPr>
              <w:t>8.9.2 Procedimiento</w:t>
            </w:r>
          </w:p>
        </w:tc>
        <w:tc>
          <w:tcPr>
            <w:tcW w:w="4788" w:type="dxa"/>
          </w:tcPr>
          <w:p w:rsidR="00A952BB" w:rsidRPr="00E85C80" w:rsidRDefault="00975B3C" w:rsidP="00EF7F93">
            <w:pPr>
              <w:pStyle w:val="texto"/>
              <w:spacing w:line="252" w:lineRule="exact"/>
              <w:ind w:firstLine="0"/>
              <w:rPr>
                <w:rFonts w:ascii="Verdana" w:hAnsi="Verdana"/>
                <w:b/>
                <w:sz w:val="16"/>
                <w:szCs w:val="16"/>
                <w:lang w:val="en-US"/>
              </w:rPr>
            </w:pPr>
            <w:r w:rsidRPr="00E85C80">
              <w:rPr>
                <w:rFonts w:ascii="Verdana" w:hAnsi="Verdana"/>
                <w:b/>
                <w:sz w:val="16"/>
                <w:szCs w:val="16"/>
                <w:lang w:val="en-US"/>
              </w:rPr>
              <w:t>8.9.2 Procedure</w:t>
            </w:r>
          </w:p>
        </w:tc>
      </w:tr>
      <w:tr w:rsidR="00A952BB" w:rsidRPr="0023042C" w:rsidTr="00EF7F93">
        <w:tc>
          <w:tcPr>
            <w:tcW w:w="4788" w:type="dxa"/>
          </w:tcPr>
          <w:p w:rsidR="00A952BB" w:rsidRPr="00E85C80" w:rsidRDefault="00A952BB" w:rsidP="00E85C80">
            <w:pPr>
              <w:pStyle w:val="ROMANOS"/>
              <w:tabs>
                <w:tab w:val="clear" w:pos="720"/>
                <w:tab w:val="left" w:pos="360"/>
              </w:tabs>
              <w:spacing w:line="252" w:lineRule="exact"/>
              <w:ind w:left="0" w:firstLine="0"/>
              <w:rPr>
                <w:rFonts w:ascii="Verdana" w:hAnsi="Verdana"/>
                <w:sz w:val="16"/>
                <w:szCs w:val="16"/>
              </w:rPr>
            </w:pPr>
            <w:r w:rsidRPr="00E85C80">
              <w:rPr>
                <w:rFonts w:ascii="Verdana" w:hAnsi="Verdana"/>
                <w:sz w:val="16"/>
                <w:szCs w:val="16"/>
              </w:rPr>
              <w:t>a)</w:t>
            </w:r>
            <w:r w:rsidRPr="00E85C80">
              <w:rPr>
                <w:rFonts w:ascii="Verdana" w:hAnsi="Verdana"/>
                <w:sz w:val="16"/>
                <w:szCs w:val="16"/>
              </w:rPr>
              <w:tab/>
              <w:t>Limpiar la regadera, asegurándose que no tenga partículas o substancias extrañas en su interior;</w:t>
            </w:r>
          </w:p>
        </w:tc>
        <w:tc>
          <w:tcPr>
            <w:tcW w:w="4788" w:type="dxa"/>
          </w:tcPr>
          <w:p w:rsidR="00A952BB" w:rsidRPr="00E85C80" w:rsidRDefault="00975B3C" w:rsidP="00EF7F93">
            <w:pPr>
              <w:pStyle w:val="ROMANOS"/>
              <w:spacing w:line="252" w:lineRule="exact"/>
              <w:ind w:left="0" w:firstLine="0"/>
              <w:rPr>
                <w:rFonts w:ascii="Verdana" w:hAnsi="Verdana"/>
                <w:sz w:val="16"/>
                <w:szCs w:val="16"/>
                <w:lang w:val="en-US"/>
              </w:rPr>
            </w:pPr>
            <w:r w:rsidRPr="00E85C80">
              <w:rPr>
                <w:rFonts w:ascii="Verdana" w:hAnsi="Verdana"/>
                <w:sz w:val="16"/>
                <w:szCs w:val="16"/>
                <w:lang w:val="en-US"/>
              </w:rPr>
              <w:t>a) Clean the shower head, assuring that it has no particles or foreign substances in its interior;</w:t>
            </w:r>
          </w:p>
        </w:tc>
      </w:tr>
      <w:tr w:rsidR="00A952BB" w:rsidRPr="0023042C" w:rsidTr="00EF7F93">
        <w:tc>
          <w:tcPr>
            <w:tcW w:w="4788" w:type="dxa"/>
          </w:tcPr>
          <w:p w:rsidR="00A952BB" w:rsidRPr="00E85C80" w:rsidRDefault="00A952BB" w:rsidP="00E85C80">
            <w:pPr>
              <w:pStyle w:val="ROMANOS"/>
              <w:tabs>
                <w:tab w:val="clear" w:pos="720"/>
                <w:tab w:val="left" w:pos="360"/>
              </w:tabs>
              <w:spacing w:line="252" w:lineRule="exact"/>
              <w:ind w:left="0" w:firstLine="0"/>
              <w:rPr>
                <w:rFonts w:ascii="Verdana" w:hAnsi="Verdana"/>
                <w:sz w:val="16"/>
                <w:szCs w:val="16"/>
              </w:rPr>
            </w:pPr>
            <w:r w:rsidRPr="00E85C80">
              <w:rPr>
                <w:rFonts w:ascii="Verdana" w:hAnsi="Verdana"/>
                <w:sz w:val="16"/>
                <w:szCs w:val="16"/>
              </w:rPr>
              <w:t>b)</w:t>
            </w:r>
            <w:r w:rsidRPr="00E85C80">
              <w:rPr>
                <w:rFonts w:ascii="Verdana" w:hAnsi="Verdana"/>
                <w:sz w:val="16"/>
                <w:szCs w:val="16"/>
              </w:rPr>
              <w:tab/>
              <w:t>Instalar la regadera;</w:t>
            </w:r>
          </w:p>
        </w:tc>
        <w:tc>
          <w:tcPr>
            <w:tcW w:w="4788" w:type="dxa"/>
          </w:tcPr>
          <w:p w:rsidR="00A952BB" w:rsidRPr="00E85C80" w:rsidRDefault="00975B3C" w:rsidP="00EF7F93">
            <w:pPr>
              <w:pStyle w:val="ROMANOS"/>
              <w:spacing w:line="252" w:lineRule="exact"/>
              <w:ind w:left="0" w:firstLine="0"/>
              <w:rPr>
                <w:rFonts w:ascii="Verdana" w:hAnsi="Verdana"/>
                <w:sz w:val="16"/>
                <w:szCs w:val="16"/>
                <w:lang w:val="en-US"/>
              </w:rPr>
            </w:pPr>
            <w:r w:rsidRPr="00E85C80">
              <w:rPr>
                <w:rFonts w:ascii="Verdana" w:hAnsi="Verdana"/>
                <w:sz w:val="16"/>
                <w:szCs w:val="16"/>
                <w:lang w:val="en-US"/>
              </w:rPr>
              <w:t xml:space="preserve">b) Install the shower head; </w:t>
            </w:r>
          </w:p>
        </w:tc>
      </w:tr>
      <w:tr w:rsidR="00A952BB" w:rsidRPr="0023042C" w:rsidTr="00EF7F93">
        <w:tc>
          <w:tcPr>
            <w:tcW w:w="4788" w:type="dxa"/>
          </w:tcPr>
          <w:p w:rsidR="00A952BB" w:rsidRPr="00E85C80" w:rsidRDefault="00A952BB" w:rsidP="00E85C80">
            <w:pPr>
              <w:pStyle w:val="ROMANOS"/>
              <w:tabs>
                <w:tab w:val="clear" w:pos="720"/>
                <w:tab w:val="left" w:pos="360"/>
              </w:tabs>
              <w:spacing w:line="252" w:lineRule="exact"/>
              <w:ind w:left="0" w:firstLine="0"/>
              <w:rPr>
                <w:rFonts w:ascii="Verdana" w:hAnsi="Verdana"/>
                <w:sz w:val="16"/>
                <w:szCs w:val="16"/>
              </w:rPr>
            </w:pPr>
            <w:r w:rsidRPr="00E85C80">
              <w:rPr>
                <w:rFonts w:ascii="Verdana" w:hAnsi="Verdana"/>
                <w:sz w:val="16"/>
                <w:szCs w:val="16"/>
              </w:rPr>
              <w:t>c)</w:t>
            </w:r>
            <w:r w:rsidRPr="00E85C80">
              <w:rPr>
                <w:rFonts w:ascii="Verdana" w:hAnsi="Verdana"/>
                <w:sz w:val="16"/>
                <w:szCs w:val="16"/>
              </w:rPr>
              <w:tab/>
              <w:t>Calibrar el equipo de acuerdo al apéndice normativo A;</w:t>
            </w:r>
          </w:p>
        </w:tc>
        <w:tc>
          <w:tcPr>
            <w:tcW w:w="4788" w:type="dxa"/>
          </w:tcPr>
          <w:p w:rsidR="00A952BB" w:rsidRPr="00E85C80" w:rsidRDefault="00975B3C" w:rsidP="00EF7F93">
            <w:pPr>
              <w:pStyle w:val="ROMANOS"/>
              <w:spacing w:line="252" w:lineRule="exact"/>
              <w:ind w:left="0" w:firstLine="0"/>
              <w:rPr>
                <w:rFonts w:ascii="Verdana" w:hAnsi="Verdana"/>
                <w:sz w:val="16"/>
                <w:szCs w:val="16"/>
                <w:lang w:val="en-US"/>
              </w:rPr>
            </w:pPr>
            <w:r w:rsidRPr="00E85C80">
              <w:rPr>
                <w:rFonts w:ascii="Verdana" w:hAnsi="Verdana"/>
                <w:sz w:val="16"/>
                <w:szCs w:val="16"/>
                <w:lang w:val="en-US"/>
              </w:rPr>
              <w:t>c) Calibrate the equipment according to the standard appendix A;</w:t>
            </w:r>
          </w:p>
        </w:tc>
      </w:tr>
      <w:tr w:rsidR="00A952BB" w:rsidRPr="0023042C" w:rsidTr="00EF7F93">
        <w:tc>
          <w:tcPr>
            <w:tcW w:w="4788" w:type="dxa"/>
          </w:tcPr>
          <w:p w:rsidR="00A952BB" w:rsidRPr="00E85C80" w:rsidRDefault="00A952BB" w:rsidP="00E85C80">
            <w:pPr>
              <w:pStyle w:val="ROMANOS"/>
              <w:tabs>
                <w:tab w:val="clear" w:pos="720"/>
                <w:tab w:val="left" w:pos="360"/>
              </w:tabs>
              <w:spacing w:line="252" w:lineRule="exact"/>
              <w:ind w:left="0" w:firstLine="0"/>
              <w:rPr>
                <w:rFonts w:ascii="Verdana" w:hAnsi="Verdana"/>
                <w:sz w:val="16"/>
                <w:szCs w:val="16"/>
              </w:rPr>
            </w:pPr>
            <w:r w:rsidRPr="00E85C80">
              <w:rPr>
                <w:rFonts w:ascii="Verdana" w:hAnsi="Verdana"/>
                <w:sz w:val="16"/>
                <w:szCs w:val="16"/>
              </w:rPr>
              <w:t>d)</w:t>
            </w:r>
            <w:r w:rsidRPr="00E85C80">
              <w:rPr>
                <w:rFonts w:ascii="Verdana" w:hAnsi="Verdana"/>
                <w:sz w:val="16"/>
                <w:szCs w:val="16"/>
              </w:rPr>
              <w:tab/>
              <w:t>Ajustar la temperatura del agua a 82°C ± 4;</w:t>
            </w:r>
          </w:p>
        </w:tc>
        <w:tc>
          <w:tcPr>
            <w:tcW w:w="4788" w:type="dxa"/>
          </w:tcPr>
          <w:p w:rsidR="00A952BB" w:rsidRPr="00E85C80" w:rsidRDefault="00975B3C" w:rsidP="00EF7F93">
            <w:pPr>
              <w:pStyle w:val="ROMANOS"/>
              <w:spacing w:line="252" w:lineRule="exact"/>
              <w:ind w:left="0" w:firstLine="0"/>
              <w:rPr>
                <w:rFonts w:ascii="Verdana" w:hAnsi="Verdana"/>
                <w:sz w:val="16"/>
                <w:szCs w:val="16"/>
                <w:lang w:val="en-US"/>
              </w:rPr>
            </w:pPr>
            <w:r w:rsidRPr="00E85C80">
              <w:rPr>
                <w:rFonts w:ascii="Verdana" w:hAnsi="Verdana"/>
                <w:sz w:val="16"/>
                <w:szCs w:val="16"/>
                <w:lang w:val="en-US"/>
              </w:rPr>
              <w:t>d) Adjust the temperature of the water at 82°C ± 4;</w:t>
            </w:r>
          </w:p>
        </w:tc>
      </w:tr>
      <w:tr w:rsidR="00A952BB" w:rsidRPr="0023042C" w:rsidTr="00EF7F93">
        <w:tc>
          <w:tcPr>
            <w:tcW w:w="4788" w:type="dxa"/>
          </w:tcPr>
          <w:p w:rsidR="00A952BB" w:rsidRPr="00E85C80" w:rsidRDefault="00A952BB" w:rsidP="00E85C80">
            <w:pPr>
              <w:pStyle w:val="ROMANOS"/>
              <w:tabs>
                <w:tab w:val="clear" w:pos="720"/>
                <w:tab w:val="left" w:pos="360"/>
              </w:tabs>
              <w:spacing w:line="252" w:lineRule="exact"/>
              <w:ind w:left="0" w:firstLine="0"/>
              <w:rPr>
                <w:rFonts w:ascii="Verdana" w:hAnsi="Verdana"/>
                <w:sz w:val="16"/>
                <w:szCs w:val="16"/>
              </w:rPr>
            </w:pPr>
            <w:r w:rsidRPr="00E85C80">
              <w:rPr>
                <w:rFonts w:ascii="Verdana" w:hAnsi="Verdana"/>
                <w:sz w:val="16"/>
                <w:szCs w:val="16"/>
              </w:rPr>
              <w:t>e)</w:t>
            </w:r>
            <w:r w:rsidRPr="00E85C80">
              <w:rPr>
                <w:rFonts w:ascii="Verdana" w:hAnsi="Verdana"/>
                <w:sz w:val="16"/>
                <w:szCs w:val="16"/>
              </w:rPr>
              <w:tab/>
              <w:t>Cerrar la válvula 10 y ajustar la presión de trabajo máxima, indicada en la tabla 1 de acuerdo al tipo de regadera;</w:t>
            </w:r>
          </w:p>
        </w:tc>
        <w:tc>
          <w:tcPr>
            <w:tcW w:w="4788" w:type="dxa"/>
          </w:tcPr>
          <w:p w:rsidR="00A952BB" w:rsidRPr="00E85C80" w:rsidRDefault="00975B3C" w:rsidP="00975B3C">
            <w:pPr>
              <w:pStyle w:val="ROMANOS"/>
              <w:spacing w:line="252" w:lineRule="exact"/>
              <w:ind w:left="0" w:firstLine="0"/>
              <w:rPr>
                <w:rFonts w:ascii="Verdana" w:hAnsi="Verdana"/>
                <w:sz w:val="16"/>
                <w:szCs w:val="16"/>
                <w:lang w:val="en-US"/>
              </w:rPr>
            </w:pPr>
            <w:r w:rsidRPr="00E85C80">
              <w:rPr>
                <w:rFonts w:ascii="Verdana" w:hAnsi="Verdana"/>
                <w:sz w:val="16"/>
                <w:szCs w:val="16"/>
                <w:lang w:val="en-US"/>
              </w:rPr>
              <w:t xml:space="preserve">e) Close the valve 10 and adjust to the maximum working pressure, indicated in Table 1 according to the type of shower head; </w:t>
            </w:r>
          </w:p>
        </w:tc>
      </w:tr>
      <w:tr w:rsidR="00A952BB" w:rsidRPr="0023042C" w:rsidTr="00EF7F93">
        <w:tc>
          <w:tcPr>
            <w:tcW w:w="4788" w:type="dxa"/>
          </w:tcPr>
          <w:p w:rsidR="00A952BB" w:rsidRPr="00E85C80" w:rsidRDefault="00A952BB" w:rsidP="00E85C80">
            <w:pPr>
              <w:pStyle w:val="ROMANOS"/>
              <w:tabs>
                <w:tab w:val="clear" w:pos="720"/>
                <w:tab w:val="left" w:pos="360"/>
              </w:tabs>
              <w:spacing w:line="240" w:lineRule="exact"/>
              <w:ind w:left="0" w:firstLine="0"/>
              <w:rPr>
                <w:rFonts w:ascii="Verdana" w:hAnsi="Verdana"/>
                <w:sz w:val="16"/>
                <w:szCs w:val="16"/>
              </w:rPr>
            </w:pPr>
            <w:r w:rsidRPr="00E85C80">
              <w:rPr>
                <w:rFonts w:ascii="Verdana" w:hAnsi="Verdana"/>
                <w:sz w:val="16"/>
                <w:szCs w:val="16"/>
              </w:rPr>
              <w:t>f)</w:t>
            </w:r>
            <w:r w:rsidRPr="00E85C80">
              <w:rPr>
                <w:rFonts w:ascii="Verdana" w:hAnsi="Verdana"/>
                <w:sz w:val="16"/>
                <w:szCs w:val="16"/>
              </w:rPr>
              <w:tab/>
              <w:t>Abrir la válvula 10 y permitir el flujo continuo de agua a través de la regadera por un tiempo</w:t>
            </w:r>
            <w:r w:rsidRPr="00E85C80">
              <w:rPr>
                <w:rFonts w:ascii="Verdana" w:hAnsi="Verdana"/>
                <w:sz w:val="16"/>
                <w:szCs w:val="16"/>
              </w:rPr>
              <w:br/>
              <w:t>de 30 minutos;</w:t>
            </w:r>
          </w:p>
        </w:tc>
        <w:tc>
          <w:tcPr>
            <w:tcW w:w="4788" w:type="dxa"/>
          </w:tcPr>
          <w:p w:rsidR="00A952BB" w:rsidRPr="00E85C80" w:rsidRDefault="00975B3C" w:rsidP="00EF7F93">
            <w:pPr>
              <w:pStyle w:val="ROMANOS"/>
              <w:spacing w:line="240" w:lineRule="exact"/>
              <w:ind w:left="0" w:firstLine="0"/>
              <w:rPr>
                <w:rFonts w:ascii="Verdana" w:hAnsi="Verdana"/>
                <w:sz w:val="16"/>
                <w:szCs w:val="16"/>
                <w:lang w:val="en-US"/>
              </w:rPr>
            </w:pPr>
            <w:r w:rsidRPr="00E85C80">
              <w:rPr>
                <w:rFonts w:ascii="Verdana" w:hAnsi="Verdana"/>
                <w:sz w:val="16"/>
                <w:szCs w:val="16"/>
                <w:lang w:val="en-US"/>
              </w:rPr>
              <w:t>f) Open the valve 10 and permit the continuous flow of water through the shower head for a period of 30 minutes;</w:t>
            </w:r>
          </w:p>
        </w:tc>
      </w:tr>
      <w:tr w:rsidR="00A952BB" w:rsidRPr="0023042C" w:rsidTr="00EF7F93">
        <w:tc>
          <w:tcPr>
            <w:tcW w:w="4788" w:type="dxa"/>
          </w:tcPr>
          <w:p w:rsidR="00A952BB" w:rsidRPr="00E85C80" w:rsidRDefault="00A952BB" w:rsidP="00E85C80">
            <w:pPr>
              <w:pStyle w:val="ROMANOS"/>
              <w:tabs>
                <w:tab w:val="clear" w:pos="720"/>
                <w:tab w:val="left" w:pos="360"/>
              </w:tabs>
              <w:spacing w:line="240" w:lineRule="exact"/>
              <w:ind w:left="0" w:firstLine="0"/>
              <w:rPr>
                <w:rFonts w:ascii="Verdana" w:hAnsi="Verdana"/>
                <w:sz w:val="16"/>
                <w:szCs w:val="16"/>
              </w:rPr>
            </w:pPr>
            <w:r w:rsidRPr="00E85C80">
              <w:rPr>
                <w:rFonts w:ascii="Verdana" w:hAnsi="Verdana"/>
                <w:sz w:val="16"/>
                <w:szCs w:val="16"/>
              </w:rPr>
              <w:t>g)</w:t>
            </w:r>
            <w:r w:rsidRPr="00E85C80">
              <w:rPr>
                <w:rFonts w:ascii="Verdana" w:hAnsi="Verdana"/>
                <w:sz w:val="16"/>
                <w:szCs w:val="16"/>
              </w:rPr>
              <w:tab/>
              <w:t>Mantener la temperatura del agua dentro de la tolerancia durante el tiempo que dure la prueba, de no lograrse lo anterior, ésta debe suspenderse.</w:t>
            </w:r>
          </w:p>
        </w:tc>
        <w:tc>
          <w:tcPr>
            <w:tcW w:w="4788" w:type="dxa"/>
          </w:tcPr>
          <w:p w:rsidR="00A952BB" w:rsidRPr="00E85C80" w:rsidRDefault="00975B3C" w:rsidP="00EF7F93">
            <w:pPr>
              <w:pStyle w:val="ROMANOS"/>
              <w:spacing w:line="240" w:lineRule="exact"/>
              <w:ind w:left="0" w:firstLine="0"/>
              <w:rPr>
                <w:rFonts w:ascii="Verdana" w:hAnsi="Verdana"/>
                <w:sz w:val="16"/>
                <w:szCs w:val="16"/>
                <w:lang w:val="en-US"/>
              </w:rPr>
            </w:pPr>
            <w:r w:rsidRPr="00E85C80">
              <w:rPr>
                <w:rFonts w:ascii="Verdana" w:hAnsi="Verdana"/>
                <w:sz w:val="16"/>
                <w:szCs w:val="16"/>
                <w:lang w:val="en-US"/>
              </w:rPr>
              <w:t>g) Maintain the temperature of the water within the tolerance during the time testing period, if the latter is not achieved, the test should be suspended.</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8.9.3 Resultado</w:t>
            </w:r>
          </w:p>
        </w:tc>
        <w:tc>
          <w:tcPr>
            <w:tcW w:w="4788" w:type="dxa"/>
          </w:tcPr>
          <w:p w:rsidR="00A952BB" w:rsidRPr="00E85C80" w:rsidRDefault="00975B3C"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8.9.3 Results</w:t>
            </w:r>
          </w:p>
        </w:tc>
      </w:tr>
      <w:tr w:rsidR="00A952BB" w:rsidRPr="0023042C" w:rsidTr="00EF7F93">
        <w:tc>
          <w:tcPr>
            <w:tcW w:w="4788" w:type="dxa"/>
          </w:tcPr>
          <w:p w:rsidR="00A952BB" w:rsidRPr="00EF7F93" w:rsidRDefault="00A952BB" w:rsidP="00EF7F93">
            <w:pPr>
              <w:pStyle w:val="texto"/>
              <w:spacing w:line="240" w:lineRule="exact"/>
              <w:ind w:firstLine="0"/>
              <w:rPr>
                <w:rFonts w:ascii="Verdana" w:hAnsi="Verdana"/>
                <w:sz w:val="16"/>
                <w:szCs w:val="16"/>
              </w:rPr>
            </w:pPr>
            <w:r w:rsidRPr="00EF7F93">
              <w:rPr>
                <w:rFonts w:ascii="Verdana" w:hAnsi="Verdana"/>
                <w:sz w:val="16"/>
                <w:szCs w:val="16"/>
              </w:rPr>
              <w:t>Durante y al terminar el tiempo de prueba, verificar visualmente el comportamiento de la regadera y comparar con lo indicado en la especificación.</w:t>
            </w:r>
          </w:p>
        </w:tc>
        <w:tc>
          <w:tcPr>
            <w:tcW w:w="4788" w:type="dxa"/>
          </w:tcPr>
          <w:p w:rsidR="00A952BB" w:rsidRPr="00975B3C" w:rsidRDefault="00975B3C" w:rsidP="00EF7F93">
            <w:pPr>
              <w:pStyle w:val="texto"/>
              <w:spacing w:line="240" w:lineRule="exact"/>
              <w:ind w:firstLine="0"/>
              <w:rPr>
                <w:rFonts w:ascii="Verdana" w:hAnsi="Verdana"/>
                <w:sz w:val="16"/>
                <w:szCs w:val="16"/>
                <w:lang w:val="en-US"/>
              </w:rPr>
            </w:pPr>
            <w:r>
              <w:rPr>
                <w:rFonts w:ascii="Verdana" w:hAnsi="Verdana"/>
                <w:sz w:val="16"/>
                <w:szCs w:val="16"/>
                <w:lang w:val="en-US"/>
              </w:rPr>
              <w:t>During and at the end of the test period, verify visually the behavior of the shower head and compare with that indicated in the specification.</w:t>
            </w:r>
          </w:p>
        </w:tc>
      </w:tr>
      <w:tr w:rsidR="00A952BB" w:rsidRPr="0023042C"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8.10 Remoción de la tapa distribuidora (excepto las libres de mantenimiento)</w:t>
            </w:r>
          </w:p>
        </w:tc>
        <w:tc>
          <w:tcPr>
            <w:tcW w:w="4788" w:type="dxa"/>
          </w:tcPr>
          <w:p w:rsidR="00A952BB" w:rsidRPr="00E85C80" w:rsidRDefault="00975B3C"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8.10 Removal of the distributor cover (except maintenance free fixtures)</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8.10.1 Herramienta</w:t>
            </w:r>
          </w:p>
        </w:tc>
        <w:tc>
          <w:tcPr>
            <w:tcW w:w="4788" w:type="dxa"/>
          </w:tcPr>
          <w:p w:rsidR="00A952BB" w:rsidRPr="00E85C80" w:rsidRDefault="00975B3C"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8.10.1 Tools</w:t>
            </w:r>
          </w:p>
        </w:tc>
      </w:tr>
      <w:tr w:rsidR="00A952BB" w:rsidRPr="0023042C" w:rsidTr="00EF7F93">
        <w:tc>
          <w:tcPr>
            <w:tcW w:w="4788" w:type="dxa"/>
          </w:tcPr>
          <w:p w:rsidR="00A952BB" w:rsidRPr="00EF7F93" w:rsidRDefault="00A952BB" w:rsidP="00EF7F93">
            <w:pPr>
              <w:pStyle w:val="texto"/>
              <w:spacing w:line="240" w:lineRule="exact"/>
              <w:ind w:firstLine="0"/>
              <w:rPr>
                <w:rFonts w:ascii="Verdana" w:hAnsi="Verdana"/>
                <w:sz w:val="16"/>
                <w:szCs w:val="16"/>
              </w:rPr>
            </w:pPr>
            <w:r w:rsidRPr="00EF7F93">
              <w:rPr>
                <w:rFonts w:ascii="Verdana" w:hAnsi="Verdana"/>
                <w:sz w:val="16"/>
                <w:szCs w:val="16"/>
              </w:rPr>
              <w:t>Herramienta convencional de plomería de acuerdo al diseño de fijación de la tapa distribuidora.</w:t>
            </w:r>
          </w:p>
        </w:tc>
        <w:tc>
          <w:tcPr>
            <w:tcW w:w="4788" w:type="dxa"/>
          </w:tcPr>
          <w:p w:rsidR="00A952BB" w:rsidRPr="00975B3C" w:rsidRDefault="00975B3C" w:rsidP="00EF7F93">
            <w:pPr>
              <w:pStyle w:val="texto"/>
              <w:spacing w:line="240" w:lineRule="exact"/>
              <w:ind w:firstLine="0"/>
              <w:rPr>
                <w:rFonts w:ascii="Verdana" w:hAnsi="Verdana"/>
                <w:sz w:val="16"/>
                <w:szCs w:val="16"/>
                <w:lang w:val="en-US"/>
              </w:rPr>
            </w:pPr>
            <w:r>
              <w:rPr>
                <w:rFonts w:ascii="Verdana" w:hAnsi="Verdana"/>
                <w:sz w:val="16"/>
                <w:szCs w:val="16"/>
                <w:lang w:val="en-US"/>
              </w:rPr>
              <w:t>Conventional plumbing tools according to the design for securing the distributor cover.</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8.10.2 Procedimiento</w:t>
            </w:r>
          </w:p>
        </w:tc>
        <w:tc>
          <w:tcPr>
            <w:tcW w:w="4788" w:type="dxa"/>
          </w:tcPr>
          <w:p w:rsidR="00A952BB" w:rsidRPr="00E85C80" w:rsidRDefault="00975B3C"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8.10.2 Procedure</w:t>
            </w:r>
          </w:p>
        </w:tc>
      </w:tr>
      <w:tr w:rsidR="00A952BB" w:rsidRPr="0023042C" w:rsidTr="00EF7F93">
        <w:tc>
          <w:tcPr>
            <w:tcW w:w="4788" w:type="dxa"/>
          </w:tcPr>
          <w:p w:rsidR="00A952BB" w:rsidRPr="00E85C80" w:rsidRDefault="00A952BB" w:rsidP="00EF7F93">
            <w:pPr>
              <w:pStyle w:val="ROMANOS"/>
              <w:spacing w:line="240" w:lineRule="exact"/>
              <w:ind w:left="0" w:firstLine="0"/>
              <w:rPr>
                <w:rFonts w:ascii="Verdana" w:hAnsi="Verdana"/>
                <w:sz w:val="16"/>
                <w:szCs w:val="16"/>
              </w:rPr>
            </w:pPr>
            <w:r w:rsidRPr="00E85C80">
              <w:rPr>
                <w:rFonts w:ascii="Verdana" w:hAnsi="Verdana"/>
                <w:sz w:val="16"/>
                <w:szCs w:val="16"/>
              </w:rPr>
              <w:t>a)</w:t>
            </w:r>
            <w:r w:rsidRPr="00E85C80">
              <w:rPr>
                <w:rFonts w:ascii="Verdana" w:hAnsi="Verdana"/>
                <w:sz w:val="16"/>
                <w:szCs w:val="16"/>
              </w:rPr>
              <w:tab/>
              <w:t>Inmovilizar la regadera de manera que se permita la remoción de la tapa distribuidora;</w:t>
            </w:r>
          </w:p>
        </w:tc>
        <w:tc>
          <w:tcPr>
            <w:tcW w:w="4788" w:type="dxa"/>
          </w:tcPr>
          <w:p w:rsidR="00A952BB" w:rsidRPr="00E85C80" w:rsidRDefault="00975B3C" w:rsidP="00EF7F93">
            <w:pPr>
              <w:pStyle w:val="ROMANOS"/>
              <w:spacing w:line="240" w:lineRule="exact"/>
              <w:ind w:left="0" w:firstLine="0"/>
              <w:rPr>
                <w:rFonts w:ascii="Verdana" w:hAnsi="Verdana"/>
                <w:sz w:val="16"/>
                <w:szCs w:val="16"/>
                <w:lang w:val="en-US"/>
              </w:rPr>
            </w:pPr>
            <w:r w:rsidRPr="00E85C80">
              <w:rPr>
                <w:rFonts w:ascii="Verdana" w:hAnsi="Verdana"/>
                <w:sz w:val="16"/>
                <w:szCs w:val="16"/>
                <w:lang w:val="en-US"/>
              </w:rPr>
              <w:t xml:space="preserve">a) Immobilize the shower head in a way that permits the removal of the distributor cover; </w:t>
            </w:r>
          </w:p>
        </w:tc>
      </w:tr>
      <w:tr w:rsidR="00A952BB" w:rsidRPr="0023042C" w:rsidTr="00EF7F93">
        <w:tc>
          <w:tcPr>
            <w:tcW w:w="4788" w:type="dxa"/>
          </w:tcPr>
          <w:p w:rsidR="00A952BB" w:rsidRPr="00E85C80" w:rsidRDefault="00A952BB" w:rsidP="00EF7F93">
            <w:pPr>
              <w:pStyle w:val="ROMANOS"/>
              <w:spacing w:line="240" w:lineRule="exact"/>
              <w:ind w:left="0" w:firstLine="0"/>
              <w:rPr>
                <w:rFonts w:ascii="Verdana" w:hAnsi="Verdana"/>
                <w:sz w:val="16"/>
                <w:szCs w:val="16"/>
              </w:rPr>
            </w:pPr>
            <w:r w:rsidRPr="00E85C80">
              <w:rPr>
                <w:rFonts w:ascii="Verdana" w:hAnsi="Verdana"/>
                <w:sz w:val="16"/>
                <w:szCs w:val="16"/>
              </w:rPr>
              <w:t>b)</w:t>
            </w:r>
            <w:r w:rsidRPr="00E85C80">
              <w:rPr>
                <w:rFonts w:ascii="Verdana" w:hAnsi="Verdana"/>
                <w:sz w:val="16"/>
                <w:szCs w:val="16"/>
              </w:rPr>
              <w:tab/>
              <w:t>Con el empleo de la herramienta requerida, efectuar 50 veces la remoción de la tapa distribuidora;</w:t>
            </w:r>
          </w:p>
        </w:tc>
        <w:tc>
          <w:tcPr>
            <w:tcW w:w="4788" w:type="dxa"/>
          </w:tcPr>
          <w:p w:rsidR="00A952BB" w:rsidRPr="00E85C80" w:rsidRDefault="00975B3C" w:rsidP="00EF7F93">
            <w:pPr>
              <w:pStyle w:val="ROMANOS"/>
              <w:spacing w:line="240" w:lineRule="exact"/>
              <w:ind w:left="0" w:firstLine="0"/>
              <w:rPr>
                <w:rFonts w:ascii="Verdana" w:hAnsi="Verdana"/>
                <w:sz w:val="16"/>
                <w:szCs w:val="16"/>
                <w:lang w:val="en-US"/>
              </w:rPr>
            </w:pPr>
            <w:r w:rsidRPr="00E85C80">
              <w:rPr>
                <w:rFonts w:ascii="Verdana" w:hAnsi="Verdana"/>
                <w:sz w:val="16"/>
                <w:szCs w:val="16"/>
                <w:lang w:val="en-US"/>
              </w:rPr>
              <w:t>b) With the employment of the required tool, perform 50 times the removal of the distributor cover;</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8.10.3 Resultado</w:t>
            </w:r>
          </w:p>
        </w:tc>
        <w:tc>
          <w:tcPr>
            <w:tcW w:w="4788" w:type="dxa"/>
          </w:tcPr>
          <w:p w:rsidR="00A952BB" w:rsidRPr="00E85C80" w:rsidRDefault="00975B3C"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8.10.3 Results</w:t>
            </w:r>
          </w:p>
        </w:tc>
      </w:tr>
      <w:tr w:rsidR="00A952BB" w:rsidRPr="0023042C" w:rsidTr="00EF7F93">
        <w:tc>
          <w:tcPr>
            <w:tcW w:w="4788" w:type="dxa"/>
          </w:tcPr>
          <w:p w:rsidR="00A952BB" w:rsidRPr="00EF7F93" w:rsidRDefault="00A952BB" w:rsidP="00EF7F93">
            <w:pPr>
              <w:pStyle w:val="texto"/>
              <w:spacing w:line="240" w:lineRule="exact"/>
              <w:ind w:firstLine="0"/>
              <w:rPr>
                <w:rFonts w:ascii="Verdana" w:hAnsi="Verdana"/>
                <w:sz w:val="16"/>
                <w:szCs w:val="16"/>
              </w:rPr>
            </w:pPr>
            <w:r w:rsidRPr="00EF7F93">
              <w:rPr>
                <w:rFonts w:ascii="Verdana" w:hAnsi="Verdana"/>
                <w:sz w:val="16"/>
                <w:szCs w:val="16"/>
              </w:rPr>
              <w:t>Comparar los resultados con los requisitos especificados en el inciso 6.10.</w:t>
            </w:r>
          </w:p>
        </w:tc>
        <w:tc>
          <w:tcPr>
            <w:tcW w:w="4788" w:type="dxa"/>
          </w:tcPr>
          <w:p w:rsidR="00A952BB" w:rsidRPr="00975B3C" w:rsidRDefault="00975B3C" w:rsidP="00EF7F93">
            <w:pPr>
              <w:pStyle w:val="texto"/>
              <w:spacing w:line="240" w:lineRule="exact"/>
              <w:ind w:firstLine="0"/>
              <w:rPr>
                <w:rFonts w:ascii="Verdana" w:hAnsi="Verdana"/>
                <w:sz w:val="16"/>
                <w:szCs w:val="16"/>
                <w:lang w:val="en-US"/>
              </w:rPr>
            </w:pPr>
            <w:r>
              <w:rPr>
                <w:rFonts w:ascii="Verdana" w:hAnsi="Verdana"/>
                <w:sz w:val="16"/>
                <w:szCs w:val="16"/>
                <w:lang w:val="en-US"/>
              </w:rPr>
              <w:t xml:space="preserve">Compare the results with the requirements specified in clause 6.10. </w:t>
            </w:r>
          </w:p>
        </w:tc>
      </w:tr>
      <w:tr w:rsidR="00A952BB" w:rsidRPr="0023042C"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8.11 Durabilidad del nudo móvil</w:t>
            </w:r>
          </w:p>
        </w:tc>
        <w:tc>
          <w:tcPr>
            <w:tcW w:w="4788" w:type="dxa"/>
          </w:tcPr>
          <w:p w:rsidR="00A952BB" w:rsidRPr="00E85C80" w:rsidRDefault="00975B3C"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8.11 Durability of the pivot ball</w:t>
            </w:r>
          </w:p>
        </w:tc>
      </w:tr>
      <w:tr w:rsidR="00A952BB" w:rsidRPr="00EF7F93" w:rsidTr="00EF7F93">
        <w:tc>
          <w:tcPr>
            <w:tcW w:w="4788" w:type="dxa"/>
          </w:tcPr>
          <w:p w:rsidR="00A952BB" w:rsidRPr="00EF7F93" w:rsidRDefault="00A952BB" w:rsidP="00EF7F93">
            <w:pPr>
              <w:pStyle w:val="texto"/>
              <w:spacing w:line="240" w:lineRule="exact"/>
              <w:ind w:firstLine="0"/>
              <w:rPr>
                <w:rFonts w:ascii="Verdana" w:hAnsi="Verdana"/>
                <w:sz w:val="16"/>
                <w:szCs w:val="16"/>
              </w:rPr>
            </w:pPr>
            <w:r w:rsidRPr="00EF7F93">
              <w:rPr>
                <w:rFonts w:ascii="Verdana" w:hAnsi="Verdana"/>
                <w:b/>
                <w:sz w:val="16"/>
                <w:szCs w:val="16"/>
              </w:rPr>
              <w:t xml:space="preserve">8.11.1 </w:t>
            </w:r>
            <w:r w:rsidRPr="00EF7F93">
              <w:rPr>
                <w:rFonts w:ascii="Verdana" w:hAnsi="Verdana"/>
                <w:sz w:val="16"/>
                <w:szCs w:val="16"/>
              </w:rPr>
              <w:t>Herramientas y equipo</w:t>
            </w:r>
          </w:p>
        </w:tc>
        <w:tc>
          <w:tcPr>
            <w:tcW w:w="4788" w:type="dxa"/>
          </w:tcPr>
          <w:p w:rsidR="00A952BB" w:rsidRPr="00975B3C" w:rsidRDefault="00975B3C" w:rsidP="00EF7F93">
            <w:pPr>
              <w:pStyle w:val="texto"/>
              <w:spacing w:line="240" w:lineRule="exact"/>
              <w:ind w:firstLine="0"/>
              <w:rPr>
                <w:rFonts w:ascii="Verdana" w:hAnsi="Verdana"/>
                <w:b/>
                <w:sz w:val="16"/>
                <w:szCs w:val="16"/>
                <w:lang w:val="en-US"/>
              </w:rPr>
            </w:pPr>
            <w:r>
              <w:rPr>
                <w:rFonts w:ascii="Verdana" w:hAnsi="Verdana"/>
                <w:b/>
                <w:sz w:val="16"/>
                <w:szCs w:val="16"/>
                <w:lang w:val="en-US"/>
              </w:rPr>
              <w:t>8.11.1 Tools and Equipment</w:t>
            </w:r>
          </w:p>
        </w:tc>
      </w:tr>
      <w:tr w:rsidR="00A952BB" w:rsidRPr="00EF7F93" w:rsidTr="00EF7F93">
        <w:tc>
          <w:tcPr>
            <w:tcW w:w="4788" w:type="dxa"/>
          </w:tcPr>
          <w:p w:rsidR="00A952BB" w:rsidRPr="00EF7F93" w:rsidRDefault="00A952BB" w:rsidP="00EF7F93">
            <w:pPr>
              <w:pStyle w:val="texto"/>
              <w:spacing w:line="240" w:lineRule="exact"/>
              <w:ind w:firstLine="0"/>
              <w:rPr>
                <w:rFonts w:ascii="Verdana" w:hAnsi="Verdana"/>
                <w:sz w:val="16"/>
                <w:szCs w:val="16"/>
              </w:rPr>
            </w:pPr>
            <w:r w:rsidRPr="00EF7F93">
              <w:rPr>
                <w:rFonts w:ascii="Verdana" w:hAnsi="Verdana"/>
                <w:sz w:val="16"/>
                <w:szCs w:val="16"/>
              </w:rPr>
              <w:t>Dispositivo de prueba (véase figura 5).</w:t>
            </w:r>
          </w:p>
        </w:tc>
        <w:tc>
          <w:tcPr>
            <w:tcW w:w="4788" w:type="dxa"/>
          </w:tcPr>
          <w:p w:rsidR="00A952BB" w:rsidRPr="00975B3C" w:rsidRDefault="00975B3C" w:rsidP="00EF7F93">
            <w:pPr>
              <w:pStyle w:val="texto"/>
              <w:spacing w:line="240" w:lineRule="exact"/>
              <w:ind w:firstLine="0"/>
              <w:rPr>
                <w:rFonts w:ascii="Verdana" w:hAnsi="Verdana"/>
                <w:sz w:val="16"/>
                <w:szCs w:val="16"/>
                <w:lang w:val="en-US"/>
              </w:rPr>
            </w:pPr>
            <w:r>
              <w:rPr>
                <w:rFonts w:ascii="Verdana" w:hAnsi="Verdana"/>
                <w:sz w:val="16"/>
                <w:szCs w:val="16"/>
                <w:lang w:val="en-US"/>
              </w:rPr>
              <w:t>Testing device (see figure 5).</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8.11.2 Procedimiento</w:t>
            </w:r>
          </w:p>
        </w:tc>
        <w:tc>
          <w:tcPr>
            <w:tcW w:w="4788" w:type="dxa"/>
          </w:tcPr>
          <w:p w:rsidR="00A952BB" w:rsidRPr="00E85C80" w:rsidRDefault="00975B3C"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8.11.2 Procedure</w:t>
            </w:r>
          </w:p>
        </w:tc>
      </w:tr>
      <w:tr w:rsidR="00A952BB" w:rsidRPr="0023042C" w:rsidTr="00EF7F93">
        <w:tc>
          <w:tcPr>
            <w:tcW w:w="4788" w:type="dxa"/>
          </w:tcPr>
          <w:p w:rsidR="00A952BB" w:rsidRPr="00975B3C" w:rsidRDefault="00A952BB" w:rsidP="00E85C80">
            <w:pPr>
              <w:pStyle w:val="ROMANOS"/>
              <w:tabs>
                <w:tab w:val="clear" w:pos="720"/>
                <w:tab w:val="left" w:pos="360"/>
              </w:tabs>
              <w:spacing w:line="240" w:lineRule="exact"/>
              <w:ind w:left="0" w:firstLine="0"/>
              <w:rPr>
                <w:rFonts w:ascii="Verdana" w:hAnsi="Verdana"/>
                <w:sz w:val="16"/>
                <w:szCs w:val="16"/>
              </w:rPr>
            </w:pPr>
            <w:r w:rsidRPr="00975B3C">
              <w:rPr>
                <w:rFonts w:ascii="Verdana" w:hAnsi="Verdana"/>
                <w:sz w:val="16"/>
                <w:szCs w:val="16"/>
              </w:rPr>
              <w:t>a)</w:t>
            </w:r>
            <w:r w:rsidRPr="00975B3C">
              <w:rPr>
                <w:rFonts w:ascii="Verdana" w:hAnsi="Verdana"/>
                <w:sz w:val="16"/>
                <w:szCs w:val="16"/>
              </w:rPr>
              <w:tab/>
              <w:t>Sujetar firmemente el cuerpo de la regadera o el niple al equipo de prueba;</w:t>
            </w:r>
          </w:p>
        </w:tc>
        <w:tc>
          <w:tcPr>
            <w:tcW w:w="4788" w:type="dxa"/>
          </w:tcPr>
          <w:p w:rsidR="00A952BB" w:rsidRPr="00975B3C" w:rsidRDefault="00975B3C" w:rsidP="00EF7F93">
            <w:pPr>
              <w:pStyle w:val="ROMANOS"/>
              <w:spacing w:line="240" w:lineRule="exact"/>
              <w:ind w:left="0" w:firstLine="0"/>
              <w:rPr>
                <w:rFonts w:ascii="Verdana" w:hAnsi="Verdana"/>
                <w:sz w:val="16"/>
                <w:szCs w:val="16"/>
                <w:lang w:val="en-US"/>
              </w:rPr>
            </w:pPr>
            <w:r w:rsidRPr="00975B3C">
              <w:rPr>
                <w:rFonts w:ascii="Verdana" w:hAnsi="Verdana"/>
                <w:sz w:val="16"/>
                <w:szCs w:val="16"/>
                <w:lang w:val="en-US"/>
              </w:rPr>
              <w:t xml:space="preserve">a) Secure </w:t>
            </w:r>
            <w:r>
              <w:rPr>
                <w:rFonts w:ascii="Verdana" w:hAnsi="Verdana"/>
                <w:sz w:val="16"/>
                <w:szCs w:val="16"/>
                <w:lang w:val="en-US"/>
              </w:rPr>
              <w:t>firmly the body of the shower head or the nipple of the test equipment;</w:t>
            </w:r>
          </w:p>
        </w:tc>
      </w:tr>
      <w:tr w:rsidR="00A952BB" w:rsidRPr="0023042C" w:rsidTr="00EF7F93">
        <w:tc>
          <w:tcPr>
            <w:tcW w:w="4788" w:type="dxa"/>
          </w:tcPr>
          <w:p w:rsidR="00A952BB" w:rsidRPr="00975B3C" w:rsidRDefault="00A952BB" w:rsidP="00E85C80">
            <w:pPr>
              <w:pStyle w:val="ROMANOS"/>
              <w:tabs>
                <w:tab w:val="clear" w:pos="720"/>
                <w:tab w:val="left" w:pos="360"/>
              </w:tabs>
              <w:spacing w:line="240" w:lineRule="exact"/>
              <w:ind w:left="0" w:firstLine="0"/>
              <w:rPr>
                <w:rFonts w:ascii="Verdana" w:hAnsi="Verdana"/>
                <w:sz w:val="16"/>
                <w:szCs w:val="16"/>
              </w:rPr>
            </w:pPr>
            <w:r w:rsidRPr="00975B3C">
              <w:rPr>
                <w:rFonts w:ascii="Verdana" w:hAnsi="Verdana"/>
                <w:sz w:val="16"/>
                <w:szCs w:val="16"/>
              </w:rPr>
              <w:t>b)</w:t>
            </w:r>
            <w:r w:rsidRPr="00975B3C">
              <w:rPr>
                <w:rFonts w:ascii="Verdana" w:hAnsi="Verdana"/>
                <w:sz w:val="16"/>
                <w:szCs w:val="16"/>
              </w:rPr>
              <w:tab/>
              <w:t>Ajustar la carrera del equipo, para lo cual la carrera debe ser un 5% menor a la carrera total,</w:t>
            </w:r>
          </w:p>
        </w:tc>
        <w:tc>
          <w:tcPr>
            <w:tcW w:w="4788" w:type="dxa"/>
          </w:tcPr>
          <w:p w:rsidR="00A952BB" w:rsidRPr="00975B3C" w:rsidRDefault="00975B3C" w:rsidP="00EF7F93">
            <w:pPr>
              <w:pStyle w:val="ROMANOS"/>
              <w:spacing w:line="240" w:lineRule="exact"/>
              <w:ind w:left="0" w:firstLine="0"/>
              <w:rPr>
                <w:rFonts w:ascii="Verdana" w:hAnsi="Verdana"/>
                <w:sz w:val="16"/>
                <w:szCs w:val="16"/>
                <w:lang w:val="en-US"/>
              </w:rPr>
            </w:pPr>
            <w:r>
              <w:rPr>
                <w:rFonts w:ascii="Verdana" w:hAnsi="Verdana"/>
                <w:sz w:val="16"/>
                <w:szCs w:val="16"/>
                <w:lang w:val="en-US"/>
              </w:rPr>
              <w:t xml:space="preserve">b) Adjust the course of the equipment, for which the course must be 5% lower than the total course, </w:t>
            </w:r>
          </w:p>
        </w:tc>
      </w:tr>
      <w:tr w:rsidR="00A952BB" w:rsidRPr="0023042C" w:rsidTr="00EF7F93">
        <w:tc>
          <w:tcPr>
            <w:tcW w:w="4788" w:type="dxa"/>
          </w:tcPr>
          <w:p w:rsidR="00A952BB" w:rsidRPr="00975B3C" w:rsidRDefault="00A952BB" w:rsidP="00E85C80">
            <w:pPr>
              <w:pStyle w:val="ROMANOS"/>
              <w:tabs>
                <w:tab w:val="clear" w:pos="720"/>
                <w:tab w:val="left" w:pos="360"/>
              </w:tabs>
              <w:spacing w:line="240" w:lineRule="exact"/>
              <w:ind w:left="0" w:firstLine="0"/>
              <w:rPr>
                <w:rFonts w:ascii="Verdana" w:hAnsi="Verdana"/>
                <w:sz w:val="16"/>
                <w:szCs w:val="16"/>
              </w:rPr>
            </w:pPr>
            <w:r w:rsidRPr="00975B3C">
              <w:rPr>
                <w:rFonts w:ascii="Verdana" w:hAnsi="Verdana"/>
                <w:sz w:val="16"/>
                <w:szCs w:val="16"/>
              </w:rPr>
              <w:t>c)</w:t>
            </w:r>
            <w:r w:rsidRPr="00975B3C">
              <w:rPr>
                <w:rFonts w:ascii="Verdana" w:hAnsi="Verdana"/>
                <w:sz w:val="16"/>
                <w:szCs w:val="16"/>
              </w:rPr>
              <w:tab/>
              <w:t>Hacer pasar por la regadera un flujo de agua que esté entre 1 y 2 l/minuto;</w:t>
            </w:r>
          </w:p>
        </w:tc>
        <w:tc>
          <w:tcPr>
            <w:tcW w:w="4788" w:type="dxa"/>
          </w:tcPr>
          <w:p w:rsidR="00A952BB" w:rsidRPr="00975B3C" w:rsidRDefault="00975B3C" w:rsidP="00975B3C">
            <w:pPr>
              <w:pStyle w:val="ROMANOS"/>
              <w:spacing w:line="240" w:lineRule="exact"/>
              <w:ind w:left="0" w:firstLine="0"/>
              <w:rPr>
                <w:rFonts w:ascii="Verdana" w:hAnsi="Verdana"/>
                <w:sz w:val="16"/>
                <w:szCs w:val="16"/>
                <w:lang w:val="en-US"/>
              </w:rPr>
            </w:pPr>
            <w:r>
              <w:rPr>
                <w:rFonts w:ascii="Verdana" w:hAnsi="Verdana"/>
                <w:sz w:val="16"/>
                <w:szCs w:val="16"/>
                <w:lang w:val="en-US"/>
              </w:rPr>
              <w:t>c) Pass water through the shower head between 1 and 2 liters/minute;</w:t>
            </w:r>
          </w:p>
        </w:tc>
      </w:tr>
      <w:tr w:rsidR="00A952BB" w:rsidRPr="0023042C" w:rsidTr="00EF7F93">
        <w:tc>
          <w:tcPr>
            <w:tcW w:w="4788" w:type="dxa"/>
          </w:tcPr>
          <w:p w:rsidR="00A952BB" w:rsidRPr="00975B3C" w:rsidRDefault="00A952BB" w:rsidP="00E85C80">
            <w:pPr>
              <w:pStyle w:val="ROMANOS"/>
              <w:tabs>
                <w:tab w:val="clear" w:pos="720"/>
                <w:tab w:val="left" w:pos="360"/>
              </w:tabs>
              <w:spacing w:line="240" w:lineRule="exact"/>
              <w:ind w:left="0" w:firstLine="0"/>
              <w:rPr>
                <w:rFonts w:ascii="Verdana" w:hAnsi="Verdana"/>
                <w:sz w:val="16"/>
                <w:szCs w:val="16"/>
              </w:rPr>
            </w:pPr>
            <w:r w:rsidRPr="00975B3C">
              <w:rPr>
                <w:rFonts w:ascii="Verdana" w:hAnsi="Verdana"/>
                <w:sz w:val="16"/>
                <w:szCs w:val="16"/>
              </w:rPr>
              <w:t>d)</w:t>
            </w:r>
            <w:r w:rsidRPr="00975B3C">
              <w:rPr>
                <w:rFonts w:ascii="Verdana" w:hAnsi="Verdana"/>
                <w:sz w:val="16"/>
                <w:szCs w:val="16"/>
              </w:rPr>
              <w:tab/>
              <w:t>Ajustar la velocidad de prueba a 10 ± 2 ciclos/minuto.</w:t>
            </w:r>
          </w:p>
        </w:tc>
        <w:tc>
          <w:tcPr>
            <w:tcW w:w="4788" w:type="dxa"/>
          </w:tcPr>
          <w:p w:rsidR="00A952BB" w:rsidRPr="00975B3C" w:rsidRDefault="00975B3C" w:rsidP="00EF7F93">
            <w:pPr>
              <w:pStyle w:val="ROMANOS"/>
              <w:spacing w:line="240" w:lineRule="exact"/>
              <w:ind w:left="0" w:firstLine="0"/>
              <w:rPr>
                <w:rFonts w:ascii="Verdana" w:hAnsi="Verdana"/>
                <w:sz w:val="16"/>
                <w:szCs w:val="16"/>
                <w:lang w:val="en-US"/>
              </w:rPr>
            </w:pPr>
            <w:r>
              <w:rPr>
                <w:rFonts w:ascii="Verdana" w:hAnsi="Verdana"/>
                <w:sz w:val="16"/>
                <w:szCs w:val="16"/>
                <w:lang w:val="en-US"/>
              </w:rPr>
              <w:t xml:space="preserve">d) Adjust the velocity of the test to </w:t>
            </w:r>
            <w:r w:rsidRPr="00975B3C">
              <w:rPr>
                <w:rFonts w:ascii="Verdana" w:hAnsi="Verdana"/>
                <w:sz w:val="16"/>
                <w:szCs w:val="16"/>
                <w:lang w:val="en-US"/>
              </w:rPr>
              <w:t xml:space="preserve">10 ± 2 </w:t>
            </w:r>
            <w:r>
              <w:rPr>
                <w:rFonts w:ascii="Verdana" w:hAnsi="Verdana"/>
                <w:sz w:val="16"/>
                <w:szCs w:val="16"/>
                <w:lang w:val="en-US"/>
              </w:rPr>
              <w:t xml:space="preserve"> cycles/minute.</w:t>
            </w:r>
          </w:p>
        </w:tc>
      </w:tr>
      <w:tr w:rsidR="00A952BB" w:rsidRPr="0023042C" w:rsidTr="00EF7F93">
        <w:tc>
          <w:tcPr>
            <w:tcW w:w="4788" w:type="dxa"/>
          </w:tcPr>
          <w:p w:rsidR="00A952BB" w:rsidRPr="00975B3C" w:rsidRDefault="00A952BB" w:rsidP="00E85C80">
            <w:pPr>
              <w:pStyle w:val="ROMANOS"/>
              <w:tabs>
                <w:tab w:val="clear" w:pos="720"/>
                <w:tab w:val="left" w:pos="360"/>
              </w:tabs>
              <w:spacing w:line="240" w:lineRule="exact"/>
              <w:ind w:left="0" w:firstLine="0"/>
              <w:rPr>
                <w:rFonts w:ascii="Verdana" w:hAnsi="Verdana"/>
                <w:sz w:val="16"/>
                <w:szCs w:val="16"/>
              </w:rPr>
            </w:pPr>
            <w:r w:rsidRPr="00975B3C">
              <w:rPr>
                <w:rFonts w:ascii="Verdana" w:hAnsi="Verdana"/>
                <w:sz w:val="16"/>
                <w:szCs w:val="16"/>
              </w:rPr>
              <w:t>e)</w:t>
            </w:r>
            <w:r w:rsidRPr="00975B3C">
              <w:rPr>
                <w:rFonts w:ascii="Verdana" w:hAnsi="Verdana"/>
                <w:sz w:val="16"/>
                <w:szCs w:val="16"/>
              </w:rPr>
              <w:tab/>
              <w:t>Hacer funcionar el equipo durante el tiempo necesario para completar 10000 ciclos de prueba que establece la especificación;</w:t>
            </w:r>
          </w:p>
        </w:tc>
        <w:tc>
          <w:tcPr>
            <w:tcW w:w="4788" w:type="dxa"/>
          </w:tcPr>
          <w:p w:rsidR="00A952BB" w:rsidRPr="00975B3C" w:rsidRDefault="00975B3C" w:rsidP="00EF7F93">
            <w:pPr>
              <w:pStyle w:val="ROMANOS"/>
              <w:spacing w:line="240" w:lineRule="exact"/>
              <w:ind w:left="0" w:firstLine="0"/>
              <w:rPr>
                <w:rFonts w:ascii="Verdana" w:hAnsi="Verdana"/>
                <w:sz w:val="16"/>
                <w:szCs w:val="16"/>
                <w:lang w:val="en-US"/>
              </w:rPr>
            </w:pPr>
            <w:r>
              <w:rPr>
                <w:rFonts w:ascii="Verdana" w:hAnsi="Verdana"/>
                <w:sz w:val="16"/>
                <w:szCs w:val="16"/>
                <w:lang w:val="en-US"/>
              </w:rPr>
              <w:t>e) Put the equipment into operation for the time necessary for completing 10,000 test cycles that establishes the specification;</w:t>
            </w:r>
          </w:p>
        </w:tc>
      </w:tr>
      <w:tr w:rsidR="00A952BB" w:rsidRPr="0023042C" w:rsidTr="00EF7F93">
        <w:tc>
          <w:tcPr>
            <w:tcW w:w="4788" w:type="dxa"/>
          </w:tcPr>
          <w:p w:rsidR="00A952BB" w:rsidRPr="00975B3C" w:rsidRDefault="00A952BB" w:rsidP="00E85C80">
            <w:pPr>
              <w:pStyle w:val="ROMANOS"/>
              <w:tabs>
                <w:tab w:val="clear" w:pos="720"/>
                <w:tab w:val="left" w:pos="360"/>
              </w:tabs>
              <w:spacing w:line="240" w:lineRule="exact"/>
              <w:ind w:left="0" w:firstLine="0"/>
              <w:rPr>
                <w:rFonts w:ascii="Verdana" w:hAnsi="Verdana"/>
                <w:sz w:val="16"/>
                <w:szCs w:val="16"/>
              </w:rPr>
            </w:pPr>
            <w:r w:rsidRPr="00975B3C">
              <w:rPr>
                <w:rFonts w:ascii="Verdana" w:hAnsi="Verdana"/>
                <w:sz w:val="16"/>
                <w:szCs w:val="16"/>
              </w:rPr>
              <w:t>f)</w:t>
            </w:r>
            <w:r w:rsidRPr="00975B3C">
              <w:rPr>
                <w:rFonts w:ascii="Verdana" w:hAnsi="Verdana"/>
                <w:sz w:val="16"/>
                <w:szCs w:val="16"/>
              </w:rPr>
              <w:tab/>
              <w:t>Para regaderas con sistema de ajuste (tuerca unión), ésta debe apretarse manualmente cada 2000 ciclos, en casos de regaderas que requieran herramienta para apretar el nudo móvil, se debe aplicar un par de apriete de 5 N-m (0,5 kgf/m).</w:t>
            </w:r>
          </w:p>
        </w:tc>
        <w:tc>
          <w:tcPr>
            <w:tcW w:w="4788" w:type="dxa"/>
          </w:tcPr>
          <w:p w:rsidR="00A952BB" w:rsidRPr="00975B3C" w:rsidRDefault="00975B3C" w:rsidP="00EF7F93">
            <w:pPr>
              <w:pStyle w:val="ROMANOS"/>
              <w:spacing w:line="240" w:lineRule="exact"/>
              <w:ind w:left="0" w:firstLine="0"/>
              <w:rPr>
                <w:rFonts w:ascii="Verdana" w:hAnsi="Verdana"/>
                <w:sz w:val="16"/>
                <w:szCs w:val="16"/>
                <w:lang w:val="en-US"/>
              </w:rPr>
            </w:pPr>
            <w:r>
              <w:rPr>
                <w:rFonts w:ascii="Verdana" w:hAnsi="Verdana"/>
                <w:sz w:val="16"/>
                <w:szCs w:val="16"/>
                <w:lang w:val="en-US"/>
              </w:rPr>
              <w:t>f) For shower heads with adjustment systems (union nut), it must be tightened manually every 2000 cycles, in cases of shower heads that require a tool for tightening the pivot ball, a wrench of 5 N-m (0.5 kgf/m) must be applied.</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8.11.3 Resultado</w:t>
            </w:r>
          </w:p>
        </w:tc>
        <w:tc>
          <w:tcPr>
            <w:tcW w:w="4788" w:type="dxa"/>
          </w:tcPr>
          <w:p w:rsidR="00A952BB" w:rsidRPr="00E85C80" w:rsidRDefault="00975B3C"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8.11.3 Results</w:t>
            </w:r>
          </w:p>
        </w:tc>
      </w:tr>
      <w:tr w:rsidR="00A952BB" w:rsidRPr="0023042C" w:rsidTr="00EF7F93">
        <w:tc>
          <w:tcPr>
            <w:tcW w:w="4788" w:type="dxa"/>
          </w:tcPr>
          <w:p w:rsidR="00A952BB" w:rsidRPr="00EF7F93" w:rsidRDefault="00A952BB" w:rsidP="00EF7F93">
            <w:pPr>
              <w:pStyle w:val="texto"/>
              <w:spacing w:line="240" w:lineRule="exact"/>
              <w:ind w:firstLine="0"/>
              <w:rPr>
                <w:rFonts w:ascii="Verdana" w:hAnsi="Verdana"/>
                <w:sz w:val="16"/>
                <w:szCs w:val="16"/>
              </w:rPr>
            </w:pPr>
            <w:r w:rsidRPr="00EF7F93">
              <w:rPr>
                <w:rFonts w:ascii="Verdana" w:hAnsi="Verdana"/>
                <w:sz w:val="16"/>
                <w:szCs w:val="16"/>
              </w:rPr>
              <w:t>Comparar los resultados con los requisitos especificados en el inciso 6.11.</w:t>
            </w:r>
          </w:p>
        </w:tc>
        <w:tc>
          <w:tcPr>
            <w:tcW w:w="4788" w:type="dxa"/>
          </w:tcPr>
          <w:p w:rsidR="00A952BB" w:rsidRPr="00975B3C" w:rsidRDefault="00975B3C" w:rsidP="00EF7F93">
            <w:pPr>
              <w:pStyle w:val="texto"/>
              <w:spacing w:line="240" w:lineRule="exact"/>
              <w:ind w:firstLine="0"/>
              <w:rPr>
                <w:rFonts w:ascii="Verdana" w:hAnsi="Verdana"/>
                <w:sz w:val="16"/>
                <w:szCs w:val="16"/>
                <w:lang w:val="en-US"/>
              </w:rPr>
            </w:pPr>
            <w:r>
              <w:rPr>
                <w:rFonts w:ascii="Verdana" w:hAnsi="Verdana"/>
                <w:sz w:val="16"/>
                <w:szCs w:val="16"/>
                <w:lang w:val="en-US"/>
              </w:rPr>
              <w:t xml:space="preserve">Compare the results with the requirements specified in clause 6.11. </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8.12 Resistencia a la corrosión</w:t>
            </w:r>
          </w:p>
        </w:tc>
        <w:tc>
          <w:tcPr>
            <w:tcW w:w="4788" w:type="dxa"/>
          </w:tcPr>
          <w:p w:rsidR="00A952BB" w:rsidRPr="00E85C80" w:rsidRDefault="00975B3C"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 xml:space="preserve">8.12 Resistance to corrosion </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8.12.1 Material y equipo</w:t>
            </w:r>
          </w:p>
        </w:tc>
        <w:tc>
          <w:tcPr>
            <w:tcW w:w="4788" w:type="dxa"/>
          </w:tcPr>
          <w:p w:rsidR="00A952BB" w:rsidRPr="00E85C80" w:rsidRDefault="00975B3C"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 xml:space="preserve">8.12.1 Material and equipment </w:t>
            </w:r>
          </w:p>
        </w:tc>
      </w:tr>
      <w:tr w:rsidR="00A952BB" w:rsidRPr="00EF7F93" w:rsidTr="00EF7F93">
        <w:tc>
          <w:tcPr>
            <w:tcW w:w="4788" w:type="dxa"/>
          </w:tcPr>
          <w:p w:rsidR="00A952BB" w:rsidRPr="00EF7F93" w:rsidRDefault="00A952BB" w:rsidP="00975B3C">
            <w:pPr>
              <w:pStyle w:val="ROMANOS"/>
              <w:numPr>
                <w:ilvl w:val="0"/>
                <w:numId w:val="10"/>
              </w:numPr>
              <w:spacing w:line="240" w:lineRule="exact"/>
              <w:rPr>
                <w:rFonts w:ascii="Verdana" w:hAnsi="Verdana"/>
                <w:sz w:val="16"/>
                <w:szCs w:val="16"/>
              </w:rPr>
            </w:pPr>
            <w:r w:rsidRPr="00EF7F93">
              <w:rPr>
                <w:rFonts w:ascii="Verdana" w:hAnsi="Verdana"/>
                <w:sz w:val="16"/>
                <w:szCs w:val="16"/>
              </w:rPr>
              <w:t>Cámara de niebla salina</w:t>
            </w:r>
          </w:p>
        </w:tc>
        <w:tc>
          <w:tcPr>
            <w:tcW w:w="4788" w:type="dxa"/>
          </w:tcPr>
          <w:p w:rsidR="00A952BB" w:rsidRPr="00975B3C" w:rsidRDefault="00975B3C" w:rsidP="00975B3C">
            <w:pPr>
              <w:pStyle w:val="ROMANOS"/>
              <w:numPr>
                <w:ilvl w:val="0"/>
                <w:numId w:val="10"/>
              </w:numPr>
              <w:spacing w:line="240" w:lineRule="exact"/>
              <w:rPr>
                <w:rFonts w:ascii="Verdana" w:hAnsi="Verdana"/>
                <w:sz w:val="16"/>
                <w:szCs w:val="16"/>
                <w:lang w:val="en-US"/>
              </w:rPr>
            </w:pPr>
            <w:r>
              <w:rPr>
                <w:rFonts w:ascii="Verdana" w:hAnsi="Verdana"/>
                <w:sz w:val="16"/>
                <w:szCs w:val="16"/>
                <w:lang w:val="en-US"/>
              </w:rPr>
              <w:t>Saline fog chamber</w:t>
            </w:r>
          </w:p>
        </w:tc>
      </w:tr>
      <w:tr w:rsidR="00A952BB" w:rsidRPr="00EF7F93" w:rsidTr="00EF7F93">
        <w:tc>
          <w:tcPr>
            <w:tcW w:w="4788" w:type="dxa"/>
          </w:tcPr>
          <w:p w:rsidR="00A952BB" w:rsidRPr="00EF7F93" w:rsidRDefault="00A952BB" w:rsidP="00975B3C">
            <w:pPr>
              <w:pStyle w:val="ROMANOS"/>
              <w:numPr>
                <w:ilvl w:val="0"/>
                <w:numId w:val="10"/>
              </w:numPr>
              <w:spacing w:line="240" w:lineRule="exact"/>
              <w:rPr>
                <w:rFonts w:ascii="Verdana" w:hAnsi="Verdana"/>
                <w:sz w:val="16"/>
                <w:szCs w:val="16"/>
              </w:rPr>
            </w:pPr>
            <w:r w:rsidRPr="00EF7F93">
              <w:rPr>
                <w:rFonts w:ascii="Verdana" w:hAnsi="Verdana"/>
                <w:sz w:val="16"/>
                <w:szCs w:val="16"/>
              </w:rPr>
              <w:t>Soporte de montaje</w:t>
            </w:r>
          </w:p>
        </w:tc>
        <w:tc>
          <w:tcPr>
            <w:tcW w:w="4788" w:type="dxa"/>
          </w:tcPr>
          <w:p w:rsidR="00A952BB" w:rsidRPr="00975B3C" w:rsidRDefault="00975B3C" w:rsidP="00975B3C">
            <w:pPr>
              <w:pStyle w:val="ROMANOS"/>
              <w:numPr>
                <w:ilvl w:val="0"/>
                <w:numId w:val="10"/>
              </w:numPr>
              <w:spacing w:line="240" w:lineRule="exact"/>
              <w:rPr>
                <w:rFonts w:ascii="Verdana" w:hAnsi="Verdana"/>
                <w:sz w:val="16"/>
                <w:szCs w:val="16"/>
                <w:lang w:val="en-US"/>
              </w:rPr>
            </w:pPr>
            <w:r>
              <w:rPr>
                <w:rFonts w:ascii="Verdana" w:hAnsi="Verdana"/>
                <w:sz w:val="16"/>
                <w:szCs w:val="16"/>
                <w:lang w:val="en-US"/>
              </w:rPr>
              <w:t>Mounting support</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8.12.2 Procedimiento</w:t>
            </w:r>
          </w:p>
        </w:tc>
        <w:tc>
          <w:tcPr>
            <w:tcW w:w="4788" w:type="dxa"/>
          </w:tcPr>
          <w:p w:rsidR="00A952BB" w:rsidRPr="00E85C80" w:rsidRDefault="00975B3C"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8.12.2 Procedure</w:t>
            </w:r>
          </w:p>
        </w:tc>
      </w:tr>
      <w:tr w:rsidR="00A952BB" w:rsidRPr="0023042C" w:rsidTr="00EF7F93">
        <w:tc>
          <w:tcPr>
            <w:tcW w:w="4788" w:type="dxa"/>
          </w:tcPr>
          <w:p w:rsidR="00A952BB" w:rsidRPr="00EF7F93" w:rsidRDefault="00A952BB" w:rsidP="00EF7F93">
            <w:pPr>
              <w:pStyle w:val="texto"/>
              <w:spacing w:line="240" w:lineRule="exact"/>
              <w:ind w:firstLine="0"/>
              <w:rPr>
                <w:rFonts w:ascii="Verdana" w:hAnsi="Verdana"/>
                <w:sz w:val="16"/>
                <w:szCs w:val="16"/>
              </w:rPr>
            </w:pPr>
            <w:r w:rsidRPr="00EF7F93">
              <w:rPr>
                <w:rFonts w:ascii="Verdana" w:hAnsi="Verdana"/>
                <w:sz w:val="16"/>
                <w:szCs w:val="16"/>
              </w:rPr>
              <w:t>Colocar la regadera en el soporte de montaje e introducirlo en la cámara de niebla salina; hacer funcionar la cámara durante 96 horas, utilizando como mínimo el método establecido en la Norma NMX-D-122.</w:t>
            </w:r>
          </w:p>
        </w:tc>
        <w:tc>
          <w:tcPr>
            <w:tcW w:w="4788" w:type="dxa"/>
          </w:tcPr>
          <w:p w:rsidR="00A952BB" w:rsidRPr="00975B3C" w:rsidRDefault="00975B3C" w:rsidP="00EF7F93">
            <w:pPr>
              <w:pStyle w:val="texto"/>
              <w:spacing w:line="240" w:lineRule="exact"/>
              <w:ind w:firstLine="0"/>
              <w:rPr>
                <w:rFonts w:ascii="Verdana" w:hAnsi="Verdana"/>
                <w:sz w:val="16"/>
                <w:szCs w:val="16"/>
                <w:lang w:val="en-US"/>
              </w:rPr>
            </w:pPr>
            <w:r>
              <w:rPr>
                <w:rFonts w:ascii="Verdana" w:hAnsi="Verdana"/>
                <w:sz w:val="16"/>
                <w:szCs w:val="16"/>
                <w:lang w:val="en-US"/>
              </w:rPr>
              <w:t xml:space="preserve">Place the shower head in the mounting support and introduce it into the saline fog chamber; put into operation the chamber for 96 hours, utilizing as a minimum the method established in the Standard NMX-D-122. </w:t>
            </w:r>
          </w:p>
        </w:tc>
      </w:tr>
      <w:tr w:rsidR="00A952BB" w:rsidRPr="0023042C" w:rsidTr="00EF7F93">
        <w:tc>
          <w:tcPr>
            <w:tcW w:w="4788" w:type="dxa"/>
          </w:tcPr>
          <w:p w:rsidR="00A952BB" w:rsidRPr="00EF7F93" w:rsidRDefault="00A952BB" w:rsidP="00EF7F93">
            <w:pPr>
              <w:pStyle w:val="texto"/>
              <w:spacing w:line="240" w:lineRule="exact"/>
              <w:ind w:firstLine="0"/>
              <w:rPr>
                <w:rFonts w:ascii="Verdana" w:hAnsi="Verdana"/>
                <w:sz w:val="16"/>
                <w:szCs w:val="16"/>
              </w:rPr>
            </w:pPr>
            <w:r w:rsidRPr="00EF7F93">
              <w:rPr>
                <w:rFonts w:ascii="Verdana" w:hAnsi="Verdana"/>
                <w:sz w:val="16"/>
                <w:szCs w:val="16"/>
              </w:rPr>
              <w:t>Al término de la prueba se debe lavar la regadera con agua.</w:t>
            </w:r>
          </w:p>
        </w:tc>
        <w:tc>
          <w:tcPr>
            <w:tcW w:w="4788" w:type="dxa"/>
          </w:tcPr>
          <w:p w:rsidR="00A952BB" w:rsidRPr="00975B3C" w:rsidRDefault="00975B3C" w:rsidP="00EF7F93">
            <w:pPr>
              <w:pStyle w:val="texto"/>
              <w:spacing w:line="240" w:lineRule="exact"/>
              <w:ind w:firstLine="0"/>
              <w:rPr>
                <w:rFonts w:ascii="Verdana" w:hAnsi="Verdana"/>
                <w:sz w:val="16"/>
                <w:szCs w:val="16"/>
                <w:lang w:val="en-US"/>
              </w:rPr>
            </w:pPr>
            <w:r>
              <w:rPr>
                <w:rFonts w:ascii="Verdana" w:hAnsi="Verdana"/>
                <w:sz w:val="16"/>
                <w:szCs w:val="16"/>
                <w:lang w:val="en-US"/>
              </w:rPr>
              <w:t>At the end of the test the shower head must be washed with water.</w:t>
            </w:r>
          </w:p>
        </w:tc>
      </w:tr>
      <w:tr w:rsidR="00A952BB" w:rsidRPr="00EF7F93" w:rsidTr="00EF7F93">
        <w:tc>
          <w:tcPr>
            <w:tcW w:w="4788" w:type="dxa"/>
          </w:tcPr>
          <w:p w:rsidR="00A952BB" w:rsidRPr="00E85C80" w:rsidRDefault="00A952BB" w:rsidP="00EF7F93">
            <w:pPr>
              <w:pStyle w:val="texto"/>
              <w:spacing w:line="240" w:lineRule="exact"/>
              <w:ind w:firstLine="0"/>
              <w:rPr>
                <w:rFonts w:ascii="Verdana" w:hAnsi="Verdana"/>
                <w:b/>
                <w:sz w:val="16"/>
                <w:szCs w:val="16"/>
              </w:rPr>
            </w:pPr>
            <w:r w:rsidRPr="00E85C80">
              <w:rPr>
                <w:rFonts w:ascii="Verdana" w:hAnsi="Verdana"/>
                <w:b/>
                <w:sz w:val="16"/>
                <w:szCs w:val="16"/>
              </w:rPr>
              <w:t>8.12.3 Resultado</w:t>
            </w:r>
          </w:p>
        </w:tc>
        <w:tc>
          <w:tcPr>
            <w:tcW w:w="4788" w:type="dxa"/>
          </w:tcPr>
          <w:p w:rsidR="00A952BB" w:rsidRPr="00E85C80" w:rsidRDefault="00975B3C" w:rsidP="00EF7F93">
            <w:pPr>
              <w:pStyle w:val="texto"/>
              <w:spacing w:line="240" w:lineRule="exact"/>
              <w:ind w:firstLine="0"/>
              <w:rPr>
                <w:rFonts w:ascii="Verdana" w:hAnsi="Verdana"/>
                <w:b/>
                <w:sz w:val="16"/>
                <w:szCs w:val="16"/>
                <w:lang w:val="en-US"/>
              </w:rPr>
            </w:pPr>
            <w:r w:rsidRPr="00E85C80">
              <w:rPr>
                <w:rFonts w:ascii="Verdana" w:hAnsi="Verdana"/>
                <w:b/>
                <w:sz w:val="16"/>
                <w:szCs w:val="16"/>
                <w:lang w:val="en-US"/>
              </w:rPr>
              <w:t>8.12.3 Results</w:t>
            </w:r>
          </w:p>
        </w:tc>
      </w:tr>
      <w:tr w:rsidR="00A952BB" w:rsidRPr="0023042C" w:rsidTr="00EF7F93">
        <w:tc>
          <w:tcPr>
            <w:tcW w:w="4788" w:type="dxa"/>
          </w:tcPr>
          <w:p w:rsidR="00A952BB" w:rsidRPr="00EF7F93" w:rsidRDefault="00A952BB" w:rsidP="00EF7F93">
            <w:pPr>
              <w:pStyle w:val="texto"/>
              <w:spacing w:line="240" w:lineRule="exact"/>
              <w:ind w:firstLine="0"/>
              <w:rPr>
                <w:rFonts w:ascii="Verdana" w:hAnsi="Verdana"/>
                <w:sz w:val="16"/>
                <w:szCs w:val="16"/>
              </w:rPr>
            </w:pPr>
            <w:r w:rsidRPr="00EF7F93">
              <w:rPr>
                <w:rFonts w:ascii="Verdana" w:hAnsi="Verdana"/>
                <w:sz w:val="16"/>
                <w:szCs w:val="16"/>
              </w:rPr>
              <w:t>Si después de la prueba las partes externas de la regadera, sujetas a esta especificación, no presentan fallas del recubrimiento (burbujas, desprendimiento) en más de un 10% del área sujeta a examen, la regadera se considera aceptable.</w:t>
            </w:r>
          </w:p>
        </w:tc>
        <w:tc>
          <w:tcPr>
            <w:tcW w:w="4788" w:type="dxa"/>
          </w:tcPr>
          <w:p w:rsidR="00A952BB" w:rsidRPr="00975B3C" w:rsidRDefault="00975B3C" w:rsidP="00EF7F93">
            <w:pPr>
              <w:pStyle w:val="texto"/>
              <w:spacing w:line="240" w:lineRule="exact"/>
              <w:ind w:firstLine="0"/>
              <w:rPr>
                <w:rFonts w:ascii="Verdana" w:hAnsi="Verdana"/>
                <w:sz w:val="16"/>
                <w:szCs w:val="16"/>
                <w:lang w:val="en-US"/>
              </w:rPr>
            </w:pPr>
            <w:r>
              <w:rPr>
                <w:rFonts w:ascii="Verdana" w:hAnsi="Verdana"/>
                <w:sz w:val="16"/>
                <w:szCs w:val="16"/>
                <w:lang w:val="en-US"/>
              </w:rPr>
              <w:t>If after the test the external parts of the shower head, subject to this specification do not present failures in the</w:t>
            </w:r>
            <w:r w:rsidR="00E85C80">
              <w:rPr>
                <w:rFonts w:ascii="Verdana" w:hAnsi="Verdana"/>
                <w:sz w:val="16"/>
                <w:szCs w:val="16"/>
                <w:lang w:val="en-US"/>
              </w:rPr>
              <w:t>ir</w:t>
            </w:r>
            <w:r>
              <w:rPr>
                <w:rFonts w:ascii="Verdana" w:hAnsi="Verdana"/>
                <w:sz w:val="16"/>
                <w:szCs w:val="16"/>
                <w:lang w:val="en-US"/>
              </w:rPr>
              <w:t xml:space="preserve"> coating (bubbles, flaking) in more than 10% of the area subject to examination, the shower head is considered acceptable. </w:t>
            </w:r>
          </w:p>
        </w:tc>
      </w:tr>
      <w:tr w:rsidR="00A952BB" w:rsidRPr="00EF7F93" w:rsidTr="00EF7F93">
        <w:tc>
          <w:tcPr>
            <w:tcW w:w="4788" w:type="dxa"/>
          </w:tcPr>
          <w:p w:rsidR="00A952BB" w:rsidRPr="00EF7F93" w:rsidRDefault="00A952BB" w:rsidP="00EF7F93">
            <w:pPr>
              <w:pStyle w:val="texto"/>
              <w:spacing w:line="268" w:lineRule="exact"/>
              <w:ind w:firstLine="0"/>
              <w:rPr>
                <w:rFonts w:ascii="Verdana" w:hAnsi="Verdana"/>
                <w:sz w:val="16"/>
                <w:szCs w:val="16"/>
              </w:rPr>
            </w:pPr>
            <w:r w:rsidRPr="00EF7F93">
              <w:rPr>
                <w:rFonts w:ascii="Verdana" w:hAnsi="Verdana"/>
                <w:b/>
                <w:sz w:val="16"/>
                <w:szCs w:val="16"/>
              </w:rPr>
              <w:t>9. Marcado</w:t>
            </w:r>
          </w:p>
        </w:tc>
        <w:tc>
          <w:tcPr>
            <w:tcW w:w="4788" w:type="dxa"/>
          </w:tcPr>
          <w:p w:rsidR="00A952BB" w:rsidRPr="00975B3C" w:rsidRDefault="00975B3C" w:rsidP="00EF7F93">
            <w:pPr>
              <w:pStyle w:val="texto"/>
              <w:spacing w:line="268" w:lineRule="exact"/>
              <w:ind w:firstLine="0"/>
              <w:rPr>
                <w:rFonts w:ascii="Verdana" w:hAnsi="Verdana"/>
                <w:b/>
                <w:sz w:val="16"/>
                <w:szCs w:val="16"/>
                <w:lang w:val="en-US"/>
              </w:rPr>
            </w:pPr>
            <w:r>
              <w:rPr>
                <w:rFonts w:ascii="Verdana" w:hAnsi="Verdana"/>
                <w:b/>
                <w:sz w:val="16"/>
                <w:szCs w:val="16"/>
                <w:lang w:val="en-US"/>
              </w:rPr>
              <w:t>9. Marking</w:t>
            </w:r>
          </w:p>
        </w:tc>
      </w:tr>
      <w:tr w:rsidR="00A952BB" w:rsidRPr="00EF7F93" w:rsidTr="00EF7F93">
        <w:tc>
          <w:tcPr>
            <w:tcW w:w="4788" w:type="dxa"/>
          </w:tcPr>
          <w:p w:rsidR="00A952BB" w:rsidRPr="00E85C80" w:rsidRDefault="00A952BB" w:rsidP="00EF7F93">
            <w:pPr>
              <w:pStyle w:val="texto"/>
              <w:spacing w:line="268" w:lineRule="exact"/>
              <w:ind w:firstLine="0"/>
              <w:rPr>
                <w:rFonts w:ascii="Verdana" w:hAnsi="Verdana"/>
                <w:b/>
                <w:sz w:val="16"/>
                <w:szCs w:val="16"/>
              </w:rPr>
            </w:pPr>
            <w:r w:rsidRPr="00E85C80">
              <w:rPr>
                <w:rFonts w:ascii="Verdana" w:hAnsi="Verdana"/>
                <w:b/>
                <w:sz w:val="16"/>
                <w:szCs w:val="16"/>
              </w:rPr>
              <w:t>9.1 En el producto</w:t>
            </w:r>
          </w:p>
        </w:tc>
        <w:tc>
          <w:tcPr>
            <w:tcW w:w="4788" w:type="dxa"/>
          </w:tcPr>
          <w:p w:rsidR="00A952BB" w:rsidRPr="00E85C80" w:rsidRDefault="00975B3C" w:rsidP="00EF7F93">
            <w:pPr>
              <w:pStyle w:val="texto"/>
              <w:spacing w:line="268" w:lineRule="exact"/>
              <w:ind w:firstLine="0"/>
              <w:rPr>
                <w:rFonts w:ascii="Verdana" w:hAnsi="Verdana"/>
                <w:b/>
                <w:sz w:val="16"/>
                <w:szCs w:val="16"/>
                <w:lang w:val="en-US"/>
              </w:rPr>
            </w:pPr>
            <w:r w:rsidRPr="00E85C80">
              <w:rPr>
                <w:rFonts w:ascii="Verdana" w:hAnsi="Verdana"/>
                <w:b/>
                <w:sz w:val="16"/>
                <w:szCs w:val="16"/>
                <w:lang w:val="en-US"/>
              </w:rPr>
              <w:t>9.1 On the product</w:t>
            </w:r>
          </w:p>
        </w:tc>
      </w:tr>
      <w:tr w:rsidR="00A952BB" w:rsidRPr="0023042C" w:rsidTr="00EF7F93">
        <w:tc>
          <w:tcPr>
            <w:tcW w:w="4788" w:type="dxa"/>
          </w:tcPr>
          <w:p w:rsidR="00A952BB" w:rsidRPr="00EF7F93" w:rsidRDefault="00A952BB" w:rsidP="00EF7F93">
            <w:pPr>
              <w:pStyle w:val="texto"/>
              <w:spacing w:line="268" w:lineRule="exact"/>
              <w:ind w:firstLine="0"/>
              <w:rPr>
                <w:rFonts w:ascii="Verdana" w:hAnsi="Verdana"/>
                <w:sz w:val="16"/>
                <w:szCs w:val="16"/>
              </w:rPr>
            </w:pPr>
            <w:r w:rsidRPr="00EF7F93">
              <w:rPr>
                <w:rFonts w:ascii="Verdana" w:hAnsi="Verdana"/>
                <w:sz w:val="16"/>
                <w:szCs w:val="16"/>
              </w:rPr>
              <w:t>Las regaderas objeto de esta Norma deben ostentar en forma legible:</w:t>
            </w:r>
          </w:p>
        </w:tc>
        <w:tc>
          <w:tcPr>
            <w:tcW w:w="4788" w:type="dxa"/>
          </w:tcPr>
          <w:p w:rsidR="00A952BB" w:rsidRPr="00975B3C" w:rsidRDefault="00975B3C" w:rsidP="00EF7F93">
            <w:pPr>
              <w:pStyle w:val="texto"/>
              <w:spacing w:line="268" w:lineRule="exact"/>
              <w:ind w:firstLine="0"/>
              <w:rPr>
                <w:rFonts w:ascii="Verdana" w:hAnsi="Verdana"/>
                <w:sz w:val="16"/>
                <w:szCs w:val="16"/>
                <w:lang w:val="en-US"/>
              </w:rPr>
            </w:pPr>
            <w:r>
              <w:rPr>
                <w:rFonts w:ascii="Verdana" w:hAnsi="Verdana"/>
                <w:sz w:val="16"/>
                <w:szCs w:val="16"/>
                <w:lang w:val="en-US"/>
              </w:rPr>
              <w:t xml:space="preserve">The shower heads object of this Standard must exhibit legibly: </w:t>
            </w:r>
          </w:p>
        </w:tc>
      </w:tr>
      <w:tr w:rsidR="00A952BB" w:rsidRPr="0023042C" w:rsidTr="00EF7F93">
        <w:tc>
          <w:tcPr>
            <w:tcW w:w="4788" w:type="dxa"/>
          </w:tcPr>
          <w:p w:rsidR="00A952BB" w:rsidRPr="00EF7F93" w:rsidRDefault="00A952BB" w:rsidP="00975B3C">
            <w:pPr>
              <w:pStyle w:val="texto"/>
              <w:numPr>
                <w:ilvl w:val="0"/>
                <w:numId w:val="11"/>
              </w:numPr>
              <w:spacing w:line="268" w:lineRule="exact"/>
              <w:rPr>
                <w:rFonts w:ascii="Verdana" w:hAnsi="Verdana"/>
                <w:sz w:val="16"/>
                <w:szCs w:val="16"/>
              </w:rPr>
            </w:pPr>
            <w:r w:rsidRPr="00EF7F93">
              <w:rPr>
                <w:rFonts w:ascii="Verdana" w:hAnsi="Verdana"/>
                <w:sz w:val="16"/>
                <w:szCs w:val="16"/>
              </w:rPr>
              <w:t>La marca registrada o símbolo del fabricante;</w:t>
            </w:r>
          </w:p>
        </w:tc>
        <w:tc>
          <w:tcPr>
            <w:tcW w:w="4788" w:type="dxa"/>
          </w:tcPr>
          <w:p w:rsidR="00A952BB" w:rsidRPr="00975B3C" w:rsidRDefault="00975B3C" w:rsidP="00975B3C">
            <w:pPr>
              <w:pStyle w:val="texto"/>
              <w:numPr>
                <w:ilvl w:val="0"/>
                <w:numId w:val="11"/>
              </w:numPr>
              <w:spacing w:line="268" w:lineRule="exact"/>
              <w:rPr>
                <w:rFonts w:ascii="Verdana" w:hAnsi="Verdana"/>
                <w:sz w:val="16"/>
                <w:szCs w:val="16"/>
                <w:lang w:val="en-US"/>
              </w:rPr>
            </w:pPr>
            <w:r w:rsidRPr="00975B3C">
              <w:rPr>
                <w:rFonts w:ascii="Verdana" w:hAnsi="Verdana"/>
                <w:sz w:val="16"/>
                <w:szCs w:val="16"/>
                <w:lang w:val="en-US"/>
              </w:rPr>
              <w:t xml:space="preserve">The registered trademark or symbol of the manufacturer; </w:t>
            </w:r>
          </w:p>
        </w:tc>
      </w:tr>
      <w:tr w:rsidR="00A952BB" w:rsidRPr="0023042C" w:rsidTr="00EF7F93">
        <w:tc>
          <w:tcPr>
            <w:tcW w:w="4788" w:type="dxa"/>
          </w:tcPr>
          <w:p w:rsidR="00A952BB" w:rsidRPr="00E85C80" w:rsidRDefault="00A952BB" w:rsidP="00975B3C">
            <w:pPr>
              <w:pStyle w:val="texto"/>
              <w:spacing w:line="240" w:lineRule="auto"/>
              <w:ind w:firstLine="0"/>
              <w:rPr>
                <w:rFonts w:ascii="Verdana" w:hAnsi="Verdana"/>
                <w:b/>
                <w:sz w:val="16"/>
                <w:szCs w:val="16"/>
              </w:rPr>
            </w:pPr>
            <w:r w:rsidRPr="00E85C80">
              <w:rPr>
                <w:rFonts w:ascii="Verdana" w:hAnsi="Verdana"/>
                <w:b/>
                <w:sz w:val="16"/>
                <w:szCs w:val="16"/>
              </w:rPr>
              <w:t>9.2 En el envase o embalaje</w:t>
            </w:r>
          </w:p>
        </w:tc>
        <w:tc>
          <w:tcPr>
            <w:tcW w:w="4788" w:type="dxa"/>
          </w:tcPr>
          <w:p w:rsidR="00A952BB" w:rsidRPr="00E85C80" w:rsidRDefault="00975B3C" w:rsidP="00975B3C">
            <w:pPr>
              <w:pStyle w:val="texto"/>
              <w:spacing w:line="240" w:lineRule="auto"/>
              <w:ind w:firstLine="0"/>
              <w:rPr>
                <w:rFonts w:ascii="Verdana" w:hAnsi="Verdana"/>
                <w:b/>
                <w:sz w:val="16"/>
                <w:szCs w:val="16"/>
                <w:lang w:val="en-US"/>
              </w:rPr>
            </w:pPr>
            <w:r w:rsidRPr="00E85C80">
              <w:rPr>
                <w:rFonts w:ascii="Verdana" w:hAnsi="Verdana"/>
                <w:b/>
                <w:sz w:val="16"/>
                <w:szCs w:val="16"/>
                <w:lang w:val="en-US"/>
              </w:rPr>
              <w:t>9.2 In the container or packaging material.</w:t>
            </w:r>
          </w:p>
        </w:tc>
      </w:tr>
      <w:tr w:rsidR="00A952BB" w:rsidRPr="0023042C" w:rsidTr="00EF7F93">
        <w:tc>
          <w:tcPr>
            <w:tcW w:w="4788" w:type="dxa"/>
          </w:tcPr>
          <w:p w:rsidR="00A952BB" w:rsidRPr="00EF7F93" w:rsidRDefault="00A952BB" w:rsidP="00975B3C">
            <w:pPr>
              <w:pStyle w:val="texto"/>
              <w:spacing w:line="240" w:lineRule="auto"/>
              <w:ind w:firstLine="0"/>
              <w:rPr>
                <w:rFonts w:ascii="Verdana" w:hAnsi="Verdana"/>
                <w:sz w:val="16"/>
                <w:szCs w:val="16"/>
              </w:rPr>
            </w:pPr>
            <w:r w:rsidRPr="00EF7F93">
              <w:rPr>
                <w:rFonts w:ascii="Verdana" w:hAnsi="Verdana"/>
                <w:sz w:val="16"/>
                <w:szCs w:val="16"/>
              </w:rPr>
              <w:t>El envase de las regaderas objeto de esta Norma deben tener marcado, como mínimo, en forma legible e indeleble los siguientes datos:</w:t>
            </w:r>
          </w:p>
        </w:tc>
        <w:tc>
          <w:tcPr>
            <w:tcW w:w="4788" w:type="dxa"/>
          </w:tcPr>
          <w:p w:rsidR="00A952BB" w:rsidRPr="00975B3C" w:rsidRDefault="00975B3C" w:rsidP="00975B3C">
            <w:pPr>
              <w:pStyle w:val="texto"/>
              <w:spacing w:line="240" w:lineRule="auto"/>
              <w:ind w:firstLine="0"/>
              <w:rPr>
                <w:rFonts w:ascii="Verdana" w:hAnsi="Verdana"/>
                <w:sz w:val="16"/>
                <w:szCs w:val="16"/>
                <w:lang w:val="en-US"/>
              </w:rPr>
            </w:pPr>
            <w:r>
              <w:rPr>
                <w:rFonts w:ascii="Verdana" w:hAnsi="Verdana"/>
                <w:sz w:val="16"/>
                <w:szCs w:val="16"/>
                <w:lang w:val="en-US"/>
              </w:rPr>
              <w:t xml:space="preserve">The packaging of the shower heads object of this Standard, as a minimum, legibly and indelibly, the following information: </w:t>
            </w:r>
          </w:p>
        </w:tc>
      </w:tr>
      <w:tr w:rsidR="00A952BB" w:rsidRPr="0023042C" w:rsidTr="00EF7F93">
        <w:tc>
          <w:tcPr>
            <w:tcW w:w="4788" w:type="dxa"/>
          </w:tcPr>
          <w:p w:rsidR="00A952BB" w:rsidRPr="00E85C80" w:rsidRDefault="00A952BB" w:rsidP="00975B3C">
            <w:pPr>
              <w:pStyle w:val="ROMANOS"/>
              <w:spacing w:line="240" w:lineRule="auto"/>
              <w:ind w:left="0" w:firstLine="0"/>
              <w:rPr>
                <w:rFonts w:ascii="Verdana" w:hAnsi="Verdana"/>
                <w:sz w:val="16"/>
                <w:szCs w:val="16"/>
              </w:rPr>
            </w:pPr>
            <w:r w:rsidRPr="00E85C80">
              <w:rPr>
                <w:rFonts w:ascii="Verdana" w:hAnsi="Verdana"/>
                <w:sz w:val="16"/>
                <w:szCs w:val="16"/>
              </w:rPr>
              <w:t>a)</w:t>
            </w:r>
            <w:r w:rsidRPr="00E85C80">
              <w:rPr>
                <w:rFonts w:ascii="Verdana" w:hAnsi="Verdana"/>
                <w:sz w:val="16"/>
                <w:szCs w:val="16"/>
              </w:rPr>
              <w:tab/>
              <w:t>Marca registrada y/o logotipo del fabricante;</w:t>
            </w:r>
          </w:p>
        </w:tc>
        <w:tc>
          <w:tcPr>
            <w:tcW w:w="4788" w:type="dxa"/>
          </w:tcPr>
          <w:p w:rsidR="00A952BB" w:rsidRPr="00E85C80" w:rsidRDefault="00975B3C" w:rsidP="00975B3C">
            <w:pPr>
              <w:pStyle w:val="ROMANOS"/>
              <w:spacing w:line="240" w:lineRule="auto"/>
              <w:ind w:left="0" w:firstLine="0"/>
              <w:rPr>
                <w:rFonts w:ascii="Verdana" w:hAnsi="Verdana"/>
                <w:sz w:val="16"/>
                <w:szCs w:val="16"/>
                <w:lang w:val="en-US"/>
              </w:rPr>
            </w:pPr>
            <w:r w:rsidRPr="00E85C80">
              <w:rPr>
                <w:rFonts w:ascii="Verdana" w:hAnsi="Verdana"/>
                <w:sz w:val="16"/>
                <w:szCs w:val="16"/>
                <w:lang w:val="en-US"/>
              </w:rPr>
              <w:t>a) Registered trademark and/or logo of the manufacturer;</w:t>
            </w:r>
          </w:p>
        </w:tc>
      </w:tr>
      <w:tr w:rsidR="00A952BB" w:rsidRPr="0023042C" w:rsidTr="00EF7F93">
        <w:tc>
          <w:tcPr>
            <w:tcW w:w="4788" w:type="dxa"/>
          </w:tcPr>
          <w:p w:rsidR="00A952BB" w:rsidRPr="00E85C80" w:rsidRDefault="00A952BB" w:rsidP="00975B3C">
            <w:pPr>
              <w:pStyle w:val="ROMANOS"/>
              <w:spacing w:line="240" w:lineRule="auto"/>
              <w:ind w:left="0" w:firstLine="0"/>
              <w:rPr>
                <w:rFonts w:ascii="Verdana" w:hAnsi="Verdana"/>
                <w:sz w:val="16"/>
                <w:szCs w:val="16"/>
              </w:rPr>
            </w:pPr>
            <w:r w:rsidRPr="00E85C80">
              <w:rPr>
                <w:rFonts w:ascii="Verdana" w:hAnsi="Verdana"/>
                <w:sz w:val="16"/>
                <w:szCs w:val="16"/>
              </w:rPr>
              <w:t>b)</w:t>
            </w:r>
            <w:r w:rsidRPr="00E85C80">
              <w:rPr>
                <w:rFonts w:ascii="Verdana" w:hAnsi="Verdana"/>
                <w:sz w:val="16"/>
                <w:szCs w:val="16"/>
              </w:rPr>
              <w:tab/>
              <w:t>Denominación del producto;</w:t>
            </w:r>
          </w:p>
        </w:tc>
        <w:tc>
          <w:tcPr>
            <w:tcW w:w="4788" w:type="dxa"/>
          </w:tcPr>
          <w:p w:rsidR="00A952BB" w:rsidRPr="00E85C80" w:rsidRDefault="00975B3C" w:rsidP="00975B3C">
            <w:pPr>
              <w:pStyle w:val="ROMANOS"/>
              <w:spacing w:line="240" w:lineRule="auto"/>
              <w:ind w:left="0" w:firstLine="0"/>
              <w:rPr>
                <w:rFonts w:ascii="Verdana" w:hAnsi="Verdana"/>
                <w:sz w:val="16"/>
                <w:szCs w:val="16"/>
                <w:lang w:val="en-US"/>
              </w:rPr>
            </w:pPr>
            <w:r w:rsidRPr="00E85C80">
              <w:rPr>
                <w:rFonts w:ascii="Verdana" w:hAnsi="Verdana"/>
                <w:sz w:val="16"/>
                <w:szCs w:val="16"/>
                <w:lang w:val="en-US"/>
              </w:rPr>
              <w:t>b) Name of the product;</w:t>
            </w:r>
          </w:p>
        </w:tc>
      </w:tr>
      <w:tr w:rsidR="00A952BB" w:rsidRPr="0023042C" w:rsidTr="00EF7F93">
        <w:tc>
          <w:tcPr>
            <w:tcW w:w="4788" w:type="dxa"/>
          </w:tcPr>
          <w:p w:rsidR="00A952BB" w:rsidRPr="00E85C80" w:rsidRDefault="00A952BB" w:rsidP="00975B3C">
            <w:pPr>
              <w:pStyle w:val="ROMANOS"/>
              <w:spacing w:line="240" w:lineRule="auto"/>
              <w:ind w:left="0" w:firstLine="0"/>
              <w:rPr>
                <w:rFonts w:ascii="Verdana" w:hAnsi="Verdana"/>
                <w:sz w:val="16"/>
                <w:szCs w:val="16"/>
              </w:rPr>
            </w:pPr>
            <w:r w:rsidRPr="00E85C80">
              <w:rPr>
                <w:rFonts w:ascii="Verdana" w:hAnsi="Verdana"/>
                <w:sz w:val="16"/>
                <w:szCs w:val="16"/>
              </w:rPr>
              <w:t>c)</w:t>
            </w:r>
            <w:r w:rsidRPr="00E85C80">
              <w:rPr>
                <w:rFonts w:ascii="Verdana" w:hAnsi="Verdana"/>
                <w:sz w:val="16"/>
                <w:szCs w:val="16"/>
              </w:rPr>
              <w:tab/>
              <w:t>Leyenda que identifique el país de origen;</w:t>
            </w:r>
          </w:p>
        </w:tc>
        <w:tc>
          <w:tcPr>
            <w:tcW w:w="4788" w:type="dxa"/>
          </w:tcPr>
          <w:p w:rsidR="00A952BB" w:rsidRPr="00E85C80" w:rsidRDefault="00975B3C" w:rsidP="00975B3C">
            <w:pPr>
              <w:pStyle w:val="ROMANOS"/>
              <w:spacing w:line="240" w:lineRule="auto"/>
              <w:ind w:left="0" w:firstLine="0"/>
              <w:rPr>
                <w:rFonts w:ascii="Verdana" w:hAnsi="Verdana"/>
                <w:sz w:val="16"/>
                <w:szCs w:val="16"/>
                <w:lang w:val="en-US"/>
              </w:rPr>
            </w:pPr>
            <w:r w:rsidRPr="00E85C80">
              <w:rPr>
                <w:rFonts w:ascii="Verdana" w:hAnsi="Verdana"/>
                <w:sz w:val="16"/>
                <w:szCs w:val="16"/>
                <w:lang w:val="en-US"/>
              </w:rPr>
              <w:t>c) Legend that identifies the country of origin;</w:t>
            </w:r>
          </w:p>
        </w:tc>
      </w:tr>
      <w:tr w:rsidR="00A952BB" w:rsidRPr="0023042C" w:rsidTr="00EF7F93">
        <w:tc>
          <w:tcPr>
            <w:tcW w:w="4788" w:type="dxa"/>
          </w:tcPr>
          <w:p w:rsidR="00A952BB" w:rsidRPr="00E85C80" w:rsidRDefault="00A952BB" w:rsidP="00975B3C">
            <w:pPr>
              <w:pStyle w:val="ROMANOS"/>
              <w:spacing w:line="240" w:lineRule="auto"/>
              <w:ind w:left="0" w:firstLine="0"/>
              <w:rPr>
                <w:rFonts w:ascii="Verdana" w:hAnsi="Verdana"/>
                <w:sz w:val="16"/>
                <w:szCs w:val="16"/>
              </w:rPr>
            </w:pPr>
            <w:r w:rsidRPr="00E85C80">
              <w:rPr>
                <w:rFonts w:ascii="Verdana" w:hAnsi="Verdana"/>
                <w:sz w:val="16"/>
                <w:szCs w:val="16"/>
              </w:rPr>
              <w:t>d)</w:t>
            </w:r>
            <w:r w:rsidRPr="00E85C80">
              <w:rPr>
                <w:rFonts w:ascii="Verdana" w:hAnsi="Verdana"/>
                <w:sz w:val="16"/>
                <w:szCs w:val="16"/>
              </w:rPr>
              <w:tab/>
              <w:t>Indicación de Certificación del Producto;</w:t>
            </w:r>
          </w:p>
        </w:tc>
        <w:tc>
          <w:tcPr>
            <w:tcW w:w="4788" w:type="dxa"/>
          </w:tcPr>
          <w:p w:rsidR="00A952BB" w:rsidRPr="00E85C80" w:rsidRDefault="00975B3C" w:rsidP="00975B3C">
            <w:pPr>
              <w:pStyle w:val="ROMANOS"/>
              <w:spacing w:line="240" w:lineRule="auto"/>
              <w:ind w:left="0" w:firstLine="0"/>
              <w:rPr>
                <w:rFonts w:ascii="Verdana" w:hAnsi="Verdana"/>
                <w:sz w:val="16"/>
                <w:szCs w:val="16"/>
                <w:lang w:val="en-US"/>
              </w:rPr>
            </w:pPr>
            <w:r w:rsidRPr="00E85C80">
              <w:rPr>
                <w:rFonts w:ascii="Verdana" w:hAnsi="Verdana"/>
                <w:sz w:val="16"/>
                <w:szCs w:val="16"/>
                <w:lang w:val="en-US"/>
              </w:rPr>
              <w:t>d) Indication of the Certification of the Product;</w:t>
            </w:r>
          </w:p>
        </w:tc>
      </w:tr>
      <w:tr w:rsidR="00A952BB" w:rsidRPr="0023042C" w:rsidTr="00EF7F93">
        <w:tc>
          <w:tcPr>
            <w:tcW w:w="4788" w:type="dxa"/>
          </w:tcPr>
          <w:p w:rsidR="00A952BB" w:rsidRPr="00E85C80" w:rsidRDefault="00A952BB" w:rsidP="00975B3C">
            <w:pPr>
              <w:pStyle w:val="ROMANOS"/>
              <w:spacing w:line="240" w:lineRule="auto"/>
              <w:ind w:left="0" w:firstLine="0"/>
              <w:rPr>
                <w:rFonts w:ascii="Verdana" w:hAnsi="Verdana"/>
                <w:sz w:val="16"/>
                <w:szCs w:val="16"/>
              </w:rPr>
            </w:pPr>
            <w:r w:rsidRPr="00E85C80">
              <w:rPr>
                <w:rFonts w:ascii="Verdana" w:hAnsi="Verdana"/>
                <w:sz w:val="16"/>
                <w:szCs w:val="16"/>
              </w:rPr>
              <w:t>e)</w:t>
            </w:r>
            <w:r w:rsidRPr="00E85C80">
              <w:rPr>
                <w:rFonts w:ascii="Verdana" w:hAnsi="Verdana"/>
                <w:sz w:val="16"/>
                <w:szCs w:val="16"/>
              </w:rPr>
              <w:tab/>
              <w:t>Tipo de presión de trabajo y niveles de edificación especificados.</w:t>
            </w:r>
          </w:p>
        </w:tc>
        <w:tc>
          <w:tcPr>
            <w:tcW w:w="4788" w:type="dxa"/>
          </w:tcPr>
          <w:p w:rsidR="00A952BB" w:rsidRPr="00E85C80" w:rsidRDefault="00975B3C" w:rsidP="00975B3C">
            <w:pPr>
              <w:pStyle w:val="ROMANOS"/>
              <w:spacing w:line="240" w:lineRule="auto"/>
              <w:ind w:left="0" w:firstLine="0"/>
              <w:rPr>
                <w:rFonts w:ascii="Verdana" w:hAnsi="Verdana"/>
                <w:sz w:val="16"/>
                <w:szCs w:val="16"/>
                <w:lang w:val="en-US"/>
              </w:rPr>
            </w:pPr>
            <w:r w:rsidRPr="00E85C80">
              <w:rPr>
                <w:rFonts w:ascii="Verdana" w:hAnsi="Verdana"/>
                <w:sz w:val="16"/>
                <w:szCs w:val="16"/>
                <w:lang w:val="en-US"/>
              </w:rPr>
              <w:t>e) Type of working pressure and levels of construction specified.</w:t>
            </w:r>
          </w:p>
        </w:tc>
      </w:tr>
      <w:tr w:rsidR="00A952BB" w:rsidRPr="00EF7F93" w:rsidTr="00EF7F93">
        <w:tc>
          <w:tcPr>
            <w:tcW w:w="4788" w:type="dxa"/>
          </w:tcPr>
          <w:p w:rsidR="00A952BB" w:rsidRPr="00E85C80" w:rsidRDefault="00A952BB" w:rsidP="00975B3C">
            <w:pPr>
              <w:pStyle w:val="texto"/>
              <w:spacing w:line="240" w:lineRule="auto"/>
              <w:ind w:firstLine="0"/>
              <w:rPr>
                <w:rFonts w:ascii="Verdana" w:hAnsi="Verdana"/>
                <w:b/>
                <w:sz w:val="16"/>
                <w:szCs w:val="16"/>
              </w:rPr>
            </w:pPr>
            <w:r w:rsidRPr="00E85C80">
              <w:rPr>
                <w:rFonts w:ascii="Verdana" w:hAnsi="Verdana"/>
                <w:b/>
                <w:sz w:val="16"/>
                <w:szCs w:val="16"/>
              </w:rPr>
              <w:t>9.3 Instructivo</w:t>
            </w:r>
          </w:p>
        </w:tc>
        <w:tc>
          <w:tcPr>
            <w:tcW w:w="4788" w:type="dxa"/>
          </w:tcPr>
          <w:p w:rsidR="00A952BB" w:rsidRPr="00E85C80" w:rsidRDefault="00975B3C" w:rsidP="00975B3C">
            <w:pPr>
              <w:pStyle w:val="texto"/>
              <w:spacing w:line="240" w:lineRule="auto"/>
              <w:ind w:firstLine="0"/>
              <w:rPr>
                <w:rFonts w:ascii="Verdana" w:hAnsi="Verdana"/>
                <w:b/>
                <w:sz w:val="16"/>
                <w:szCs w:val="16"/>
                <w:lang w:val="en-US"/>
              </w:rPr>
            </w:pPr>
            <w:r w:rsidRPr="00E85C80">
              <w:rPr>
                <w:rFonts w:ascii="Verdana" w:hAnsi="Verdana"/>
                <w:b/>
                <w:sz w:val="16"/>
                <w:szCs w:val="16"/>
                <w:lang w:val="en-US"/>
              </w:rPr>
              <w:t>9.3 Instructions</w:t>
            </w:r>
          </w:p>
        </w:tc>
      </w:tr>
      <w:tr w:rsidR="00A952BB" w:rsidRPr="0023042C" w:rsidTr="00EF7F93">
        <w:tc>
          <w:tcPr>
            <w:tcW w:w="4788" w:type="dxa"/>
          </w:tcPr>
          <w:p w:rsidR="00A952BB" w:rsidRPr="00EF7F93" w:rsidRDefault="00A952BB" w:rsidP="00975B3C">
            <w:pPr>
              <w:pStyle w:val="texto"/>
              <w:spacing w:line="240" w:lineRule="auto"/>
              <w:ind w:firstLine="0"/>
              <w:rPr>
                <w:rFonts w:ascii="Verdana" w:hAnsi="Verdana"/>
                <w:sz w:val="16"/>
                <w:szCs w:val="16"/>
              </w:rPr>
            </w:pPr>
            <w:r w:rsidRPr="00EF7F93">
              <w:rPr>
                <w:rFonts w:ascii="Verdana" w:hAnsi="Verdana"/>
                <w:sz w:val="16"/>
                <w:szCs w:val="16"/>
              </w:rPr>
              <w:t>Debe incluirse o imprimirse en el envase un instructivo de instalación, operación, mantenimiento y esquema gráfico, en el que se mencionen los componentes que incluye la regadera.</w:t>
            </w:r>
          </w:p>
        </w:tc>
        <w:tc>
          <w:tcPr>
            <w:tcW w:w="4788" w:type="dxa"/>
          </w:tcPr>
          <w:p w:rsidR="00A952BB" w:rsidRPr="00975B3C" w:rsidRDefault="00975B3C" w:rsidP="00975B3C">
            <w:pPr>
              <w:pStyle w:val="texto"/>
              <w:spacing w:line="240" w:lineRule="auto"/>
              <w:ind w:firstLine="0"/>
              <w:rPr>
                <w:rFonts w:ascii="Verdana" w:hAnsi="Verdana"/>
                <w:sz w:val="16"/>
                <w:szCs w:val="16"/>
                <w:lang w:val="en-US"/>
              </w:rPr>
            </w:pPr>
            <w:r>
              <w:rPr>
                <w:rFonts w:ascii="Verdana" w:hAnsi="Verdana"/>
                <w:sz w:val="16"/>
                <w:szCs w:val="16"/>
                <w:lang w:val="en-US"/>
              </w:rPr>
              <w:t xml:space="preserve">Instructions for the installation, operation, maintenance and graphic diagram which mention the components included with the shower head must be included in or printed on the package materials. </w:t>
            </w:r>
          </w:p>
        </w:tc>
      </w:tr>
      <w:tr w:rsidR="00A952BB" w:rsidRPr="00EF7F93" w:rsidTr="00EF7F93">
        <w:tc>
          <w:tcPr>
            <w:tcW w:w="4788" w:type="dxa"/>
          </w:tcPr>
          <w:p w:rsidR="00A952BB" w:rsidRPr="00EF7F93" w:rsidRDefault="00A952BB" w:rsidP="00EF7F93">
            <w:pPr>
              <w:pStyle w:val="texto"/>
              <w:spacing w:line="268" w:lineRule="exact"/>
              <w:ind w:firstLine="0"/>
              <w:rPr>
                <w:rFonts w:ascii="Verdana" w:hAnsi="Verdana"/>
                <w:sz w:val="16"/>
                <w:szCs w:val="16"/>
              </w:rPr>
            </w:pPr>
            <w:r w:rsidRPr="00EF7F93">
              <w:rPr>
                <w:rFonts w:ascii="Verdana" w:hAnsi="Verdana"/>
                <w:b/>
                <w:sz w:val="16"/>
                <w:szCs w:val="16"/>
              </w:rPr>
              <w:t>10. Observancia de esta Norma</w:t>
            </w:r>
          </w:p>
        </w:tc>
        <w:tc>
          <w:tcPr>
            <w:tcW w:w="4788" w:type="dxa"/>
          </w:tcPr>
          <w:p w:rsidR="00A952BB" w:rsidRPr="00975B3C" w:rsidRDefault="00975B3C" w:rsidP="00EF7F93">
            <w:pPr>
              <w:pStyle w:val="texto"/>
              <w:spacing w:line="268" w:lineRule="exact"/>
              <w:ind w:firstLine="0"/>
              <w:rPr>
                <w:rFonts w:ascii="Verdana" w:hAnsi="Verdana"/>
                <w:b/>
                <w:sz w:val="16"/>
                <w:szCs w:val="16"/>
                <w:lang w:val="en-US"/>
              </w:rPr>
            </w:pPr>
            <w:r>
              <w:rPr>
                <w:rFonts w:ascii="Verdana" w:hAnsi="Verdana"/>
                <w:b/>
                <w:sz w:val="16"/>
                <w:szCs w:val="16"/>
                <w:lang w:val="en-US"/>
              </w:rPr>
              <w:t>10 Observance of this Standard</w:t>
            </w:r>
          </w:p>
        </w:tc>
      </w:tr>
      <w:tr w:rsidR="00A952BB" w:rsidRPr="00DE31B9" w:rsidTr="00EF7F93">
        <w:tc>
          <w:tcPr>
            <w:tcW w:w="4788" w:type="dxa"/>
          </w:tcPr>
          <w:p w:rsidR="00A952BB" w:rsidRPr="00EF7F93" w:rsidRDefault="00DE31B9" w:rsidP="00E85C80">
            <w:pPr>
              <w:pStyle w:val="texto"/>
              <w:spacing w:line="240" w:lineRule="auto"/>
              <w:ind w:firstLine="0"/>
              <w:rPr>
                <w:rFonts w:ascii="Verdana" w:hAnsi="Verdana"/>
                <w:sz w:val="16"/>
                <w:szCs w:val="16"/>
              </w:rPr>
            </w:pPr>
            <w:r>
              <w:rPr>
                <w:rFonts w:ascii="Verdana" w:hAnsi="Verdana"/>
                <w:b/>
                <w:sz w:val="16"/>
                <w:szCs w:val="16"/>
              </w:rPr>
              <w:t>10.1</w:t>
            </w:r>
            <w:r>
              <w:rPr>
                <w:rFonts w:ascii="Verdana" w:hAnsi="Verdana"/>
                <w:sz w:val="16"/>
                <w:szCs w:val="16"/>
              </w:rPr>
              <w:t xml:space="preserve"> El cumplimiento de la presente Norma Oficial Mexicana se acreditará mediante certificado expedido en los términos previstos en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y Normalización, sin perjuicio de que las autoridades competentes verifiquen dicho cumplimiento en ejercicio de las atribuciones que les confieran las disposiciones jurídicas aplicables en los sitios que se describen en el apartado 10.2 siguiente.</w:t>
            </w:r>
          </w:p>
        </w:tc>
        <w:tc>
          <w:tcPr>
            <w:tcW w:w="4788" w:type="dxa"/>
          </w:tcPr>
          <w:p w:rsidR="00A952BB" w:rsidRPr="00DE31B9" w:rsidRDefault="00DE31B9" w:rsidP="00E85C80">
            <w:pPr>
              <w:pStyle w:val="texto"/>
              <w:spacing w:line="240" w:lineRule="auto"/>
              <w:ind w:firstLine="0"/>
              <w:rPr>
                <w:rFonts w:ascii="Verdana" w:hAnsi="Verdana"/>
                <w:sz w:val="16"/>
                <w:szCs w:val="16"/>
                <w:lang w:val="en-US"/>
              </w:rPr>
            </w:pPr>
            <w:r>
              <w:rPr>
                <w:rFonts w:ascii="Verdana" w:hAnsi="Verdana"/>
                <w:b/>
                <w:sz w:val="16"/>
                <w:szCs w:val="16"/>
                <w:lang w:val="en-US"/>
              </w:rPr>
              <w:t xml:space="preserve">10.1 </w:t>
            </w:r>
            <w:r>
              <w:rPr>
                <w:rFonts w:ascii="Verdana" w:hAnsi="Verdana"/>
                <w:sz w:val="16"/>
                <w:szCs w:val="16"/>
                <w:lang w:val="en-US"/>
              </w:rPr>
              <w:t>The compliance to this Official Mexican Standard will be accredited through a certificate issued under the terms detailed in the Federal Law on Metrology and Standardization, without prejudice to the appropriate authorities verifying said compliance in the exercise of their authority conferred on them by the legal provisions applicable in the sites that are described in the following part 10.2.</w:t>
            </w:r>
          </w:p>
        </w:tc>
      </w:tr>
      <w:tr w:rsidR="00DE31B9" w:rsidRPr="00DE31B9" w:rsidTr="00EF7F93">
        <w:tc>
          <w:tcPr>
            <w:tcW w:w="4788" w:type="dxa"/>
          </w:tcPr>
          <w:p w:rsidR="00DE31B9" w:rsidRPr="00DE31B9" w:rsidRDefault="00DE31B9" w:rsidP="00E85C80">
            <w:pPr>
              <w:pStyle w:val="texto"/>
              <w:spacing w:line="240" w:lineRule="auto"/>
              <w:ind w:firstLine="0"/>
              <w:rPr>
                <w:rFonts w:ascii="Verdana" w:hAnsi="Verdana"/>
                <w:sz w:val="16"/>
                <w:szCs w:val="16"/>
                <w:lang w:val="es-MX"/>
              </w:rPr>
            </w:pPr>
            <w:r>
              <w:rPr>
                <w:rFonts w:ascii="Verdana" w:hAnsi="Verdana"/>
                <w:b/>
                <w:sz w:val="16"/>
                <w:szCs w:val="16"/>
              </w:rPr>
              <w:t>10.2</w:t>
            </w:r>
            <w:r>
              <w:rPr>
                <w:rFonts w:ascii="Verdana" w:hAnsi="Verdana"/>
                <w:i/>
                <w:sz w:val="16"/>
                <w:szCs w:val="16"/>
              </w:rPr>
              <w:t xml:space="preserve"> </w:t>
            </w:r>
            <w:r>
              <w:rPr>
                <w:rFonts w:ascii="Verdana" w:hAnsi="Verdana"/>
                <w:sz w:val="16"/>
                <w:szCs w:val="16"/>
              </w:rPr>
              <w:t>La vigilancia del cumplimiento de la presente Norma Oficial Mexicana, en el ámbito de sus respectivas competencias, será realizada por:</w:t>
            </w:r>
          </w:p>
        </w:tc>
        <w:tc>
          <w:tcPr>
            <w:tcW w:w="4788" w:type="dxa"/>
          </w:tcPr>
          <w:p w:rsidR="00DE31B9" w:rsidRPr="00DE31B9" w:rsidRDefault="00DE31B9" w:rsidP="00E85C80">
            <w:pPr>
              <w:pStyle w:val="texto"/>
              <w:spacing w:line="240" w:lineRule="auto"/>
              <w:ind w:firstLine="0"/>
              <w:rPr>
                <w:rFonts w:ascii="Verdana" w:hAnsi="Verdana"/>
                <w:sz w:val="16"/>
                <w:szCs w:val="16"/>
                <w:lang w:val="en-US"/>
              </w:rPr>
            </w:pPr>
            <w:r>
              <w:rPr>
                <w:rFonts w:ascii="Verdana" w:hAnsi="Verdana"/>
                <w:b/>
                <w:sz w:val="16"/>
                <w:szCs w:val="16"/>
                <w:lang w:val="en-US"/>
              </w:rPr>
              <w:t xml:space="preserve">10.2 </w:t>
            </w:r>
            <w:r>
              <w:rPr>
                <w:rFonts w:ascii="Verdana" w:hAnsi="Verdana"/>
                <w:sz w:val="16"/>
                <w:szCs w:val="16"/>
                <w:lang w:val="en-US"/>
              </w:rPr>
              <w:t>The oversight to the compliance of this Official Mexican Standard, within the scope of their respective authorities, will be made by:</w:t>
            </w:r>
          </w:p>
        </w:tc>
      </w:tr>
      <w:tr w:rsidR="00DE31B9" w:rsidRPr="00DE31B9" w:rsidTr="00EF7F93">
        <w:tc>
          <w:tcPr>
            <w:tcW w:w="4788" w:type="dxa"/>
          </w:tcPr>
          <w:p w:rsidR="00DE31B9" w:rsidRPr="00DE31B9" w:rsidRDefault="00DE31B9" w:rsidP="00E85C80">
            <w:pPr>
              <w:pStyle w:val="texto"/>
              <w:spacing w:line="240" w:lineRule="auto"/>
              <w:ind w:firstLine="0"/>
              <w:rPr>
                <w:rFonts w:ascii="Verdana" w:hAnsi="Verdana"/>
                <w:sz w:val="16"/>
                <w:szCs w:val="16"/>
                <w:lang w:val="es-MX"/>
              </w:rPr>
            </w:pPr>
            <w:r>
              <w:rPr>
                <w:rFonts w:ascii="Verdana" w:hAnsi="Verdana"/>
                <w:b/>
                <w:sz w:val="16"/>
                <w:szCs w:val="16"/>
              </w:rPr>
              <w:t>a)</w:t>
            </w:r>
            <w:r>
              <w:rPr>
                <w:rFonts w:ascii="Verdana" w:hAnsi="Verdana"/>
                <w:sz w:val="16"/>
                <w:szCs w:val="16"/>
              </w:rPr>
              <w:t xml:space="preserve"> </w:t>
            </w:r>
            <w:smartTag w:uri="urn:schemas-microsoft-com:office:smarttags" w:element="PersonName">
              <w:smartTagPr>
                <w:attr w:name="ProductID" w:val="La Secretar￭a"/>
              </w:smartTagPr>
              <w:r>
                <w:rPr>
                  <w:rFonts w:ascii="Verdana" w:hAnsi="Verdana"/>
                  <w:sz w:val="16"/>
                  <w:szCs w:val="16"/>
                </w:rPr>
                <w:t>La Secretaría</w:t>
              </w:r>
            </w:smartTag>
            <w:r>
              <w:rPr>
                <w:rFonts w:ascii="Verdana" w:hAnsi="Verdana"/>
                <w:sz w:val="16"/>
                <w:szCs w:val="16"/>
              </w:rPr>
              <w:t xml:space="preserve"> de Medio Ambiente y Recursos Naturales, por conducto de </w:t>
            </w:r>
            <w:smartTag w:uri="urn:schemas-microsoft-com:office:smarttags" w:element="PersonName">
              <w:smartTagPr>
                <w:attr w:name="ProductID" w:val="la Comisi￳n Nacional"/>
              </w:smartTagPr>
              <w:r>
                <w:rPr>
                  <w:rFonts w:ascii="Verdana" w:hAnsi="Verdana"/>
                  <w:sz w:val="16"/>
                  <w:szCs w:val="16"/>
                </w:rPr>
                <w:t>la Comisión Nacional</w:t>
              </w:r>
            </w:smartTag>
            <w:r>
              <w:rPr>
                <w:rFonts w:ascii="Verdana" w:hAnsi="Verdana"/>
                <w:sz w:val="16"/>
                <w:szCs w:val="16"/>
              </w:rPr>
              <w:t xml:space="preserve"> del Agua, en los centros de producción;</w:t>
            </w:r>
          </w:p>
        </w:tc>
        <w:tc>
          <w:tcPr>
            <w:tcW w:w="4788" w:type="dxa"/>
          </w:tcPr>
          <w:p w:rsidR="00DE31B9" w:rsidRPr="00DE31B9" w:rsidRDefault="00DE31B9" w:rsidP="00E85C80">
            <w:pPr>
              <w:pStyle w:val="texto"/>
              <w:spacing w:line="240" w:lineRule="au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Secretary of Environment and Natural Resources, through the office of the National Commission of Water, in the centers of production;</w:t>
            </w:r>
          </w:p>
        </w:tc>
      </w:tr>
      <w:tr w:rsidR="00DE31B9" w:rsidRPr="00DE31B9" w:rsidTr="00EF7F93">
        <w:tc>
          <w:tcPr>
            <w:tcW w:w="4788" w:type="dxa"/>
          </w:tcPr>
          <w:p w:rsidR="00DE31B9" w:rsidRPr="00DE31B9" w:rsidRDefault="00DE31B9" w:rsidP="00E85C80">
            <w:pPr>
              <w:pStyle w:val="texto"/>
              <w:spacing w:line="240" w:lineRule="auto"/>
              <w:ind w:firstLine="0"/>
              <w:rPr>
                <w:rFonts w:ascii="Verdana" w:hAnsi="Verdana"/>
                <w:sz w:val="16"/>
                <w:szCs w:val="16"/>
                <w:lang w:val="es-MX"/>
              </w:rPr>
            </w:pPr>
            <w:r>
              <w:rPr>
                <w:rFonts w:ascii="Verdana" w:hAnsi="Verdana"/>
                <w:b/>
                <w:sz w:val="16"/>
                <w:szCs w:val="16"/>
              </w:rPr>
              <w:t>b)</w:t>
            </w:r>
            <w:r>
              <w:rPr>
                <w:rFonts w:ascii="Verdana" w:hAnsi="Verdana"/>
                <w:sz w:val="16"/>
                <w:szCs w:val="16"/>
              </w:rPr>
              <w:t xml:space="preserve"> </w:t>
            </w:r>
            <w:smartTag w:uri="urn:schemas-microsoft-com:office:smarttags" w:element="PersonName">
              <w:smartTagPr>
                <w:attr w:name="ProductID" w:val="la Procuradur￭a Federal"/>
              </w:smartTagPr>
              <w:r>
                <w:rPr>
                  <w:rFonts w:ascii="Verdana" w:hAnsi="Verdana"/>
                  <w:sz w:val="16"/>
                  <w:szCs w:val="16"/>
                </w:rPr>
                <w:t>La Procuraduría Federal</w:t>
              </w:r>
            </w:smartTag>
            <w:r>
              <w:rPr>
                <w:rFonts w:ascii="Verdana" w:hAnsi="Verdana"/>
                <w:sz w:val="16"/>
                <w:szCs w:val="16"/>
              </w:rPr>
              <w:t xml:space="preserve"> de Protección al Consumidor en los Puntos de Venta, y</w:t>
            </w:r>
          </w:p>
        </w:tc>
        <w:tc>
          <w:tcPr>
            <w:tcW w:w="4788" w:type="dxa"/>
          </w:tcPr>
          <w:p w:rsidR="00DE31B9" w:rsidRPr="00DE31B9" w:rsidRDefault="00DE31B9" w:rsidP="00E85C80">
            <w:pPr>
              <w:pStyle w:val="texto"/>
              <w:spacing w:line="240" w:lineRule="au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Federal Prosecutor of Protection for the Consumer at the Points of Sale, and</w:t>
            </w:r>
          </w:p>
        </w:tc>
      </w:tr>
      <w:tr w:rsidR="00DE31B9" w:rsidRPr="00DE31B9" w:rsidTr="00EF7F93">
        <w:tc>
          <w:tcPr>
            <w:tcW w:w="4788" w:type="dxa"/>
          </w:tcPr>
          <w:p w:rsidR="00DE31B9" w:rsidRPr="00DE31B9" w:rsidRDefault="00DE31B9" w:rsidP="00E85C80">
            <w:pPr>
              <w:pStyle w:val="texto"/>
              <w:spacing w:line="240" w:lineRule="auto"/>
              <w:ind w:firstLine="0"/>
              <w:rPr>
                <w:rFonts w:ascii="Verdana" w:hAnsi="Verdana"/>
                <w:sz w:val="16"/>
                <w:szCs w:val="16"/>
                <w:lang w:val="es-MX"/>
              </w:rPr>
            </w:pPr>
            <w:r>
              <w:rPr>
                <w:rFonts w:ascii="Verdana" w:hAnsi="Verdana"/>
                <w:b/>
                <w:sz w:val="16"/>
                <w:szCs w:val="16"/>
              </w:rPr>
              <w:t>c)</w:t>
            </w:r>
            <w:r>
              <w:rPr>
                <w:rFonts w:ascii="Verdana" w:hAnsi="Verdana"/>
                <w:sz w:val="16"/>
                <w:szCs w:val="16"/>
              </w:rPr>
              <w:t xml:space="preserve"> </w:t>
            </w:r>
            <w:smartTag w:uri="urn:schemas-microsoft-com:office:smarttags" w:element="PersonName">
              <w:smartTagPr>
                <w:attr w:name="ProductID" w:val="la Ley Federal"/>
              </w:smartTagPr>
              <w:r>
                <w:rPr>
                  <w:rFonts w:ascii="Verdana" w:hAnsi="Verdana"/>
                  <w:sz w:val="16"/>
                  <w:szCs w:val="16"/>
                </w:rPr>
                <w:t>La Secretaría</w:t>
              </w:r>
            </w:smartTag>
            <w:r>
              <w:rPr>
                <w:rFonts w:ascii="Verdana" w:hAnsi="Verdana"/>
                <w:sz w:val="16"/>
                <w:szCs w:val="16"/>
              </w:rPr>
              <w:t xml:space="preserve"> de Hacienda y Crédito Público, a través de </w:t>
            </w:r>
            <w:smartTag w:uri="urn:schemas-microsoft-com:office:smarttags" w:element="PersonName">
              <w:smartTagPr>
                <w:attr w:name="ProductID" w:val="la Administraci￳n General"/>
              </w:smartTagPr>
              <w:r>
                <w:rPr>
                  <w:rFonts w:ascii="Verdana" w:hAnsi="Verdana"/>
                  <w:sz w:val="16"/>
                  <w:szCs w:val="16"/>
                </w:rPr>
                <w:t>la Administración General</w:t>
              </w:r>
            </w:smartTag>
            <w:r>
              <w:rPr>
                <w:rFonts w:ascii="Verdana" w:hAnsi="Verdana"/>
                <w:sz w:val="16"/>
                <w:szCs w:val="16"/>
              </w:rPr>
              <w:t xml:space="preserve"> de Aduanas, en los puntos de ingreso al país;</w:t>
            </w:r>
          </w:p>
        </w:tc>
        <w:tc>
          <w:tcPr>
            <w:tcW w:w="4788" w:type="dxa"/>
          </w:tcPr>
          <w:p w:rsidR="00DE31B9" w:rsidRPr="00DE31B9" w:rsidRDefault="00DE31B9" w:rsidP="00E85C80">
            <w:pPr>
              <w:pStyle w:val="texto"/>
              <w:spacing w:line="240" w:lineRule="auto"/>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 Secretary of Hacienda and Public Credit, through the General Administration of Customs, in the points of entry into the country;</w:t>
            </w:r>
          </w:p>
        </w:tc>
      </w:tr>
      <w:tr w:rsidR="00DE31B9" w:rsidRPr="00DE31B9" w:rsidTr="00EF7F93">
        <w:tc>
          <w:tcPr>
            <w:tcW w:w="4788" w:type="dxa"/>
          </w:tcPr>
          <w:p w:rsidR="00DE31B9" w:rsidRDefault="00DE31B9" w:rsidP="00E85C80">
            <w:pPr>
              <w:pStyle w:val="texto"/>
              <w:spacing w:line="240" w:lineRule="auto"/>
              <w:ind w:firstLine="0"/>
              <w:rPr>
                <w:rFonts w:ascii="Verdana" w:hAnsi="Verdana"/>
                <w:b/>
                <w:sz w:val="16"/>
                <w:szCs w:val="16"/>
              </w:rPr>
            </w:pPr>
            <w:r>
              <w:rPr>
                <w:rFonts w:ascii="Verdana" w:hAnsi="Verdana"/>
                <w:sz w:val="16"/>
                <w:szCs w:val="16"/>
              </w:rPr>
              <w:t xml:space="preserve">Las violaciones a la misma se sancionarán en los términos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w:t>
            </w:r>
            <w:r>
              <w:rPr>
                <w:rFonts w:ascii="Verdana" w:hAnsi="Verdana"/>
                <w:sz w:val="16"/>
                <w:szCs w:val="16"/>
              </w:rPr>
              <w:br/>
              <w:t>y Normalización, Ley de Aguas Nacionales y su Reglamento, y demás disposiciones aplicables.</w:t>
            </w:r>
          </w:p>
        </w:tc>
        <w:tc>
          <w:tcPr>
            <w:tcW w:w="4788" w:type="dxa"/>
          </w:tcPr>
          <w:p w:rsidR="00DE31B9" w:rsidRPr="00DE31B9" w:rsidRDefault="00DE31B9" w:rsidP="00E85C80">
            <w:pPr>
              <w:pStyle w:val="texto"/>
              <w:spacing w:line="240" w:lineRule="auto"/>
              <w:ind w:firstLine="0"/>
              <w:rPr>
                <w:rFonts w:ascii="Verdana" w:hAnsi="Verdana"/>
                <w:b/>
                <w:sz w:val="16"/>
                <w:szCs w:val="16"/>
                <w:lang w:val="en-US"/>
              </w:rPr>
            </w:pPr>
            <w:r>
              <w:rPr>
                <w:rFonts w:ascii="Verdana" w:hAnsi="Verdana"/>
                <w:sz w:val="16"/>
                <w:szCs w:val="16"/>
                <w:lang w:val="en-US"/>
              </w:rPr>
              <w:t>The violations to the same will be sanctioned under the terms of the Federal Law on Metrology and Standardization, the Law of National Waters and its Regulation and all other legal provisions.</w:t>
            </w:r>
          </w:p>
        </w:tc>
      </w:tr>
      <w:tr w:rsidR="00DE31B9" w:rsidRPr="00DE31B9" w:rsidTr="00EF7F93">
        <w:tc>
          <w:tcPr>
            <w:tcW w:w="4788" w:type="dxa"/>
          </w:tcPr>
          <w:p w:rsidR="00DE31B9" w:rsidRPr="00DE31B9" w:rsidRDefault="00DE31B9" w:rsidP="00E85C80">
            <w:pPr>
              <w:pStyle w:val="texto"/>
              <w:spacing w:line="240" w:lineRule="auto"/>
              <w:ind w:firstLine="0"/>
              <w:rPr>
                <w:rFonts w:ascii="Verdana" w:hAnsi="Verdana"/>
                <w:b/>
                <w:sz w:val="16"/>
                <w:szCs w:val="16"/>
                <w:lang w:val="en-US"/>
              </w:rPr>
            </w:pPr>
          </w:p>
        </w:tc>
        <w:tc>
          <w:tcPr>
            <w:tcW w:w="4788" w:type="dxa"/>
          </w:tcPr>
          <w:p w:rsidR="00DE31B9" w:rsidRPr="00DE31B9" w:rsidRDefault="00DE31B9" w:rsidP="00E85C80">
            <w:pPr>
              <w:pStyle w:val="texto"/>
              <w:spacing w:line="240" w:lineRule="auto"/>
              <w:ind w:firstLine="0"/>
              <w:rPr>
                <w:rFonts w:ascii="Verdana" w:hAnsi="Verdana"/>
                <w:b/>
                <w:sz w:val="16"/>
                <w:szCs w:val="16"/>
                <w:lang w:val="en-US"/>
              </w:rPr>
            </w:pPr>
          </w:p>
        </w:tc>
      </w:tr>
      <w:tr w:rsidR="00A952BB" w:rsidRPr="00EF7F93" w:rsidTr="00EF7F93">
        <w:tc>
          <w:tcPr>
            <w:tcW w:w="4788" w:type="dxa"/>
          </w:tcPr>
          <w:p w:rsidR="00A952BB" w:rsidRPr="00EF7F93" w:rsidRDefault="00A952BB" w:rsidP="00EF7F93">
            <w:pPr>
              <w:pStyle w:val="texto"/>
              <w:spacing w:line="268" w:lineRule="exact"/>
              <w:ind w:firstLine="0"/>
              <w:rPr>
                <w:rFonts w:ascii="Verdana" w:hAnsi="Verdana"/>
                <w:b/>
                <w:sz w:val="16"/>
                <w:szCs w:val="16"/>
              </w:rPr>
            </w:pPr>
            <w:r w:rsidRPr="00EF7F93">
              <w:rPr>
                <w:rFonts w:ascii="Verdana" w:hAnsi="Verdana"/>
                <w:b/>
                <w:sz w:val="16"/>
                <w:szCs w:val="16"/>
              </w:rPr>
              <w:t>11. Bibliografía</w:t>
            </w:r>
            <w:r w:rsidR="00DE31B9">
              <w:rPr>
                <w:rFonts w:ascii="Verdana" w:hAnsi="Verdana"/>
                <w:b/>
                <w:sz w:val="16"/>
                <w:szCs w:val="16"/>
              </w:rPr>
              <w:t xml:space="preserve"> </w:t>
            </w:r>
          </w:p>
        </w:tc>
        <w:tc>
          <w:tcPr>
            <w:tcW w:w="4788" w:type="dxa"/>
          </w:tcPr>
          <w:p w:rsidR="00A952BB" w:rsidRPr="00975B3C" w:rsidRDefault="00975B3C" w:rsidP="00EF7F93">
            <w:pPr>
              <w:pStyle w:val="texto"/>
              <w:spacing w:line="268" w:lineRule="exact"/>
              <w:ind w:firstLine="0"/>
              <w:rPr>
                <w:rFonts w:ascii="Verdana" w:hAnsi="Verdana"/>
                <w:b/>
                <w:sz w:val="16"/>
                <w:szCs w:val="16"/>
                <w:lang w:val="en-US"/>
              </w:rPr>
            </w:pPr>
            <w:r>
              <w:rPr>
                <w:rFonts w:ascii="Verdana" w:hAnsi="Verdana"/>
                <w:b/>
                <w:sz w:val="16"/>
                <w:szCs w:val="16"/>
                <w:lang w:val="en-US"/>
              </w:rPr>
              <w:t>11. Bibliography</w:t>
            </w:r>
          </w:p>
        </w:tc>
      </w:tr>
      <w:tr w:rsidR="00A952BB" w:rsidRPr="0023042C" w:rsidTr="00EF7F93">
        <w:tc>
          <w:tcPr>
            <w:tcW w:w="4788" w:type="dxa"/>
          </w:tcPr>
          <w:p w:rsidR="00A952BB" w:rsidRPr="00EF7F93" w:rsidRDefault="00A952BB" w:rsidP="00EF7F93">
            <w:pPr>
              <w:pStyle w:val="texto"/>
              <w:spacing w:line="268" w:lineRule="exact"/>
              <w:ind w:firstLine="0"/>
              <w:rPr>
                <w:rFonts w:ascii="Verdana" w:hAnsi="Verdana"/>
                <w:sz w:val="16"/>
                <w:szCs w:val="16"/>
              </w:rPr>
            </w:pPr>
            <w:r w:rsidRPr="00EF7F93">
              <w:rPr>
                <w:rFonts w:ascii="Verdana" w:hAnsi="Verdana"/>
                <w:sz w:val="16"/>
                <w:szCs w:val="16"/>
              </w:rPr>
              <w:t>Para la elaboración de esta Norma se consultaron los siguientes documentos:</w:t>
            </w:r>
          </w:p>
        </w:tc>
        <w:tc>
          <w:tcPr>
            <w:tcW w:w="4788" w:type="dxa"/>
          </w:tcPr>
          <w:p w:rsidR="00A952BB" w:rsidRPr="00975B3C" w:rsidRDefault="00975B3C" w:rsidP="00EF7F93">
            <w:pPr>
              <w:pStyle w:val="texto"/>
              <w:spacing w:line="268" w:lineRule="exact"/>
              <w:ind w:firstLine="0"/>
              <w:rPr>
                <w:rFonts w:ascii="Verdana" w:hAnsi="Verdana"/>
                <w:sz w:val="16"/>
                <w:szCs w:val="16"/>
                <w:lang w:val="en-US"/>
              </w:rPr>
            </w:pPr>
            <w:r>
              <w:rPr>
                <w:rFonts w:ascii="Verdana" w:hAnsi="Verdana"/>
                <w:sz w:val="16"/>
                <w:szCs w:val="16"/>
                <w:lang w:val="en-US"/>
              </w:rPr>
              <w:t xml:space="preserve">For the preparation of this Standard the following documents were consulted: </w:t>
            </w:r>
          </w:p>
        </w:tc>
      </w:tr>
      <w:tr w:rsidR="00A952BB" w:rsidRPr="00EF7F93" w:rsidTr="00EF7F93">
        <w:tc>
          <w:tcPr>
            <w:tcW w:w="4788" w:type="dxa"/>
          </w:tcPr>
          <w:p w:rsidR="00A952BB" w:rsidRPr="00EF7F93" w:rsidRDefault="00A952BB" w:rsidP="00975B3C">
            <w:pPr>
              <w:pStyle w:val="texto"/>
              <w:tabs>
                <w:tab w:val="left" w:pos="0"/>
              </w:tabs>
              <w:spacing w:line="268" w:lineRule="exact"/>
              <w:ind w:firstLine="0"/>
              <w:rPr>
                <w:rFonts w:ascii="Verdana" w:hAnsi="Verdana"/>
                <w:sz w:val="16"/>
                <w:szCs w:val="16"/>
              </w:rPr>
            </w:pPr>
            <w:r w:rsidRPr="00EF7F93">
              <w:rPr>
                <w:rFonts w:ascii="Verdana" w:hAnsi="Verdana"/>
                <w:sz w:val="16"/>
                <w:szCs w:val="16"/>
                <w:lang w:val="en-US"/>
              </w:rPr>
              <w:t>CAN/CSA-B125-M</w:t>
            </w:r>
            <w:r w:rsidRPr="00EF7F93">
              <w:rPr>
                <w:rFonts w:ascii="Verdana" w:hAnsi="Verdana"/>
                <w:sz w:val="16"/>
                <w:szCs w:val="16"/>
                <w:lang w:val="en-US"/>
              </w:rPr>
              <w:tab/>
              <w:t xml:space="preserve">PLUMBING PRODUCTS AND MATERIALS.- </w:t>
            </w:r>
            <w:r w:rsidRPr="00EF7F93">
              <w:rPr>
                <w:rFonts w:ascii="Verdana" w:hAnsi="Verdana"/>
                <w:sz w:val="16"/>
                <w:szCs w:val="16"/>
              </w:rPr>
              <w:t>Canadá 1989.</w:t>
            </w:r>
          </w:p>
        </w:tc>
        <w:tc>
          <w:tcPr>
            <w:tcW w:w="4788" w:type="dxa"/>
          </w:tcPr>
          <w:p w:rsidR="00A952BB" w:rsidRPr="00975B3C" w:rsidRDefault="00975B3C" w:rsidP="00EF7F93">
            <w:pPr>
              <w:pStyle w:val="texto"/>
              <w:tabs>
                <w:tab w:val="left" w:pos="720"/>
              </w:tabs>
              <w:spacing w:line="268" w:lineRule="exact"/>
              <w:ind w:firstLine="0"/>
              <w:rPr>
                <w:rFonts w:ascii="Verdana" w:hAnsi="Verdana"/>
                <w:sz w:val="16"/>
                <w:szCs w:val="16"/>
                <w:lang w:val="en-US"/>
              </w:rPr>
            </w:pPr>
            <w:r w:rsidRPr="00975B3C">
              <w:rPr>
                <w:rFonts w:ascii="Verdana" w:hAnsi="Verdana"/>
                <w:sz w:val="16"/>
                <w:szCs w:val="16"/>
                <w:lang w:val="en-US"/>
              </w:rPr>
              <w:t>CAN/CSA-B125-M</w:t>
            </w:r>
            <w:r w:rsidRPr="00975B3C">
              <w:rPr>
                <w:rFonts w:ascii="Verdana" w:hAnsi="Verdana"/>
                <w:sz w:val="16"/>
                <w:szCs w:val="16"/>
                <w:lang w:val="en-US"/>
              </w:rPr>
              <w:tab/>
              <w:t xml:space="preserve">PLUMBING PRODUCTS AND MATERIALS.- </w:t>
            </w:r>
            <w:r>
              <w:rPr>
                <w:rFonts w:ascii="Verdana" w:hAnsi="Verdana"/>
                <w:sz w:val="16"/>
                <w:szCs w:val="16"/>
                <w:lang w:val="en-US"/>
              </w:rPr>
              <w:t>Canada</w:t>
            </w:r>
            <w:r w:rsidRPr="00975B3C">
              <w:rPr>
                <w:rFonts w:ascii="Verdana" w:hAnsi="Verdana"/>
                <w:sz w:val="16"/>
                <w:szCs w:val="16"/>
                <w:lang w:val="en-US"/>
              </w:rPr>
              <w:t xml:space="preserve"> 1989.</w:t>
            </w:r>
          </w:p>
        </w:tc>
      </w:tr>
      <w:tr w:rsidR="00A952BB" w:rsidRPr="00EF7F93" w:rsidTr="00EF7F93">
        <w:tc>
          <w:tcPr>
            <w:tcW w:w="4788" w:type="dxa"/>
          </w:tcPr>
          <w:p w:rsidR="00A952BB" w:rsidRPr="00EF7F93" w:rsidRDefault="00A952BB" w:rsidP="00975B3C">
            <w:pPr>
              <w:pStyle w:val="texto"/>
              <w:tabs>
                <w:tab w:val="left" w:pos="0"/>
              </w:tabs>
              <w:spacing w:line="268" w:lineRule="exact"/>
              <w:ind w:firstLine="0"/>
              <w:rPr>
                <w:rFonts w:ascii="Verdana" w:hAnsi="Verdana"/>
                <w:sz w:val="16"/>
                <w:szCs w:val="16"/>
              </w:rPr>
            </w:pPr>
            <w:r w:rsidRPr="0039302C">
              <w:rPr>
                <w:rFonts w:ascii="Verdana" w:hAnsi="Verdana"/>
                <w:sz w:val="16"/>
                <w:szCs w:val="16"/>
                <w:lang w:val="en-US"/>
              </w:rPr>
              <w:t>ASME, A112.18.1M</w:t>
            </w:r>
            <w:r w:rsidRPr="0039302C">
              <w:rPr>
                <w:rFonts w:ascii="Verdana" w:hAnsi="Verdana"/>
                <w:sz w:val="16"/>
                <w:szCs w:val="16"/>
                <w:lang w:val="en-US"/>
              </w:rPr>
              <w:tab/>
              <w:t xml:space="preserve">PLUMBING FIXTURE FITTINGS.- </w:t>
            </w:r>
            <w:r w:rsidRPr="00EF7F93">
              <w:rPr>
                <w:rFonts w:ascii="Verdana" w:hAnsi="Verdana"/>
                <w:sz w:val="16"/>
                <w:szCs w:val="16"/>
              </w:rPr>
              <w:t>Estados Unidos de América 1989.</w:t>
            </w:r>
          </w:p>
        </w:tc>
        <w:tc>
          <w:tcPr>
            <w:tcW w:w="4788" w:type="dxa"/>
          </w:tcPr>
          <w:p w:rsidR="00A952BB" w:rsidRPr="00975B3C" w:rsidRDefault="00975B3C" w:rsidP="00975B3C">
            <w:pPr>
              <w:pStyle w:val="texto"/>
              <w:tabs>
                <w:tab w:val="left" w:pos="720"/>
              </w:tabs>
              <w:spacing w:line="268" w:lineRule="exact"/>
              <w:ind w:firstLine="0"/>
              <w:rPr>
                <w:rFonts w:ascii="Verdana" w:hAnsi="Verdana"/>
                <w:sz w:val="16"/>
                <w:szCs w:val="16"/>
                <w:lang w:val="en-US"/>
              </w:rPr>
            </w:pPr>
            <w:r w:rsidRPr="00975B3C">
              <w:rPr>
                <w:rFonts w:ascii="Verdana" w:hAnsi="Verdana"/>
                <w:sz w:val="16"/>
                <w:szCs w:val="16"/>
                <w:lang w:val="en-US"/>
              </w:rPr>
              <w:t>ASME, A112.18.1M</w:t>
            </w:r>
            <w:r w:rsidRPr="00975B3C">
              <w:rPr>
                <w:rFonts w:ascii="Verdana" w:hAnsi="Verdana"/>
                <w:sz w:val="16"/>
                <w:szCs w:val="16"/>
                <w:lang w:val="en-US"/>
              </w:rPr>
              <w:tab/>
              <w:t xml:space="preserve">PLUMBING FIXTURE FITTINGS.- </w:t>
            </w:r>
            <w:r>
              <w:rPr>
                <w:rFonts w:ascii="Verdana" w:hAnsi="Verdana"/>
                <w:sz w:val="16"/>
                <w:szCs w:val="16"/>
                <w:lang w:val="en-US"/>
              </w:rPr>
              <w:t>United States of America</w:t>
            </w:r>
            <w:r w:rsidRPr="00975B3C">
              <w:rPr>
                <w:rFonts w:ascii="Verdana" w:hAnsi="Verdana"/>
                <w:sz w:val="16"/>
                <w:szCs w:val="16"/>
                <w:lang w:val="en-US"/>
              </w:rPr>
              <w:t xml:space="preserve"> 1989.</w:t>
            </w:r>
          </w:p>
        </w:tc>
      </w:tr>
      <w:tr w:rsidR="00A952BB" w:rsidRPr="00EF7F93" w:rsidTr="00EF7F93">
        <w:tc>
          <w:tcPr>
            <w:tcW w:w="4788" w:type="dxa"/>
          </w:tcPr>
          <w:p w:rsidR="00A952BB" w:rsidRPr="00EF7F93" w:rsidRDefault="00A952BB" w:rsidP="00975B3C">
            <w:pPr>
              <w:pStyle w:val="texto"/>
              <w:tabs>
                <w:tab w:val="left" w:pos="0"/>
              </w:tabs>
              <w:spacing w:line="268" w:lineRule="exact"/>
              <w:ind w:firstLine="0"/>
              <w:rPr>
                <w:rFonts w:ascii="Verdana" w:hAnsi="Verdana"/>
                <w:sz w:val="16"/>
                <w:szCs w:val="16"/>
                <w:lang w:val="en-US"/>
              </w:rPr>
            </w:pPr>
            <w:r w:rsidRPr="00EF7F93">
              <w:rPr>
                <w:rFonts w:ascii="Verdana" w:hAnsi="Verdana"/>
                <w:sz w:val="16"/>
                <w:szCs w:val="16"/>
                <w:lang w:val="en-US"/>
              </w:rPr>
              <w:t>USAS B 2.1</w:t>
            </w:r>
            <w:r w:rsidRPr="00EF7F93">
              <w:rPr>
                <w:rFonts w:ascii="Verdana" w:hAnsi="Verdana"/>
                <w:sz w:val="16"/>
                <w:szCs w:val="16"/>
                <w:lang w:val="en-US"/>
              </w:rPr>
              <w:tab/>
              <w:t>PIPE THREADS (EXCEPT DRYSEAL).- Estados Unidos de América 1968.</w:t>
            </w:r>
            <w:r w:rsidR="00DE31B9">
              <w:rPr>
                <w:rFonts w:ascii="Verdana" w:hAnsi="Verdana"/>
                <w:sz w:val="16"/>
                <w:szCs w:val="16"/>
                <w:lang w:val="en-US"/>
              </w:rPr>
              <w:t xml:space="preserve"> </w:t>
            </w:r>
          </w:p>
        </w:tc>
        <w:tc>
          <w:tcPr>
            <w:tcW w:w="4788" w:type="dxa"/>
          </w:tcPr>
          <w:p w:rsidR="00A952BB" w:rsidRPr="00975B3C" w:rsidRDefault="00975B3C" w:rsidP="00EF7F93">
            <w:pPr>
              <w:pStyle w:val="texto"/>
              <w:tabs>
                <w:tab w:val="left" w:pos="720"/>
              </w:tabs>
              <w:spacing w:line="268" w:lineRule="exact"/>
              <w:ind w:firstLine="0"/>
              <w:rPr>
                <w:rFonts w:ascii="Verdana" w:hAnsi="Verdana"/>
                <w:sz w:val="16"/>
                <w:szCs w:val="16"/>
                <w:lang w:val="en-US"/>
              </w:rPr>
            </w:pPr>
            <w:r w:rsidRPr="00975B3C">
              <w:rPr>
                <w:rFonts w:ascii="Verdana" w:hAnsi="Verdana"/>
                <w:sz w:val="16"/>
                <w:szCs w:val="16"/>
                <w:lang w:val="en-US"/>
              </w:rPr>
              <w:t>USAS B 2.1</w:t>
            </w:r>
            <w:r w:rsidRPr="00975B3C">
              <w:rPr>
                <w:rFonts w:ascii="Verdana" w:hAnsi="Verdana"/>
                <w:sz w:val="16"/>
                <w:szCs w:val="16"/>
                <w:lang w:val="en-US"/>
              </w:rPr>
              <w:tab/>
              <w:t xml:space="preserve">PIPE THREADS (EXCEPT DRYSEAL).- </w:t>
            </w:r>
            <w:r>
              <w:rPr>
                <w:rFonts w:ascii="Verdana" w:hAnsi="Verdana"/>
                <w:sz w:val="16"/>
                <w:szCs w:val="16"/>
                <w:lang w:val="en-US"/>
              </w:rPr>
              <w:t>United States of America</w:t>
            </w:r>
            <w:r w:rsidRPr="00975B3C">
              <w:rPr>
                <w:rFonts w:ascii="Verdana" w:hAnsi="Verdana"/>
                <w:sz w:val="16"/>
                <w:szCs w:val="16"/>
                <w:lang w:val="en-US"/>
              </w:rPr>
              <w:t xml:space="preserve"> 1968.</w:t>
            </w:r>
          </w:p>
        </w:tc>
      </w:tr>
      <w:tr w:rsidR="00A952BB" w:rsidRPr="0023042C" w:rsidTr="00EF7F93">
        <w:tc>
          <w:tcPr>
            <w:tcW w:w="4788" w:type="dxa"/>
          </w:tcPr>
          <w:p w:rsidR="00A952BB" w:rsidRPr="00EF7F93" w:rsidRDefault="00A952BB" w:rsidP="00975B3C">
            <w:pPr>
              <w:pStyle w:val="texto"/>
              <w:tabs>
                <w:tab w:val="left" w:pos="0"/>
              </w:tabs>
              <w:spacing w:line="268" w:lineRule="exact"/>
              <w:ind w:firstLine="0"/>
              <w:rPr>
                <w:rFonts w:ascii="Verdana" w:hAnsi="Verdana"/>
                <w:sz w:val="16"/>
                <w:szCs w:val="16"/>
                <w:lang w:val="en-US"/>
              </w:rPr>
            </w:pPr>
            <w:r w:rsidRPr="00EF7F93">
              <w:rPr>
                <w:rFonts w:ascii="Verdana" w:hAnsi="Verdana"/>
                <w:sz w:val="16"/>
                <w:szCs w:val="16"/>
                <w:lang w:val="en-US"/>
              </w:rPr>
              <w:t>ASTM B-368</w:t>
            </w:r>
            <w:r w:rsidRPr="00EF7F93">
              <w:rPr>
                <w:rFonts w:ascii="Verdana" w:hAnsi="Verdana"/>
                <w:sz w:val="16"/>
                <w:szCs w:val="16"/>
                <w:lang w:val="en-US"/>
              </w:rPr>
              <w:tab/>
              <w:t>Method for Copper - accelerated Acetic Acid - Salt Spray (Fog) Testing.</w:t>
            </w:r>
            <w:r w:rsidR="00DE31B9">
              <w:rPr>
                <w:rFonts w:ascii="Verdana" w:hAnsi="Verdana"/>
                <w:sz w:val="16"/>
                <w:szCs w:val="16"/>
                <w:lang w:val="en-US"/>
              </w:rPr>
              <w:t xml:space="preserve"> </w:t>
            </w:r>
          </w:p>
        </w:tc>
        <w:tc>
          <w:tcPr>
            <w:tcW w:w="4788" w:type="dxa"/>
          </w:tcPr>
          <w:p w:rsidR="00A952BB" w:rsidRPr="00975B3C" w:rsidRDefault="00975B3C" w:rsidP="00EF7F93">
            <w:pPr>
              <w:pStyle w:val="texto"/>
              <w:tabs>
                <w:tab w:val="left" w:pos="720"/>
              </w:tabs>
              <w:spacing w:line="268" w:lineRule="exact"/>
              <w:ind w:firstLine="0"/>
              <w:rPr>
                <w:rFonts w:ascii="Verdana" w:hAnsi="Verdana"/>
                <w:sz w:val="16"/>
                <w:szCs w:val="16"/>
                <w:lang w:val="en-US"/>
              </w:rPr>
            </w:pPr>
            <w:r w:rsidRPr="00975B3C">
              <w:rPr>
                <w:rFonts w:ascii="Verdana" w:hAnsi="Verdana"/>
                <w:sz w:val="16"/>
                <w:szCs w:val="16"/>
                <w:lang w:val="en-US"/>
              </w:rPr>
              <w:t>ASTM B-368</w:t>
            </w:r>
            <w:r w:rsidRPr="00975B3C">
              <w:rPr>
                <w:rFonts w:ascii="Verdana" w:hAnsi="Verdana"/>
                <w:sz w:val="16"/>
                <w:szCs w:val="16"/>
                <w:lang w:val="en-US"/>
              </w:rPr>
              <w:tab/>
              <w:t>Method for Copper - accelerated Acetic Acid - Salt Spray (Fog) Testing.</w:t>
            </w:r>
          </w:p>
        </w:tc>
      </w:tr>
      <w:tr w:rsidR="00A952BB" w:rsidRPr="0023042C" w:rsidTr="00EF7F93">
        <w:tc>
          <w:tcPr>
            <w:tcW w:w="4788" w:type="dxa"/>
          </w:tcPr>
          <w:p w:rsidR="00A952BB" w:rsidRPr="00EF7F93" w:rsidRDefault="00A952BB" w:rsidP="00975B3C">
            <w:pPr>
              <w:pStyle w:val="texto"/>
              <w:tabs>
                <w:tab w:val="left" w:pos="0"/>
              </w:tabs>
              <w:spacing w:line="268" w:lineRule="exact"/>
              <w:ind w:firstLine="0"/>
              <w:rPr>
                <w:rFonts w:ascii="Verdana" w:hAnsi="Verdana"/>
                <w:sz w:val="16"/>
                <w:szCs w:val="16"/>
                <w:lang w:val="en-US"/>
              </w:rPr>
            </w:pPr>
            <w:r w:rsidRPr="00EF7F93">
              <w:rPr>
                <w:rFonts w:ascii="Verdana" w:hAnsi="Verdana"/>
                <w:sz w:val="16"/>
                <w:szCs w:val="16"/>
                <w:lang w:val="en-US"/>
              </w:rPr>
              <w:t>ASTM B-456</w:t>
            </w:r>
            <w:r w:rsidRPr="00EF7F93">
              <w:rPr>
                <w:rFonts w:ascii="Verdana" w:hAnsi="Verdana"/>
                <w:sz w:val="16"/>
                <w:szCs w:val="16"/>
                <w:lang w:val="en-US"/>
              </w:rPr>
              <w:tab/>
              <w:t>Standard Specification for Electrodeposited Coatings of Copper plus Nickel plus Chromium and Nickel plus Chromium.</w:t>
            </w:r>
          </w:p>
        </w:tc>
        <w:tc>
          <w:tcPr>
            <w:tcW w:w="4788" w:type="dxa"/>
          </w:tcPr>
          <w:p w:rsidR="00A952BB" w:rsidRPr="00975B3C" w:rsidRDefault="00975B3C" w:rsidP="00EF7F93">
            <w:pPr>
              <w:pStyle w:val="texto"/>
              <w:tabs>
                <w:tab w:val="left" w:pos="720"/>
              </w:tabs>
              <w:spacing w:line="268" w:lineRule="exact"/>
              <w:ind w:firstLine="0"/>
              <w:rPr>
                <w:rFonts w:ascii="Verdana" w:hAnsi="Verdana"/>
                <w:sz w:val="16"/>
                <w:szCs w:val="16"/>
                <w:lang w:val="en-US"/>
              </w:rPr>
            </w:pPr>
            <w:r w:rsidRPr="00975B3C">
              <w:rPr>
                <w:rFonts w:ascii="Verdana" w:hAnsi="Verdana"/>
                <w:sz w:val="16"/>
                <w:szCs w:val="16"/>
                <w:lang w:val="en-US"/>
              </w:rPr>
              <w:t>ASTM B-456</w:t>
            </w:r>
            <w:r w:rsidRPr="00975B3C">
              <w:rPr>
                <w:rFonts w:ascii="Verdana" w:hAnsi="Verdana"/>
                <w:sz w:val="16"/>
                <w:szCs w:val="16"/>
                <w:lang w:val="en-US"/>
              </w:rPr>
              <w:tab/>
              <w:t>Standard Specification for Electrodeposited Coatings of Copper plus Nickel plus Chromium and Nickel plus Chromium.</w:t>
            </w:r>
          </w:p>
        </w:tc>
      </w:tr>
      <w:tr w:rsidR="00A952BB" w:rsidRPr="0023042C" w:rsidTr="00EF7F93">
        <w:tc>
          <w:tcPr>
            <w:tcW w:w="4788" w:type="dxa"/>
          </w:tcPr>
          <w:p w:rsidR="00A952BB" w:rsidRPr="00EF7F93" w:rsidRDefault="00A952BB" w:rsidP="00975B3C">
            <w:pPr>
              <w:pStyle w:val="texto"/>
              <w:tabs>
                <w:tab w:val="left" w:pos="0"/>
              </w:tabs>
              <w:spacing w:line="268" w:lineRule="exact"/>
              <w:ind w:firstLine="0"/>
              <w:rPr>
                <w:rFonts w:ascii="Verdana" w:hAnsi="Verdana"/>
                <w:sz w:val="16"/>
                <w:szCs w:val="16"/>
                <w:lang w:val="en-US"/>
              </w:rPr>
            </w:pPr>
            <w:r w:rsidRPr="00EF7F93">
              <w:rPr>
                <w:rFonts w:ascii="Verdana" w:hAnsi="Verdana"/>
                <w:sz w:val="16"/>
                <w:szCs w:val="16"/>
                <w:lang w:val="en-US"/>
              </w:rPr>
              <w:t>ASTM B-487</w:t>
            </w:r>
            <w:r w:rsidRPr="00EF7F93">
              <w:rPr>
                <w:rFonts w:ascii="Verdana" w:hAnsi="Verdana"/>
                <w:sz w:val="16"/>
                <w:szCs w:val="16"/>
                <w:lang w:val="en-US"/>
              </w:rPr>
              <w:tab/>
              <w:t>Standard Test Method for Measurement of Metal and Oxide Coating Thickness by Microscopical Examination of a Cross Section.</w:t>
            </w:r>
          </w:p>
        </w:tc>
        <w:tc>
          <w:tcPr>
            <w:tcW w:w="4788" w:type="dxa"/>
          </w:tcPr>
          <w:p w:rsidR="00A952BB" w:rsidRPr="00975B3C" w:rsidRDefault="00975B3C" w:rsidP="00EF7F93">
            <w:pPr>
              <w:pStyle w:val="texto"/>
              <w:tabs>
                <w:tab w:val="left" w:pos="720"/>
              </w:tabs>
              <w:spacing w:line="268" w:lineRule="exact"/>
              <w:ind w:firstLine="0"/>
              <w:rPr>
                <w:rFonts w:ascii="Verdana" w:hAnsi="Verdana"/>
                <w:sz w:val="16"/>
                <w:szCs w:val="16"/>
                <w:lang w:val="en-US"/>
              </w:rPr>
            </w:pPr>
            <w:r w:rsidRPr="00975B3C">
              <w:rPr>
                <w:rFonts w:ascii="Verdana" w:hAnsi="Verdana"/>
                <w:sz w:val="16"/>
                <w:szCs w:val="16"/>
                <w:lang w:val="en-US"/>
              </w:rPr>
              <w:t>ASTM B-487</w:t>
            </w:r>
            <w:r w:rsidRPr="00975B3C">
              <w:rPr>
                <w:rFonts w:ascii="Verdana" w:hAnsi="Verdana"/>
                <w:sz w:val="16"/>
                <w:szCs w:val="16"/>
                <w:lang w:val="en-US"/>
              </w:rPr>
              <w:tab/>
              <w:t>Standard Test Method for Measurement of Metal and Oxide Coating Thickness by Microscopical Examination of a Cross Section.</w:t>
            </w:r>
          </w:p>
        </w:tc>
      </w:tr>
      <w:tr w:rsidR="00A952BB" w:rsidRPr="0023042C" w:rsidTr="00EF7F93">
        <w:tc>
          <w:tcPr>
            <w:tcW w:w="4788" w:type="dxa"/>
          </w:tcPr>
          <w:p w:rsidR="00A952BB" w:rsidRPr="00EF7F93" w:rsidRDefault="00A952BB" w:rsidP="00975B3C">
            <w:pPr>
              <w:pStyle w:val="texto"/>
              <w:tabs>
                <w:tab w:val="left" w:pos="0"/>
              </w:tabs>
              <w:spacing w:line="268" w:lineRule="exact"/>
              <w:ind w:firstLine="0"/>
              <w:rPr>
                <w:rFonts w:ascii="Verdana" w:hAnsi="Verdana"/>
                <w:sz w:val="16"/>
                <w:szCs w:val="16"/>
                <w:lang w:val="en-US"/>
              </w:rPr>
            </w:pPr>
            <w:r w:rsidRPr="00EF7F93">
              <w:rPr>
                <w:rFonts w:ascii="Verdana" w:hAnsi="Verdana"/>
                <w:sz w:val="16"/>
                <w:szCs w:val="16"/>
                <w:lang w:val="en-US"/>
              </w:rPr>
              <w:t>ASTM B-604</w:t>
            </w:r>
            <w:r w:rsidRPr="00EF7F93">
              <w:rPr>
                <w:rFonts w:ascii="Verdana" w:hAnsi="Verdana"/>
                <w:sz w:val="16"/>
                <w:szCs w:val="16"/>
                <w:lang w:val="en-US"/>
              </w:rPr>
              <w:tab/>
              <w:t>Decorative Electroplated Coatings of Copper /Nickel /Chromium on Plastics.</w:t>
            </w:r>
          </w:p>
        </w:tc>
        <w:tc>
          <w:tcPr>
            <w:tcW w:w="4788" w:type="dxa"/>
          </w:tcPr>
          <w:p w:rsidR="00A952BB" w:rsidRPr="00975B3C" w:rsidRDefault="00975B3C" w:rsidP="00EF7F93">
            <w:pPr>
              <w:pStyle w:val="texto"/>
              <w:tabs>
                <w:tab w:val="left" w:pos="720"/>
              </w:tabs>
              <w:spacing w:line="268" w:lineRule="exact"/>
              <w:ind w:firstLine="0"/>
              <w:rPr>
                <w:rFonts w:ascii="Verdana" w:hAnsi="Verdana"/>
                <w:sz w:val="16"/>
                <w:szCs w:val="16"/>
                <w:lang w:val="en-US"/>
              </w:rPr>
            </w:pPr>
            <w:r w:rsidRPr="00975B3C">
              <w:rPr>
                <w:rFonts w:ascii="Verdana" w:hAnsi="Verdana"/>
                <w:sz w:val="16"/>
                <w:szCs w:val="16"/>
                <w:lang w:val="en-US"/>
              </w:rPr>
              <w:t>ASTM B-604</w:t>
            </w:r>
            <w:r w:rsidRPr="00975B3C">
              <w:rPr>
                <w:rFonts w:ascii="Verdana" w:hAnsi="Verdana"/>
                <w:sz w:val="16"/>
                <w:szCs w:val="16"/>
                <w:lang w:val="en-US"/>
              </w:rPr>
              <w:tab/>
              <w:t>Decorative Electroplated Coatings of Copper /Nickel /Chromium on Plastics.</w:t>
            </w:r>
          </w:p>
        </w:tc>
      </w:tr>
      <w:tr w:rsidR="00A952BB" w:rsidRPr="0023042C" w:rsidTr="00EF7F93">
        <w:tc>
          <w:tcPr>
            <w:tcW w:w="4788" w:type="dxa"/>
          </w:tcPr>
          <w:p w:rsidR="00A952BB" w:rsidRPr="00EF7F93" w:rsidRDefault="00A952BB" w:rsidP="00E85C80">
            <w:pPr>
              <w:pStyle w:val="texto"/>
              <w:spacing w:line="240" w:lineRule="auto"/>
              <w:ind w:firstLine="0"/>
              <w:rPr>
                <w:rFonts w:ascii="Verdana" w:hAnsi="Verdana"/>
                <w:b/>
                <w:sz w:val="16"/>
                <w:szCs w:val="16"/>
              </w:rPr>
            </w:pPr>
            <w:r w:rsidRPr="00EF7F93">
              <w:rPr>
                <w:rFonts w:ascii="Verdana" w:hAnsi="Verdana"/>
                <w:b/>
                <w:sz w:val="16"/>
                <w:szCs w:val="16"/>
              </w:rPr>
              <w:t>12. Grado de concordancia con normas y recomendaciones internacionales</w:t>
            </w:r>
          </w:p>
        </w:tc>
        <w:tc>
          <w:tcPr>
            <w:tcW w:w="4788" w:type="dxa"/>
          </w:tcPr>
          <w:p w:rsidR="00A952BB" w:rsidRPr="00975B3C" w:rsidRDefault="00975B3C" w:rsidP="00E85C80">
            <w:pPr>
              <w:pStyle w:val="texto"/>
              <w:spacing w:line="240" w:lineRule="auto"/>
              <w:ind w:firstLine="0"/>
              <w:rPr>
                <w:rFonts w:ascii="Verdana" w:hAnsi="Verdana"/>
                <w:b/>
                <w:sz w:val="16"/>
                <w:szCs w:val="16"/>
                <w:lang w:val="en-US"/>
              </w:rPr>
            </w:pPr>
            <w:r>
              <w:rPr>
                <w:rFonts w:ascii="Verdana" w:hAnsi="Verdana"/>
                <w:b/>
                <w:sz w:val="16"/>
                <w:szCs w:val="16"/>
                <w:lang w:val="en-US"/>
              </w:rPr>
              <w:t>12. Degree of Concordance with international recommendations and standards.</w:t>
            </w:r>
          </w:p>
        </w:tc>
      </w:tr>
      <w:tr w:rsidR="00A952BB" w:rsidRPr="0023042C" w:rsidTr="00EF7F93">
        <w:tc>
          <w:tcPr>
            <w:tcW w:w="4788" w:type="dxa"/>
          </w:tcPr>
          <w:p w:rsidR="00A952BB" w:rsidRPr="00EF7F93" w:rsidRDefault="00A952BB" w:rsidP="00E85C80">
            <w:pPr>
              <w:pStyle w:val="texto"/>
              <w:spacing w:line="240" w:lineRule="auto"/>
              <w:ind w:firstLine="0"/>
              <w:rPr>
                <w:rFonts w:ascii="Verdana" w:hAnsi="Verdana"/>
                <w:sz w:val="16"/>
                <w:szCs w:val="16"/>
              </w:rPr>
            </w:pPr>
            <w:r w:rsidRPr="00EF7F93">
              <w:rPr>
                <w:rFonts w:ascii="Verdana" w:hAnsi="Verdana"/>
                <w:sz w:val="16"/>
                <w:szCs w:val="16"/>
              </w:rPr>
              <w:t>Esta Norma Oficial Mexicana no concuerda con normas internacionales, por no existir referencia alguna en el momento de su elaboración.</w:t>
            </w:r>
          </w:p>
        </w:tc>
        <w:tc>
          <w:tcPr>
            <w:tcW w:w="4788" w:type="dxa"/>
          </w:tcPr>
          <w:p w:rsidR="00A952BB" w:rsidRPr="00975B3C" w:rsidRDefault="00975B3C" w:rsidP="00E85C80">
            <w:pPr>
              <w:pStyle w:val="texto"/>
              <w:spacing w:line="240" w:lineRule="auto"/>
              <w:ind w:firstLine="0"/>
              <w:rPr>
                <w:rFonts w:ascii="Verdana" w:hAnsi="Verdana"/>
                <w:sz w:val="16"/>
                <w:szCs w:val="16"/>
                <w:lang w:val="en-US"/>
              </w:rPr>
            </w:pPr>
            <w:r>
              <w:rPr>
                <w:rFonts w:ascii="Verdana" w:hAnsi="Verdana"/>
                <w:sz w:val="16"/>
                <w:szCs w:val="16"/>
                <w:lang w:val="en-US"/>
              </w:rPr>
              <w:t>This Official Mexican Standard does not concord with international standards, for the non existence of any reference at the moment of its preparation.</w:t>
            </w:r>
          </w:p>
        </w:tc>
      </w:tr>
      <w:tr w:rsidR="00A952BB" w:rsidRPr="00EF7F93" w:rsidTr="00EF7F93">
        <w:tc>
          <w:tcPr>
            <w:tcW w:w="4788" w:type="dxa"/>
          </w:tcPr>
          <w:p w:rsidR="00A952BB" w:rsidRPr="00EF7F93" w:rsidRDefault="00A952BB" w:rsidP="00E85C80">
            <w:pPr>
              <w:pStyle w:val="texto"/>
              <w:spacing w:line="240" w:lineRule="auto"/>
              <w:ind w:firstLine="0"/>
              <w:rPr>
                <w:rFonts w:ascii="Verdana" w:hAnsi="Verdana"/>
                <w:b/>
                <w:sz w:val="16"/>
                <w:szCs w:val="16"/>
              </w:rPr>
            </w:pPr>
            <w:r w:rsidRPr="00EF7F93">
              <w:rPr>
                <w:rFonts w:ascii="Verdana" w:hAnsi="Verdana"/>
                <w:b/>
                <w:sz w:val="16"/>
                <w:szCs w:val="16"/>
              </w:rPr>
              <w:t>13. Vigencia</w:t>
            </w:r>
          </w:p>
        </w:tc>
        <w:tc>
          <w:tcPr>
            <w:tcW w:w="4788" w:type="dxa"/>
          </w:tcPr>
          <w:p w:rsidR="00A952BB" w:rsidRPr="00975B3C" w:rsidRDefault="00975B3C" w:rsidP="00E85C80">
            <w:pPr>
              <w:pStyle w:val="texto"/>
              <w:spacing w:line="240" w:lineRule="auto"/>
              <w:ind w:firstLine="0"/>
              <w:rPr>
                <w:rFonts w:ascii="Verdana" w:hAnsi="Verdana"/>
                <w:b/>
                <w:sz w:val="16"/>
                <w:szCs w:val="16"/>
                <w:lang w:val="en-US"/>
              </w:rPr>
            </w:pPr>
            <w:r>
              <w:rPr>
                <w:rFonts w:ascii="Verdana" w:hAnsi="Verdana"/>
                <w:b/>
                <w:sz w:val="16"/>
                <w:szCs w:val="16"/>
                <w:lang w:val="en-US"/>
              </w:rPr>
              <w:t>13. Oversight</w:t>
            </w:r>
          </w:p>
        </w:tc>
      </w:tr>
      <w:tr w:rsidR="00A952BB" w:rsidRPr="0023042C" w:rsidTr="00EF7F93">
        <w:tc>
          <w:tcPr>
            <w:tcW w:w="4788" w:type="dxa"/>
          </w:tcPr>
          <w:p w:rsidR="00A952BB" w:rsidRPr="00EF7F93" w:rsidRDefault="00A952BB" w:rsidP="00E85C80">
            <w:pPr>
              <w:pStyle w:val="texto"/>
              <w:spacing w:line="240" w:lineRule="auto"/>
              <w:ind w:firstLine="0"/>
              <w:rPr>
                <w:rFonts w:ascii="Verdana" w:hAnsi="Verdana"/>
                <w:sz w:val="16"/>
                <w:szCs w:val="16"/>
              </w:rPr>
            </w:pPr>
            <w:r w:rsidRPr="00EF7F93">
              <w:rPr>
                <w:rFonts w:ascii="Verdana" w:hAnsi="Verdana"/>
                <w:sz w:val="16"/>
                <w:szCs w:val="16"/>
              </w:rPr>
              <w:t xml:space="preserve">La presente Norma Oficial Mexicana entrará en vigor a los 180 días naturales posteriores a su publicación en el </w:t>
            </w:r>
            <w:r w:rsidRPr="00EF7F93">
              <w:rPr>
                <w:rFonts w:ascii="Verdana" w:hAnsi="Verdana"/>
                <w:b/>
                <w:sz w:val="16"/>
                <w:szCs w:val="16"/>
              </w:rPr>
              <w:t>Diario Oficial de la Federación</w:t>
            </w:r>
            <w:r w:rsidRPr="00EF7F93">
              <w:rPr>
                <w:rFonts w:ascii="Verdana" w:hAnsi="Verdana"/>
                <w:sz w:val="16"/>
                <w:szCs w:val="16"/>
              </w:rPr>
              <w:t>.</w:t>
            </w:r>
          </w:p>
        </w:tc>
        <w:tc>
          <w:tcPr>
            <w:tcW w:w="4788" w:type="dxa"/>
          </w:tcPr>
          <w:p w:rsidR="00A952BB" w:rsidRPr="00975B3C" w:rsidRDefault="00975B3C" w:rsidP="00E85C80">
            <w:pPr>
              <w:pStyle w:val="texto"/>
              <w:spacing w:line="240" w:lineRule="auto"/>
              <w:ind w:firstLine="0"/>
              <w:rPr>
                <w:rFonts w:ascii="Verdana" w:hAnsi="Verdana"/>
                <w:sz w:val="16"/>
                <w:szCs w:val="16"/>
                <w:lang w:val="en-US"/>
              </w:rPr>
            </w:pPr>
            <w:r>
              <w:rPr>
                <w:rFonts w:ascii="Verdana" w:hAnsi="Verdana"/>
                <w:sz w:val="16"/>
                <w:szCs w:val="16"/>
                <w:lang w:val="en-US"/>
              </w:rPr>
              <w:t xml:space="preserve">This Official Mexican Standard becomes effective 180 days calendar days after its publication in the </w:t>
            </w:r>
            <w:r w:rsidRPr="00DE31B9">
              <w:rPr>
                <w:rFonts w:ascii="Verdana" w:hAnsi="Verdana"/>
                <w:b/>
                <w:bCs/>
                <w:sz w:val="16"/>
                <w:szCs w:val="16"/>
                <w:lang w:val="en-US"/>
              </w:rPr>
              <w:t>Official Daily of the Federation.</w:t>
            </w:r>
            <w:r>
              <w:rPr>
                <w:rFonts w:ascii="Verdana" w:hAnsi="Verdana"/>
                <w:sz w:val="16"/>
                <w:szCs w:val="16"/>
                <w:lang w:val="en-US"/>
              </w:rPr>
              <w:t xml:space="preserve"> </w:t>
            </w:r>
          </w:p>
        </w:tc>
      </w:tr>
      <w:tr w:rsidR="00A952BB" w:rsidRPr="00975B3C" w:rsidTr="00EF7F93">
        <w:tc>
          <w:tcPr>
            <w:tcW w:w="4788" w:type="dxa"/>
          </w:tcPr>
          <w:p w:rsidR="00A952BB" w:rsidRPr="00EF7F93" w:rsidRDefault="00A952BB" w:rsidP="00E85C80">
            <w:pPr>
              <w:pStyle w:val="texto"/>
              <w:spacing w:line="240" w:lineRule="auto"/>
              <w:ind w:firstLine="0"/>
              <w:rPr>
                <w:rFonts w:ascii="Verdana" w:hAnsi="Verdana"/>
                <w:sz w:val="16"/>
                <w:szCs w:val="16"/>
              </w:rPr>
            </w:pPr>
            <w:r w:rsidRPr="00EF7F93">
              <w:rPr>
                <w:rFonts w:ascii="Verdana" w:hAnsi="Verdana"/>
                <w:sz w:val="16"/>
                <w:szCs w:val="16"/>
              </w:rPr>
              <w:t>Dada en la Ciudad de México, Distrito Federal, a los ocho días del mes de junio de dos mil uno.-</w:t>
            </w:r>
            <w:r w:rsidRPr="00EF7F93">
              <w:rPr>
                <w:rFonts w:ascii="Verdana" w:hAnsi="Verdana"/>
                <w:sz w:val="16"/>
                <w:szCs w:val="16"/>
              </w:rPr>
              <w:br/>
              <w:t xml:space="preserve">El Director General de la Comisión Nacional del Agua, </w:t>
            </w:r>
            <w:r w:rsidRPr="00EF7F93">
              <w:rPr>
                <w:rFonts w:ascii="Verdana" w:hAnsi="Verdana"/>
                <w:b/>
                <w:sz w:val="16"/>
                <w:szCs w:val="16"/>
              </w:rPr>
              <w:t>Cristóbal Jaime Jáquez</w:t>
            </w:r>
            <w:r w:rsidRPr="00EF7F93">
              <w:rPr>
                <w:rFonts w:ascii="Verdana" w:hAnsi="Verdana"/>
                <w:sz w:val="16"/>
                <w:szCs w:val="16"/>
              </w:rPr>
              <w:t>.- Rúbrica.</w:t>
            </w:r>
            <w:r w:rsidR="00DE31B9">
              <w:rPr>
                <w:rFonts w:ascii="Verdana" w:hAnsi="Verdana"/>
                <w:sz w:val="16"/>
                <w:szCs w:val="16"/>
              </w:rPr>
              <w:t xml:space="preserve">  </w:t>
            </w:r>
          </w:p>
        </w:tc>
        <w:tc>
          <w:tcPr>
            <w:tcW w:w="4788" w:type="dxa"/>
          </w:tcPr>
          <w:p w:rsidR="00A952BB" w:rsidRPr="00975B3C" w:rsidRDefault="00975B3C" w:rsidP="00E85C80">
            <w:pPr>
              <w:pStyle w:val="texto"/>
              <w:spacing w:line="240" w:lineRule="auto"/>
              <w:ind w:firstLine="0"/>
              <w:rPr>
                <w:rFonts w:ascii="Verdana" w:hAnsi="Verdana"/>
                <w:sz w:val="16"/>
                <w:szCs w:val="16"/>
                <w:lang w:val="en-US"/>
              </w:rPr>
            </w:pPr>
            <w:r>
              <w:rPr>
                <w:rFonts w:ascii="Verdana" w:hAnsi="Verdana"/>
                <w:sz w:val="16"/>
                <w:szCs w:val="16"/>
                <w:lang w:val="en-US"/>
              </w:rPr>
              <w:t xml:space="preserve">Issued in Mexico City, Federal District, on the eighth of June of 2001. The Director General of the National Commission of Water. </w:t>
            </w:r>
            <w:r w:rsidRPr="00DE31B9">
              <w:rPr>
                <w:rFonts w:ascii="Verdana" w:hAnsi="Verdana"/>
                <w:b/>
                <w:bCs/>
                <w:sz w:val="16"/>
                <w:szCs w:val="16"/>
                <w:lang w:val="en-US"/>
              </w:rPr>
              <w:t>Cristobal Jaime Jaquez</w:t>
            </w:r>
            <w:r>
              <w:rPr>
                <w:rFonts w:ascii="Verdana" w:hAnsi="Verdana"/>
                <w:sz w:val="16"/>
                <w:szCs w:val="16"/>
                <w:lang w:val="en-US"/>
              </w:rPr>
              <w:t xml:space="preserve">. Signed. </w:t>
            </w:r>
          </w:p>
        </w:tc>
      </w:tr>
    </w:tbl>
    <w:p w:rsidR="00E85C80" w:rsidRPr="00A952BB" w:rsidRDefault="00E85C80" w:rsidP="00E85C80">
      <w:pPr>
        <w:pStyle w:val="texto"/>
        <w:ind w:firstLine="0"/>
        <w:rPr>
          <w:rFonts w:ascii="Verdana" w:hAnsi="Verdana"/>
          <w:sz w:val="16"/>
          <w:szCs w:val="16"/>
        </w:rPr>
      </w:pPr>
    </w:p>
    <w:p w:rsidR="00A952BB" w:rsidRDefault="00A952BB">
      <w:pPr>
        <w:pStyle w:val="texto"/>
        <w:ind w:firstLine="0"/>
        <w:jc w:val="center"/>
        <w:rPr>
          <w:rFonts w:ascii="Verdana" w:hAnsi="Verdana"/>
          <w:sz w:val="16"/>
          <w:szCs w:val="16"/>
        </w:rPr>
      </w:pPr>
    </w:p>
    <w:tbl>
      <w:tblPr>
        <w:tblW w:w="8595" w:type="dxa"/>
        <w:tblInd w:w="288" w:type="dxa"/>
        <w:tblLayout w:type="fixed"/>
        <w:tblCellMar>
          <w:left w:w="70" w:type="dxa"/>
          <w:right w:w="70" w:type="dxa"/>
        </w:tblCellMar>
        <w:tblLook w:val="0000"/>
      </w:tblPr>
      <w:tblGrid>
        <w:gridCol w:w="5430"/>
        <w:gridCol w:w="3165"/>
      </w:tblGrid>
      <w:tr w:rsidR="00FE4115" w:rsidRPr="00FE4115" w:rsidTr="00652600">
        <w:trPr>
          <w:cantSplit/>
        </w:trPr>
        <w:tc>
          <w:tcPr>
            <w:tcW w:w="5430" w:type="dxa"/>
          </w:tcPr>
          <w:p w:rsidR="00FE4115" w:rsidRPr="00FE4115" w:rsidRDefault="00FE4115" w:rsidP="00FE4115">
            <w:pPr>
              <w:spacing w:after="101" w:line="216" w:lineRule="atLeast"/>
              <w:jc w:val="center"/>
              <w:rPr>
                <w:rFonts w:ascii="Arial" w:hAnsi="Arial" w:cs="Arial"/>
                <w:b/>
                <w:noProof/>
                <w:sz w:val="18"/>
                <w:lang w:val="en-US"/>
              </w:rPr>
            </w:pPr>
            <w:r w:rsidRPr="00FE4115">
              <w:rPr>
                <w:rFonts w:ascii="Verdana" w:hAnsi="Verdana" w:cs="Arial"/>
                <w:b/>
                <w:sz w:val="16"/>
                <w:szCs w:val="16"/>
              </w:rPr>
              <w:t>Figura 1. Calibrador macho</w:t>
            </w:r>
          </w:p>
        </w:tc>
        <w:tc>
          <w:tcPr>
            <w:tcW w:w="3165" w:type="dxa"/>
          </w:tcPr>
          <w:p w:rsidR="00FE4115" w:rsidRPr="00FE4115" w:rsidRDefault="00FE4115" w:rsidP="00FE4115">
            <w:pPr>
              <w:spacing w:after="101" w:line="216" w:lineRule="atLeast"/>
              <w:rPr>
                <w:rFonts w:ascii="Verdana" w:hAnsi="Verdana" w:cs="Arial"/>
                <w:sz w:val="16"/>
                <w:szCs w:val="16"/>
                <w:lang w:val="es-MX"/>
              </w:rPr>
            </w:pPr>
          </w:p>
        </w:tc>
      </w:tr>
      <w:tr w:rsidR="00FE4115" w:rsidRPr="00FE4115" w:rsidTr="00652600">
        <w:trPr>
          <w:cantSplit/>
        </w:trPr>
        <w:tc>
          <w:tcPr>
            <w:tcW w:w="5430" w:type="dxa"/>
          </w:tcPr>
          <w:p w:rsidR="00FE4115" w:rsidRPr="00FE4115" w:rsidRDefault="0023042C" w:rsidP="00FE4115">
            <w:pPr>
              <w:spacing w:after="101" w:line="216" w:lineRule="atLeast"/>
              <w:rPr>
                <w:rFonts w:ascii="Verdana" w:hAnsi="Verdana" w:cs="Arial"/>
                <w:b/>
                <w:sz w:val="16"/>
                <w:szCs w:val="16"/>
                <w:lang w:val="en-US"/>
              </w:rPr>
            </w:pPr>
            <w:r>
              <w:rPr>
                <w:rFonts w:ascii="Arial" w:hAnsi="Arial" w:cs="Arial"/>
                <w:b/>
                <w:noProof/>
                <w:sz w:val="18"/>
                <w:lang w:val="en-US"/>
              </w:rPr>
              <w:drawing>
                <wp:inline distT="0" distB="0" distL="0" distR="0">
                  <wp:extent cx="2800350" cy="1181100"/>
                  <wp:effectExtent l="1905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l="17928" t="49130" r="40590" b="27455"/>
                          <a:stretch>
                            <a:fillRect/>
                          </a:stretch>
                        </pic:blipFill>
                        <pic:spPr bwMode="auto">
                          <a:xfrm>
                            <a:off x="0" y="0"/>
                            <a:ext cx="2800350" cy="1181100"/>
                          </a:xfrm>
                          <a:prstGeom prst="rect">
                            <a:avLst/>
                          </a:prstGeom>
                          <a:noFill/>
                          <a:ln w="9525">
                            <a:noFill/>
                            <a:miter lim="800000"/>
                            <a:headEnd/>
                            <a:tailEnd/>
                          </a:ln>
                        </pic:spPr>
                      </pic:pic>
                    </a:graphicData>
                  </a:graphic>
                </wp:inline>
              </w:drawing>
            </w:r>
          </w:p>
        </w:tc>
        <w:tc>
          <w:tcPr>
            <w:tcW w:w="3165" w:type="dxa"/>
          </w:tcPr>
          <w:p w:rsidR="00FE4115" w:rsidRPr="0023042C" w:rsidRDefault="00FE4115" w:rsidP="00FE4115">
            <w:pPr>
              <w:spacing w:after="101" w:line="216" w:lineRule="atLeast"/>
              <w:rPr>
                <w:rFonts w:ascii="Verdana" w:hAnsi="Verdana" w:cs="Arial"/>
                <w:b/>
                <w:sz w:val="16"/>
                <w:szCs w:val="16"/>
                <w:lang w:val="en-US"/>
              </w:rPr>
            </w:pPr>
            <w:r w:rsidRPr="0023042C">
              <w:rPr>
                <w:rFonts w:ascii="Verdana" w:hAnsi="Verdana" w:cs="Arial"/>
                <w:b/>
                <w:sz w:val="16"/>
                <w:szCs w:val="16"/>
                <w:lang w:val="en-US"/>
              </w:rPr>
              <w:br/>
              <w:t>Fabricado conforme a la Norma USAS B2.1-1968</w:t>
            </w:r>
          </w:p>
          <w:p w:rsidR="00FE4115" w:rsidRPr="0023042C" w:rsidRDefault="00FE4115" w:rsidP="00FE4115">
            <w:pPr>
              <w:spacing w:after="101" w:line="216" w:lineRule="atLeast"/>
              <w:rPr>
                <w:rFonts w:ascii="Verdana" w:hAnsi="Verdana" w:cs="Arial"/>
                <w:b/>
                <w:sz w:val="16"/>
                <w:szCs w:val="16"/>
                <w:lang w:val="en-US"/>
              </w:rPr>
            </w:pPr>
          </w:p>
          <w:p w:rsidR="00FE4115" w:rsidRPr="00FE4115" w:rsidRDefault="00FE4115" w:rsidP="00FE4115">
            <w:pPr>
              <w:spacing w:after="101" w:line="216" w:lineRule="atLeast"/>
              <w:rPr>
                <w:rFonts w:ascii="Verdana" w:hAnsi="Verdana" w:cs="Arial"/>
                <w:b/>
                <w:sz w:val="16"/>
                <w:szCs w:val="16"/>
                <w:lang w:val="en-US"/>
              </w:rPr>
            </w:pPr>
            <w:r w:rsidRPr="00FE4115">
              <w:rPr>
                <w:rFonts w:ascii="Verdana" w:hAnsi="Verdana" w:cs="Arial"/>
                <w:b/>
                <w:sz w:val="16"/>
                <w:szCs w:val="16"/>
                <w:lang w:val="en-US"/>
              </w:rPr>
              <w:t xml:space="preserve">Manufactured in conformity to the Standard </w:t>
            </w:r>
          </w:p>
          <w:p w:rsidR="00FE4115" w:rsidRPr="00FE4115" w:rsidRDefault="00FE4115" w:rsidP="00FE4115">
            <w:pPr>
              <w:spacing w:after="101" w:line="216" w:lineRule="atLeast"/>
              <w:rPr>
                <w:rFonts w:ascii="Verdana" w:hAnsi="Verdana" w:cs="Arial"/>
                <w:b/>
                <w:sz w:val="16"/>
                <w:szCs w:val="16"/>
                <w:lang w:val="en-US"/>
              </w:rPr>
            </w:pPr>
            <w:r w:rsidRPr="00FE4115">
              <w:rPr>
                <w:rFonts w:ascii="Verdana" w:hAnsi="Verdana" w:cs="Arial"/>
                <w:b/>
                <w:sz w:val="16"/>
                <w:szCs w:val="16"/>
                <w:lang w:val="en-US"/>
              </w:rPr>
              <w:t>USAS B2.1-1968</w:t>
            </w:r>
          </w:p>
        </w:tc>
      </w:tr>
      <w:tr w:rsidR="00FE4115" w:rsidRPr="00FE4115" w:rsidTr="00652600">
        <w:trPr>
          <w:cantSplit/>
        </w:trPr>
        <w:tc>
          <w:tcPr>
            <w:tcW w:w="5430" w:type="dxa"/>
          </w:tcPr>
          <w:p w:rsidR="00FE4115" w:rsidRPr="00FE4115" w:rsidRDefault="00FE4115" w:rsidP="00FE4115">
            <w:pPr>
              <w:spacing w:after="101" w:line="216" w:lineRule="atLeast"/>
              <w:jc w:val="center"/>
              <w:rPr>
                <w:rFonts w:ascii="Verdana" w:hAnsi="Verdana" w:cs="Arial"/>
                <w:b/>
                <w:sz w:val="16"/>
                <w:szCs w:val="16"/>
                <w:lang w:val="en-US"/>
              </w:rPr>
            </w:pPr>
            <w:r w:rsidRPr="00FE4115">
              <w:rPr>
                <w:rFonts w:ascii="Verdana" w:hAnsi="Verdana" w:cs="Arial"/>
                <w:b/>
                <w:sz w:val="16"/>
                <w:szCs w:val="16"/>
                <w:lang w:val="en-US"/>
              </w:rPr>
              <w:t>Figure 1. Male calibrator</w:t>
            </w:r>
          </w:p>
        </w:tc>
        <w:tc>
          <w:tcPr>
            <w:tcW w:w="3165" w:type="dxa"/>
          </w:tcPr>
          <w:p w:rsidR="00FE4115" w:rsidRPr="00FE4115" w:rsidRDefault="00FE4115" w:rsidP="00FE4115">
            <w:pPr>
              <w:spacing w:after="101" w:line="216" w:lineRule="atLeast"/>
              <w:jc w:val="center"/>
              <w:rPr>
                <w:rFonts w:ascii="Verdana" w:hAnsi="Verdana" w:cs="Arial"/>
                <w:b/>
                <w:sz w:val="16"/>
                <w:szCs w:val="16"/>
              </w:rPr>
            </w:pPr>
          </w:p>
        </w:tc>
      </w:tr>
    </w:tbl>
    <w:p w:rsidR="00FE4115" w:rsidRPr="00FE4115" w:rsidRDefault="006C5F3B" w:rsidP="00FE4115">
      <w:pPr>
        <w:rPr>
          <w:rFonts w:ascii="Verdana" w:hAnsi="Verdana"/>
          <w:b/>
          <w:sz w:val="16"/>
          <w:szCs w:val="16"/>
        </w:rPr>
      </w:pPr>
      <w:r>
        <w:rPr>
          <w:rFonts w:ascii="Verdana" w:hAnsi="Verdana"/>
          <w:b/>
          <w:noProof/>
          <w:sz w:val="16"/>
          <w:szCs w:val="16"/>
          <w:lang w:val="en-US"/>
        </w:rPr>
        <w:pict>
          <v:shapetype id="_x0000_t202" coordsize="21600,21600" o:spt="202" path="m,l,21600r21600,l21600,xe">
            <v:stroke joinstyle="miter"/>
            <v:path gradientshapeok="t" o:connecttype="rect"/>
          </v:shapetype>
          <v:shape id="_x0000_s1029" type="#_x0000_t202" style="position:absolute;margin-left:83.9pt;margin-top:81.15pt;width:172.75pt;height:18.15pt;z-index:251658240;mso-width-percent:400;mso-height-percent:200;mso-position-horizontal-relative:text;mso-position-vertical-relative:text;mso-width-percent:400;mso-height-percent:200;mso-width-relative:margin;mso-height-relative:margin" filled="f" stroked="f">
            <v:textbox style="mso-fit-shape-to-text:t">
              <w:txbxContent>
                <w:p w:rsidR="00652600" w:rsidRPr="009E1378" w:rsidRDefault="00652600" w:rsidP="00FE4115">
                  <w:pPr>
                    <w:rPr>
                      <w:rFonts w:ascii="Verdana" w:hAnsi="Verdana"/>
                      <w:sz w:val="18"/>
                      <w:szCs w:val="18"/>
                      <w:lang w:val="en-US"/>
                    </w:rPr>
                  </w:pPr>
                  <w:r>
                    <w:rPr>
                      <w:rFonts w:ascii="Verdana" w:hAnsi="Verdana"/>
                      <w:sz w:val="18"/>
                      <w:szCs w:val="18"/>
                      <w:lang w:val="en-US"/>
                    </w:rPr>
                    <w:t>MARCA DEL CALIBRADOR</w:t>
                  </w:r>
                </w:p>
              </w:txbxContent>
            </v:textbox>
          </v:shape>
        </w:pict>
      </w:r>
      <w:r w:rsidRPr="006C5F3B">
        <w:rPr>
          <w:rFonts w:ascii="Verdana" w:hAnsi="Verdana"/>
          <w:b/>
          <w:noProof/>
          <w:sz w:val="16"/>
          <w:szCs w:val="16"/>
          <w:lang w:eastAsia="zh-TW"/>
        </w:rPr>
        <w:pict>
          <v:shape id="_x0000_s1028" type="#_x0000_t202" style="position:absolute;margin-left:83.9pt;margin-top:108.7pt;width:172.75pt;height:18.15pt;z-index:251657216;mso-width-percent:400;mso-height-percent:200;mso-position-horizontal-relative:text;mso-position-vertical-relative:text;mso-width-percent:400;mso-height-percent:200;mso-width-relative:margin;mso-height-relative:margin" stroked="f">
            <v:textbox style="mso-fit-shape-to-text:t">
              <w:txbxContent>
                <w:p w:rsidR="00652600" w:rsidRPr="009E1378" w:rsidRDefault="00652600" w:rsidP="00FE4115">
                  <w:pPr>
                    <w:rPr>
                      <w:rFonts w:ascii="Verdana" w:hAnsi="Verdana"/>
                      <w:sz w:val="18"/>
                      <w:szCs w:val="18"/>
                      <w:lang w:val="en-US"/>
                    </w:rPr>
                  </w:pPr>
                  <w:r w:rsidRPr="009E1378">
                    <w:rPr>
                      <w:rFonts w:ascii="Verdana" w:hAnsi="Verdana"/>
                      <w:sz w:val="18"/>
                      <w:szCs w:val="18"/>
                    </w:rPr>
                    <w:t>CALIBRATOR TRADEMARK</w:t>
                  </w:r>
                </w:p>
              </w:txbxContent>
            </v:textbox>
          </v:shape>
        </w:pict>
      </w:r>
    </w:p>
    <w:p w:rsidR="00FE4115" w:rsidRPr="00FE4115" w:rsidRDefault="00FE4115" w:rsidP="00FE4115"/>
    <w:p w:rsidR="00FE4115" w:rsidRPr="00A952BB" w:rsidRDefault="00FE4115">
      <w:pPr>
        <w:pStyle w:val="texto"/>
        <w:ind w:firstLine="0"/>
        <w:jc w:val="center"/>
        <w:rPr>
          <w:rFonts w:ascii="Verdana" w:hAnsi="Verdana"/>
          <w:sz w:val="16"/>
          <w:szCs w:val="16"/>
        </w:rPr>
      </w:pPr>
    </w:p>
    <w:p w:rsidR="00FE4115" w:rsidRDefault="00A952BB" w:rsidP="00FE4115">
      <w:pPr>
        <w:pStyle w:val="texto"/>
        <w:spacing w:after="40"/>
        <w:ind w:firstLine="0"/>
        <w:jc w:val="center"/>
        <w:rPr>
          <w:rFonts w:ascii="Verdana" w:hAnsi="Verdana"/>
          <w:b/>
          <w:sz w:val="16"/>
          <w:szCs w:val="16"/>
        </w:rPr>
      </w:pPr>
      <w:r w:rsidRPr="00A952BB">
        <w:rPr>
          <w:rFonts w:ascii="Verdana" w:hAnsi="Verdana"/>
          <w:sz w:val="16"/>
          <w:szCs w:val="16"/>
        </w:rPr>
        <w:object w:dxaOrig="16738" w:dyaOrig="27823">
          <v:shape id="_x0000_i1027" type="#_x0000_t75" style="width:376.5pt;height:221.25pt" o:ole="">
            <v:imagedata r:id="rId13" o:title="" cropbottom="3368f"/>
          </v:shape>
          <o:OLEObject Type="Embed" ProgID="PBrush" ShapeID="_x0000_i1027" DrawAspect="Content" ObjectID="_1314446704" r:id="rId14"/>
        </w:object>
      </w:r>
      <w:r w:rsidR="00FE4115" w:rsidRPr="00FE4115">
        <w:rPr>
          <w:rFonts w:ascii="Verdana" w:hAnsi="Verdana"/>
          <w:b/>
          <w:sz w:val="16"/>
          <w:szCs w:val="16"/>
        </w:rPr>
        <w:t xml:space="preserve"> </w:t>
      </w:r>
    </w:p>
    <w:p w:rsidR="00A952BB" w:rsidRPr="00A952BB" w:rsidRDefault="00A952BB">
      <w:pPr>
        <w:pStyle w:val="texto"/>
        <w:ind w:firstLine="0"/>
        <w:jc w:val="center"/>
        <w:rPr>
          <w:rFonts w:ascii="Verdana" w:hAnsi="Verdana"/>
          <w:sz w:val="16"/>
          <w:szCs w:val="16"/>
        </w:rPr>
      </w:pPr>
    </w:p>
    <w:tbl>
      <w:tblPr>
        <w:tblW w:w="0" w:type="auto"/>
        <w:tblInd w:w="720" w:type="dxa"/>
        <w:tblLook w:val="04A0"/>
      </w:tblPr>
      <w:tblGrid>
        <w:gridCol w:w="576"/>
        <w:gridCol w:w="4140"/>
        <w:gridCol w:w="4140"/>
      </w:tblGrid>
      <w:tr w:rsidR="00FE4115" w:rsidRPr="0023042C" w:rsidTr="000741CD">
        <w:tc>
          <w:tcPr>
            <w:tcW w:w="576" w:type="dxa"/>
          </w:tcPr>
          <w:p w:rsidR="00FE4115" w:rsidRPr="000741CD" w:rsidRDefault="00FE4115" w:rsidP="000741CD">
            <w:pPr>
              <w:pStyle w:val="ROMANOS"/>
              <w:tabs>
                <w:tab w:val="clear" w:pos="720"/>
              </w:tabs>
              <w:spacing w:after="40"/>
              <w:ind w:left="0" w:firstLine="0"/>
              <w:rPr>
                <w:rFonts w:ascii="Verdana" w:hAnsi="Verdana"/>
                <w:sz w:val="16"/>
                <w:szCs w:val="16"/>
              </w:rPr>
            </w:pPr>
          </w:p>
        </w:tc>
        <w:tc>
          <w:tcPr>
            <w:tcW w:w="4140" w:type="dxa"/>
          </w:tcPr>
          <w:p w:rsidR="00FE4115" w:rsidRPr="000741CD" w:rsidRDefault="00FE4115" w:rsidP="000741CD">
            <w:pPr>
              <w:pStyle w:val="texto"/>
              <w:spacing w:after="40"/>
              <w:ind w:firstLine="0"/>
              <w:rPr>
                <w:rFonts w:ascii="Verdana" w:hAnsi="Verdana"/>
                <w:b/>
                <w:sz w:val="16"/>
                <w:szCs w:val="16"/>
              </w:rPr>
            </w:pPr>
            <w:r w:rsidRPr="000741CD">
              <w:rPr>
                <w:rFonts w:ascii="Verdana" w:hAnsi="Verdana"/>
                <w:b/>
                <w:sz w:val="16"/>
                <w:szCs w:val="16"/>
              </w:rPr>
              <w:t>Figura 2. Instalación hidráulica (figura ilustrativa)</w:t>
            </w:r>
          </w:p>
          <w:p w:rsidR="00FE4115" w:rsidRPr="000741CD" w:rsidRDefault="00FE4115" w:rsidP="000741CD">
            <w:pPr>
              <w:pStyle w:val="ROMANOS"/>
              <w:tabs>
                <w:tab w:val="clear" w:pos="720"/>
              </w:tabs>
              <w:spacing w:after="40"/>
              <w:ind w:left="0" w:firstLine="0"/>
              <w:rPr>
                <w:rFonts w:ascii="Verdana" w:hAnsi="Verdana"/>
                <w:b/>
                <w:sz w:val="16"/>
                <w:szCs w:val="16"/>
              </w:rPr>
            </w:pPr>
          </w:p>
        </w:tc>
        <w:tc>
          <w:tcPr>
            <w:tcW w:w="4140" w:type="dxa"/>
          </w:tcPr>
          <w:p w:rsidR="00FE4115" w:rsidRPr="000741CD" w:rsidRDefault="00FE4115" w:rsidP="000741CD">
            <w:pPr>
              <w:pStyle w:val="ROMANOS"/>
              <w:tabs>
                <w:tab w:val="clear" w:pos="720"/>
              </w:tabs>
              <w:spacing w:after="40"/>
              <w:ind w:left="0" w:firstLine="0"/>
              <w:rPr>
                <w:rFonts w:ascii="Verdana" w:hAnsi="Verdana"/>
                <w:b/>
                <w:sz w:val="16"/>
                <w:szCs w:val="16"/>
                <w:lang w:val="en-US"/>
              </w:rPr>
            </w:pPr>
            <w:r w:rsidRPr="000741CD">
              <w:rPr>
                <w:rFonts w:ascii="Verdana" w:hAnsi="Verdana"/>
                <w:b/>
                <w:sz w:val="16"/>
                <w:szCs w:val="16"/>
                <w:lang w:val="en-US"/>
              </w:rPr>
              <w:t xml:space="preserve">Figure 2. Hydraulic installation (illustrative figure) </w:t>
            </w:r>
          </w:p>
        </w:tc>
      </w:tr>
      <w:tr w:rsidR="000741CD" w:rsidRPr="0023042C" w:rsidTr="000741CD">
        <w:tc>
          <w:tcPr>
            <w:tcW w:w="576" w:type="dxa"/>
          </w:tcPr>
          <w:p w:rsidR="00FE4115" w:rsidRPr="000741CD" w:rsidRDefault="006C5F3B" w:rsidP="000741CD">
            <w:pPr>
              <w:pStyle w:val="ROMANOS"/>
              <w:tabs>
                <w:tab w:val="clear" w:pos="720"/>
              </w:tabs>
              <w:spacing w:after="40"/>
              <w:ind w:left="0" w:firstLine="0"/>
              <w:rPr>
                <w:rFonts w:ascii="Verdana" w:hAnsi="Verdana"/>
                <w:sz w:val="16"/>
                <w:szCs w:val="16"/>
              </w:rPr>
            </w:pPr>
            <w:r w:rsidRPr="000741CD">
              <w:rPr>
                <w:rFonts w:ascii="Verdana" w:hAnsi="Verdana"/>
                <w:sz w:val="16"/>
                <w:szCs w:val="16"/>
              </w:rPr>
              <w:fldChar w:fldCharType="begin"/>
            </w:r>
            <w:r w:rsidR="00FE4115" w:rsidRPr="000741CD">
              <w:rPr>
                <w:rFonts w:ascii="Verdana" w:hAnsi="Verdana"/>
                <w:sz w:val="16"/>
                <w:szCs w:val="16"/>
              </w:rPr>
              <w:instrText>\SYMBOL 183 \f "Symbol" \s 9 \h</w:instrText>
            </w:r>
            <w:r w:rsidRPr="000741CD">
              <w:rPr>
                <w:rFonts w:ascii="Verdana" w:hAnsi="Verdana"/>
                <w:sz w:val="16"/>
                <w:szCs w:val="16"/>
              </w:rPr>
              <w:fldChar w:fldCharType="end"/>
            </w:r>
          </w:p>
        </w:tc>
        <w:tc>
          <w:tcPr>
            <w:tcW w:w="4140" w:type="dxa"/>
          </w:tcPr>
          <w:p w:rsidR="00FE4115" w:rsidRPr="000741CD" w:rsidRDefault="00FE4115" w:rsidP="000741CD">
            <w:pPr>
              <w:pStyle w:val="ROMANOS"/>
              <w:tabs>
                <w:tab w:val="clear" w:pos="720"/>
              </w:tabs>
              <w:spacing w:after="40"/>
              <w:ind w:left="0" w:firstLine="0"/>
              <w:rPr>
                <w:rFonts w:ascii="Verdana" w:hAnsi="Verdana"/>
                <w:sz w:val="16"/>
                <w:szCs w:val="16"/>
              </w:rPr>
            </w:pPr>
            <w:r w:rsidRPr="000741CD">
              <w:rPr>
                <w:rFonts w:ascii="Verdana" w:hAnsi="Verdana"/>
                <w:sz w:val="16"/>
                <w:szCs w:val="16"/>
              </w:rPr>
              <w:t>Diámetro de la tubería de la instalación: 12,7 mm (1/2 pulgada).</w:t>
            </w:r>
          </w:p>
        </w:tc>
        <w:tc>
          <w:tcPr>
            <w:tcW w:w="4140" w:type="dxa"/>
          </w:tcPr>
          <w:p w:rsidR="00FE4115" w:rsidRPr="000741CD" w:rsidRDefault="00FE4115" w:rsidP="000741CD">
            <w:pPr>
              <w:pStyle w:val="ROMANOS"/>
              <w:tabs>
                <w:tab w:val="clear" w:pos="720"/>
              </w:tabs>
              <w:spacing w:after="40"/>
              <w:ind w:left="0" w:firstLine="0"/>
              <w:rPr>
                <w:rFonts w:ascii="Verdana" w:hAnsi="Verdana"/>
                <w:sz w:val="16"/>
                <w:szCs w:val="16"/>
                <w:lang w:val="en-US"/>
              </w:rPr>
            </w:pPr>
            <w:r w:rsidRPr="000741CD">
              <w:rPr>
                <w:rFonts w:ascii="Verdana" w:hAnsi="Verdana"/>
                <w:sz w:val="16"/>
                <w:szCs w:val="16"/>
                <w:lang w:val="en-US"/>
              </w:rPr>
              <w:t>Diameter of the installation pipe: 12.7 mm (1/2 inch).</w:t>
            </w:r>
          </w:p>
        </w:tc>
      </w:tr>
      <w:tr w:rsidR="000741CD" w:rsidRPr="0023042C" w:rsidTr="000741CD">
        <w:tc>
          <w:tcPr>
            <w:tcW w:w="576" w:type="dxa"/>
          </w:tcPr>
          <w:p w:rsidR="00FE4115" w:rsidRPr="000741CD" w:rsidRDefault="006C5F3B" w:rsidP="000741CD">
            <w:pPr>
              <w:pStyle w:val="ROMANOS"/>
              <w:tabs>
                <w:tab w:val="clear" w:pos="720"/>
              </w:tabs>
              <w:spacing w:after="40"/>
              <w:ind w:left="0" w:firstLine="0"/>
              <w:rPr>
                <w:rFonts w:ascii="Verdana" w:hAnsi="Verdana"/>
                <w:sz w:val="16"/>
                <w:szCs w:val="16"/>
              </w:rPr>
            </w:pPr>
            <w:r w:rsidRPr="000741CD">
              <w:rPr>
                <w:rFonts w:ascii="Verdana" w:hAnsi="Verdana"/>
                <w:sz w:val="16"/>
                <w:szCs w:val="16"/>
              </w:rPr>
              <w:fldChar w:fldCharType="begin"/>
            </w:r>
            <w:r w:rsidR="00FE4115" w:rsidRPr="000741CD">
              <w:rPr>
                <w:rFonts w:ascii="Verdana" w:hAnsi="Verdana"/>
                <w:sz w:val="16"/>
                <w:szCs w:val="16"/>
              </w:rPr>
              <w:instrText>\SYMBOL 183 \f "Symbol" \s 9 \h</w:instrText>
            </w:r>
            <w:r w:rsidRPr="000741CD">
              <w:rPr>
                <w:rFonts w:ascii="Verdana" w:hAnsi="Verdana"/>
                <w:sz w:val="16"/>
                <w:szCs w:val="16"/>
              </w:rPr>
              <w:fldChar w:fldCharType="end"/>
            </w:r>
          </w:p>
        </w:tc>
        <w:tc>
          <w:tcPr>
            <w:tcW w:w="4140" w:type="dxa"/>
          </w:tcPr>
          <w:p w:rsidR="00FE4115" w:rsidRPr="000741CD" w:rsidRDefault="00FE4115" w:rsidP="000741CD">
            <w:pPr>
              <w:pStyle w:val="ROMANOS"/>
              <w:tabs>
                <w:tab w:val="clear" w:pos="720"/>
              </w:tabs>
              <w:spacing w:after="40"/>
              <w:ind w:left="0" w:firstLine="0"/>
              <w:rPr>
                <w:rFonts w:ascii="Verdana" w:hAnsi="Verdana"/>
                <w:sz w:val="16"/>
                <w:szCs w:val="16"/>
              </w:rPr>
            </w:pPr>
            <w:r w:rsidRPr="000741CD">
              <w:rPr>
                <w:rFonts w:ascii="Verdana" w:hAnsi="Verdana"/>
                <w:sz w:val="16"/>
                <w:szCs w:val="16"/>
              </w:rPr>
              <w:t>La conexión de la regadera debe ser rosca de tipo cónica para tubo RCT (NPT) de diámetro nominal de 13 mm (1/2”) (línea sencilla), con un paso de 14 hilos/25,4 mm (14 hilos /pulgada) (doble línea).</w:t>
            </w:r>
          </w:p>
        </w:tc>
        <w:tc>
          <w:tcPr>
            <w:tcW w:w="4140" w:type="dxa"/>
          </w:tcPr>
          <w:p w:rsidR="00FE4115" w:rsidRPr="000741CD" w:rsidRDefault="00FE4115" w:rsidP="000741CD">
            <w:pPr>
              <w:pStyle w:val="ROMANOS"/>
              <w:tabs>
                <w:tab w:val="clear" w:pos="720"/>
              </w:tabs>
              <w:spacing w:after="40"/>
              <w:ind w:left="0" w:firstLine="0"/>
              <w:rPr>
                <w:rFonts w:ascii="Verdana" w:hAnsi="Verdana"/>
                <w:sz w:val="16"/>
                <w:szCs w:val="16"/>
                <w:lang w:val="en-US"/>
              </w:rPr>
            </w:pPr>
            <w:r w:rsidRPr="000741CD">
              <w:rPr>
                <w:rFonts w:ascii="Verdana" w:hAnsi="Verdana"/>
                <w:sz w:val="16"/>
                <w:szCs w:val="16"/>
                <w:lang w:val="en-US"/>
              </w:rPr>
              <w:t xml:space="preserve">The connection of the shower fixture must be conical type thread for NPT pipe of a nominal diameter of 13 mm (1/2”) (simple line), with a passage of 14 threads/25.4 mm (14 threads/inch) (double line). </w:t>
            </w:r>
          </w:p>
        </w:tc>
      </w:tr>
      <w:tr w:rsidR="000741CD" w:rsidRPr="000741CD" w:rsidTr="000741CD">
        <w:tc>
          <w:tcPr>
            <w:tcW w:w="576"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1.</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Tanque de almacenamiento</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lang w:val="en-US"/>
              </w:rPr>
            </w:pPr>
            <w:r w:rsidRPr="000741CD">
              <w:rPr>
                <w:rFonts w:ascii="Verdana" w:hAnsi="Verdana"/>
                <w:sz w:val="16"/>
                <w:szCs w:val="16"/>
                <w:lang w:val="en-US"/>
              </w:rPr>
              <w:t>Storage stank</w:t>
            </w:r>
          </w:p>
        </w:tc>
      </w:tr>
      <w:tr w:rsidR="000741CD" w:rsidRPr="000741CD" w:rsidTr="000741CD">
        <w:tc>
          <w:tcPr>
            <w:tcW w:w="576"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2.</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Bomba hidráulica</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lang w:val="en-US"/>
              </w:rPr>
            </w:pPr>
            <w:r w:rsidRPr="000741CD">
              <w:rPr>
                <w:rFonts w:ascii="Verdana" w:hAnsi="Verdana"/>
                <w:sz w:val="16"/>
                <w:szCs w:val="16"/>
                <w:lang w:val="en-US"/>
              </w:rPr>
              <w:t>Hydraulic pump</w:t>
            </w:r>
          </w:p>
        </w:tc>
      </w:tr>
      <w:tr w:rsidR="000741CD" w:rsidRPr="000741CD" w:rsidTr="000741CD">
        <w:tc>
          <w:tcPr>
            <w:tcW w:w="576"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3, 4.</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Válvula para control de presión</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lang w:val="en-US"/>
              </w:rPr>
            </w:pPr>
            <w:r w:rsidRPr="000741CD">
              <w:rPr>
                <w:rFonts w:ascii="Verdana" w:hAnsi="Verdana"/>
                <w:sz w:val="16"/>
                <w:szCs w:val="16"/>
                <w:lang w:val="en-US"/>
              </w:rPr>
              <w:t>Valve for pressure control</w:t>
            </w:r>
          </w:p>
        </w:tc>
      </w:tr>
      <w:tr w:rsidR="000741CD" w:rsidRPr="0023042C" w:rsidTr="000741CD">
        <w:tc>
          <w:tcPr>
            <w:tcW w:w="576"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5, 6.</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Válvula de paso para selección del manómetro</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lang w:val="en-US"/>
              </w:rPr>
            </w:pPr>
            <w:r w:rsidRPr="000741CD">
              <w:rPr>
                <w:rFonts w:ascii="Verdana" w:hAnsi="Verdana"/>
                <w:sz w:val="16"/>
                <w:szCs w:val="16"/>
                <w:lang w:val="en-US"/>
              </w:rPr>
              <w:t>Pass valve for selection of the manometer</w:t>
            </w:r>
          </w:p>
        </w:tc>
      </w:tr>
      <w:tr w:rsidR="000741CD" w:rsidRPr="0023042C" w:rsidTr="000741CD">
        <w:tc>
          <w:tcPr>
            <w:tcW w:w="576"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7, 8.</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Manómetros de alta y baja presión</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lang w:val="en-US"/>
              </w:rPr>
            </w:pPr>
            <w:r w:rsidRPr="000741CD">
              <w:rPr>
                <w:rFonts w:ascii="Verdana" w:hAnsi="Verdana"/>
                <w:sz w:val="16"/>
                <w:szCs w:val="16"/>
                <w:lang w:val="en-US"/>
              </w:rPr>
              <w:t>High and low pressure manometers</w:t>
            </w:r>
          </w:p>
        </w:tc>
      </w:tr>
      <w:tr w:rsidR="000741CD" w:rsidRPr="0023042C" w:rsidTr="000741CD">
        <w:tc>
          <w:tcPr>
            <w:tcW w:w="576"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9.</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Válvula para calibración (excepto de compuerta)</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lang w:val="en-US"/>
              </w:rPr>
            </w:pPr>
            <w:r w:rsidRPr="000741CD">
              <w:rPr>
                <w:rFonts w:ascii="Verdana" w:hAnsi="Verdana"/>
                <w:sz w:val="16"/>
                <w:szCs w:val="16"/>
                <w:lang w:val="en-US"/>
              </w:rPr>
              <w:t>Calibration valve (except port valve)</w:t>
            </w:r>
          </w:p>
        </w:tc>
      </w:tr>
      <w:tr w:rsidR="000741CD" w:rsidRPr="000741CD" w:rsidTr="000741CD">
        <w:tc>
          <w:tcPr>
            <w:tcW w:w="576"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10.</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Válvula de esfera</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lang w:val="en-US"/>
              </w:rPr>
            </w:pPr>
            <w:r w:rsidRPr="000741CD">
              <w:rPr>
                <w:rFonts w:ascii="Verdana" w:hAnsi="Verdana"/>
                <w:sz w:val="16"/>
                <w:szCs w:val="16"/>
                <w:lang w:val="en-US"/>
              </w:rPr>
              <w:t>Sphere valve</w:t>
            </w:r>
          </w:p>
        </w:tc>
      </w:tr>
      <w:tr w:rsidR="000741CD" w:rsidRPr="000741CD" w:rsidTr="000741CD">
        <w:tc>
          <w:tcPr>
            <w:tcW w:w="576"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11.</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Regadera de prueba</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lang w:val="en-US"/>
              </w:rPr>
            </w:pPr>
            <w:r w:rsidRPr="000741CD">
              <w:rPr>
                <w:rFonts w:ascii="Verdana" w:hAnsi="Verdana"/>
                <w:sz w:val="16"/>
                <w:szCs w:val="16"/>
                <w:lang w:val="en-US"/>
              </w:rPr>
              <w:t xml:space="preserve">Test Shower head </w:t>
            </w:r>
          </w:p>
        </w:tc>
      </w:tr>
      <w:tr w:rsidR="000741CD" w:rsidRPr="000741CD" w:rsidTr="000741CD">
        <w:tc>
          <w:tcPr>
            <w:tcW w:w="576"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12.</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Recipiente aforado de 10 lts.</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lang w:val="en-US"/>
              </w:rPr>
            </w:pPr>
            <w:r w:rsidRPr="000741CD">
              <w:rPr>
                <w:rFonts w:ascii="Verdana" w:hAnsi="Verdana"/>
                <w:sz w:val="16"/>
                <w:szCs w:val="16"/>
                <w:lang w:val="en-US"/>
              </w:rPr>
              <w:t>Container filled with 10 liters.</w:t>
            </w:r>
          </w:p>
        </w:tc>
      </w:tr>
      <w:tr w:rsidR="000741CD" w:rsidRPr="0023042C" w:rsidTr="000741CD">
        <w:tc>
          <w:tcPr>
            <w:tcW w:w="576"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13.</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Sistema de resistencia y termostato</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lang w:val="en-US"/>
              </w:rPr>
            </w:pPr>
            <w:r w:rsidRPr="000741CD">
              <w:rPr>
                <w:rFonts w:ascii="Verdana" w:hAnsi="Verdana"/>
                <w:sz w:val="16"/>
                <w:szCs w:val="16"/>
                <w:lang w:val="en-US"/>
              </w:rPr>
              <w:t>System of resistance and thermostat</w:t>
            </w:r>
          </w:p>
        </w:tc>
      </w:tr>
      <w:tr w:rsidR="000741CD" w:rsidRPr="000741CD" w:rsidTr="000741CD">
        <w:tc>
          <w:tcPr>
            <w:tcW w:w="576"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14.</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Termómetro</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lang w:val="en-US"/>
              </w:rPr>
            </w:pPr>
            <w:r w:rsidRPr="000741CD">
              <w:rPr>
                <w:rFonts w:ascii="Verdana" w:hAnsi="Verdana"/>
                <w:sz w:val="16"/>
                <w:szCs w:val="16"/>
                <w:lang w:val="en-US"/>
              </w:rPr>
              <w:t>Thermometer</w:t>
            </w:r>
          </w:p>
        </w:tc>
      </w:tr>
      <w:tr w:rsidR="000741CD" w:rsidRPr="000741CD" w:rsidTr="000741CD">
        <w:tc>
          <w:tcPr>
            <w:tcW w:w="576"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15.</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rPr>
            </w:pPr>
            <w:r w:rsidRPr="000741CD">
              <w:rPr>
                <w:rFonts w:ascii="Verdana" w:hAnsi="Verdana"/>
                <w:sz w:val="16"/>
                <w:szCs w:val="16"/>
              </w:rPr>
              <w:t>Equipo de medición (opcional)</w:t>
            </w:r>
          </w:p>
        </w:tc>
        <w:tc>
          <w:tcPr>
            <w:tcW w:w="4140" w:type="dxa"/>
          </w:tcPr>
          <w:p w:rsidR="00FE4115" w:rsidRPr="000741CD" w:rsidRDefault="00FE4115" w:rsidP="000741CD">
            <w:pPr>
              <w:pStyle w:val="INCISO"/>
              <w:tabs>
                <w:tab w:val="clear" w:pos="1152"/>
              </w:tabs>
              <w:spacing w:after="40"/>
              <w:ind w:left="0" w:firstLine="0"/>
              <w:rPr>
                <w:rFonts w:ascii="Verdana" w:hAnsi="Verdana"/>
                <w:sz w:val="16"/>
                <w:szCs w:val="16"/>
                <w:lang w:val="en-US"/>
              </w:rPr>
            </w:pPr>
            <w:r w:rsidRPr="000741CD">
              <w:rPr>
                <w:rFonts w:ascii="Verdana" w:hAnsi="Verdana"/>
                <w:sz w:val="16"/>
                <w:szCs w:val="16"/>
                <w:lang w:val="en-US"/>
              </w:rPr>
              <w:t>Measuring equipment (optional)</w:t>
            </w:r>
          </w:p>
        </w:tc>
      </w:tr>
    </w:tbl>
    <w:p w:rsidR="00082CBB" w:rsidRDefault="00082CBB">
      <w:pPr>
        <w:pStyle w:val="texto"/>
        <w:spacing w:after="40"/>
        <w:ind w:firstLine="0"/>
        <w:jc w:val="center"/>
        <w:rPr>
          <w:rFonts w:ascii="Verdana" w:hAnsi="Verdana"/>
          <w:b/>
          <w:sz w:val="16"/>
          <w:szCs w:val="16"/>
        </w:rPr>
      </w:pPr>
    </w:p>
    <w:p w:rsidR="00082CBB" w:rsidRDefault="00082CBB">
      <w:pPr>
        <w:pStyle w:val="texto"/>
        <w:spacing w:after="40"/>
        <w:ind w:firstLine="0"/>
        <w:jc w:val="center"/>
        <w:rPr>
          <w:rFonts w:ascii="Verdana" w:hAnsi="Verdana"/>
          <w:b/>
          <w:sz w:val="16"/>
          <w:szCs w:val="16"/>
        </w:rPr>
      </w:pPr>
    </w:p>
    <w:p w:rsidR="00082CBB" w:rsidRDefault="00082CBB">
      <w:pPr>
        <w:pStyle w:val="texto"/>
        <w:spacing w:after="40"/>
        <w:ind w:firstLine="0"/>
        <w:jc w:val="center"/>
        <w:rPr>
          <w:rFonts w:ascii="Verdana" w:hAnsi="Verdana"/>
          <w:b/>
          <w:sz w:val="16"/>
          <w:szCs w:val="16"/>
        </w:rPr>
      </w:pPr>
    </w:p>
    <w:p w:rsidR="00082CBB" w:rsidRDefault="00082CBB">
      <w:pPr>
        <w:pStyle w:val="texto"/>
        <w:spacing w:after="40"/>
        <w:ind w:firstLine="0"/>
        <w:jc w:val="center"/>
        <w:rPr>
          <w:rFonts w:ascii="Verdana" w:hAnsi="Verdana"/>
          <w:b/>
          <w:sz w:val="16"/>
          <w:szCs w:val="16"/>
        </w:rPr>
      </w:pPr>
    </w:p>
    <w:p w:rsidR="00A952BB" w:rsidRPr="00A952BB" w:rsidRDefault="00A952BB">
      <w:pPr>
        <w:pStyle w:val="texto"/>
        <w:ind w:firstLine="0"/>
        <w:jc w:val="center"/>
        <w:rPr>
          <w:rFonts w:ascii="Verdana" w:hAnsi="Verdana"/>
          <w:sz w:val="16"/>
          <w:szCs w:val="16"/>
        </w:rPr>
      </w:pPr>
    </w:p>
    <w:p w:rsidR="00A952BB" w:rsidRPr="00A952BB" w:rsidRDefault="0023042C">
      <w:pPr>
        <w:pStyle w:val="texto"/>
        <w:ind w:firstLine="0"/>
        <w:jc w:val="center"/>
        <w:rPr>
          <w:rFonts w:ascii="Verdana" w:hAnsi="Verdana"/>
          <w:sz w:val="16"/>
          <w:szCs w:val="16"/>
        </w:rPr>
      </w:pPr>
      <w:r>
        <w:rPr>
          <w:rFonts w:ascii="Verdana" w:hAnsi="Verdana"/>
          <w:noProof/>
          <w:sz w:val="16"/>
          <w:szCs w:val="16"/>
          <w:lang w:val="en-US"/>
        </w:rPr>
        <w:drawing>
          <wp:inline distT="0" distB="0" distL="0" distR="0">
            <wp:extent cx="3733800" cy="4200525"/>
            <wp:effectExtent l="19050" t="0" r="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l="32201" t="24074" r="32254" b="22531"/>
                    <a:stretch>
                      <a:fillRect/>
                    </a:stretch>
                  </pic:blipFill>
                  <pic:spPr bwMode="auto">
                    <a:xfrm>
                      <a:off x="0" y="0"/>
                      <a:ext cx="3733800" cy="4200525"/>
                    </a:xfrm>
                    <a:prstGeom prst="rect">
                      <a:avLst/>
                    </a:prstGeom>
                    <a:noFill/>
                    <a:ln w="9525">
                      <a:noFill/>
                      <a:miter lim="800000"/>
                      <a:headEnd/>
                      <a:tailEnd/>
                    </a:ln>
                  </pic:spPr>
                </pic:pic>
              </a:graphicData>
            </a:graphic>
          </wp:inline>
        </w:drawing>
      </w:r>
    </w:p>
    <w:tbl>
      <w:tblPr>
        <w:tblW w:w="0" w:type="auto"/>
        <w:tblLook w:val="04A0"/>
      </w:tblPr>
      <w:tblGrid>
        <w:gridCol w:w="5016"/>
        <w:gridCol w:w="4560"/>
      </w:tblGrid>
      <w:tr w:rsidR="00FE4115" w:rsidRPr="000741CD" w:rsidTr="000741CD">
        <w:tc>
          <w:tcPr>
            <w:tcW w:w="5016" w:type="dxa"/>
          </w:tcPr>
          <w:p w:rsidR="00FE4115" w:rsidRPr="000741CD" w:rsidRDefault="00FE4115" w:rsidP="000741CD">
            <w:pPr>
              <w:pStyle w:val="texto"/>
              <w:ind w:firstLine="0"/>
              <w:jc w:val="left"/>
              <w:rPr>
                <w:rFonts w:ascii="Verdana" w:hAnsi="Verdana"/>
                <w:b/>
                <w:sz w:val="16"/>
                <w:szCs w:val="16"/>
              </w:rPr>
            </w:pPr>
            <w:r w:rsidRPr="000741CD">
              <w:rPr>
                <w:rFonts w:ascii="Verdana" w:hAnsi="Verdana"/>
                <w:b/>
                <w:sz w:val="16"/>
                <w:szCs w:val="16"/>
              </w:rPr>
              <w:t>Figura 3. Eficiencia de la regadera</w:t>
            </w:r>
          </w:p>
        </w:tc>
        <w:tc>
          <w:tcPr>
            <w:tcW w:w="4560" w:type="dxa"/>
          </w:tcPr>
          <w:p w:rsidR="00FE4115" w:rsidRPr="000741CD" w:rsidRDefault="00FE4115" w:rsidP="000741CD">
            <w:pPr>
              <w:pStyle w:val="texto"/>
              <w:ind w:firstLine="0"/>
              <w:jc w:val="left"/>
              <w:rPr>
                <w:rFonts w:ascii="Verdana" w:hAnsi="Verdana"/>
                <w:b/>
                <w:sz w:val="16"/>
                <w:szCs w:val="16"/>
              </w:rPr>
            </w:pPr>
            <w:r w:rsidRPr="000741CD">
              <w:rPr>
                <w:rFonts w:ascii="Verdana" w:hAnsi="Verdana"/>
                <w:b/>
                <w:sz w:val="16"/>
                <w:szCs w:val="16"/>
              </w:rPr>
              <w:t>Figure 3. Shower head efficiency</w:t>
            </w:r>
          </w:p>
        </w:tc>
      </w:tr>
    </w:tbl>
    <w:p w:rsidR="00A952BB" w:rsidRPr="00A952BB" w:rsidRDefault="00A952BB">
      <w:pPr>
        <w:pStyle w:val="texto"/>
        <w:ind w:firstLine="0"/>
        <w:jc w:val="center"/>
        <w:rPr>
          <w:rFonts w:ascii="Verdana" w:hAnsi="Verdana"/>
          <w:b/>
          <w:sz w:val="16"/>
          <w:szCs w:val="16"/>
        </w:rPr>
      </w:pPr>
    </w:p>
    <w:p w:rsidR="00A952BB" w:rsidRPr="00A952BB" w:rsidRDefault="00A952BB">
      <w:pPr>
        <w:pStyle w:val="texto"/>
        <w:ind w:firstLine="0"/>
        <w:jc w:val="center"/>
        <w:rPr>
          <w:rFonts w:ascii="Verdana" w:hAnsi="Verdana"/>
          <w:b/>
          <w:sz w:val="16"/>
          <w:szCs w:val="16"/>
        </w:rPr>
      </w:pPr>
    </w:p>
    <w:p w:rsidR="00A952BB" w:rsidRPr="00A952BB" w:rsidRDefault="00A952BB">
      <w:pPr>
        <w:pStyle w:val="texto"/>
        <w:tabs>
          <w:tab w:val="center" w:pos="8842"/>
        </w:tabs>
        <w:ind w:firstLine="0"/>
        <w:jc w:val="center"/>
        <w:rPr>
          <w:rFonts w:ascii="Verdana" w:hAnsi="Verdana"/>
          <w:sz w:val="16"/>
          <w:szCs w:val="16"/>
        </w:rPr>
      </w:pPr>
    </w:p>
    <w:tbl>
      <w:tblPr>
        <w:tblW w:w="0" w:type="auto"/>
        <w:tblInd w:w="288" w:type="dxa"/>
        <w:tblLayout w:type="fixed"/>
        <w:tblCellMar>
          <w:left w:w="70" w:type="dxa"/>
          <w:right w:w="70" w:type="dxa"/>
        </w:tblCellMar>
        <w:tblLook w:val="0000"/>
      </w:tblPr>
      <w:tblGrid>
        <w:gridCol w:w="5280"/>
        <w:gridCol w:w="3412"/>
      </w:tblGrid>
      <w:tr w:rsidR="00A952BB" w:rsidRPr="0023042C">
        <w:trPr>
          <w:cantSplit/>
        </w:trPr>
        <w:tc>
          <w:tcPr>
            <w:tcW w:w="5280" w:type="dxa"/>
          </w:tcPr>
          <w:p w:rsidR="00A952BB" w:rsidRPr="00A952BB" w:rsidRDefault="00A952BB">
            <w:pPr>
              <w:pStyle w:val="texto"/>
              <w:ind w:firstLine="0"/>
              <w:jc w:val="left"/>
              <w:rPr>
                <w:rFonts w:ascii="Verdana" w:hAnsi="Verdana"/>
                <w:sz w:val="16"/>
                <w:szCs w:val="16"/>
              </w:rPr>
            </w:pPr>
            <w:r w:rsidRPr="00A952BB">
              <w:rPr>
                <w:rFonts w:ascii="Verdana" w:hAnsi="Verdana"/>
                <w:sz w:val="16"/>
                <w:szCs w:val="16"/>
              </w:rPr>
              <w:object w:dxaOrig="18577" w:dyaOrig="9285">
                <v:shape id="_x0000_i1028" type="#_x0000_t75" style="width:250.5pt;height:116.25pt" o:ole="">
                  <v:imagedata r:id="rId16" o:title=""/>
                </v:shape>
                <o:OLEObject Type="Embed" ProgID="PBrush" ShapeID="_x0000_i1028" DrawAspect="Content" ObjectID="_1314446705" r:id="rId17"/>
              </w:object>
            </w:r>
          </w:p>
        </w:tc>
        <w:tc>
          <w:tcPr>
            <w:tcW w:w="3412" w:type="dxa"/>
          </w:tcPr>
          <w:p w:rsidR="00A952BB" w:rsidRDefault="00A952BB">
            <w:pPr>
              <w:pStyle w:val="texto"/>
              <w:ind w:firstLine="0"/>
              <w:jc w:val="left"/>
              <w:rPr>
                <w:rFonts w:ascii="Verdana" w:hAnsi="Verdana"/>
                <w:sz w:val="16"/>
                <w:szCs w:val="16"/>
              </w:rPr>
            </w:pPr>
            <w:r w:rsidRPr="00A952BB">
              <w:rPr>
                <w:rFonts w:ascii="Verdana" w:hAnsi="Verdana"/>
                <w:sz w:val="16"/>
                <w:szCs w:val="16"/>
              </w:rPr>
              <w:br/>
            </w:r>
            <w:r w:rsidRPr="00A952BB">
              <w:rPr>
                <w:rFonts w:ascii="Verdana" w:hAnsi="Verdana"/>
                <w:sz w:val="16"/>
                <w:szCs w:val="16"/>
              </w:rPr>
              <w:br/>
            </w:r>
            <w:r w:rsidRPr="00A952BB">
              <w:rPr>
                <w:rFonts w:ascii="Verdana" w:hAnsi="Verdana"/>
                <w:sz w:val="16"/>
                <w:szCs w:val="16"/>
              </w:rPr>
              <w:br/>
            </w:r>
            <w:r w:rsidRPr="00A952BB">
              <w:rPr>
                <w:rFonts w:ascii="Verdana" w:hAnsi="Verdana"/>
                <w:sz w:val="16"/>
                <w:szCs w:val="16"/>
              </w:rPr>
              <w:br/>
            </w:r>
            <w:r w:rsidRPr="00A952BB">
              <w:rPr>
                <w:rFonts w:ascii="Verdana" w:hAnsi="Verdana"/>
                <w:sz w:val="16"/>
                <w:szCs w:val="16"/>
              </w:rPr>
              <w:br/>
              <w:t>Fabricado de acuerdo a la Norma</w:t>
            </w:r>
            <w:r w:rsidRPr="00A952BB">
              <w:rPr>
                <w:rFonts w:ascii="Verdana" w:hAnsi="Verdana"/>
                <w:sz w:val="16"/>
                <w:szCs w:val="16"/>
              </w:rPr>
              <w:br/>
              <w:t>USAS B2. 1-1968</w:t>
            </w:r>
          </w:p>
          <w:p w:rsidR="00FE4115" w:rsidRPr="00FE4115" w:rsidRDefault="00FE4115">
            <w:pPr>
              <w:pStyle w:val="texto"/>
              <w:ind w:firstLine="0"/>
              <w:jc w:val="left"/>
              <w:rPr>
                <w:rFonts w:ascii="Verdana" w:hAnsi="Verdana"/>
                <w:sz w:val="16"/>
                <w:szCs w:val="16"/>
                <w:lang w:val="en-US"/>
              </w:rPr>
            </w:pPr>
            <w:r w:rsidRPr="00FE4115">
              <w:rPr>
                <w:rFonts w:ascii="Verdana" w:hAnsi="Verdana"/>
                <w:sz w:val="16"/>
                <w:szCs w:val="16"/>
                <w:lang w:val="en-US"/>
              </w:rPr>
              <w:t xml:space="preserve">Manufactured according to the Standard USAS B2. </w:t>
            </w:r>
            <w:r>
              <w:rPr>
                <w:rFonts w:ascii="Verdana" w:hAnsi="Verdana"/>
                <w:sz w:val="16"/>
                <w:szCs w:val="16"/>
                <w:lang w:val="en-US"/>
              </w:rPr>
              <w:t>1-1968</w:t>
            </w:r>
          </w:p>
        </w:tc>
      </w:tr>
      <w:tr w:rsidR="00A952BB" w:rsidRPr="00FE4115">
        <w:trPr>
          <w:cantSplit/>
        </w:trPr>
        <w:tc>
          <w:tcPr>
            <w:tcW w:w="5280" w:type="dxa"/>
          </w:tcPr>
          <w:p w:rsidR="00FE4115" w:rsidRPr="00A952BB" w:rsidRDefault="00FE4115" w:rsidP="00FE4115">
            <w:pPr>
              <w:pStyle w:val="texto"/>
              <w:ind w:firstLine="0"/>
              <w:jc w:val="center"/>
              <w:rPr>
                <w:rFonts w:ascii="Verdana" w:hAnsi="Verdana"/>
                <w:b/>
                <w:sz w:val="16"/>
                <w:szCs w:val="16"/>
              </w:rPr>
            </w:pPr>
            <w:r w:rsidRPr="00A952BB">
              <w:rPr>
                <w:rFonts w:ascii="Verdana" w:hAnsi="Verdana"/>
                <w:b/>
                <w:sz w:val="16"/>
                <w:szCs w:val="16"/>
              </w:rPr>
              <w:t>Figura 4. Calibrador hembra</w:t>
            </w:r>
          </w:p>
          <w:p w:rsidR="00A952BB" w:rsidRPr="00FE4115" w:rsidRDefault="00A952BB">
            <w:pPr>
              <w:pStyle w:val="texto"/>
              <w:ind w:firstLine="0"/>
              <w:jc w:val="center"/>
              <w:rPr>
                <w:rFonts w:ascii="Verdana" w:hAnsi="Verdana"/>
                <w:sz w:val="16"/>
                <w:szCs w:val="16"/>
                <w:lang w:val="en-US"/>
              </w:rPr>
            </w:pPr>
          </w:p>
        </w:tc>
        <w:tc>
          <w:tcPr>
            <w:tcW w:w="3412" w:type="dxa"/>
          </w:tcPr>
          <w:p w:rsidR="00A952BB" w:rsidRPr="00FE4115" w:rsidRDefault="00FE4115" w:rsidP="00FE4115">
            <w:pPr>
              <w:pStyle w:val="texto"/>
              <w:ind w:firstLine="0"/>
              <w:jc w:val="left"/>
              <w:rPr>
                <w:rFonts w:ascii="Verdana" w:hAnsi="Verdana"/>
                <w:b/>
                <w:sz w:val="16"/>
                <w:szCs w:val="16"/>
                <w:lang w:val="en-US"/>
              </w:rPr>
            </w:pPr>
            <w:r w:rsidRPr="00FE4115">
              <w:rPr>
                <w:rFonts w:ascii="Verdana" w:hAnsi="Verdana"/>
                <w:b/>
                <w:sz w:val="16"/>
                <w:szCs w:val="16"/>
                <w:lang w:val="en-US"/>
              </w:rPr>
              <w:t>Figure 4. Female calibrator</w:t>
            </w:r>
          </w:p>
        </w:tc>
      </w:tr>
    </w:tbl>
    <w:p w:rsidR="00A952BB" w:rsidRPr="00A952BB" w:rsidRDefault="0023042C">
      <w:pPr>
        <w:pStyle w:val="texto"/>
        <w:ind w:firstLine="0"/>
        <w:jc w:val="center"/>
        <w:rPr>
          <w:rFonts w:ascii="Verdana" w:hAnsi="Verdana"/>
          <w:sz w:val="16"/>
          <w:szCs w:val="16"/>
        </w:rPr>
      </w:pPr>
      <w:r>
        <w:rPr>
          <w:rFonts w:ascii="Verdana" w:hAnsi="Verdana"/>
          <w:noProof/>
          <w:sz w:val="16"/>
          <w:szCs w:val="16"/>
          <w:lang w:val="en-US"/>
        </w:rPr>
        <w:drawing>
          <wp:inline distT="0" distB="0" distL="0" distR="0">
            <wp:extent cx="3095625" cy="32099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r="46342"/>
                    <a:stretch>
                      <a:fillRect/>
                    </a:stretch>
                  </pic:blipFill>
                  <pic:spPr bwMode="auto">
                    <a:xfrm>
                      <a:off x="0" y="0"/>
                      <a:ext cx="3095625" cy="3209925"/>
                    </a:xfrm>
                    <a:prstGeom prst="rect">
                      <a:avLst/>
                    </a:prstGeom>
                    <a:noFill/>
                    <a:ln w="9525">
                      <a:noFill/>
                      <a:miter lim="800000"/>
                      <a:headEnd/>
                      <a:tailEnd/>
                    </a:ln>
                  </pic:spPr>
                </pic:pic>
              </a:graphicData>
            </a:graphic>
          </wp:inline>
        </w:drawing>
      </w:r>
    </w:p>
    <w:tbl>
      <w:tblPr>
        <w:tblW w:w="0" w:type="auto"/>
        <w:tblLook w:val="04A0"/>
      </w:tblPr>
      <w:tblGrid>
        <w:gridCol w:w="5060"/>
        <w:gridCol w:w="4516"/>
      </w:tblGrid>
      <w:tr w:rsidR="000741CD" w:rsidRPr="000741CD" w:rsidTr="000741CD">
        <w:tc>
          <w:tcPr>
            <w:tcW w:w="5060" w:type="dxa"/>
          </w:tcPr>
          <w:p w:rsidR="00FE4115" w:rsidRPr="000741CD" w:rsidRDefault="00FE4115" w:rsidP="000741CD">
            <w:pPr>
              <w:pStyle w:val="texto"/>
              <w:ind w:firstLine="0"/>
              <w:rPr>
                <w:rFonts w:ascii="Verdana" w:hAnsi="Verdana"/>
                <w:b/>
                <w:sz w:val="16"/>
                <w:szCs w:val="16"/>
              </w:rPr>
            </w:pPr>
            <w:r w:rsidRPr="000741CD">
              <w:rPr>
                <w:rFonts w:ascii="Verdana" w:hAnsi="Verdana"/>
                <w:b/>
                <w:sz w:val="16"/>
                <w:szCs w:val="16"/>
              </w:rPr>
              <w:t>Figura 5. Instalación de prueba</w:t>
            </w:r>
          </w:p>
        </w:tc>
        <w:tc>
          <w:tcPr>
            <w:tcW w:w="4516" w:type="dxa"/>
          </w:tcPr>
          <w:p w:rsidR="00FE4115" w:rsidRPr="000741CD" w:rsidRDefault="00FE4115" w:rsidP="000741CD">
            <w:pPr>
              <w:pStyle w:val="texto"/>
              <w:ind w:firstLine="0"/>
              <w:jc w:val="left"/>
              <w:rPr>
                <w:rFonts w:ascii="Verdana" w:hAnsi="Verdana"/>
                <w:b/>
                <w:sz w:val="16"/>
                <w:szCs w:val="16"/>
                <w:lang w:val="en-US"/>
              </w:rPr>
            </w:pPr>
            <w:r w:rsidRPr="000741CD">
              <w:rPr>
                <w:rFonts w:ascii="Verdana" w:hAnsi="Verdana"/>
                <w:b/>
                <w:sz w:val="16"/>
                <w:szCs w:val="16"/>
                <w:lang w:val="en-US"/>
              </w:rPr>
              <w:t>Figure 5. Test installation</w:t>
            </w:r>
          </w:p>
        </w:tc>
      </w:tr>
      <w:tr w:rsidR="00FE4115" w:rsidRPr="0023042C" w:rsidTr="000741CD">
        <w:tc>
          <w:tcPr>
            <w:tcW w:w="5060" w:type="dxa"/>
          </w:tcPr>
          <w:p w:rsidR="00FE4115" w:rsidRPr="000741CD" w:rsidRDefault="00FE4115" w:rsidP="000741CD">
            <w:pPr>
              <w:pStyle w:val="texto"/>
              <w:ind w:firstLine="0"/>
              <w:rPr>
                <w:rFonts w:ascii="Verdana" w:hAnsi="Verdana"/>
                <w:b/>
                <w:sz w:val="16"/>
                <w:szCs w:val="16"/>
              </w:rPr>
            </w:pPr>
            <w:r w:rsidRPr="000741CD">
              <w:rPr>
                <w:rFonts w:ascii="Verdana" w:hAnsi="Verdana"/>
                <w:b/>
                <w:sz w:val="16"/>
                <w:szCs w:val="16"/>
              </w:rPr>
              <w:t>1. Cuerpo de regadera</w:t>
            </w:r>
          </w:p>
        </w:tc>
        <w:tc>
          <w:tcPr>
            <w:tcW w:w="4516" w:type="dxa"/>
          </w:tcPr>
          <w:p w:rsidR="00FE4115" w:rsidRPr="000741CD" w:rsidRDefault="00FE4115" w:rsidP="000741CD">
            <w:pPr>
              <w:pStyle w:val="texto"/>
              <w:ind w:firstLine="0"/>
              <w:jc w:val="left"/>
              <w:rPr>
                <w:rFonts w:ascii="Verdana" w:hAnsi="Verdana"/>
                <w:b/>
                <w:sz w:val="16"/>
                <w:szCs w:val="16"/>
                <w:lang w:val="en-US"/>
              </w:rPr>
            </w:pPr>
            <w:r w:rsidRPr="000741CD">
              <w:rPr>
                <w:rFonts w:ascii="Verdana" w:hAnsi="Verdana"/>
                <w:b/>
                <w:sz w:val="16"/>
                <w:szCs w:val="16"/>
                <w:lang w:val="en-US"/>
              </w:rPr>
              <w:t>1. Body of the shower head</w:t>
            </w:r>
          </w:p>
        </w:tc>
      </w:tr>
      <w:tr w:rsidR="00FE4115" w:rsidRPr="000741CD" w:rsidTr="000741CD">
        <w:tc>
          <w:tcPr>
            <w:tcW w:w="5060" w:type="dxa"/>
          </w:tcPr>
          <w:p w:rsidR="00FE4115" w:rsidRPr="000741CD" w:rsidRDefault="00FE4115" w:rsidP="000741CD">
            <w:pPr>
              <w:pStyle w:val="texto"/>
              <w:ind w:firstLine="0"/>
              <w:rPr>
                <w:rFonts w:ascii="Verdana" w:hAnsi="Verdana"/>
                <w:b/>
                <w:sz w:val="16"/>
                <w:szCs w:val="16"/>
              </w:rPr>
            </w:pPr>
            <w:r w:rsidRPr="000741CD">
              <w:rPr>
                <w:rFonts w:ascii="Verdana" w:hAnsi="Verdana"/>
                <w:b/>
                <w:sz w:val="16"/>
                <w:szCs w:val="16"/>
              </w:rPr>
              <w:t>2. Nudo móvil</w:t>
            </w:r>
          </w:p>
        </w:tc>
        <w:tc>
          <w:tcPr>
            <w:tcW w:w="4516" w:type="dxa"/>
          </w:tcPr>
          <w:p w:rsidR="00FE4115" w:rsidRPr="000741CD" w:rsidRDefault="00FE4115" w:rsidP="000741CD">
            <w:pPr>
              <w:pStyle w:val="texto"/>
              <w:ind w:firstLine="0"/>
              <w:jc w:val="left"/>
              <w:rPr>
                <w:rFonts w:ascii="Verdana" w:hAnsi="Verdana"/>
                <w:b/>
                <w:sz w:val="16"/>
                <w:szCs w:val="16"/>
                <w:lang w:val="en-US"/>
              </w:rPr>
            </w:pPr>
            <w:r w:rsidRPr="000741CD">
              <w:rPr>
                <w:rFonts w:ascii="Verdana" w:hAnsi="Verdana"/>
                <w:b/>
                <w:sz w:val="16"/>
                <w:szCs w:val="16"/>
                <w:lang w:val="en-US"/>
              </w:rPr>
              <w:t xml:space="preserve">2. Pivot ball </w:t>
            </w:r>
          </w:p>
        </w:tc>
      </w:tr>
      <w:tr w:rsidR="00FE4115" w:rsidRPr="000741CD" w:rsidTr="000741CD">
        <w:tc>
          <w:tcPr>
            <w:tcW w:w="5060" w:type="dxa"/>
          </w:tcPr>
          <w:p w:rsidR="00FE4115" w:rsidRPr="000741CD" w:rsidRDefault="00FE4115" w:rsidP="000741CD">
            <w:pPr>
              <w:pStyle w:val="texto"/>
              <w:ind w:firstLine="0"/>
              <w:rPr>
                <w:rFonts w:ascii="Verdana" w:hAnsi="Verdana"/>
                <w:b/>
                <w:sz w:val="16"/>
                <w:szCs w:val="16"/>
              </w:rPr>
            </w:pPr>
            <w:r w:rsidRPr="000741CD">
              <w:rPr>
                <w:rFonts w:ascii="Verdana" w:hAnsi="Verdana"/>
                <w:b/>
                <w:sz w:val="16"/>
                <w:szCs w:val="16"/>
              </w:rPr>
              <w:t xml:space="preserve">3. Manguera flexible </w:t>
            </w:r>
          </w:p>
        </w:tc>
        <w:tc>
          <w:tcPr>
            <w:tcW w:w="4516" w:type="dxa"/>
          </w:tcPr>
          <w:p w:rsidR="00FE4115" w:rsidRPr="000741CD" w:rsidRDefault="00FE4115" w:rsidP="000741CD">
            <w:pPr>
              <w:pStyle w:val="texto"/>
              <w:ind w:firstLine="0"/>
              <w:jc w:val="left"/>
              <w:rPr>
                <w:rFonts w:ascii="Verdana" w:hAnsi="Verdana"/>
                <w:b/>
                <w:sz w:val="16"/>
                <w:szCs w:val="16"/>
                <w:lang w:val="en-US"/>
              </w:rPr>
            </w:pPr>
            <w:r w:rsidRPr="000741CD">
              <w:rPr>
                <w:rFonts w:ascii="Verdana" w:hAnsi="Verdana"/>
                <w:b/>
                <w:sz w:val="16"/>
                <w:szCs w:val="16"/>
                <w:lang w:val="en-US"/>
              </w:rPr>
              <w:t>3. Flexible hose</w:t>
            </w:r>
          </w:p>
        </w:tc>
      </w:tr>
      <w:tr w:rsidR="00FE4115" w:rsidRPr="000741CD" w:rsidTr="000741CD">
        <w:tc>
          <w:tcPr>
            <w:tcW w:w="5060" w:type="dxa"/>
          </w:tcPr>
          <w:p w:rsidR="00FE4115" w:rsidRPr="000741CD" w:rsidRDefault="00FE4115" w:rsidP="000741CD">
            <w:pPr>
              <w:pStyle w:val="texto"/>
              <w:ind w:firstLine="0"/>
              <w:rPr>
                <w:rFonts w:ascii="Verdana" w:hAnsi="Verdana"/>
                <w:b/>
                <w:sz w:val="16"/>
                <w:szCs w:val="16"/>
              </w:rPr>
            </w:pPr>
            <w:r w:rsidRPr="000741CD">
              <w:rPr>
                <w:rFonts w:ascii="Verdana" w:hAnsi="Verdana"/>
                <w:b/>
                <w:sz w:val="16"/>
                <w:szCs w:val="16"/>
              </w:rPr>
              <w:t xml:space="preserve">4. Bomba hidráulica </w:t>
            </w:r>
          </w:p>
        </w:tc>
        <w:tc>
          <w:tcPr>
            <w:tcW w:w="4516" w:type="dxa"/>
          </w:tcPr>
          <w:p w:rsidR="00FE4115" w:rsidRPr="000741CD" w:rsidRDefault="00FE4115" w:rsidP="000741CD">
            <w:pPr>
              <w:pStyle w:val="texto"/>
              <w:ind w:firstLine="0"/>
              <w:jc w:val="left"/>
              <w:rPr>
                <w:rFonts w:ascii="Verdana" w:hAnsi="Verdana"/>
                <w:b/>
                <w:sz w:val="16"/>
                <w:szCs w:val="16"/>
                <w:lang w:val="en-US"/>
              </w:rPr>
            </w:pPr>
            <w:r w:rsidRPr="000741CD">
              <w:rPr>
                <w:rFonts w:ascii="Verdana" w:hAnsi="Verdana"/>
                <w:b/>
                <w:sz w:val="16"/>
                <w:szCs w:val="16"/>
                <w:lang w:val="en-US"/>
              </w:rPr>
              <w:t>4. Hydraulic pump</w:t>
            </w:r>
          </w:p>
        </w:tc>
      </w:tr>
      <w:tr w:rsidR="00FE4115" w:rsidRPr="000741CD" w:rsidTr="000741CD">
        <w:tc>
          <w:tcPr>
            <w:tcW w:w="5060" w:type="dxa"/>
          </w:tcPr>
          <w:p w:rsidR="00FE4115" w:rsidRPr="000741CD" w:rsidRDefault="00FE4115" w:rsidP="000741CD">
            <w:pPr>
              <w:pStyle w:val="texto"/>
              <w:ind w:firstLine="0"/>
              <w:rPr>
                <w:rFonts w:ascii="Verdana" w:hAnsi="Verdana"/>
                <w:b/>
                <w:sz w:val="16"/>
                <w:szCs w:val="16"/>
              </w:rPr>
            </w:pPr>
            <w:r w:rsidRPr="000741CD">
              <w:rPr>
                <w:rFonts w:ascii="Verdana" w:hAnsi="Verdana"/>
                <w:b/>
                <w:sz w:val="16"/>
                <w:szCs w:val="16"/>
              </w:rPr>
              <w:t>5. Válvula reguladora</w:t>
            </w:r>
          </w:p>
        </w:tc>
        <w:tc>
          <w:tcPr>
            <w:tcW w:w="4516" w:type="dxa"/>
          </w:tcPr>
          <w:p w:rsidR="00FE4115" w:rsidRPr="000741CD" w:rsidRDefault="00FE4115" w:rsidP="000741CD">
            <w:pPr>
              <w:pStyle w:val="texto"/>
              <w:ind w:firstLine="0"/>
              <w:jc w:val="left"/>
              <w:rPr>
                <w:rFonts w:ascii="Verdana" w:hAnsi="Verdana"/>
                <w:b/>
                <w:sz w:val="16"/>
                <w:szCs w:val="16"/>
                <w:lang w:val="es-MX"/>
              </w:rPr>
            </w:pPr>
            <w:r w:rsidRPr="000741CD">
              <w:rPr>
                <w:rFonts w:ascii="Verdana" w:hAnsi="Verdana"/>
                <w:b/>
                <w:sz w:val="16"/>
                <w:szCs w:val="16"/>
                <w:lang w:val="es-MX"/>
              </w:rPr>
              <w:t>5. Regulator Valve</w:t>
            </w:r>
          </w:p>
        </w:tc>
      </w:tr>
      <w:tr w:rsidR="00FE4115" w:rsidRPr="000741CD" w:rsidTr="000741CD">
        <w:tc>
          <w:tcPr>
            <w:tcW w:w="5060" w:type="dxa"/>
          </w:tcPr>
          <w:p w:rsidR="00FE4115" w:rsidRPr="000741CD" w:rsidRDefault="00FE4115" w:rsidP="000741CD">
            <w:pPr>
              <w:pStyle w:val="texto"/>
              <w:ind w:firstLine="0"/>
              <w:rPr>
                <w:rFonts w:ascii="Verdana" w:hAnsi="Verdana"/>
                <w:b/>
                <w:sz w:val="16"/>
                <w:szCs w:val="16"/>
              </w:rPr>
            </w:pPr>
            <w:r w:rsidRPr="000741CD">
              <w:rPr>
                <w:rFonts w:ascii="Verdana" w:hAnsi="Verdana"/>
                <w:b/>
                <w:sz w:val="16"/>
                <w:szCs w:val="16"/>
              </w:rPr>
              <w:t>6. Válvula reguladora</w:t>
            </w:r>
          </w:p>
        </w:tc>
        <w:tc>
          <w:tcPr>
            <w:tcW w:w="4516" w:type="dxa"/>
          </w:tcPr>
          <w:p w:rsidR="00FE4115" w:rsidRPr="000741CD" w:rsidRDefault="00FE4115" w:rsidP="000741CD">
            <w:pPr>
              <w:pStyle w:val="texto"/>
              <w:ind w:firstLine="0"/>
              <w:jc w:val="left"/>
              <w:rPr>
                <w:rFonts w:ascii="Verdana" w:hAnsi="Verdana"/>
                <w:b/>
                <w:sz w:val="16"/>
                <w:szCs w:val="16"/>
                <w:lang w:val="es-MX"/>
              </w:rPr>
            </w:pPr>
            <w:r w:rsidRPr="000741CD">
              <w:rPr>
                <w:rFonts w:ascii="Verdana" w:hAnsi="Verdana"/>
                <w:b/>
                <w:sz w:val="16"/>
                <w:szCs w:val="16"/>
                <w:lang w:val="es-MX"/>
              </w:rPr>
              <w:t>6. Regulator Valve</w:t>
            </w:r>
          </w:p>
        </w:tc>
      </w:tr>
      <w:tr w:rsidR="00FE4115" w:rsidRPr="000741CD" w:rsidTr="000741CD">
        <w:tc>
          <w:tcPr>
            <w:tcW w:w="5060" w:type="dxa"/>
          </w:tcPr>
          <w:p w:rsidR="00FE4115" w:rsidRPr="000741CD" w:rsidRDefault="00FE4115" w:rsidP="000741CD">
            <w:pPr>
              <w:pStyle w:val="texto"/>
              <w:ind w:firstLine="0"/>
              <w:rPr>
                <w:rFonts w:ascii="Verdana" w:hAnsi="Verdana"/>
                <w:b/>
                <w:sz w:val="16"/>
                <w:szCs w:val="16"/>
              </w:rPr>
            </w:pPr>
            <w:r w:rsidRPr="000741CD">
              <w:rPr>
                <w:rFonts w:ascii="Verdana" w:hAnsi="Verdana"/>
                <w:b/>
                <w:sz w:val="16"/>
                <w:szCs w:val="16"/>
              </w:rPr>
              <w:t>7. Rotámetro</w:t>
            </w:r>
          </w:p>
        </w:tc>
        <w:tc>
          <w:tcPr>
            <w:tcW w:w="4516" w:type="dxa"/>
          </w:tcPr>
          <w:p w:rsidR="00FE4115" w:rsidRPr="000741CD" w:rsidRDefault="00FE4115" w:rsidP="000741CD">
            <w:pPr>
              <w:pStyle w:val="texto"/>
              <w:ind w:firstLine="0"/>
              <w:jc w:val="left"/>
              <w:rPr>
                <w:rFonts w:ascii="Verdana" w:hAnsi="Verdana"/>
                <w:b/>
                <w:sz w:val="16"/>
                <w:szCs w:val="16"/>
                <w:lang w:val="es-MX"/>
              </w:rPr>
            </w:pPr>
            <w:r w:rsidRPr="000741CD">
              <w:rPr>
                <w:rFonts w:ascii="Verdana" w:hAnsi="Verdana"/>
                <w:b/>
                <w:sz w:val="16"/>
                <w:szCs w:val="16"/>
                <w:lang w:val="es-MX"/>
              </w:rPr>
              <w:t>7. Rotameter</w:t>
            </w:r>
          </w:p>
        </w:tc>
      </w:tr>
      <w:tr w:rsidR="00FE4115" w:rsidRPr="000741CD" w:rsidTr="000741CD">
        <w:tc>
          <w:tcPr>
            <w:tcW w:w="5060" w:type="dxa"/>
          </w:tcPr>
          <w:p w:rsidR="00FE4115" w:rsidRPr="000741CD" w:rsidRDefault="00FE4115" w:rsidP="000741CD">
            <w:pPr>
              <w:pStyle w:val="texto"/>
              <w:ind w:firstLine="0"/>
              <w:rPr>
                <w:rFonts w:ascii="Verdana" w:hAnsi="Verdana"/>
                <w:b/>
                <w:sz w:val="16"/>
                <w:szCs w:val="16"/>
              </w:rPr>
            </w:pPr>
            <w:r w:rsidRPr="000741CD">
              <w:rPr>
                <w:rFonts w:ascii="Verdana" w:hAnsi="Verdana"/>
                <w:b/>
                <w:sz w:val="16"/>
                <w:szCs w:val="16"/>
              </w:rPr>
              <w:t>8. Tanque receptor de agua</w:t>
            </w:r>
          </w:p>
        </w:tc>
        <w:tc>
          <w:tcPr>
            <w:tcW w:w="4516" w:type="dxa"/>
          </w:tcPr>
          <w:p w:rsidR="00FE4115" w:rsidRPr="000741CD" w:rsidRDefault="00FE4115" w:rsidP="000741CD">
            <w:pPr>
              <w:pStyle w:val="texto"/>
              <w:ind w:firstLine="0"/>
              <w:jc w:val="left"/>
              <w:rPr>
                <w:rFonts w:ascii="Verdana" w:hAnsi="Verdana"/>
                <w:b/>
                <w:sz w:val="16"/>
                <w:szCs w:val="16"/>
                <w:lang w:val="es-MX"/>
              </w:rPr>
            </w:pPr>
            <w:r w:rsidRPr="000741CD">
              <w:rPr>
                <w:rFonts w:ascii="Verdana" w:hAnsi="Verdana"/>
                <w:b/>
                <w:sz w:val="16"/>
                <w:szCs w:val="16"/>
                <w:lang w:val="es-MX"/>
              </w:rPr>
              <w:t>8. Container tank for water</w:t>
            </w:r>
          </w:p>
        </w:tc>
      </w:tr>
    </w:tbl>
    <w:p w:rsidR="00A952BB" w:rsidRDefault="00A952BB">
      <w:pPr>
        <w:pStyle w:val="ANOTACION"/>
        <w:rPr>
          <w:rFonts w:ascii="Verdana" w:hAnsi="Verdana"/>
          <w:sz w:val="16"/>
          <w:szCs w:val="16"/>
          <w:lang w:val="es-MX"/>
        </w:rPr>
      </w:pPr>
    </w:p>
    <w:p w:rsidR="00FE4115" w:rsidRDefault="00FE4115">
      <w:pPr>
        <w:pStyle w:val="ANOTACION"/>
        <w:rPr>
          <w:rFonts w:ascii="Verdana" w:hAnsi="Verdana"/>
          <w:sz w:val="16"/>
          <w:szCs w:val="16"/>
          <w:lang w:val="es-MX"/>
        </w:rPr>
      </w:pPr>
    </w:p>
    <w:p w:rsidR="00FE4115" w:rsidRDefault="00FE4115">
      <w:pPr>
        <w:pStyle w:val="ANOTACION"/>
        <w:rPr>
          <w:rFonts w:ascii="Verdana" w:hAnsi="Verdana"/>
          <w:sz w:val="16"/>
          <w:szCs w:val="16"/>
          <w:lang w:val="es-MX"/>
        </w:rPr>
      </w:pPr>
    </w:p>
    <w:p w:rsidR="00FE4115" w:rsidRPr="00FE4115" w:rsidRDefault="00FE4115">
      <w:pPr>
        <w:pStyle w:val="ANOTACION"/>
        <w:rPr>
          <w:rFonts w:ascii="Verdana" w:hAnsi="Verdana"/>
          <w:sz w:val="16"/>
          <w:szCs w:val="16"/>
          <w:lang w:val="es-MX"/>
        </w:rPr>
      </w:pPr>
    </w:p>
    <w:tbl>
      <w:tblPr>
        <w:tblW w:w="0" w:type="auto"/>
        <w:tblLook w:val="04A0"/>
      </w:tblPr>
      <w:tblGrid>
        <w:gridCol w:w="4788"/>
        <w:gridCol w:w="4788"/>
      </w:tblGrid>
      <w:tr w:rsidR="00FE4115" w:rsidRPr="0023042C" w:rsidTr="000741CD">
        <w:tc>
          <w:tcPr>
            <w:tcW w:w="4788" w:type="dxa"/>
          </w:tcPr>
          <w:p w:rsidR="00FE4115" w:rsidRPr="000741CD" w:rsidRDefault="00FE4115" w:rsidP="000741CD">
            <w:pPr>
              <w:pStyle w:val="ANOTACION"/>
              <w:spacing w:line="236" w:lineRule="atLeast"/>
              <w:rPr>
                <w:rFonts w:ascii="Verdana" w:hAnsi="Verdana"/>
                <w:sz w:val="16"/>
                <w:szCs w:val="16"/>
              </w:rPr>
            </w:pPr>
            <w:r w:rsidRPr="000741CD">
              <w:rPr>
                <w:rFonts w:ascii="Verdana" w:hAnsi="Verdana"/>
                <w:sz w:val="16"/>
                <w:szCs w:val="16"/>
              </w:rPr>
              <w:t xml:space="preserve">APENDICE NORMATIVO A.- </w:t>
            </w:r>
          </w:p>
          <w:p w:rsidR="00FE4115" w:rsidRPr="000741CD" w:rsidRDefault="00FE4115" w:rsidP="000741CD">
            <w:pPr>
              <w:pStyle w:val="ANOTACION"/>
              <w:spacing w:line="236" w:lineRule="atLeast"/>
              <w:rPr>
                <w:rFonts w:ascii="Verdana" w:hAnsi="Verdana"/>
                <w:sz w:val="16"/>
                <w:szCs w:val="16"/>
              </w:rPr>
            </w:pPr>
            <w:r w:rsidRPr="000741CD">
              <w:rPr>
                <w:rFonts w:ascii="Verdana" w:hAnsi="Verdana"/>
                <w:sz w:val="16"/>
                <w:szCs w:val="16"/>
              </w:rPr>
              <w:t>CALIBRACION DEL BANCO DE PRUEBAS HIDRAULICAS</w:t>
            </w:r>
          </w:p>
        </w:tc>
        <w:tc>
          <w:tcPr>
            <w:tcW w:w="4788" w:type="dxa"/>
          </w:tcPr>
          <w:p w:rsidR="00FE4115" w:rsidRPr="0039302C" w:rsidRDefault="00FE4115" w:rsidP="000741CD">
            <w:pPr>
              <w:pStyle w:val="ANOTACION"/>
              <w:spacing w:line="236" w:lineRule="atLeast"/>
              <w:rPr>
                <w:rFonts w:ascii="Verdana" w:hAnsi="Verdana"/>
                <w:sz w:val="16"/>
                <w:szCs w:val="16"/>
                <w:lang w:val="en-US"/>
              </w:rPr>
            </w:pPr>
            <w:r w:rsidRPr="0039302C">
              <w:rPr>
                <w:rFonts w:ascii="Verdana" w:hAnsi="Verdana"/>
                <w:sz w:val="16"/>
                <w:szCs w:val="16"/>
                <w:lang w:val="en-US"/>
              </w:rPr>
              <w:t xml:space="preserve">ESTÁNDAR APPENDIX A. </w:t>
            </w:r>
          </w:p>
          <w:p w:rsidR="00FE4115" w:rsidRPr="000741CD" w:rsidRDefault="00FE4115" w:rsidP="000741CD">
            <w:pPr>
              <w:pStyle w:val="ANOTACION"/>
              <w:spacing w:line="236" w:lineRule="atLeast"/>
              <w:rPr>
                <w:rFonts w:ascii="Verdana" w:hAnsi="Verdana"/>
                <w:sz w:val="16"/>
                <w:szCs w:val="16"/>
                <w:lang w:val="en-US"/>
              </w:rPr>
            </w:pPr>
            <w:r w:rsidRPr="000741CD">
              <w:rPr>
                <w:rFonts w:ascii="Verdana" w:hAnsi="Verdana"/>
                <w:sz w:val="16"/>
                <w:szCs w:val="16"/>
                <w:lang w:val="en-US"/>
              </w:rPr>
              <w:t>CALIBRATION OF THE BANK OF HYDRAULICE TESTS</w:t>
            </w:r>
          </w:p>
        </w:tc>
      </w:tr>
      <w:tr w:rsidR="00FE4115" w:rsidRPr="000741CD" w:rsidTr="000741CD">
        <w:tc>
          <w:tcPr>
            <w:tcW w:w="4788" w:type="dxa"/>
          </w:tcPr>
          <w:p w:rsidR="00FE4115" w:rsidRPr="000741CD" w:rsidRDefault="00FE4115" w:rsidP="000741CD">
            <w:pPr>
              <w:pStyle w:val="texto"/>
              <w:spacing w:line="236" w:lineRule="atLeast"/>
              <w:ind w:firstLine="0"/>
              <w:rPr>
                <w:rFonts w:ascii="Verdana" w:hAnsi="Verdana"/>
                <w:b/>
                <w:sz w:val="16"/>
                <w:szCs w:val="16"/>
              </w:rPr>
            </w:pPr>
            <w:r w:rsidRPr="000741CD">
              <w:rPr>
                <w:rFonts w:ascii="Verdana" w:hAnsi="Verdana"/>
                <w:b/>
                <w:sz w:val="16"/>
                <w:szCs w:val="16"/>
              </w:rPr>
              <w:t>A.1.</w:t>
            </w:r>
            <w:r w:rsidRPr="000741CD">
              <w:rPr>
                <w:rFonts w:ascii="Verdana" w:hAnsi="Verdana"/>
                <w:sz w:val="16"/>
                <w:szCs w:val="16"/>
              </w:rPr>
              <w:t xml:space="preserve"> </w:t>
            </w:r>
            <w:r w:rsidRPr="000741CD">
              <w:rPr>
                <w:rFonts w:ascii="Verdana" w:hAnsi="Verdana"/>
                <w:b/>
                <w:sz w:val="16"/>
                <w:szCs w:val="16"/>
              </w:rPr>
              <w:t>Alcance</w:t>
            </w:r>
          </w:p>
        </w:tc>
        <w:tc>
          <w:tcPr>
            <w:tcW w:w="4788" w:type="dxa"/>
          </w:tcPr>
          <w:p w:rsidR="00FE4115" w:rsidRPr="000741CD" w:rsidRDefault="00FE4115" w:rsidP="000741CD">
            <w:pPr>
              <w:pStyle w:val="texto"/>
              <w:spacing w:line="236" w:lineRule="atLeast"/>
              <w:ind w:firstLine="0"/>
              <w:rPr>
                <w:rFonts w:ascii="Verdana" w:hAnsi="Verdana"/>
                <w:b/>
                <w:sz w:val="16"/>
                <w:szCs w:val="16"/>
              </w:rPr>
            </w:pPr>
            <w:r w:rsidRPr="000741CD">
              <w:rPr>
                <w:rFonts w:ascii="Verdana" w:hAnsi="Verdana"/>
                <w:b/>
                <w:sz w:val="16"/>
                <w:szCs w:val="16"/>
              </w:rPr>
              <w:t>A.1 Scope</w:t>
            </w:r>
          </w:p>
        </w:tc>
      </w:tr>
      <w:tr w:rsidR="00FE4115" w:rsidRPr="0023042C" w:rsidTr="000741CD">
        <w:tc>
          <w:tcPr>
            <w:tcW w:w="4788" w:type="dxa"/>
          </w:tcPr>
          <w:p w:rsidR="00FE4115" w:rsidRPr="000741CD" w:rsidRDefault="00FE4115" w:rsidP="000741CD">
            <w:pPr>
              <w:pStyle w:val="texto"/>
              <w:spacing w:line="236" w:lineRule="atLeast"/>
              <w:ind w:firstLine="0"/>
              <w:rPr>
                <w:rFonts w:ascii="Verdana" w:hAnsi="Verdana"/>
                <w:sz w:val="16"/>
                <w:szCs w:val="16"/>
              </w:rPr>
            </w:pPr>
            <w:r w:rsidRPr="000741CD">
              <w:rPr>
                <w:rFonts w:ascii="Verdana" w:hAnsi="Verdana"/>
                <w:sz w:val="16"/>
                <w:szCs w:val="16"/>
              </w:rPr>
              <w:t>Este apéndice normativo establece el procedimiento para calibrar el equipo hidráulico empleado en el banco de pruebas para efectuar las pruebas especificadas en los incisos 8.4, 8.5, 8.6, 8.8 y 8.9.</w:t>
            </w:r>
          </w:p>
        </w:tc>
        <w:tc>
          <w:tcPr>
            <w:tcW w:w="4788" w:type="dxa"/>
          </w:tcPr>
          <w:p w:rsidR="00FE4115" w:rsidRPr="000741CD" w:rsidRDefault="00FE4115" w:rsidP="000741CD">
            <w:pPr>
              <w:pStyle w:val="texto"/>
              <w:spacing w:line="236" w:lineRule="atLeast"/>
              <w:ind w:firstLine="0"/>
              <w:rPr>
                <w:rFonts w:ascii="Verdana" w:hAnsi="Verdana"/>
                <w:sz w:val="16"/>
                <w:szCs w:val="16"/>
                <w:lang w:val="en-US"/>
              </w:rPr>
            </w:pPr>
            <w:r w:rsidRPr="000741CD">
              <w:rPr>
                <w:rFonts w:ascii="Verdana" w:hAnsi="Verdana"/>
                <w:sz w:val="16"/>
                <w:szCs w:val="16"/>
                <w:lang w:val="en-US"/>
              </w:rPr>
              <w:t>This appendix establishes the procedure for calibrating hydraulic equipment in the bank of tests for performing the tests specified in the clauses 8.4, 8.5, 8.6, 8.8 and 8.9.</w:t>
            </w:r>
          </w:p>
        </w:tc>
      </w:tr>
      <w:tr w:rsidR="00FE4115" w:rsidRPr="0023042C" w:rsidTr="000741CD">
        <w:tc>
          <w:tcPr>
            <w:tcW w:w="4788" w:type="dxa"/>
          </w:tcPr>
          <w:p w:rsidR="00FE4115" w:rsidRPr="000741CD" w:rsidRDefault="00FE4115" w:rsidP="000741CD">
            <w:pPr>
              <w:pStyle w:val="texto"/>
              <w:spacing w:line="236" w:lineRule="atLeast"/>
              <w:ind w:firstLine="0"/>
              <w:rPr>
                <w:rFonts w:ascii="Verdana" w:hAnsi="Verdana"/>
                <w:b/>
                <w:sz w:val="16"/>
                <w:szCs w:val="16"/>
              </w:rPr>
            </w:pPr>
            <w:r w:rsidRPr="000741CD">
              <w:rPr>
                <w:rFonts w:ascii="Verdana" w:hAnsi="Verdana"/>
                <w:b/>
                <w:sz w:val="16"/>
                <w:szCs w:val="16"/>
              </w:rPr>
              <w:t>A.2. Banco de pruebas hidráulicas</w:t>
            </w:r>
          </w:p>
        </w:tc>
        <w:tc>
          <w:tcPr>
            <w:tcW w:w="4788" w:type="dxa"/>
          </w:tcPr>
          <w:p w:rsidR="00FE4115" w:rsidRPr="000741CD" w:rsidRDefault="00FE4115" w:rsidP="000741CD">
            <w:pPr>
              <w:pStyle w:val="texto"/>
              <w:spacing w:line="236" w:lineRule="atLeast"/>
              <w:ind w:firstLine="0"/>
              <w:rPr>
                <w:rFonts w:ascii="Verdana" w:hAnsi="Verdana"/>
                <w:b/>
                <w:sz w:val="16"/>
                <w:szCs w:val="16"/>
                <w:lang w:val="en-US"/>
              </w:rPr>
            </w:pPr>
            <w:r w:rsidRPr="000741CD">
              <w:rPr>
                <w:rFonts w:ascii="Verdana" w:hAnsi="Verdana"/>
                <w:b/>
                <w:sz w:val="16"/>
                <w:szCs w:val="16"/>
                <w:lang w:val="en-US"/>
              </w:rPr>
              <w:t>A.2. Bank of hydraulic tests</w:t>
            </w:r>
          </w:p>
        </w:tc>
      </w:tr>
      <w:tr w:rsidR="00FE4115" w:rsidRPr="0023042C" w:rsidTr="000741CD">
        <w:tc>
          <w:tcPr>
            <w:tcW w:w="4788" w:type="dxa"/>
          </w:tcPr>
          <w:p w:rsidR="00FE4115" w:rsidRPr="000741CD" w:rsidRDefault="00FE4115" w:rsidP="000741CD">
            <w:pPr>
              <w:pStyle w:val="texto"/>
              <w:spacing w:line="236" w:lineRule="atLeast"/>
              <w:ind w:firstLine="0"/>
              <w:rPr>
                <w:rFonts w:ascii="Verdana" w:hAnsi="Verdana"/>
                <w:sz w:val="16"/>
                <w:szCs w:val="16"/>
              </w:rPr>
            </w:pPr>
            <w:r w:rsidRPr="000741CD">
              <w:rPr>
                <w:rFonts w:ascii="Verdana" w:hAnsi="Verdana"/>
                <w:sz w:val="16"/>
                <w:szCs w:val="16"/>
              </w:rPr>
              <w:t>La figura 2 muestra en diagrama de cuerpo libre la instalación hidráulica típica empleada en las pruebas mencionadas en el inciso A1.</w:t>
            </w:r>
          </w:p>
        </w:tc>
        <w:tc>
          <w:tcPr>
            <w:tcW w:w="4788" w:type="dxa"/>
          </w:tcPr>
          <w:p w:rsidR="00FE4115" w:rsidRPr="000741CD" w:rsidRDefault="00FE4115" w:rsidP="000741CD">
            <w:pPr>
              <w:pStyle w:val="texto"/>
              <w:spacing w:line="236" w:lineRule="atLeast"/>
              <w:ind w:firstLine="0"/>
              <w:rPr>
                <w:rFonts w:ascii="Verdana" w:hAnsi="Verdana"/>
                <w:sz w:val="16"/>
                <w:szCs w:val="16"/>
                <w:lang w:val="en-US"/>
              </w:rPr>
            </w:pPr>
            <w:r w:rsidRPr="000741CD">
              <w:rPr>
                <w:rFonts w:ascii="Verdana" w:hAnsi="Verdana"/>
                <w:sz w:val="16"/>
                <w:szCs w:val="16"/>
                <w:lang w:val="en-US"/>
              </w:rPr>
              <w:t xml:space="preserve">The figure 2 shows in the diagram of the typical hydraulic installation employed in the tests mentioned in clause A1. </w:t>
            </w:r>
          </w:p>
        </w:tc>
      </w:tr>
      <w:tr w:rsidR="00FE4115" w:rsidRPr="000741CD" w:rsidTr="000741CD">
        <w:tc>
          <w:tcPr>
            <w:tcW w:w="4788" w:type="dxa"/>
          </w:tcPr>
          <w:p w:rsidR="00FE4115" w:rsidRPr="000741CD" w:rsidRDefault="00FE4115" w:rsidP="000741CD">
            <w:pPr>
              <w:pStyle w:val="texto"/>
              <w:spacing w:line="236" w:lineRule="atLeast"/>
              <w:ind w:firstLine="0"/>
              <w:rPr>
                <w:rFonts w:ascii="Verdana" w:hAnsi="Verdana"/>
                <w:b/>
                <w:sz w:val="16"/>
                <w:szCs w:val="16"/>
              </w:rPr>
            </w:pPr>
            <w:r w:rsidRPr="000741CD">
              <w:rPr>
                <w:rFonts w:ascii="Verdana" w:hAnsi="Verdana"/>
                <w:b/>
                <w:sz w:val="16"/>
                <w:szCs w:val="16"/>
              </w:rPr>
              <w:t>A.3. Procedimiento</w:t>
            </w:r>
          </w:p>
        </w:tc>
        <w:tc>
          <w:tcPr>
            <w:tcW w:w="4788" w:type="dxa"/>
          </w:tcPr>
          <w:p w:rsidR="00FE4115" w:rsidRPr="000741CD" w:rsidRDefault="00FE4115" w:rsidP="000741CD">
            <w:pPr>
              <w:pStyle w:val="texto"/>
              <w:spacing w:line="236" w:lineRule="atLeast"/>
              <w:ind w:firstLine="0"/>
              <w:rPr>
                <w:rFonts w:ascii="Verdana" w:hAnsi="Verdana"/>
                <w:b/>
                <w:sz w:val="16"/>
                <w:szCs w:val="16"/>
              </w:rPr>
            </w:pPr>
            <w:r w:rsidRPr="000741CD">
              <w:rPr>
                <w:rFonts w:ascii="Verdana" w:hAnsi="Verdana"/>
                <w:b/>
                <w:sz w:val="16"/>
                <w:szCs w:val="16"/>
              </w:rPr>
              <w:t>A.3. Procedure</w:t>
            </w:r>
          </w:p>
        </w:tc>
      </w:tr>
      <w:tr w:rsidR="00FE4115" w:rsidRPr="0023042C" w:rsidTr="000741CD">
        <w:tc>
          <w:tcPr>
            <w:tcW w:w="4788" w:type="dxa"/>
          </w:tcPr>
          <w:p w:rsidR="00FE4115" w:rsidRPr="000741CD" w:rsidRDefault="00FE4115" w:rsidP="000741CD">
            <w:pPr>
              <w:pStyle w:val="ROMANOS"/>
              <w:tabs>
                <w:tab w:val="clear" w:pos="720"/>
                <w:tab w:val="left" w:pos="360"/>
              </w:tabs>
              <w:spacing w:line="236" w:lineRule="atLeast"/>
              <w:ind w:left="0" w:firstLine="0"/>
              <w:rPr>
                <w:rFonts w:ascii="Verdana" w:hAnsi="Verdana"/>
                <w:sz w:val="16"/>
                <w:szCs w:val="16"/>
              </w:rPr>
            </w:pPr>
            <w:r w:rsidRPr="000741CD">
              <w:rPr>
                <w:rFonts w:ascii="Verdana" w:hAnsi="Verdana"/>
                <w:sz w:val="16"/>
                <w:szCs w:val="16"/>
                <w:lang w:val="es-MX"/>
              </w:rPr>
              <w:t>a)</w:t>
            </w:r>
            <w:r w:rsidRPr="000741CD">
              <w:rPr>
                <w:rFonts w:ascii="Verdana" w:hAnsi="Verdana"/>
                <w:sz w:val="16"/>
                <w:szCs w:val="16"/>
                <w:lang w:val="es-MX"/>
              </w:rPr>
              <w:tab/>
            </w:r>
            <w:r w:rsidRPr="000741CD">
              <w:rPr>
                <w:rFonts w:ascii="Verdana" w:hAnsi="Verdana"/>
                <w:sz w:val="16"/>
                <w:szCs w:val="16"/>
              </w:rPr>
              <w:t>Sin la regadera a evaluar (número 11), abrir las válvulas 9 y 10, poner en funcionamiento el sistema de bombeo y permitir que el agua fluya a tubo abierto;</w:t>
            </w:r>
          </w:p>
        </w:tc>
        <w:tc>
          <w:tcPr>
            <w:tcW w:w="4788" w:type="dxa"/>
          </w:tcPr>
          <w:p w:rsidR="00FE4115" w:rsidRPr="000741CD" w:rsidRDefault="00FE4115" w:rsidP="000741CD">
            <w:pPr>
              <w:pStyle w:val="ROMANOS"/>
              <w:tabs>
                <w:tab w:val="clear" w:pos="720"/>
                <w:tab w:val="left" w:pos="360"/>
              </w:tabs>
              <w:spacing w:line="236" w:lineRule="atLeast"/>
              <w:ind w:left="0" w:firstLine="0"/>
              <w:rPr>
                <w:rFonts w:ascii="Verdana" w:hAnsi="Verdana"/>
                <w:sz w:val="16"/>
                <w:szCs w:val="16"/>
                <w:lang w:val="en-US"/>
              </w:rPr>
            </w:pPr>
            <w:r w:rsidRPr="000741CD">
              <w:rPr>
                <w:rFonts w:ascii="Verdana" w:hAnsi="Verdana"/>
                <w:sz w:val="16"/>
                <w:szCs w:val="16"/>
                <w:lang w:val="en-US"/>
              </w:rPr>
              <w:t>a) Without the shower fixture to evaluate (number 11), open the valves 9 and 10, put into operation the pumping system and permit the water to flow into the open pipe;</w:t>
            </w:r>
          </w:p>
        </w:tc>
      </w:tr>
      <w:tr w:rsidR="00FE4115" w:rsidRPr="0023042C" w:rsidTr="000741CD">
        <w:tc>
          <w:tcPr>
            <w:tcW w:w="4788" w:type="dxa"/>
          </w:tcPr>
          <w:p w:rsidR="00FE4115" w:rsidRPr="000741CD" w:rsidRDefault="00FE4115" w:rsidP="000741CD">
            <w:pPr>
              <w:pStyle w:val="ROMANOS"/>
              <w:tabs>
                <w:tab w:val="clear" w:pos="720"/>
                <w:tab w:val="left" w:pos="360"/>
              </w:tabs>
              <w:spacing w:line="236" w:lineRule="atLeast"/>
              <w:ind w:left="0" w:firstLine="0"/>
              <w:rPr>
                <w:rFonts w:ascii="Verdana" w:hAnsi="Verdana"/>
                <w:sz w:val="16"/>
                <w:szCs w:val="16"/>
              </w:rPr>
            </w:pPr>
            <w:r w:rsidRPr="000741CD">
              <w:rPr>
                <w:rFonts w:ascii="Verdana" w:hAnsi="Verdana"/>
                <w:sz w:val="16"/>
                <w:szCs w:val="16"/>
                <w:lang w:val="es-MX"/>
              </w:rPr>
              <w:t>b)</w:t>
            </w:r>
            <w:r w:rsidRPr="000741CD">
              <w:rPr>
                <w:rFonts w:ascii="Verdana" w:hAnsi="Verdana"/>
                <w:sz w:val="16"/>
                <w:szCs w:val="16"/>
                <w:lang w:val="es-MX"/>
              </w:rPr>
              <w:tab/>
            </w:r>
            <w:r w:rsidRPr="000741CD">
              <w:rPr>
                <w:rFonts w:ascii="Verdana" w:hAnsi="Verdana"/>
                <w:sz w:val="16"/>
                <w:szCs w:val="16"/>
              </w:rPr>
              <w:t>Cerrar la válvula 10 y operar las válvulas 3 y 4 hasta estabilizar la presión en el manómetro de alta presión a 98 kPa (1 kgf/cm²);</w:t>
            </w:r>
          </w:p>
        </w:tc>
        <w:tc>
          <w:tcPr>
            <w:tcW w:w="4788" w:type="dxa"/>
          </w:tcPr>
          <w:p w:rsidR="00FE4115" w:rsidRPr="000741CD" w:rsidRDefault="00FE4115" w:rsidP="000741CD">
            <w:pPr>
              <w:pStyle w:val="ROMANOS"/>
              <w:tabs>
                <w:tab w:val="clear" w:pos="720"/>
                <w:tab w:val="left" w:pos="360"/>
              </w:tabs>
              <w:spacing w:line="236" w:lineRule="atLeast"/>
              <w:ind w:left="0" w:firstLine="0"/>
              <w:rPr>
                <w:rFonts w:ascii="Verdana" w:hAnsi="Verdana"/>
                <w:sz w:val="16"/>
                <w:szCs w:val="16"/>
                <w:lang w:val="en-US"/>
              </w:rPr>
            </w:pPr>
            <w:r w:rsidRPr="000741CD">
              <w:rPr>
                <w:rFonts w:ascii="Verdana" w:hAnsi="Verdana"/>
                <w:sz w:val="16"/>
                <w:szCs w:val="16"/>
                <w:lang w:val="en-US"/>
              </w:rPr>
              <w:t>b) Close the valve 10 and open the valves 3 and 4 until the pressure in the high pressure manometer stabilizes at 98 kPa (kgf/cm2);</w:t>
            </w:r>
          </w:p>
        </w:tc>
      </w:tr>
      <w:tr w:rsidR="00FE4115" w:rsidRPr="000741CD" w:rsidTr="000741CD">
        <w:tc>
          <w:tcPr>
            <w:tcW w:w="4788" w:type="dxa"/>
          </w:tcPr>
          <w:p w:rsidR="00FE4115" w:rsidRPr="000741CD" w:rsidRDefault="00FE4115" w:rsidP="000741CD">
            <w:pPr>
              <w:pStyle w:val="ROMANOS"/>
              <w:tabs>
                <w:tab w:val="clear" w:pos="720"/>
                <w:tab w:val="left" w:pos="360"/>
              </w:tabs>
              <w:spacing w:line="236" w:lineRule="atLeast"/>
              <w:ind w:left="0" w:firstLine="0"/>
              <w:rPr>
                <w:rFonts w:ascii="Verdana" w:hAnsi="Verdana"/>
                <w:sz w:val="16"/>
                <w:szCs w:val="16"/>
              </w:rPr>
            </w:pPr>
            <w:r w:rsidRPr="000741CD">
              <w:rPr>
                <w:rFonts w:ascii="Verdana" w:hAnsi="Verdana"/>
                <w:sz w:val="16"/>
                <w:szCs w:val="16"/>
                <w:lang w:val="es-MX"/>
              </w:rPr>
              <w:t>c)</w:t>
            </w:r>
            <w:r w:rsidRPr="000741CD">
              <w:rPr>
                <w:rFonts w:ascii="Verdana" w:hAnsi="Verdana"/>
                <w:sz w:val="16"/>
                <w:szCs w:val="16"/>
                <w:lang w:val="es-MX"/>
              </w:rPr>
              <w:tab/>
            </w:r>
            <w:r w:rsidRPr="000741CD">
              <w:rPr>
                <w:rFonts w:ascii="Verdana" w:hAnsi="Verdana"/>
                <w:sz w:val="16"/>
                <w:szCs w:val="16"/>
              </w:rPr>
              <w:t>Abrir completamente la válvula 10 y con la válvula 9 regular el gasto a la salida, hasta que el gasto se estabilice en 16 l/min. ± 10%;</w:t>
            </w:r>
          </w:p>
        </w:tc>
        <w:tc>
          <w:tcPr>
            <w:tcW w:w="4788" w:type="dxa"/>
          </w:tcPr>
          <w:p w:rsidR="00FE4115" w:rsidRPr="000741CD" w:rsidRDefault="00FE4115" w:rsidP="000741CD">
            <w:pPr>
              <w:pStyle w:val="ROMANOS"/>
              <w:tabs>
                <w:tab w:val="clear" w:pos="720"/>
                <w:tab w:val="left" w:pos="360"/>
              </w:tabs>
              <w:spacing w:line="236" w:lineRule="atLeast"/>
              <w:ind w:left="0" w:firstLine="0"/>
              <w:rPr>
                <w:rFonts w:ascii="Verdana" w:hAnsi="Verdana"/>
                <w:sz w:val="16"/>
                <w:szCs w:val="16"/>
                <w:lang w:val="en-US"/>
              </w:rPr>
            </w:pPr>
            <w:r w:rsidRPr="000741CD">
              <w:rPr>
                <w:rFonts w:ascii="Verdana" w:hAnsi="Verdana"/>
                <w:sz w:val="16"/>
                <w:szCs w:val="16"/>
                <w:lang w:val="en-US"/>
              </w:rPr>
              <w:t xml:space="preserve">c) Open completely the valve 10 and with the valve 9 regulate the output, until the consumption stabilizes in 16 liters/min. </w:t>
            </w:r>
            <w:r w:rsidRPr="000741CD">
              <w:rPr>
                <w:rFonts w:ascii="Verdana" w:hAnsi="Verdana"/>
                <w:sz w:val="16"/>
                <w:szCs w:val="16"/>
              </w:rPr>
              <w:t>± 10%;</w:t>
            </w:r>
            <w:r w:rsidRPr="000741CD">
              <w:rPr>
                <w:rFonts w:ascii="Verdana" w:hAnsi="Verdana"/>
                <w:sz w:val="16"/>
                <w:szCs w:val="16"/>
                <w:lang w:val="en-US"/>
              </w:rPr>
              <w:t xml:space="preserve"> </w:t>
            </w:r>
          </w:p>
        </w:tc>
      </w:tr>
      <w:tr w:rsidR="00FE4115" w:rsidRPr="0023042C" w:rsidTr="000741CD">
        <w:tc>
          <w:tcPr>
            <w:tcW w:w="4788" w:type="dxa"/>
          </w:tcPr>
          <w:p w:rsidR="00FE4115" w:rsidRPr="000741CD" w:rsidRDefault="00FE4115" w:rsidP="000741CD">
            <w:pPr>
              <w:pStyle w:val="ROMANOS"/>
              <w:tabs>
                <w:tab w:val="clear" w:pos="720"/>
                <w:tab w:val="left" w:pos="360"/>
              </w:tabs>
              <w:spacing w:line="236" w:lineRule="atLeast"/>
              <w:ind w:left="0" w:firstLine="0"/>
              <w:rPr>
                <w:rFonts w:ascii="Verdana" w:hAnsi="Verdana"/>
                <w:sz w:val="16"/>
                <w:szCs w:val="16"/>
              </w:rPr>
            </w:pPr>
            <w:r w:rsidRPr="0039302C">
              <w:rPr>
                <w:rFonts w:ascii="Verdana" w:hAnsi="Verdana"/>
                <w:sz w:val="16"/>
                <w:szCs w:val="16"/>
                <w:lang w:val="es-MX"/>
              </w:rPr>
              <w:t>d)</w:t>
            </w:r>
            <w:r w:rsidRPr="0039302C">
              <w:rPr>
                <w:rFonts w:ascii="Verdana" w:hAnsi="Verdana"/>
                <w:sz w:val="16"/>
                <w:szCs w:val="16"/>
                <w:lang w:val="es-MX"/>
              </w:rPr>
              <w:tab/>
              <w:t>Cerrar la válvula 6 y 10 y operar las válvul</w:t>
            </w:r>
            <w:r w:rsidRPr="000741CD">
              <w:rPr>
                <w:rFonts w:ascii="Verdana" w:hAnsi="Verdana"/>
                <w:sz w:val="16"/>
                <w:szCs w:val="16"/>
              </w:rPr>
              <w:t>as 3 y 4, hasta estabilizar la presión en el manómetro de alta presión a 294 kPa (3 kgf/cm²);</w:t>
            </w:r>
          </w:p>
        </w:tc>
        <w:tc>
          <w:tcPr>
            <w:tcW w:w="4788" w:type="dxa"/>
          </w:tcPr>
          <w:p w:rsidR="00FE4115" w:rsidRPr="000741CD" w:rsidRDefault="00FE4115" w:rsidP="000741CD">
            <w:pPr>
              <w:pStyle w:val="ROMANOS"/>
              <w:tabs>
                <w:tab w:val="clear" w:pos="720"/>
                <w:tab w:val="left" w:pos="360"/>
              </w:tabs>
              <w:spacing w:line="236" w:lineRule="atLeast"/>
              <w:ind w:left="0" w:firstLine="0"/>
              <w:rPr>
                <w:rFonts w:ascii="Verdana" w:hAnsi="Verdana"/>
                <w:sz w:val="16"/>
                <w:szCs w:val="16"/>
                <w:lang w:val="en-US"/>
              </w:rPr>
            </w:pPr>
            <w:r w:rsidRPr="000741CD">
              <w:rPr>
                <w:rFonts w:ascii="Verdana" w:hAnsi="Verdana"/>
                <w:sz w:val="16"/>
                <w:szCs w:val="16"/>
                <w:lang w:val="en-US"/>
              </w:rPr>
              <w:t>d) Close the valve 6 and 10 and operate the valves 3 and 4, until stabilizing the pressure in the high pressure manometer at 294 kPa (3kgf/cm2);</w:t>
            </w:r>
          </w:p>
        </w:tc>
      </w:tr>
      <w:tr w:rsidR="00FE4115" w:rsidRPr="0023042C" w:rsidTr="000741CD">
        <w:tc>
          <w:tcPr>
            <w:tcW w:w="4788" w:type="dxa"/>
          </w:tcPr>
          <w:p w:rsidR="00FE4115" w:rsidRPr="000741CD" w:rsidRDefault="00FE4115" w:rsidP="000741CD">
            <w:pPr>
              <w:pStyle w:val="ROMANOS"/>
              <w:tabs>
                <w:tab w:val="clear" w:pos="720"/>
                <w:tab w:val="left" w:pos="360"/>
              </w:tabs>
              <w:spacing w:line="236" w:lineRule="atLeast"/>
              <w:ind w:left="0" w:firstLine="0"/>
              <w:rPr>
                <w:rFonts w:ascii="Verdana" w:hAnsi="Verdana"/>
                <w:sz w:val="16"/>
                <w:szCs w:val="16"/>
              </w:rPr>
            </w:pPr>
            <w:r w:rsidRPr="000741CD">
              <w:rPr>
                <w:rFonts w:ascii="Verdana" w:hAnsi="Verdana"/>
                <w:sz w:val="16"/>
                <w:szCs w:val="16"/>
                <w:lang w:val="es-MX"/>
              </w:rPr>
              <w:t>e)</w:t>
            </w:r>
            <w:r w:rsidRPr="000741CD">
              <w:rPr>
                <w:rFonts w:ascii="Verdana" w:hAnsi="Verdana"/>
                <w:sz w:val="16"/>
                <w:szCs w:val="16"/>
                <w:lang w:val="es-MX"/>
              </w:rPr>
              <w:tab/>
            </w:r>
            <w:r w:rsidRPr="000741CD">
              <w:rPr>
                <w:rFonts w:ascii="Verdana" w:hAnsi="Verdana"/>
                <w:sz w:val="16"/>
                <w:szCs w:val="16"/>
              </w:rPr>
              <w:t>Abrir completamente la válvula 10 y comprobar que el gasto sea de 23 l/min ± 10%, si se logra esto, el equipo está calibrado;</w:t>
            </w:r>
          </w:p>
        </w:tc>
        <w:tc>
          <w:tcPr>
            <w:tcW w:w="4788" w:type="dxa"/>
          </w:tcPr>
          <w:p w:rsidR="00FE4115" w:rsidRPr="000741CD" w:rsidRDefault="00FE4115" w:rsidP="000741CD">
            <w:pPr>
              <w:pStyle w:val="ROMANOS"/>
              <w:tabs>
                <w:tab w:val="clear" w:pos="720"/>
                <w:tab w:val="left" w:pos="360"/>
              </w:tabs>
              <w:spacing w:line="236" w:lineRule="atLeast"/>
              <w:ind w:left="0" w:firstLine="0"/>
              <w:rPr>
                <w:rFonts w:ascii="Verdana" w:hAnsi="Verdana"/>
                <w:sz w:val="16"/>
                <w:szCs w:val="16"/>
                <w:lang w:val="en-US"/>
              </w:rPr>
            </w:pPr>
            <w:r w:rsidRPr="000741CD">
              <w:rPr>
                <w:rFonts w:ascii="Verdana" w:hAnsi="Verdana"/>
                <w:sz w:val="16"/>
                <w:szCs w:val="16"/>
                <w:lang w:val="en-US"/>
              </w:rPr>
              <w:t>e) Open completely the valve 10 and verify that the release is 23 liters/min ± 10%, if this is achieved, the equipment is calibrated;</w:t>
            </w:r>
          </w:p>
        </w:tc>
      </w:tr>
      <w:tr w:rsidR="00FE4115" w:rsidRPr="0023042C" w:rsidTr="000741CD">
        <w:tc>
          <w:tcPr>
            <w:tcW w:w="4788" w:type="dxa"/>
          </w:tcPr>
          <w:p w:rsidR="00FE4115" w:rsidRPr="000741CD" w:rsidRDefault="00FE4115" w:rsidP="000741CD">
            <w:pPr>
              <w:pStyle w:val="ROMANOS"/>
              <w:tabs>
                <w:tab w:val="clear" w:pos="720"/>
                <w:tab w:val="left" w:pos="360"/>
              </w:tabs>
              <w:spacing w:line="236" w:lineRule="atLeast"/>
              <w:ind w:left="0" w:firstLine="0"/>
              <w:rPr>
                <w:rFonts w:ascii="Verdana" w:hAnsi="Verdana"/>
                <w:sz w:val="16"/>
                <w:szCs w:val="16"/>
              </w:rPr>
            </w:pPr>
            <w:r w:rsidRPr="000741CD">
              <w:rPr>
                <w:rFonts w:ascii="Verdana" w:hAnsi="Verdana"/>
                <w:sz w:val="16"/>
                <w:szCs w:val="16"/>
                <w:lang w:val="es-MX"/>
              </w:rPr>
              <w:t>f)</w:t>
            </w:r>
            <w:r w:rsidRPr="000741CD">
              <w:rPr>
                <w:rFonts w:ascii="Verdana" w:hAnsi="Verdana"/>
                <w:sz w:val="16"/>
                <w:szCs w:val="16"/>
                <w:lang w:val="es-MX"/>
              </w:rPr>
              <w:tab/>
            </w:r>
            <w:r w:rsidRPr="000741CD">
              <w:rPr>
                <w:rFonts w:ascii="Verdana" w:hAnsi="Verdana"/>
                <w:sz w:val="16"/>
                <w:szCs w:val="16"/>
              </w:rPr>
              <w:t>Si en el paso anterior no se logra la calibración, operar la válvula 9 hasta lograrlo y repetir las operaciones de los puntos b) al e), hasta obtener los gastos establecidos en ambas presiones</w:t>
            </w:r>
            <w:r w:rsidRPr="000741CD">
              <w:rPr>
                <w:rFonts w:ascii="Verdana" w:hAnsi="Verdana"/>
                <w:sz w:val="16"/>
                <w:szCs w:val="16"/>
              </w:rPr>
              <w:br/>
              <w:t>(98 kPa y 294 kPa).</w:t>
            </w:r>
          </w:p>
        </w:tc>
        <w:tc>
          <w:tcPr>
            <w:tcW w:w="4788" w:type="dxa"/>
          </w:tcPr>
          <w:p w:rsidR="00FE4115" w:rsidRPr="000741CD" w:rsidRDefault="00FE4115" w:rsidP="000741CD">
            <w:pPr>
              <w:pStyle w:val="ROMANOS"/>
              <w:tabs>
                <w:tab w:val="clear" w:pos="720"/>
                <w:tab w:val="left" w:pos="360"/>
              </w:tabs>
              <w:spacing w:line="236" w:lineRule="atLeast"/>
              <w:ind w:left="0" w:firstLine="0"/>
              <w:rPr>
                <w:rFonts w:ascii="Verdana" w:hAnsi="Verdana"/>
                <w:sz w:val="16"/>
                <w:szCs w:val="16"/>
                <w:lang w:val="en-US"/>
              </w:rPr>
            </w:pPr>
            <w:r w:rsidRPr="000741CD">
              <w:rPr>
                <w:rFonts w:ascii="Verdana" w:hAnsi="Verdana"/>
                <w:sz w:val="16"/>
                <w:szCs w:val="16"/>
                <w:lang w:val="en-US"/>
              </w:rPr>
              <w:t>f) If in the latter step, the calibration is not achieved, operate the valve 9 until achieving it and repeat the operations of the points b) to e) until obtaining the releases established in both pressures (98 kPa y 294 kPa).</w:t>
            </w:r>
          </w:p>
        </w:tc>
      </w:tr>
      <w:tr w:rsidR="00FE4115" w:rsidRPr="000741CD" w:rsidTr="000741CD">
        <w:tc>
          <w:tcPr>
            <w:tcW w:w="4788" w:type="dxa"/>
          </w:tcPr>
          <w:p w:rsidR="00FE4115" w:rsidRPr="000741CD" w:rsidRDefault="00FE4115" w:rsidP="000741CD">
            <w:pPr>
              <w:pStyle w:val="texto"/>
              <w:spacing w:line="236" w:lineRule="atLeast"/>
              <w:ind w:firstLine="0"/>
              <w:rPr>
                <w:rFonts w:ascii="Verdana" w:hAnsi="Verdana"/>
                <w:b/>
                <w:sz w:val="16"/>
                <w:szCs w:val="16"/>
              </w:rPr>
            </w:pPr>
            <w:r w:rsidRPr="000741CD">
              <w:rPr>
                <w:rFonts w:ascii="Verdana" w:hAnsi="Verdana"/>
                <w:b/>
                <w:sz w:val="16"/>
                <w:szCs w:val="16"/>
              </w:rPr>
              <w:t>Notas:</w:t>
            </w:r>
          </w:p>
        </w:tc>
        <w:tc>
          <w:tcPr>
            <w:tcW w:w="4788" w:type="dxa"/>
          </w:tcPr>
          <w:p w:rsidR="00FE4115" w:rsidRPr="000741CD" w:rsidRDefault="00E85C80" w:rsidP="000741CD">
            <w:pPr>
              <w:pStyle w:val="texto"/>
              <w:spacing w:line="236" w:lineRule="atLeast"/>
              <w:ind w:firstLine="0"/>
              <w:rPr>
                <w:rFonts w:ascii="Verdana" w:hAnsi="Verdana"/>
                <w:b/>
                <w:sz w:val="16"/>
                <w:szCs w:val="16"/>
              </w:rPr>
            </w:pPr>
            <w:r w:rsidRPr="000741CD">
              <w:rPr>
                <w:rFonts w:ascii="Verdana" w:hAnsi="Verdana"/>
                <w:b/>
                <w:sz w:val="16"/>
                <w:szCs w:val="16"/>
              </w:rPr>
              <w:t xml:space="preserve">Notes: </w:t>
            </w:r>
          </w:p>
        </w:tc>
      </w:tr>
      <w:tr w:rsidR="00FE4115" w:rsidRPr="0023042C" w:rsidTr="000741CD">
        <w:tc>
          <w:tcPr>
            <w:tcW w:w="4788" w:type="dxa"/>
          </w:tcPr>
          <w:p w:rsidR="00FE4115" w:rsidRPr="000741CD" w:rsidRDefault="00FE4115" w:rsidP="000741CD">
            <w:pPr>
              <w:pStyle w:val="ROMANOS"/>
              <w:spacing w:line="236" w:lineRule="atLeast"/>
              <w:ind w:left="0" w:firstLine="0"/>
              <w:rPr>
                <w:rFonts w:ascii="Verdana" w:hAnsi="Verdana"/>
                <w:i/>
                <w:sz w:val="16"/>
                <w:szCs w:val="16"/>
              </w:rPr>
            </w:pPr>
            <w:r w:rsidRPr="000741CD">
              <w:rPr>
                <w:rFonts w:ascii="Verdana" w:hAnsi="Verdana"/>
                <w:i/>
                <w:sz w:val="16"/>
                <w:szCs w:val="16"/>
                <w:lang w:val="es-MX"/>
              </w:rPr>
              <w:t>1.</w:t>
            </w:r>
            <w:r w:rsidRPr="000741CD">
              <w:rPr>
                <w:rFonts w:ascii="Verdana" w:hAnsi="Verdana"/>
                <w:i/>
                <w:sz w:val="16"/>
                <w:szCs w:val="16"/>
                <w:lang w:val="es-MX"/>
              </w:rPr>
              <w:tab/>
            </w:r>
            <w:r w:rsidRPr="000741CD">
              <w:rPr>
                <w:rFonts w:ascii="Verdana" w:hAnsi="Verdana"/>
                <w:i/>
                <w:sz w:val="16"/>
                <w:szCs w:val="16"/>
              </w:rPr>
              <w:t>Una vez calibrado el equipo de prueba no debe moverse la válvula 9 durante la realización de las pruebas. Verificar la calibración del equipo cada vez que se arranque nuevamente el mismo.</w:t>
            </w:r>
          </w:p>
        </w:tc>
        <w:tc>
          <w:tcPr>
            <w:tcW w:w="4788" w:type="dxa"/>
          </w:tcPr>
          <w:p w:rsidR="00FE4115" w:rsidRPr="000741CD" w:rsidRDefault="00E85C80" w:rsidP="000741CD">
            <w:pPr>
              <w:pStyle w:val="ROMANOS"/>
              <w:spacing w:line="236" w:lineRule="atLeast"/>
              <w:ind w:left="0" w:firstLine="0"/>
              <w:rPr>
                <w:rFonts w:ascii="Verdana" w:hAnsi="Verdana"/>
                <w:i/>
                <w:sz w:val="16"/>
                <w:szCs w:val="16"/>
                <w:lang w:val="en-US"/>
              </w:rPr>
            </w:pPr>
            <w:r w:rsidRPr="000741CD">
              <w:rPr>
                <w:rFonts w:ascii="Verdana" w:hAnsi="Verdana"/>
                <w:i/>
                <w:sz w:val="16"/>
                <w:szCs w:val="16"/>
                <w:lang w:val="en-US"/>
              </w:rPr>
              <w:t xml:space="preserve">1. Once the test equipment is calibrated, the valve 9 must not be moved during the execution of the tests. Verify the calibration of the equipment every time that the same is started. </w:t>
            </w:r>
          </w:p>
        </w:tc>
      </w:tr>
      <w:tr w:rsidR="00FE4115" w:rsidRPr="0023042C" w:rsidTr="000741CD">
        <w:tc>
          <w:tcPr>
            <w:tcW w:w="4788" w:type="dxa"/>
          </w:tcPr>
          <w:p w:rsidR="00FE4115" w:rsidRPr="000741CD" w:rsidRDefault="00FE4115" w:rsidP="000741CD">
            <w:pPr>
              <w:pStyle w:val="ROMANOS"/>
              <w:spacing w:line="236" w:lineRule="atLeast"/>
              <w:ind w:left="0" w:firstLine="0"/>
              <w:rPr>
                <w:rFonts w:ascii="Verdana" w:hAnsi="Verdana"/>
                <w:i/>
                <w:sz w:val="16"/>
                <w:szCs w:val="16"/>
              </w:rPr>
            </w:pPr>
            <w:r w:rsidRPr="0039302C">
              <w:rPr>
                <w:rFonts w:ascii="Verdana" w:hAnsi="Verdana"/>
                <w:i/>
                <w:sz w:val="16"/>
                <w:szCs w:val="16"/>
                <w:lang w:val="es-MX"/>
              </w:rPr>
              <w:t>2.</w:t>
            </w:r>
            <w:r w:rsidRPr="0039302C">
              <w:rPr>
                <w:rFonts w:ascii="Verdana" w:hAnsi="Verdana"/>
                <w:i/>
                <w:sz w:val="16"/>
                <w:szCs w:val="16"/>
                <w:lang w:val="es-MX"/>
              </w:rPr>
              <w:tab/>
              <w:t xml:space="preserve">No obstante que la </w:t>
            </w:r>
            <w:r w:rsidRPr="000741CD">
              <w:rPr>
                <w:rFonts w:ascii="Verdana" w:hAnsi="Verdana"/>
                <w:i/>
                <w:sz w:val="16"/>
                <w:szCs w:val="16"/>
              </w:rPr>
              <w:t>calibración del equipo de prueba se realiza en sólo 2 presiones</w:t>
            </w:r>
            <w:r w:rsidRPr="000741CD">
              <w:rPr>
                <w:rFonts w:ascii="Verdana" w:hAnsi="Verdana"/>
                <w:i/>
                <w:sz w:val="16"/>
                <w:szCs w:val="16"/>
              </w:rPr>
              <w:br/>
              <w:t>(98 kPa y 294 kPa), ésta es válida para la prueba de resistencia a la presión hidráulica.</w:t>
            </w:r>
          </w:p>
        </w:tc>
        <w:tc>
          <w:tcPr>
            <w:tcW w:w="4788" w:type="dxa"/>
          </w:tcPr>
          <w:p w:rsidR="00FE4115" w:rsidRPr="000741CD" w:rsidRDefault="00E85C80" w:rsidP="000741CD">
            <w:pPr>
              <w:pStyle w:val="ROMANOS"/>
              <w:spacing w:line="236" w:lineRule="atLeast"/>
              <w:ind w:left="0" w:firstLine="0"/>
              <w:rPr>
                <w:rFonts w:ascii="Verdana" w:hAnsi="Verdana"/>
                <w:i/>
                <w:sz w:val="16"/>
                <w:szCs w:val="16"/>
                <w:lang w:val="en-US"/>
              </w:rPr>
            </w:pPr>
            <w:r w:rsidRPr="000741CD">
              <w:rPr>
                <w:rFonts w:ascii="Verdana" w:hAnsi="Verdana"/>
                <w:i/>
                <w:sz w:val="16"/>
                <w:szCs w:val="16"/>
                <w:lang w:val="en-US"/>
              </w:rPr>
              <w:t xml:space="preserve">2. whether or not the calibration of the test equipment is made in 2 pressures (98 kPa y 294 kPa),  it is valid for the resistance to hydraulic pressure test. </w:t>
            </w:r>
          </w:p>
        </w:tc>
      </w:tr>
    </w:tbl>
    <w:p w:rsidR="00A952BB" w:rsidRDefault="00A952BB">
      <w:pPr>
        <w:pStyle w:val="texto"/>
        <w:ind w:firstLine="0"/>
        <w:jc w:val="center"/>
        <w:rPr>
          <w:rFonts w:ascii="Verdana" w:hAnsi="Verdana"/>
          <w:sz w:val="16"/>
          <w:szCs w:val="16"/>
        </w:rPr>
      </w:pPr>
      <w:r w:rsidRPr="00A952BB">
        <w:rPr>
          <w:rFonts w:ascii="Verdana" w:hAnsi="Verdana"/>
          <w:sz w:val="16"/>
          <w:szCs w:val="16"/>
        </w:rPr>
        <w:t>_________________________</w:t>
      </w:r>
    </w:p>
    <w:p w:rsidR="00DE31B9" w:rsidRDefault="00DE31B9">
      <w:pPr>
        <w:pStyle w:val="texto"/>
        <w:ind w:firstLine="0"/>
        <w:jc w:val="center"/>
        <w:rPr>
          <w:rFonts w:ascii="Verdana" w:hAnsi="Verdana"/>
          <w:sz w:val="16"/>
          <w:szCs w:val="16"/>
        </w:rPr>
      </w:pPr>
    </w:p>
    <w:p w:rsidR="00DE31B9" w:rsidRDefault="00DE31B9">
      <w:pPr>
        <w:pStyle w:val="texto"/>
        <w:ind w:firstLine="0"/>
        <w:jc w:val="center"/>
        <w:rPr>
          <w:rFonts w:ascii="Verdana" w:hAnsi="Verdana"/>
          <w:sz w:val="16"/>
          <w:szCs w:val="16"/>
        </w:rPr>
      </w:pPr>
    </w:p>
    <w:tbl>
      <w:tblPr>
        <w:tblW w:w="5000" w:type="pct"/>
        <w:tblLook w:val="04A0"/>
      </w:tblPr>
      <w:tblGrid>
        <w:gridCol w:w="4788"/>
        <w:gridCol w:w="4788"/>
      </w:tblGrid>
      <w:tr w:rsidR="00DE31B9" w:rsidRPr="00DE31B9" w:rsidTr="009563B4">
        <w:tc>
          <w:tcPr>
            <w:tcW w:w="4788" w:type="dxa"/>
          </w:tcPr>
          <w:p w:rsidR="00DE31B9" w:rsidRPr="00DE31B9" w:rsidRDefault="00DE31B9" w:rsidP="00DE31B9">
            <w:pPr>
              <w:jc w:val="both"/>
              <w:rPr>
                <w:rFonts w:ascii="Verdana" w:hAnsi="Verdana"/>
                <w:b/>
                <w:color w:val="FF0000"/>
                <w:sz w:val="16"/>
                <w:szCs w:val="16"/>
                <w:lang w:val="es-MX" w:eastAsia="es-MX"/>
              </w:rPr>
            </w:pPr>
            <w:r w:rsidRPr="00DE31B9">
              <w:rPr>
                <w:rFonts w:ascii="Verdana" w:hAnsi="Verdana"/>
                <w:b/>
                <w:color w:val="FF0000"/>
                <w:sz w:val="16"/>
                <w:szCs w:val="16"/>
                <w:lang w:val="es-MX" w:eastAsia="es-MX"/>
              </w:rPr>
              <w:t>MODIFICACIÓN PUBLICADA EN EL DOF EL 21 DE JULIO DE 2009</w:t>
            </w:r>
          </w:p>
        </w:tc>
        <w:tc>
          <w:tcPr>
            <w:tcW w:w="4788" w:type="dxa"/>
          </w:tcPr>
          <w:p w:rsidR="00DE31B9" w:rsidRPr="00DE31B9" w:rsidRDefault="00DE31B9" w:rsidP="00DE31B9">
            <w:pPr>
              <w:jc w:val="both"/>
              <w:rPr>
                <w:rFonts w:ascii="Verdana" w:hAnsi="Verdana"/>
                <w:b/>
                <w:color w:val="FF0000"/>
                <w:sz w:val="16"/>
                <w:szCs w:val="16"/>
                <w:lang w:val="en-US" w:eastAsia="es-MX"/>
              </w:rPr>
            </w:pPr>
            <w:r w:rsidRPr="00DE31B9">
              <w:rPr>
                <w:rFonts w:ascii="Verdana" w:hAnsi="Verdana"/>
                <w:b/>
                <w:color w:val="FF0000"/>
                <w:sz w:val="16"/>
                <w:szCs w:val="16"/>
                <w:lang w:val="en-US" w:eastAsia="es-MX"/>
              </w:rPr>
              <w:t>MODIFICATION PUBLISHED IN THE DOF THE 21ST OF JULY OF 2009</w:t>
            </w:r>
          </w:p>
        </w:tc>
      </w:tr>
      <w:tr w:rsidR="00DE31B9" w:rsidRPr="00DE31B9" w:rsidTr="009563B4">
        <w:tc>
          <w:tcPr>
            <w:tcW w:w="4788" w:type="dxa"/>
          </w:tcPr>
          <w:p w:rsidR="00DE31B9" w:rsidRPr="00DE31B9" w:rsidRDefault="00DE31B9" w:rsidP="00DE31B9">
            <w:pPr>
              <w:jc w:val="both"/>
              <w:rPr>
                <w:rFonts w:ascii="Verdana" w:hAnsi="Verdana"/>
                <w:b/>
                <w:sz w:val="16"/>
                <w:szCs w:val="16"/>
                <w:lang w:val="en-US" w:eastAsia="es-MX"/>
              </w:rPr>
            </w:pPr>
          </w:p>
        </w:tc>
        <w:tc>
          <w:tcPr>
            <w:tcW w:w="4788" w:type="dxa"/>
          </w:tcPr>
          <w:p w:rsidR="00DE31B9" w:rsidRPr="00DE31B9" w:rsidRDefault="00DE31B9" w:rsidP="00DE31B9">
            <w:pPr>
              <w:jc w:val="both"/>
              <w:rPr>
                <w:rFonts w:ascii="Verdana" w:hAnsi="Verdana"/>
                <w:b/>
                <w:sz w:val="16"/>
                <w:szCs w:val="16"/>
                <w:lang w:val="en-US" w:eastAsia="es-MX"/>
              </w:rPr>
            </w:pPr>
          </w:p>
        </w:tc>
      </w:tr>
      <w:tr w:rsidR="00DE31B9" w:rsidRPr="00DE31B9" w:rsidTr="009563B4">
        <w:tc>
          <w:tcPr>
            <w:tcW w:w="4788" w:type="dxa"/>
          </w:tcPr>
          <w:p w:rsidR="00DE31B9" w:rsidRPr="00DE31B9" w:rsidRDefault="00DE31B9" w:rsidP="00DE31B9">
            <w:pPr>
              <w:jc w:val="center"/>
              <w:rPr>
                <w:rFonts w:ascii="Verdana" w:hAnsi="Verdana"/>
                <w:b/>
                <w:sz w:val="16"/>
                <w:szCs w:val="16"/>
                <w:lang w:val="es-MX" w:eastAsia="es-MX"/>
              </w:rPr>
            </w:pPr>
            <w:r w:rsidRPr="00DE31B9">
              <w:rPr>
                <w:rFonts w:ascii="Verdana" w:hAnsi="Verdana"/>
                <w:b/>
                <w:sz w:val="16"/>
                <w:szCs w:val="16"/>
                <w:lang w:val="es-MX" w:eastAsia="es-MX"/>
              </w:rPr>
              <w:t>SEGUNDA SECCION</w:t>
            </w:r>
          </w:p>
        </w:tc>
        <w:tc>
          <w:tcPr>
            <w:tcW w:w="4788" w:type="dxa"/>
          </w:tcPr>
          <w:p w:rsidR="00DE31B9" w:rsidRPr="00DE31B9" w:rsidRDefault="00DE31B9" w:rsidP="00DE31B9">
            <w:pPr>
              <w:jc w:val="center"/>
              <w:rPr>
                <w:rFonts w:ascii="Verdana" w:hAnsi="Verdana"/>
                <w:b/>
                <w:sz w:val="16"/>
                <w:szCs w:val="16"/>
                <w:lang w:val="en-US" w:eastAsia="es-MX"/>
              </w:rPr>
            </w:pPr>
            <w:r w:rsidRPr="00DE31B9">
              <w:rPr>
                <w:rFonts w:ascii="Verdana" w:hAnsi="Verdana"/>
                <w:b/>
                <w:sz w:val="16"/>
                <w:szCs w:val="16"/>
                <w:lang w:val="en-US" w:eastAsia="es-MX"/>
              </w:rPr>
              <w:t>SECOND SECTION</w:t>
            </w:r>
          </w:p>
        </w:tc>
      </w:tr>
      <w:tr w:rsidR="00DE31B9" w:rsidRPr="00DE31B9" w:rsidTr="009563B4">
        <w:tc>
          <w:tcPr>
            <w:tcW w:w="4788" w:type="dxa"/>
          </w:tcPr>
          <w:p w:rsidR="00DE31B9" w:rsidRPr="00DE31B9" w:rsidRDefault="00DE31B9" w:rsidP="00DE31B9">
            <w:pPr>
              <w:jc w:val="center"/>
              <w:rPr>
                <w:rFonts w:ascii="Verdana" w:hAnsi="Verdana"/>
                <w:b/>
                <w:sz w:val="16"/>
                <w:szCs w:val="16"/>
                <w:lang w:val="es-MX" w:eastAsia="es-MX"/>
              </w:rPr>
            </w:pPr>
            <w:r w:rsidRPr="00DE31B9">
              <w:rPr>
                <w:rFonts w:ascii="Verdana" w:hAnsi="Verdana"/>
                <w:b/>
                <w:sz w:val="16"/>
                <w:szCs w:val="16"/>
                <w:lang w:val="es-MX" w:eastAsia="es-MX"/>
              </w:rPr>
              <w:t>SECRETARIA DE MEDIO AMBIENTE</w:t>
            </w:r>
            <w:r w:rsidRPr="00DE31B9">
              <w:rPr>
                <w:rFonts w:ascii="Verdana" w:hAnsi="Verdana"/>
                <w:b/>
                <w:sz w:val="16"/>
                <w:szCs w:val="16"/>
                <w:lang w:val="es-MX" w:eastAsia="es-MX"/>
              </w:rPr>
              <w:br/>
              <w:t>Y RECURSOS NATURALES</w:t>
            </w:r>
          </w:p>
        </w:tc>
        <w:tc>
          <w:tcPr>
            <w:tcW w:w="4788" w:type="dxa"/>
          </w:tcPr>
          <w:p w:rsidR="00DE31B9" w:rsidRPr="00DE31B9" w:rsidRDefault="00DE31B9" w:rsidP="00DE31B9">
            <w:pPr>
              <w:jc w:val="center"/>
              <w:rPr>
                <w:rFonts w:ascii="Verdana" w:hAnsi="Verdana"/>
                <w:b/>
                <w:sz w:val="16"/>
                <w:szCs w:val="16"/>
                <w:lang w:val="en-US" w:eastAsia="es-MX"/>
              </w:rPr>
            </w:pPr>
            <w:r w:rsidRPr="00DE31B9">
              <w:rPr>
                <w:rFonts w:ascii="Verdana" w:hAnsi="Verdana"/>
                <w:b/>
                <w:sz w:val="16"/>
                <w:szCs w:val="16"/>
                <w:lang w:val="en-US" w:eastAsia="es-MX"/>
              </w:rPr>
              <w:t xml:space="preserve">SECRETARY OF ENVIRONMENT </w:t>
            </w:r>
          </w:p>
          <w:p w:rsidR="00DE31B9" w:rsidRPr="00DE31B9" w:rsidRDefault="00DE31B9" w:rsidP="00DE31B9">
            <w:pPr>
              <w:jc w:val="center"/>
              <w:rPr>
                <w:rFonts w:ascii="Verdana" w:hAnsi="Verdana"/>
                <w:b/>
                <w:sz w:val="16"/>
                <w:szCs w:val="16"/>
                <w:lang w:val="en-US" w:eastAsia="es-MX"/>
              </w:rPr>
            </w:pPr>
            <w:r w:rsidRPr="00DE31B9">
              <w:rPr>
                <w:rFonts w:ascii="Verdana" w:hAnsi="Verdana"/>
                <w:b/>
                <w:sz w:val="16"/>
                <w:szCs w:val="16"/>
                <w:lang w:val="en-US" w:eastAsia="es-MX"/>
              </w:rPr>
              <w:t>AND NATURAL RESOURCES</w:t>
            </w:r>
          </w:p>
        </w:tc>
      </w:tr>
      <w:tr w:rsidR="00DE31B9" w:rsidRPr="00DE31B9" w:rsidTr="009563B4">
        <w:tc>
          <w:tcPr>
            <w:tcW w:w="4788" w:type="dxa"/>
          </w:tcPr>
          <w:p w:rsidR="00DE31B9" w:rsidRPr="00DE31B9" w:rsidRDefault="00DE31B9" w:rsidP="00DE31B9">
            <w:pPr>
              <w:spacing w:before="120"/>
              <w:jc w:val="both"/>
              <w:outlineLvl w:val="0"/>
              <w:rPr>
                <w:rFonts w:ascii="Verdana" w:hAnsi="Verdana"/>
                <w:b/>
                <w:sz w:val="16"/>
                <w:szCs w:val="16"/>
                <w:lang w:val="es-MX" w:eastAsia="es-MX"/>
              </w:rPr>
            </w:pPr>
            <w:r w:rsidRPr="00DE31B9">
              <w:rPr>
                <w:rFonts w:ascii="Verdana" w:hAnsi="Verdana"/>
                <w:b/>
                <w:sz w:val="16"/>
                <w:szCs w:val="16"/>
                <w:lang w:val="es-MX" w:eastAsia="es-MX"/>
              </w:rPr>
              <w:t>ACUERDO MEDIANTE EL CUAL SE MODIFICAN LOS NUMERALES 7, 7.1, 7.2, 8.4.2 Y 10 DE LA NORMA OFICIAL MEXICANA NOM-008-CONAGUA-1998, REGADERAS EMPLEADAS EN EL ASEO CORPORAL.- ESPECIFICACIONES Y MÉTODOS DE PRUEBA.</w:t>
            </w:r>
          </w:p>
          <w:p w:rsidR="00DE31B9" w:rsidRPr="00DE31B9" w:rsidRDefault="00DE31B9" w:rsidP="00DE31B9">
            <w:pPr>
              <w:spacing w:before="120"/>
              <w:jc w:val="both"/>
              <w:outlineLvl w:val="0"/>
              <w:rPr>
                <w:rFonts w:ascii="Verdana" w:hAnsi="Verdana"/>
                <w:b/>
                <w:sz w:val="16"/>
                <w:szCs w:val="16"/>
                <w:lang w:val="es-MX" w:eastAsia="es-MX"/>
              </w:rPr>
            </w:pPr>
          </w:p>
        </w:tc>
        <w:tc>
          <w:tcPr>
            <w:tcW w:w="4788" w:type="dxa"/>
          </w:tcPr>
          <w:p w:rsidR="00DE31B9" w:rsidRPr="00DE31B9" w:rsidRDefault="00DE31B9" w:rsidP="00DE31B9">
            <w:pPr>
              <w:spacing w:before="120"/>
              <w:jc w:val="both"/>
              <w:outlineLvl w:val="0"/>
              <w:rPr>
                <w:rFonts w:ascii="Verdana" w:hAnsi="Verdana"/>
                <w:b/>
                <w:sz w:val="16"/>
                <w:szCs w:val="16"/>
                <w:lang w:val="en-US" w:eastAsia="es-MX"/>
              </w:rPr>
            </w:pPr>
            <w:r w:rsidRPr="00DE31B9">
              <w:rPr>
                <w:rFonts w:ascii="Verdana" w:hAnsi="Verdana"/>
                <w:b/>
                <w:sz w:val="16"/>
                <w:szCs w:val="16"/>
                <w:lang w:val="en-US" w:eastAsia="es-MX"/>
              </w:rPr>
              <w:t>AGREEMENT BY WHICH THE NUMBERS 7, 7.1, 7.2, 8.4.2, AND 10 ARE MODIFIED OF THE OFFICIAL MEXICAN STANDARD NOM-008-CONAGUA-1998, SHOWERS EMPLOYED IN CORPORAL CLEANSING. SPECIFICATIONS AND TEST METHODS.</w:t>
            </w:r>
          </w:p>
        </w:tc>
      </w:tr>
      <w:tr w:rsidR="00DE31B9" w:rsidRPr="00DE31B9" w:rsidTr="009563B4">
        <w:tc>
          <w:tcPr>
            <w:tcW w:w="4788" w:type="dxa"/>
          </w:tcPr>
          <w:p w:rsidR="00DE31B9" w:rsidRPr="00DE31B9" w:rsidRDefault="00DE31B9" w:rsidP="00DE31B9">
            <w:pPr>
              <w:spacing w:after="101"/>
              <w:jc w:val="both"/>
              <w:outlineLvl w:val="1"/>
              <w:rPr>
                <w:rFonts w:ascii="Verdana" w:hAnsi="Verdana" w:cs="Arial"/>
                <w:sz w:val="16"/>
                <w:szCs w:val="16"/>
                <w:lang w:val="es-MX" w:eastAsia="es-MX"/>
              </w:rPr>
            </w:pPr>
            <w:r w:rsidRPr="00DE31B9">
              <w:rPr>
                <w:rFonts w:ascii="Verdana" w:hAnsi="Verdana" w:cs="Arial"/>
                <w:sz w:val="16"/>
                <w:szCs w:val="16"/>
                <w:lang w:val="es-MX" w:eastAsia="es-MX"/>
              </w:rPr>
              <w:t xml:space="preserve">Al margen un sello con el Escudo Nacional, que dice: Estados Unidos Mexicanos.- Secretaría de Medio Ambiente y Recursos Naturales. </w:t>
            </w:r>
          </w:p>
          <w:p w:rsidR="00DE31B9" w:rsidRPr="00DE31B9" w:rsidRDefault="00DE31B9" w:rsidP="00DE31B9">
            <w:pPr>
              <w:spacing w:after="101"/>
              <w:jc w:val="both"/>
              <w:outlineLvl w:val="1"/>
              <w:rPr>
                <w:rFonts w:ascii="Verdana" w:hAnsi="Verdana" w:cs="Arial"/>
                <w:sz w:val="16"/>
                <w:szCs w:val="16"/>
                <w:lang w:val="es-MX" w:eastAsia="es-MX"/>
              </w:rPr>
            </w:pPr>
          </w:p>
        </w:tc>
        <w:tc>
          <w:tcPr>
            <w:tcW w:w="4788" w:type="dxa"/>
          </w:tcPr>
          <w:p w:rsidR="00DE31B9" w:rsidRPr="00DE31B9" w:rsidRDefault="00DE31B9" w:rsidP="00DE31B9">
            <w:pPr>
              <w:spacing w:after="101"/>
              <w:jc w:val="both"/>
              <w:outlineLvl w:val="1"/>
              <w:rPr>
                <w:rFonts w:ascii="Verdana" w:hAnsi="Verdana" w:cs="Arial"/>
                <w:sz w:val="16"/>
                <w:szCs w:val="16"/>
                <w:lang w:val="en-US" w:eastAsia="es-MX"/>
              </w:rPr>
            </w:pPr>
            <w:r w:rsidRPr="00DE31B9">
              <w:rPr>
                <w:rFonts w:ascii="Verdana" w:hAnsi="Verdana" w:cs="Arial"/>
                <w:sz w:val="16"/>
                <w:szCs w:val="16"/>
                <w:lang w:val="en-US" w:eastAsia="es-MX"/>
              </w:rPr>
              <w:t>In the margin a stamp with the National Seal, that says: United Mexican States. Secretary of Environment and Natural Resources.</w:t>
            </w:r>
          </w:p>
        </w:tc>
      </w:tr>
      <w:tr w:rsidR="00DE31B9" w:rsidRPr="00DE31B9" w:rsidTr="009563B4">
        <w:tc>
          <w:tcPr>
            <w:tcW w:w="4788" w:type="dxa"/>
          </w:tcPr>
          <w:p w:rsidR="00DE31B9" w:rsidRPr="00DE31B9" w:rsidRDefault="00DE31B9" w:rsidP="00DE31B9">
            <w:pPr>
              <w:spacing w:after="84" w:line="209" w:lineRule="exact"/>
              <w:jc w:val="both"/>
              <w:rPr>
                <w:rFonts w:ascii="Verdana" w:hAnsi="Verdana" w:cs="Arial"/>
                <w:sz w:val="16"/>
                <w:szCs w:val="16"/>
                <w:lang w:val="es-MX" w:eastAsia="es-MX"/>
              </w:rPr>
            </w:pPr>
            <w:r w:rsidRPr="00DE31B9">
              <w:rPr>
                <w:rFonts w:ascii="Verdana" w:hAnsi="Verdana" w:cs="Arial"/>
                <w:b/>
                <w:sz w:val="16"/>
                <w:szCs w:val="16"/>
                <w:lang w:val="es-MX" w:eastAsia="es-MX"/>
              </w:rPr>
              <w:t>JUAN RAFAEL ELVIRA QUESADA,</w:t>
            </w:r>
            <w:r w:rsidRPr="00DE31B9">
              <w:rPr>
                <w:rFonts w:ascii="Verdana" w:hAnsi="Verdana" w:cs="Arial"/>
                <w:sz w:val="16"/>
                <w:szCs w:val="16"/>
                <w:lang w:val="es-MX" w:eastAsia="es-MX"/>
              </w:rPr>
              <w:t xml:space="preserve"> Secretario de Medio Ambiente y Recursos Naturales, con fundamento en lo dispuesto por los artículos 12 y 32 Bis fracciones II, V y XLI de </w:t>
            </w:r>
            <w:smartTag w:uri="urn:schemas-microsoft-com:office:smarttags" w:element="PersonName">
              <w:smartTagPr>
                <w:attr w:name="ProductID" w:val="la Ley Org￡nica"/>
              </w:smartTagPr>
              <w:r w:rsidRPr="00DE31B9">
                <w:rPr>
                  <w:rFonts w:ascii="Verdana" w:hAnsi="Verdana" w:cs="Arial"/>
                  <w:sz w:val="16"/>
                  <w:szCs w:val="16"/>
                  <w:lang w:val="es-MX" w:eastAsia="es-MX"/>
                </w:rPr>
                <w:t>la Ley Orgánica</w:t>
              </w:r>
            </w:smartTag>
            <w:r w:rsidRPr="00DE31B9">
              <w:rPr>
                <w:rFonts w:ascii="Verdana" w:hAnsi="Verdana" w:cs="Arial"/>
                <w:sz w:val="16"/>
                <w:szCs w:val="16"/>
                <w:lang w:val="es-MX" w:eastAsia="es-MX"/>
              </w:rPr>
              <w:t xml:space="preserve"> de </w:t>
            </w:r>
            <w:smartTag w:uri="urn:schemas-microsoft-com:office:smarttags" w:element="PersonName">
              <w:smartTagPr>
                <w:attr w:name="ProductID" w:val="la Administraci￳n P￺blica"/>
              </w:smartTagPr>
              <w:r w:rsidRPr="00DE31B9">
                <w:rPr>
                  <w:rFonts w:ascii="Verdana" w:hAnsi="Verdana" w:cs="Arial"/>
                  <w:sz w:val="16"/>
                  <w:szCs w:val="16"/>
                  <w:lang w:val="es-MX" w:eastAsia="es-MX"/>
                </w:rPr>
                <w:t>la Administración Pública</w:t>
              </w:r>
            </w:smartTag>
            <w:r w:rsidRPr="00DE31B9">
              <w:rPr>
                <w:rFonts w:ascii="Verdana" w:hAnsi="Verdana" w:cs="Arial"/>
                <w:sz w:val="16"/>
                <w:szCs w:val="16"/>
                <w:lang w:val="es-MX" w:eastAsia="es-MX"/>
              </w:rPr>
              <w:t xml:space="preserve"> Federal; 8 fracción V de </w:t>
            </w:r>
            <w:smartTag w:uri="urn:schemas-microsoft-com:office:smarttags" w:element="PersonName">
              <w:smartTagPr>
                <w:attr w:name="ProductID" w:val="la Ley"/>
              </w:smartTagPr>
              <w:r w:rsidRPr="00DE31B9">
                <w:rPr>
                  <w:rFonts w:ascii="Verdana" w:hAnsi="Verdana" w:cs="Arial"/>
                  <w:sz w:val="16"/>
                  <w:szCs w:val="16"/>
                  <w:lang w:val="es-MX" w:eastAsia="es-MX"/>
                </w:rPr>
                <w:t>la Ley</w:t>
              </w:r>
            </w:smartTag>
            <w:r w:rsidRPr="00DE31B9">
              <w:rPr>
                <w:rFonts w:ascii="Verdana" w:hAnsi="Verdana" w:cs="Arial"/>
                <w:sz w:val="16"/>
                <w:szCs w:val="16"/>
                <w:lang w:val="es-MX" w:eastAsia="es-MX"/>
              </w:rPr>
              <w:t xml:space="preserve"> de Aguas Nacionales; 38 fracción II y 51 segundo párrafo de </w:t>
            </w:r>
            <w:smartTag w:uri="urn:schemas-microsoft-com:office:smarttags" w:element="PersonName">
              <w:smartTagPr>
                <w:attr w:name="ProductID" w:val="la Ley Federal"/>
              </w:smartTagPr>
              <w:r w:rsidRPr="00DE31B9">
                <w:rPr>
                  <w:rFonts w:ascii="Verdana" w:hAnsi="Verdana" w:cs="Arial"/>
                  <w:sz w:val="16"/>
                  <w:szCs w:val="16"/>
                  <w:lang w:val="es-MX" w:eastAsia="es-MX"/>
                </w:rPr>
                <w:t>la Ley Federal</w:t>
              </w:r>
            </w:smartTag>
            <w:r w:rsidRPr="00DE31B9">
              <w:rPr>
                <w:rFonts w:ascii="Verdana" w:hAnsi="Verdana" w:cs="Arial"/>
                <w:sz w:val="16"/>
                <w:szCs w:val="16"/>
                <w:lang w:val="es-MX" w:eastAsia="es-MX"/>
              </w:rPr>
              <w:t xml:space="preserve"> sobre Metrología y Normalización, y 5 fracción XXXV del Reglamento Interior de </w:t>
            </w:r>
            <w:smartTag w:uri="urn:schemas-microsoft-com:office:smarttags" w:element="PersonName">
              <w:smartTagPr>
                <w:attr w:name="ProductID" w:val="la Ley Federal"/>
              </w:smartTagPr>
              <w:r w:rsidRPr="00DE31B9">
                <w:rPr>
                  <w:rFonts w:ascii="Verdana" w:hAnsi="Verdana" w:cs="Arial"/>
                  <w:sz w:val="16"/>
                  <w:szCs w:val="16"/>
                  <w:lang w:val="es-MX" w:eastAsia="es-MX"/>
                </w:rPr>
                <w:t>la Secretaría</w:t>
              </w:r>
            </w:smartTag>
            <w:r w:rsidRPr="00DE31B9">
              <w:rPr>
                <w:rFonts w:ascii="Verdana" w:hAnsi="Verdana" w:cs="Arial"/>
                <w:sz w:val="16"/>
                <w:szCs w:val="16"/>
                <w:lang w:val="es-MX" w:eastAsia="es-MX"/>
              </w:rPr>
              <w:t xml:space="preserve"> de Medio Ambiente y Recursos Naturales, y</w:t>
            </w:r>
          </w:p>
        </w:tc>
        <w:tc>
          <w:tcPr>
            <w:tcW w:w="4788" w:type="dxa"/>
          </w:tcPr>
          <w:p w:rsidR="00DE31B9" w:rsidRPr="00DE31B9" w:rsidRDefault="00DE31B9" w:rsidP="00DE31B9">
            <w:pPr>
              <w:spacing w:after="84" w:line="209" w:lineRule="exact"/>
              <w:jc w:val="both"/>
              <w:rPr>
                <w:rFonts w:ascii="Verdana" w:hAnsi="Verdana" w:cs="Arial"/>
                <w:sz w:val="16"/>
                <w:szCs w:val="16"/>
                <w:lang w:val="en-US" w:eastAsia="es-MX"/>
              </w:rPr>
            </w:pPr>
            <w:r w:rsidRPr="00DE31B9">
              <w:rPr>
                <w:rFonts w:ascii="Verdana" w:hAnsi="Verdana"/>
                <w:b/>
                <w:sz w:val="16"/>
                <w:szCs w:val="16"/>
                <w:lang w:val="en-US" w:eastAsia="es-MX"/>
              </w:rPr>
              <w:t xml:space="preserve">JUAN RAFAEL ELVIRA QUESADA, </w:t>
            </w:r>
            <w:r w:rsidRPr="00DE31B9">
              <w:rPr>
                <w:rFonts w:ascii="Verdana" w:hAnsi="Verdana"/>
                <w:sz w:val="16"/>
                <w:szCs w:val="16"/>
                <w:lang w:val="en-US" w:eastAsia="es-MX"/>
              </w:rPr>
              <w:t>Secretary of Environment and Natural Resources, based on the provision in articles 12 and 32 Bis section II, V and XLI of the Organic Law of the Federal Public Administration; 8 section V of the Law of National Waters; 38 section II and 51 second paragraph of the Federal Law on Metrology and Standardization, and 5 section XXXV of the Internal Regulation of the Secretary of Environment and Natural Resources, and</w:t>
            </w:r>
          </w:p>
        </w:tc>
      </w:tr>
      <w:tr w:rsidR="00DE31B9" w:rsidRPr="00DE31B9" w:rsidTr="009563B4">
        <w:tc>
          <w:tcPr>
            <w:tcW w:w="4788" w:type="dxa"/>
          </w:tcPr>
          <w:p w:rsidR="00DE31B9" w:rsidRPr="00DE31B9" w:rsidRDefault="00DE31B9" w:rsidP="00DE31B9">
            <w:pPr>
              <w:spacing w:before="101" w:after="84" w:line="209" w:lineRule="exact"/>
              <w:jc w:val="center"/>
              <w:rPr>
                <w:rFonts w:ascii="Verdana" w:hAnsi="Verdana"/>
                <w:b/>
                <w:sz w:val="16"/>
                <w:szCs w:val="16"/>
                <w:lang w:val="es-MX" w:eastAsia="es-MX"/>
              </w:rPr>
            </w:pPr>
            <w:r w:rsidRPr="00DE31B9">
              <w:rPr>
                <w:rFonts w:ascii="Verdana" w:hAnsi="Verdana"/>
                <w:b/>
                <w:sz w:val="16"/>
                <w:szCs w:val="16"/>
                <w:lang w:val="es-MX" w:eastAsia="es-MX"/>
              </w:rPr>
              <w:t>CONSIDERANDO</w:t>
            </w:r>
          </w:p>
        </w:tc>
        <w:tc>
          <w:tcPr>
            <w:tcW w:w="4788" w:type="dxa"/>
          </w:tcPr>
          <w:p w:rsidR="00DE31B9" w:rsidRPr="00DE31B9" w:rsidRDefault="00DE31B9" w:rsidP="00DE31B9">
            <w:pPr>
              <w:spacing w:before="101" w:after="84" w:line="209" w:lineRule="exact"/>
              <w:jc w:val="center"/>
              <w:rPr>
                <w:rFonts w:ascii="Verdana" w:hAnsi="Verdana"/>
                <w:b/>
                <w:sz w:val="16"/>
                <w:szCs w:val="16"/>
                <w:lang w:val="en-US" w:eastAsia="es-MX"/>
              </w:rPr>
            </w:pPr>
            <w:r w:rsidRPr="00DE31B9">
              <w:rPr>
                <w:rFonts w:ascii="Verdana" w:hAnsi="Verdana"/>
                <w:b/>
                <w:sz w:val="16"/>
                <w:szCs w:val="16"/>
                <w:lang w:val="en-US" w:eastAsia="es-MX"/>
              </w:rPr>
              <w:t>CONSIDERING</w:t>
            </w:r>
          </w:p>
        </w:tc>
      </w:tr>
      <w:tr w:rsidR="00DE31B9" w:rsidRPr="00DE31B9" w:rsidTr="009563B4">
        <w:tc>
          <w:tcPr>
            <w:tcW w:w="4788" w:type="dxa"/>
          </w:tcPr>
          <w:p w:rsidR="00DE31B9" w:rsidRPr="00DE31B9" w:rsidRDefault="00DE31B9" w:rsidP="00DE31B9">
            <w:pPr>
              <w:spacing w:after="84" w:line="209" w:lineRule="exact"/>
              <w:jc w:val="both"/>
              <w:rPr>
                <w:rFonts w:ascii="Verdana" w:hAnsi="Verdana" w:cs="Arial"/>
                <w:sz w:val="16"/>
                <w:szCs w:val="16"/>
                <w:lang w:val="es-MX" w:eastAsia="es-MX"/>
              </w:rPr>
            </w:pPr>
            <w:r w:rsidRPr="00DE31B9">
              <w:rPr>
                <w:rFonts w:ascii="Verdana" w:hAnsi="Verdana" w:cs="Arial"/>
                <w:sz w:val="16"/>
                <w:szCs w:val="16"/>
                <w:lang w:val="es-MX" w:eastAsia="es-MX"/>
              </w:rPr>
              <w:t>Que el Plan Nacional de Desarrollo 2007-2012, en el eje 2 numeral 2.12 relativo al sector hidráulico señala que en los años venideros, México enfrentará los problemas derivados del crecimiento de la demanda, y la sobreexplotación y escasez del agua, los cuales, de no atenderse, pueden imponer límites al desarrollo económico y al bienestar social del país;</w:t>
            </w:r>
          </w:p>
        </w:tc>
        <w:tc>
          <w:tcPr>
            <w:tcW w:w="4788" w:type="dxa"/>
          </w:tcPr>
          <w:p w:rsidR="00DE31B9" w:rsidRPr="00DE31B9" w:rsidRDefault="00DE31B9" w:rsidP="00DE31B9">
            <w:pPr>
              <w:spacing w:after="84" w:line="209" w:lineRule="exact"/>
              <w:jc w:val="both"/>
              <w:rPr>
                <w:rFonts w:ascii="Verdana" w:hAnsi="Verdana" w:cs="Arial"/>
                <w:sz w:val="16"/>
                <w:szCs w:val="16"/>
                <w:lang w:val="en-US" w:eastAsia="es-MX"/>
              </w:rPr>
            </w:pPr>
            <w:r w:rsidRPr="00DE31B9">
              <w:rPr>
                <w:rFonts w:ascii="Verdana" w:hAnsi="Verdana"/>
                <w:sz w:val="16"/>
                <w:szCs w:val="16"/>
                <w:lang w:val="en-US" w:eastAsia="es-MX"/>
              </w:rPr>
              <w:t>That the National Plan of Development 2007-2012, in section 2, number 2.12, related to the hydraulic sector, stipulates that in the coming years Mexico will face the problems derived from the growth of the demand and overexploitation and scarcity of water, which, when not attended to, can impose limits on economic development and the social wellbeing of the country;</w:t>
            </w:r>
          </w:p>
        </w:tc>
      </w:tr>
      <w:tr w:rsidR="00DE31B9" w:rsidRPr="00DE31B9" w:rsidTr="009563B4">
        <w:tc>
          <w:tcPr>
            <w:tcW w:w="4788" w:type="dxa"/>
          </w:tcPr>
          <w:p w:rsidR="00DE31B9" w:rsidRPr="00DE31B9" w:rsidRDefault="00DE31B9" w:rsidP="00DE31B9">
            <w:pPr>
              <w:spacing w:after="84" w:line="209" w:lineRule="exact"/>
              <w:jc w:val="both"/>
              <w:rPr>
                <w:rFonts w:ascii="Verdana" w:hAnsi="Verdana" w:cs="Arial"/>
                <w:sz w:val="16"/>
                <w:szCs w:val="16"/>
                <w:lang w:val="es-MX" w:eastAsia="es-MX"/>
              </w:rPr>
            </w:pPr>
            <w:r w:rsidRPr="00DE31B9">
              <w:rPr>
                <w:rFonts w:ascii="Verdana" w:hAnsi="Verdana" w:cs="Arial"/>
                <w:sz w:val="16"/>
                <w:szCs w:val="16"/>
                <w:lang w:val="es-MX" w:eastAsia="es-MX"/>
              </w:rPr>
              <w:t xml:space="preserve">Asimismo el objetivo 10 del mismo Eje, relativo a revertir el deterioro de los ecosistemas, a través de acciones para preservar el agua, el suelo y la biodiversidad establece que es necesario lograr un balance entre las actividades productivas y la protección al ambiente, para continuar proporcionando los bienes </w:t>
            </w:r>
            <w:r w:rsidRPr="00DE31B9">
              <w:rPr>
                <w:rFonts w:ascii="Verdana" w:hAnsi="Verdana" w:cs="Arial"/>
                <w:sz w:val="16"/>
                <w:szCs w:val="16"/>
                <w:lang w:val="es-MX" w:eastAsia="es-MX"/>
              </w:rPr>
              <w:br/>
              <w:t>y servicios de manera continua y sostenible y dispone que los incentivos, jurídicos y económicos, que provea el Gobierno Federal estarán alineados a la conservación del agua y los suelos;</w:t>
            </w:r>
          </w:p>
        </w:tc>
        <w:tc>
          <w:tcPr>
            <w:tcW w:w="4788" w:type="dxa"/>
          </w:tcPr>
          <w:p w:rsidR="00DE31B9" w:rsidRPr="00DE31B9" w:rsidRDefault="00DE31B9" w:rsidP="00DE31B9">
            <w:pPr>
              <w:spacing w:after="84" w:line="209" w:lineRule="exact"/>
              <w:jc w:val="both"/>
              <w:rPr>
                <w:rFonts w:ascii="Verdana" w:hAnsi="Verdana" w:cs="Arial"/>
                <w:sz w:val="16"/>
                <w:szCs w:val="16"/>
                <w:lang w:val="en-US" w:eastAsia="es-MX"/>
              </w:rPr>
            </w:pPr>
            <w:r w:rsidRPr="00DE31B9">
              <w:rPr>
                <w:rFonts w:ascii="Verdana" w:hAnsi="Verdana"/>
                <w:sz w:val="16"/>
                <w:szCs w:val="16"/>
                <w:lang w:val="en-US" w:eastAsia="es-MX"/>
              </w:rPr>
              <w:t>Furthermore, objective 10 of the same section, relative to reverting the deterioration of the ecosystems, through actions for preserving the water, the soil and the biodiversity, establishes that it is necessary to achieve a balance between productive activities and the protection of the environment, in order to continue providing the goods and services continually and sustainably and resolving that the incentives (legal and economic) provided by the government will be aligned to the conservation of the water and soil;</w:t>
            </w:r>
          </w:p>
        </w:tc>
      </w:tr>
      <w:tr w:rsidR="00DE31B9" w:rsidRPr="00DE31B9" w:rsidTr="009563B4">
        <w:tc>
          <w:tcPr>
            <w:tcW w:w="4788" w:type="dxa"/>
          </w:tcPr>
          <w:p w:rsidR="00DE31B9" w:rsidRPr="00DE31B9" w:rsidRDefault="00DE31B9" w:rsidP="00DE31B9">
            <w:pPr>
              <w:spacing w:after="84" w:line="209" w:lineRule="exact"/>
              <w:jc w:val="both"/>
              <w:rPr>
                <w:rFonts w:ascii="Verdana" w:hAnsi="Verdana" w:cs="Arial"/>
                <w:sz w:val="16"/>
                <w:szCs w:val="16"/>
                <w:lang w:val="es-MX" w:eastAsia="es-MX"/>
              </w:rPr>
            </w:pPr>
            <w:r w:rsidRPr="00DE31B9">
              <w:rPr>
                <w:rFonts w:ascii="Verdana" w:hAnsi="Verdana" w:cs="Arial"/>
                <w:sz w:val="16"/>
                <w:szCs w:val="16"/>
                <w:lang w:val="es-MX" w:eastAsia="es-MX"/>
              </w:rPr>
              <w:t>Que para cumplir los objetivos antes descritos es necesario impulsar que la normatividad reconozca que las propiedades de uso y empleo de las regaderas utilizadas en el aseo corporal son las que garantiza el ahorro de agua, finalidad fundamental en la conservación del recurso hídrico, y no solamente las características descriptivas de los productos;</w:t>
            </w:r>
          </w:p>
        </w:tc>
        <w:tc>
          <w:tcPr>
            <w:tcW w:w="4788" w:type="dxa"/>
          </w:tcPr>
          <w:p w:rsidR="00DE31B9" w:rsidRPr="00DE31B9" w:rsidRDefault="00DE31B9" w:rsidP="00DE31B9">
            <w:pPr>
              <w:spacing w:after="84" w:line="209" w:lineRule="exact"/>
              <w:jc w:val="both"/>
              <w:rPr>
                <w:rFonts w:ascii="Verdana" w:hAnsi="Verdana" w:cs="Arial"/>
                <w:sz w:val="16"/>
                <w:szCs w:val="16"/>
                <w:lang w:val="en-US" w:eastAsia="es-MX"/>
              </w:rPr>
            </w:pPr>
            <w:r w:rsidRPr="00DE31B9">
              <w:rPr>
                <w:rFonts w:ascii="Verdana" w:hAnsi="Verdana"/>
                <w:sz w:val="16"/>
                <w:szCs w:val="16"/>
                <w:lang w:val="en-US" w:eastAsia="es-MX"/>
              </w:rPr>
              <w:t>That in order to comply with the objectives previously described, it is necessary to encourage that the regulatory instruments recognize that the properties of use and employment of toilets are those which guarantee water savings, a fundamental goal in the conservation of the hydric resource, and not only the descriptive characteristics of said products;</w:t>
            </w:r>
          </w:p>
        </w:tc>
      </w:tr>
      <w:tr w:rsidR="00DE31B9" w:rsidRPr="00DE31B9" w:rsidTr="009563B4">
        <w:tc>
          <w:tcPr>
            <w:tcW w:w="4788" w:type="dxa"/>
          </w:tcPr>
          <w:p w:rsidR="00DE31B9" w:rsidRPr="00DE31B9" w:rsidRDefault="00DE31B9" w:rsidP="00DE31B9">
            <w:pPr>
              <w:spacing w:after="84" w:line="209" w:lineRule="exact"/>
              <w:jc w:val="both"/>
              <w:rPr>
                <w:rFonts w:ascii="Verdana" w:hAnsi="Verdana" w:cs="Arial"/>
                <w:sz w:val="16"/>
                <w:szCs w:val="16"/>
                <w:lang w:val="es-MX" w:eastAsia="es-MX"/>
              </w:rPr>
            </w:pPr>
            <w:r w:rsidRPr="00DE31B9">
              <w:rPr>
                <w:rFonts w:ascii="Verdana" w:hAnsi="Verdana" w:cs="Arial"/>
                <w:sz w:val="16"/>
                <w:szCs w:val="16"/>
                <w:lang w:val="es-MX" w:eastAsia="es-MX"/>
              </w:rPr>
              <w:t xml:space="preserve">Que </w:t>
            </w:r>
            <w:smartTag w:uri="urn:schemas-microsoft-com:office:smarttags" w:element="PersonName">
              <w:smartTagPr>
                <w:attr w:name="ProductID" w:val="la Norma Oficial"/>
              </w:smartTagPr>
              <w:r w:rsidRPr="00DE31B9">
                <w:rPr>
                  <w:rFonts w:ascii="Verdana" w:hAnsi="Verdana" w:cs="Arial"/>
                  <w:sz w:val="16"/>
                  <w:szCs w:val="16"/>
                  <w:lang w:val="es-MX" w:eastAsia="es-MX"/>
                </w:rPr>
                <w:t>la Norma Oficial</w:t>
              </w:r>
            </w:smartTag>
            <w:r w:rsidRPr="00DE31B9">
              <w:rPr>
                <w:rFonts w:ascii="Verdana" w:hAnsi="Verdana" w:cs="Arial"/>
                <w:sz w:val="16"/>
                <w:szCs w:val="16"/>
                <w:lang w:val="es-MX" w:eastAsia="es-MX"/>
              </w:rPr>
              <w:t xml:space="preserve"> Mexicana NOM-008-CONAGUA-1998, Regaderas empleadas en el aseo </w:t>
            </w:r>
            <w:r w:rsidRPr="00DE31B9">
              <w:rPr>
                <w:rFonts w:ascii="Verdana" w:hAnsi="Verdana" w:cs="Arial"/>
                <w:sz w:val="16"/>
                <w:szCs w:val="16"/>
                <w:lang w:val="es-MX" w:eastAsia="es-MX"/>
              </w:rPr>
              <w:br/>
              <w:t>corporal.- Especificaciones y Métodos de Prueba, establece diversas especificaciones de diseño de estos productos con el fin de impulsar el ahorro del recurso hídrico, pues las regaderas que se utilizan en el aseo corporal consumen en ocasiones parte importante del agua que se suministra en los hogares;</w:t>
            </w:r>
          </w:p>
        </w:tc>
        <w:tc>
          <w:tcPr>
            <w:tcW w:w="4788" w:type="dxa"/>
          </w:tcPr>
          <w:p w:rsidR="00DE31B9" w:rsidRPr="00DE31B9" w:rsidRDefault="00DE31B9" w:rsidP="00DE31B9">
            <w:pPr>
              <w:spacing w:after="84" w:line="209" w:lineRule="exact"/>
              <w:jc w:val="both"/>
              <w:rPr>
                <w:rFonts w:ascii="Verdana" w:hAnsi="Verdana" w:cs="Arial"/>
                <w:sz w:val="16"/>
                <w:szCs w:val="16"/>
                <w:lang w:val="en-US" w:eastAsia="es-MX"/>
              </w:rPr>
            </w:pPr>
            <w:r w:rsidRPr="00DE31B9">
              <w:rPr>
                <w:rFonts w:ascii="Verdana" w:hAnsi="Verdana"/>
                <w:sz w:val="16"/>
                <w:szCs w:val="16"/>
                <w:lang w:val="en-US" w:eastAsia="es-MX"/>
              </w:rPr>
              <w:t>That the Official Mexican Standard NOM-008-CONAGUA-1998, Showers employed in the corporal cleansing. Specifications and Testing Methods, establishes various design specifications of these products for the purpose of encouraging the savings of the hydric recourse, because the showers that are utilized in the corporal cleansing consume on occasions an important part of the water that is supplied in homes;</w:t>
            </w:r>
          </w:p>
        </w:tc>
      </w:tr>
      <w:tr w:rsidR="00DE31B9" w:rsidRPr="00DE31B9" w:rsidTr="009563B4">
        <w:tc>
          <w:tcPr>
            <w:tcW w:w="4788" w:type="dxa"/>
          </w:tcPr>
          <w:p w:rsidR="00DE31B9" w:rsidRPr="00DE31B9" w:rsidRDefault="00DE31B9" w:rsidP="00DE31B9">
            <w:pPr>
              <w:spacing w:after="84" w:line="209" w:lineRule="exact"/>
              <w:jc w:val="both"/>
              <w:rPr>
                <w:rFonts w:ascii="Verdana" w:hAnsi="Verdana" w:cs="Arial"/>
                <w:sz w:val="16"/>
                <w:szCs w:val="16"/>
                <w:lang w:val="es-MX" w:eastAsia="es-MX"/>
              </w:rPr>
            </w:pPr>
            <w:r w:rsidRPr="00DE31B9">
              <w:rPr>
                <w:rFonts w:ascii="Verdana" w:hAnsi="Verdana" w:cs="Arial"/>
                <w:sz w:val="16"/>
                <w:szCs w:val="16"/>
                <w:lang w:val="es-MX" w:eastAsia="es-MX"/>
              </w:rPr>
              <w:t xml:space="preserve">Que actualmente existen regaderas para el aseo corporal que funcionan con una mínima cantidad del recurso hídrico, situación que se debe reconocer en </w:t>
            </w:r>
            <w:smartTag w:uri="urn:schemas-microsoft-com:office:smarttags" w:element="PersonName">
              <w:smartTagPr>
                <w:attr w:name="ProductID" w:val="la Norma Oficial"/>
              </w:smartTagPr>
              <w:r w:rsidRPr="00DE31B9">
                <w:rPr>
                  <w:rFonts w:ascii="Verdana" w:hAnsi="Verdana" w:cs="Arial"/>
                  <w:sz w:val="16"/>
                  <w:szCs w:val="16"/>
                  <w:lang w:val="es-MX" w:eastAsia="es-MX"/>
                </w:rPr>
                <w:t>la Norma Oficial</w:t>
              </w:r>
            </w:smartTag>
            <w:r w:rsidRPr="00DE31B9">
              <w:rPr>
                <w:rFonts w:ascii="Verdana" w:hAnsi="Verdana" w:cs="Arial"/>
                <w:sz w:val="16"/>
                <w:szCs w:val="16"/>
                <w:lang w:val="es-MX" w:eastAsia="es-MX"/>
              </w:rPr>
              <w:t xml:space="preserve"> Mexicana señalada en el párrafo anterior, por lo que resulta necesario establecer precisiones que permitan considerar todas las tecnologías de fabricación disponibles para este tipo de productos;</w:t>
            </w:r>
          </w:p>
        </w:tc>
        <w:tc>
          <w:tcPr>
            <w:tcW w:w="4788" w:type="dxa"/>
          </w:tcPr>
          <w:p w:rsidR="00DE31B9" w:rsidRPr="00DE31B9" w:rsidRDefault="00DE31B9" w:rsidP="00DE31B9">
            <w:pPr>
              <w:spacing w:after="84" w:line="209" w:lineRule="exact"/>
              <w:jc w:val="both"/>
              <w:rPr>
                <w:rFonts w:ascii="Verdana" w:hAnsi="Verdana" w:cs="Arial"/>
                <w:sz w:val="16"/>
                <w:szCs w:val="16"/>
                <w:lang w:val="en-US" w:eastAsia="es-MX"/>
              </w:rPr>
            </w:pPr>
            <w:r w:rsidRPr="00DE31B9">
              <w:rPr>
                <w:rFonts w:ascii="Verdana" w:hAnsi="Verdana"/>
                <w:sz w:val="16"/>
                <w:szCs w:val="16"/>
                <w:lang w:val="en-US" w:eastAsia="es-MX"/>
              </w:rPr>
              <w:t xml:space="preserve">That there presently exist showers for corporal cleansing that function with a minimum quantity of the hydric resource, situation that must be recognized in the Official Mexican Standard stipulated in the preceding paragraph, for which it becomes necessary to establish details that permit considering all the available technologies for this type of products;  </w:t>
            </w:r>
          </w:p>
        </w:tc>
      </w:tr>
      <w:tr w:rsidR="00DE31B9" w:rsidRPr="00DE31B9" w:rsidTr="009563B4">
        <w:tc>
          <w:tcPr>
            <w:tcW w:w="4788" w:type="dxa"/>
          </w:tcPr>
          <w:p w:rsidR="00DE31B9" w:rsidRPr="00DE31B9" w:rsidRDefault="00DE31B9" w:rsidP="00DE31B9">
            <w:pPr>
              <w:spacing w:after="84" w:line="209" w:lineRule="exact"/>
              <w:jc w:val="both"/>
              <w:rPr>
                <w:rFonts w:ascii="Verdana" w:hAnsi="Verdana" w:cs="Arial"/>
                <w:sz w:val="16"/>
                <w:szCs w:val="16"/>
                <w:lang w:val="es-MX" w:eastAsia="es-MX"/>
              </w:rPr>
            </w:pPr>
            <w:r w:rsidRPr="00DE31B9">
              <w:rPr>
                <w:rFonts w:ascii="Verdana" w:hAnsi="Verdana" w:cs="Arial"/>
                <w:sz w:val="16"/>
                <w:szCs w:val="16"/>
                <w:lang w:val="es-MX" w:eastAsia="es-MX"/>
              </w:rPr>
              <w:t xml:space="preserve">Que el artículo 35 de </w:t>
            </w:r>
            <w:smartTag w:uri="urn:schemas-microsoft-com:office:smarttags" w:element="PersonName">
              <w:smartTagPr>
                <w:attr w:name="ProductID" w:val="la Ley Federal"/>
              </w:smartTagPr>
              <w:r w:rsidRPr="00DE31B9">
                <w:rPr>
                  <w:rFonts w:ascii="Verdana" w:hAnsi="Verdana" w:cs="Arial"/>
                  <w:sz w:val="16"/>
                  <w:szCs w:val="16"/>
                  <w:lang w:val="es-MX" w:eastAsia="es-MX"/>
                </w:rPr>
                <w:t>la Ley Federal</w:t>
              </w:r>
            </w:smartTag>
            <w:r w:rsidRPr="00DE31B9">
              <w:rPr>
                <w:rFonts w:ascii="Verdana" w:hAnsi="Verdana" w:cs="Arial"/>
                <w:sz w:val="16"/>
                <w:szCs w:val="16"/>
                <w:lang w:val="es-MX" w:eastAsia="es-MX"/>
              </w:rPr>
              <w:t xml:space="preserve"> sobre Metrología y Normalización dispone que cuando un producto </w:t>
            </w:r>
            <w:r w:rsidRPr="00DE31B9">
              <w:rPr>
                <w:rFonts w:ascii="Verdana" w:hAnsi="Verdana" w:cs="Arial"/>
                <w:sz w:val="16"/>
                <w:szCs w:val="16"/>
                <w:lang w:val="es-MX" w:eastAsia="es-MX"/>
              </w:rPr>
              <w:br/>
              <w:t xml:space="preserve">o servicio deba cumplir una determinada Norma Oficial Mexicana, sus similares a importarse también deberán cumplir las especificaciones establecidas en dicha norma, para lo cual los productos a importarse deberán contar con el certificado o autorización de la dependencia competente o de las personas acreditadas </w:t>
            </w:r>
            <w:r w:rsidRPr="00DE31B9">
              <w:rPr>
                <w:rFonts w:ascii="Verdana" w:hAnsi="Verdana" w:cs="Arial"/>
                <w:sz w:val="16"/>
                <w:szCs w:val="16"/>
                <w:lang w:val="es-MX" w:eastAsia="es-MX"/>
              </w:rPr>
              <w:br/>
              <w:t>y aprobadas por ésta;</w:t>
            </w:r>
          </w:p>
        </w:tc>
        <w:tc>
          <w:tcPr>
            <w:tcW w:w="4788" w:type="dxa"/>
          </w:tcPr>
          <w:p w:rsidR="00DE31B9" w:rsidRPr="00DE31B9" w:rsidRDefault="00DE31B9" w:rsidP="00DE31B9">
            <w:pPr>
              <w:spacing w:after="84" w:line="209" w:lineRule="exact"/>
              <w:jc w:val="both"/>
              <w:rPr>
                <w:rFonts w:ascii="Verdana" w:hAnsi="Verdana" w:cs="Arial"/>
                <w:sz w:val="16"/>
                <w:szCs w:val="16"/>
                <w:lang w:val="en-US" w:eastAsia="es-MX"/>
              </w:rPr>
            </w:pPr>
            <w:r w:rsidRPr="00DE31B9">
              <w:rPr>
                <w:rFonts w:ascii="Verdana" w:hAnsi="Verdana"/>
                <w:sz w:val="16"/>
                <w:szCs w:val="16"/>
                <w:lang w:val="en-US" w:eastAsia="es-MX"/>
              </w:rPr>
              <w:t>That the article 35 of the Federal Law on Metrology and Standardization provides that when a product or service must comply with a determined Official Mexican Standard, its counterparts when imported also must comply with the specifications established in said standard, for which the products when imported must have the certificate or authorization from the appropriate department or the persons accredited and approved for it;</w:t>
            </w:r>
          </w:p>
        </w:tc>
      </w:tr>
      <w:tr w:rsidR="00DE31B9" w:rsidRPr="00DE31B9" w:rsidTr="009563B4">
        <w:tc>
          <w:tcPr>
            <w:tcW w:w="4788" w:type="dxa"/>
          </w:tcPr>
          <w:p w:rsidR="00DE31B9" w:rsidRPr="00DE31B9" w:rsidRDefault="00DE31B9" w:rsidP="00DE31B9">
            <w:pPr>
              <w:spacing w:after="84" w:line="209" w:lineRule="exact"/>
              <w:jc w:val="both"/>
              <w:rPr>
                <w:rFonts w:ascii="Verdana" w:hAnsi="Verdana" w:cs="Arial"/>
                <w:sz w:val="16"/>
                <w:szCs w:val="16"/>
                <w:lang w:val="es-MX" w:eastAsia="es-MX"/>
              </w:rPr>
            </w:pPr>
            <w:r w:rsidRPr="00DE31B9">
              <w:rPr>
                <w:rFonts w:ascii="Verdana" w:hAnsi="Verdana" w:cs="Arial"/>
                <w:sz w:val="16"/>
                <w:szCs w:val="16"/>
                <w:lang w:val="es-MX" w:eastAsia="es-MX"/>
              </w:rPr>
              <w:t xml:space="preserve">Que de conformidad con el artículo 44 de </w:t>
            </w:r>
            <w:smartTag w:uri="urn:schemas-microsoft-com:office:smarttags" w:element="PersonName">
              <w:smartTagPr>
                <w:attr w:name="ProductID" w:val="la Ley Federal"/>
              </w:smartTagPr>
              <w:r w:rsidRPr="00DE31B9">
                <w:rPr>
                  <w:rFonts w:ascii="Verdana" w:hAnsi="Verdana" w:cs="Arial"/>
                  <w:sz w:val="16"/>
                  <w:szCs w:val="16"/>
                  <w:lang w:val="es-MX" w:eastAsia="es-MX"/>
                </w:rPr>
                <w:t>la Ley Federal</w:t>
              </w:r>
            </w:smartTag>
            <w:r w:rsidRPr="00DE31B9">
              <w:rPr>
                <w:rFonts w:ascii="Verdana" w:hAnsi="Verdana" w:cs="Arial"/>
                <w:sz w:val="16"/>
                <w:szCs w:val="16"/>
                <w:lang w:val="es-MX" w:eastAsia="es-MX"/>
              </w:rPr>
              <w:t xml:space="preserve"> sobre Metrología y Normalización las Normas Oficiales Mexicanas deben considerar como base las Normas Mexicanas y las Normas Internacionales por </w:t>
            </w:r>
            <w:r w:rsidRPr="00DE31B9">
              <w:rPr>
                <w:rFonts w:ascii="Verdana" w:hAnsi="Verdana" w:cs="Arial"/>
                <w:sz w:val="16"/>
                <w:szCs w:val="16"/>
                <w:lang w:val="es-MX" w:eastAsia="es-MX"/>
              </w:rPr>
              <w:br/>
              <w:t xml:space="preserve">lo que resulta conveniente que el muestreo de </w:t>
            </w:r>
            <w:smartTag w:uri="urn:schemas-microsoft-com:office:smarttags" w:element="PersonName">
              <w:smartTagPr>
                <w:attr w:name="ProductID" w:val="la Norma Oficial"/>
              </w:smartTagPr>
              <w:r w:rsidRPr="00DE31B9">
                <w:rPr>
                  <w:rFonts w:ascii="Verdana" w:hAnsi="Verdana" w:cs="Arial"/>
                  <w:sz w:val="16"/>
                  <w:szCs w:val="16"/>
                  <w:lang w:val="es-MX" w:eastAsia="es-MX"/>
                </w:rPr>
                <w:t>la Norma Oficial</w:t>
              </w:r>
            </w:smartTag>
            <w:r w:rsidRPr="00DE31B9">
              <w:rPr>
                <w:rFonts w:ascii="Verdana" w:hAnsi="Verdana" w:cs="Arial"/>
                <w:sz w:val="16"/>
                <w:szCs w:val="16"/>
                <w:lang w:val="es-MX" w:eastAsia="es-MX"/>
              </w:rPr>
              <w:t xml:space="preserve"> Mexicana que nos ocupa se realice conforme a todas las Normas que establecen metodologías para tal efecto;</w:t>
            </w:r>
          </w:p>
        </w:tc>
        <w:tc>
          <w:tcPr>
            <w:tcW w:w="4788" w:type="dxa"/>
          </w:tcPr>
          <w:p w:rsidR="00DE31B9" w:rsidRPr="00DE31B9" w:rsidRDefault="00DE31B9" w:rsidP="00DE31B9">
            <w:pPr>
              <w:spacing w:after="84" w:line="209" w:lineRule="exact"/>
              <w:jc w:val="both"/>
              <w:rPr>
                <w:rFonts w:ascii="Verdana" w:hAnsi="Verdana" w:cs="Arial"/>
                <w:sz w:val="16"/>
                <w:szCs w:val="16"/>
                <w:lang w:val="en-US" w:eastAsia="es-MX"/>
              </w:rPr>
            </w:pPr>
            <w:r w:rsidRPr="00DE31B9">
              <w:rPr>
                <w:rFonts w:ascii="Verdana" w:hAnsi="Verdana"/>
                <w:sz w:val="16"/>
                <w:szCs w:val="16"/>
                <w:lang w:val="en-US" w:eastAsia="es-MX"/>
              </w:rPr>
              <w:t>That in conformity with article 44 of the Federal Law on Metrology and Standardization, the Official Mexican Standards must considered as a legal basis the Mexican Standards and the International Standards for which it becomes convenient that the sampling of the Official Mexican Standard that concerns us is made according to all the standards that the methodologies establish for such purpose;</w:t>
            </w:r>
          </w:p>
        </w:tc>
      </w:tr>
      <w:tr w:rsidR="00DE31B9" w:rsidRPr="00DE31B9" w:rsidTr="009563B4">
        <w:tc>
          <w:tcPr>
            <w:tcW w:w="4788" w:type="dxa"/>
          </w:tcPr>
          <w:p w:rsidR="00DE31B9" w:rsidRPr="00DE31B9" w:rsidRDefault="00DE31B9" w:rsidP="00DE31B9">
            <w:pPr>
              <w:spacing w:after="84" w:line="209" w:lineRule="exact"/>
              <w:jc w:val="both"/>
              <w:rPr>
                <w:rFonts w:ascii="Verdana" w:hAnsi="Verdana" w:cs="Arial"/>
                <w:sz w:val="16"/>
                <w:szCs w:val="16"/>
                <w:lang w:val="es-MX" w:eastAsia="es-MX"/>
              </w:rPr>
            </w:pPr>
            <w:r w:rsidRPr="00DE31B9">
              <w:rPr>
                <w:rFonts w:ascii="Verdana" w:hAnsi="Verdana" w:cs="Arial"/>
                <w:sz w:val="16"/>
                <w:szCs w:val="16"/>
                <w:lang w:val="es-MX" w:eastAsia="es-MX"/>
              </w:rPr>
              <w:t xml:space="preserve">Que es importante precisar en </w:t>
            </w:r>
            <w:smartTag w:uri="urn:schemas-microsoft-com:office:smarttags" w:element="PersonName">
              <w:smartTagPr>
                <w:attr w:name="ProductID" w:val="la Norma Oficial"/>
              </w:smartTagPr>
              <w:r w:rsidRPr="00DE31B9">
                <w:rPr>
                  <w:rFonts w:ascii="Verdana" w:hAnsi="Verdana" w:cs="Arial"/>
                  <w:sz w:val="16"/>
                  <w:szCs w:val="16"/>
                  <w:lang w:val="es-MX" w:eastAsia="es-MX"/>
                </w:rPr>
                <w:t>la Norma Oficial</w:t>
              </w:r>
            </w:smartTag>
            <w:r w:rsidRPr="00DE31B9">
              <w:rPr>
                <w:rFonts w:ascii="Verdana" w:hAnsi="Verdana" w:cs="Arial"/>
                <w:sz w:val="16"/>
                <w:szCs w:val="16"/>
                <w:lang w:val="es-MX" w:eastAsia="es-MX"/>
              </w:rPr>
              <w:t xml:space="preserve"> Mexicana las autoridades que pueden intervenir en su vigilancia pues si bien es cierto la facultad originaria de verificación de </w:t>
            </w:r>
            <w:smartTag w:uri="urn:schemas-microsoft-com:office:smarttags" w:element="PersonName">
              <w:smartTagPr>
                <w:attr w:name="ProductID" w:val="la Norma"/>
              </w:smartTagPr>
              <w:r w:rsidRPr="00DE31B9">
                <w:rPr>
                  <w:rFonts w:ascii="Verdana" w:hAnsi="Verdana" w:cs="Arial"/>
                  <w:sz w:val="16"/>
                  <w:szCs w:val="16"/>
                  <w:lang w:val="es-MX" w:eastAsia="es-MX"/>
                </w:rPr>
                <w:t>la Norma</w:t>
              </w:r>
            </w:smartTag>
            <w:r w:rsidRPr="00DE31B9">
              <w:rPr>
                <w:rFonts w:ascii="Verdana" w:hAnsi="Verdana" w:cs="Arial"/>
                <w:sz w:val="16"/>
                <w:szCs w:val="16"/>
                <w:lang w:val="es-MX" w:eastAsia="es-MX"/>
              </w:rPr>
              <w:t xml:space="preserve"> corresponde a </w:t>
            </w:r>
            <w:smartTag w:uri="urn:schemas-microsoft-com:office:smarttags" w:element="PersonName">
              <w:smartTagPr>
                <w:attr w:name="ProductID" w:val="la Ley Federal"/>
              </w:smartTagPr>
              <w:r w:rsidRPr="00DE31B9">
                <w:rPr>
                  <w:rFonts w:ascii="Verdana" w:hAnsi="Verdana" w:cs="Arial"/>
                  <w:sz w:val="16"/>
                  <w:szCs w:val="16"/>
                  <w:lang w:val="es-MX" w:eastAsia="es-MX"/>
                </w:rPr>
                <w:t>la Secretaría</w:t>
              </w:r>
            </w:smartTag>
            <w:r w:rsidRPr="00DE31B9">
              <w:rPr>
                <w:rFonts w:ascii="Verdana" w:hAnsi="Verdana" w:cs="Arial"/>
                <w:sz w:val="16"/>
                <w:szCs w:val="16"/>
                <w:lang w:val="es-MX" w:eastAsia="es-MX"/>
              </w:rPr>
              <w:t xml:space="preserve"> de Medio Ambiente y Recursos Naturales, por conducto de </w:t>
            </w:r>
            <w:smartTag w:uri="urn:schemas-microsoft-com:office:smarttags" w:element="PersonName">
              <w:smartTagPr>
                <w:attr w:name="ProductID" w:val="la Comisi￳n Nacional"/>
              </w:smartTagPr>
              <w:r w:rsidRPr="00DE31B9">
                <w:rPr>
                  <w:rFonts w:ascii="Verdana" w:hAnsi="Verdana" w:cs="Arial"/>
                  <w:sz w:val="16"/>
                  <w:szCs w:val="16"/>
                  <w:lang w:val="es-MX" w:eastAsia="es-MX"/>
                </w:rPr>
                <w:t>la Comisión Nacional</w:t>
              </w:r>
            </w:smartTag>
            <w:r w:rsidRPr="00DE31B9">
              <w:rPr>
                <w:rFonts w:ascii="Verdana" w:hAnsi="Verdana" w:cs="Arial"/>
                <w:sz w:val="16"/>
                <w:szCs w:val="16"/>
                <w:lang w:val="es-MX" w:eastAsia="es-MX"/>
              </w:rPr>
              <w:t xml:space="preserve"> del Agua, también lo es que, tratándose de regaderas de importación, la facultad de verificación también corresponderá a </w:t>
            </w:r>
            <w:smartTag w:uri="urn:schemas-microsoft-com:office:smarttags" w:element="PersonName">
              <w:smartTagPr>
                <w:attr w:name="ProductID" w:val="la Ley Federal"/>
              </w:smartTagPr>
              <w:r w:rsidRPr="00DE31B9">
                <w:rPr>
                  <w:rFonts w:ascii="Verdana" w:hAnsi="Verdana" w:cs="Arial"/>
                  <w:sz w:val="16"/>
                  <w:szCs w:val="16"/>
                  <w:lang w:val="es-MX" w:eastAsia="es-MX"/>
                </w:rPr>
                <w:t>la Secretaría</w:t>
              </w:r>
            </w:smartTag>
            <w:r w:rsidRPr="00DE31B9">
              <w:rPr>
                <w:rFonts w:ascii="Verdana" w:hAnsi="Verdana" w:cs="Arial"/>
                <w:sz w:val="16"/>
                <w:szCs w:val="16"/>
                <w:lang w:val="es-MX" w:eastAsia="es-MX"/>
              </w:rPr>
              <w:t xml:space="preserve"> de Hacienda, a través de </w:t>
            </w:r>
            <w:smartTag w:uri="urn:schemas-microsoft-com:office:smarttags" w:element="PersonName">
              <w:smartTagPr>
                <w:attr w:name="ProductID" w:val="la Administraci￳n General"/>
              </w:smartTagPr>
              <w:r w:rsidRPr="00DE31B9">
                <w:rPr>
                  <w:rFonts w:ascii="Verdana" w:hAnsi="Verdana" w:cs="Arial"/>
                  <w:sz w:val="16"/>
                  <w:szCs w:val="16"/>
                  <w:lang w:val="es-MX" w:eastAsia="es-MX"/>
                </w:rPr>
                <w:t>la Administración General</w:t>
              </w:r>
            </w:smartTag>
            <w:r w:rsidRPr="00DE31B9">
              <w:rPr>
                <w:rFonts w:ascii="Verdana" w:hAnsi="Verdana" w:cs="Arial"/>
                <w:sz w:val="16"/>
                <w:szCs w:val="16"/>
                <w:lang w:val="es-MX" w:eastAsia="es-MX"/>
              </w:rPr>
              <w:t xml:space="preserve"> de Aduanas, en el momento de la importación y a </w:t>
            </w:r>
            <w:smartTag w:uri="urn:schemas-microsoft-com:office:smarttags" w:element="PersonName">
              <w:smartTagPr>
                <w:attr w:name="ProductID" w:val="la Procuradur￭a Federal"/>
              </w:smartTagPr>
              <w:r w:rsidRPr="00DE31B9">
                <w:rPr>
                  <w:rFonts w:ascii="Verdana" w:hAnsi="Verdana" w:cs="Arial"/>
                  <w:sz w:val="16"/>
                  <w:szCs w:val="16"/>
                  <w:lang w:val="es-MX" w:eastAsia="es-MX"/>
                </w:rPr>
                <w:t>la Procuraduría Federal</w:t>
              </w:r>
            </w:smartTag>
            <w:r w:rsidRPr="00DE31B9">
              <w:rPr>
                <w:rFonts w:ascii="Verdana" w:hAnsi="Verdana" w:cs="Arial"/>
                <w:sz w:val="16"/>
                <w:szCs w:val="16"/>
                <w:lang w:val="es-MX" w:eastAsia="es-MX"/>
              </w:rPr>
              <w:t xml:space="preserve"> del Consumidor, en los puntos de venta;</w:t>
            </w:r>
          </w:p>
        </w:tc>
        <w:tc>
          <w:tcPr>
            <w:tcW w:w="4788" w:type="dxa"/>
          </w:tcPr>
          <w:p w:rsidR="00DE31B9" w:rsidRPr="00DE31B9" w:rsidRDefault="00DE31B9" w:rsidP="00DE31B9">
            <w:pPr>
              <w:spacing w:after="84" w:line="209" w:lineRule="exact"/>
              <w:jc w:val="both"/>
              <w:rPr>
                <w:rFonts w:ascii="Verdana" w:hAnsi="Verdana" w:cs="Arial"/>
                <w:sz w:val="16"/>
                <w:szCs w:val="16"/>
                <w:lang w:val="en-US" w:eastAsia="es-MX"/>
              </w:rPr>
            </w:pPr>
            <w:r w:rsidRPr="00DE31B9">
              <w:rPr>
                <w:rFonts w:ascii="Verdana" w:hAnsi="Verdana"/>
                <w:sz w:val="16"/>
                <w:szCs w:val="16"/>
                <w:lang w:val="en-US" w:eastAsia="es-MX"/>
              </w:rPr>
              <w:t>That it is important to detail in the Official Mexican Standard the authorities that can be involved in its oversight, because although it is certain that the authority for verification would originate in the Secretary of Environment and Natural Resources, through the office of the National Commission of Water, also is that which, with regard to imported toilets, the authority for verification will also correspond to the Secretary of Hacienda, through the General Administration of Customs, at the moment of the importation and the Federal Prosecutor for the Consumer, at the points of sale;</w:t>
            </w:r>
          </w:p>
        </w:tc>
      </w:tr>
      <w:tr w:rsidR="00DE31B9" w:rsidRPr="00DE31B9" w:rsidTr="009563B4">
        <w:tc>
          <w:tcPr>
            <w:tcW w:w="4788" w:type="dxa"/>
          </w:tcPr>
          <w:p w:rsidR="00DE31B9" w:rsidRPr="00DE31B9" w:rsidRDefault="00DE31B9" w:rsidP="00DE31B9">
            <w:pPr>
              <w:spacing w:after="84" w:line="209" w:lineRule="exact"/>
              <w:jc w:val="both"/>
              <w:rPr>
                <w:rFonts w:ascii="Verdana" w:hAnsi="Verdana" w:cs="Arial"/>
                <w:sz w:val="16"/>
                <w:szCs w:val="16"/>
                <w:lang w:val="es-MX" w:eastAsia="es-MX"/>
              </w:rPr>
            </w:pPr>
            <w:r w:rsidRPr="00DE31B9">
              <w:rPr>
                <w:rFonts w:ascii="Verdana" w:hAnsi="Verdana" w:cs="Arial"/>
                <w:sz w:val="16"/>
                <w:szCs w:val="16"/>
                <w:lang w:val="es-MX" w:eastAsia="es-MX"/>
              </w:rPr>
              <w:t xml:space="preserve">Que la presente modificación se realiza de conformidad con lo previsto en el artículo 51, segundo párrafo, de </w:t>
            </w:r>
            <w:smartTag w:uri="urn:schemas-microsoft-com:office:smarttags" w:element="PersonName">
              <w:smartTagPr>
                <w:attr w:name="ProductID" w:val="la Ley Federal"/>
              </w:smartTagPr>
              <w:r w:rsidRPr="00DE31B9">
                <w:rPr>
                  <w:rFonts w:ascii="Verdana" w:hAnsi="Verdana" w:cs="Arial"/>
                  <w:sz w:val="16"/>
                  <w:szCs w:val="16"/>
                  <w:lang w:val="es-MX" w:eastAsia="es-MX"/>
                </w:rPr>
                <w:t>la Ley Federal</w:t>
              </w:r>
            </w:smartTag>
            <w:r w:rsidRPr="00DE31B9">
              <w:rPr>
                <w:rFonts w:ascii="Verdana" w:hAnsi="Verdana" w:cs="Arial"/>
                <w:sz w:val="16"/>
                <w:szCs w:val="16"/>
                <w:lang w:val="es-MX" w:eastAsia="es-MX"/>
              </w:rPr>
              <w:t xml:space="preserve"> sobre Metrología y Normalización pues no crea nuevas obligaciones a los particulares </w:t>
            </w:r>
            <w:r w:rsidRPr="00DE31B9">
              <w:rPr>
                <w:rFonts w:ascii="Verdana" w:hAnsi="Verdana" w:cs="Arial"/>
                <w:sz w:val="16"/>
                <w:szCs w:val="16"/>
                <w:lang w:val="es-MX" w:eastAsia="es-MX"/>
              </w:rPr>
              <w:br/>
              <w:t>o hace más estrictas las obligaciones existentes, ni tampoco crea o modifica trámites, ni reduce o restringe derechos o prestaciones para los mismos;</w:t>
            </w:r>
          </w:p>
        </w:tc>
        <w:tc>
          <w:tcPr>
            <w:tcW w:w="4788" w:type="dxa"/>
          </w:tcPr>
          <w:p w:rsidR="00DE31B9" w:rsidRPr="00DE31B9" w:rsidRDefault="00DE31B9" w:rsidP="00DE31B9">
            <w:pPr>
              <w:spacing w:after="84" w:line="209" w:lineRule="exact"/>
              <w:jc w:val="both"/>
              <w:rPr>
                <w:rFonts w:ascii="Verdana" w:hAnsi="Verdana" w:cs="Arial"/>
                <w:sz w:val="16"/>
                <w:szCs w:val="16"/>
                <w:lang w:val="en-US" w:eastAsia="es-MX"/>
              </w:rPr>
            </w:pPr>
            <w:r w:rsidRPr="00DE31B9">
              <w:rPr>
                <w:rFonts w:ascii="Verdana" w:hAnsi="Verdana"/>
                <w:sz w:val="16"/>
                <w:szCs w:val="16"/>
                <w:lang w:val="en-US" w:eastAsia="es-MX"/>
              </w:rPr>
              <w:t>That this modification is made in conformity with the detailed in article 51 second paragraph of the Federal Law on Metrology and Standardization because it creates no new obligations to the parties nor makes stricter the existing obligations, neither does it create or modify application procedures, or reduce or restrict fees or payments for the same;</w:t>
            </w:r>
          </w:p>
        </w:tc>
      </w:tr>
      <w:tr w:rsidR="00DE31B9" w:rsidRPr="00DE31B9" w:rsidTr="009563B4">
        <w:tc>
          <w:tcPr>
            <w:tcW w:w="4788" w:type="dxa"/>
          </w:tcPr>
          <w:p w:rsidR="00DE31B9" w:rsidRPr="00DE31B9" w:rsidRDefault="00DE31B9" w:rsidP="00DE31B9">
            <w:pPr>
              <w:spacing w:after="84" w:line="209" w:lineRule="exact"/>
              <w:jc w:val="both"/>
              <w:rPr>
                <w:rFonts w:ascii="Verdana" w:hAnsi="Verdana" w:cs="Arial"/>
                <w:sz w:val="16"/>
                <w:szCs w:val="16"/>
                <w:lang w:val="es-MX" w:eastAsia="es-MX"/>
              </w:rPr>
            </w:pPr>
            <w:r w:rsidRPr="00DE31B9">
              <w:rPr>
                <w:rFonts w:ascii="Verdana" w:hAnsi="Verdana" w:cs="Arial"/>
                <w:sz w:val="16"/>
                <w:szCs w:val="16"/>
                <w:lang w:val="es-MX" w:eastAsia="es-MX"/>
              </w:rPr>
              <w:t xml:space="preserve">Que en virtud de lo anterior </w:t>
            </w:r>
            <w:smartTag w:uri="urn:schemas-microsoft-com:office:smarttags" w:element="PersonName">
              <w:smartTagPr>
                <w:attr w:name="ProductID" w:val="la Comisi￳n Nacional"/>
              </w:smartTagPr>
              <w:r w:rsidRPr="00DE31B9">
                <w:rPr>
                  <w:rFonts w:ascii="Verdana" w:hAnsi="Verdana" w:cs="Arial"/>
                  <w:sz w:val="16"/>
                  <w:szCs w:val="16"/>
                  <w:lang w:val="es-MX" w:eastAsia="es-MX"/>
                </w:rPr>
                <w:t>la Comisión Nacional</w:t>
              </w:r>
            </w:smartTag>
            <w:r w:rsidRPr="00DE31B9">
              <w:rPr>
                <w:rFonts w:ascii="Verdana" w:hAnsi="Verdana" w:cs="Arial"/>
                <w:sz w:val="16"/>
                <w:szCs w:val="16"/>
                <w:lang w:val="es-MX" w:eastAsia="es-MX"/>
              </w:rPr>
              <w:t xml:space="preserve"> del Agua, previa la autorización del Comité Consultivo Nacional de Normalización propuso la emisión del presente instrumento, avalando su contenido técnico </w:t>
            </w:r>
            <w:r w:rsidRPr="00DE31B9">
              <w:rPr>
                <w:rFonts w:ascii="Verdana" w:hAnsi="Verdana" w:cs="Arial"/>
                <w:sz w:val="16"/>
                <w:szCs w:val="16"/>
                <w:lang w:val="es-MX" w:eastAsia="es-MX"/>
              </w:rPr>
              <w:br/>
              <w:t>y jurídico, por lo que he tenido a bien expedir el siguiente:</w:t>
            </w:r>
          </w:p>
        </w:tc>
        <w:tc>
          <w:tcPr>
            <w:tcW w:w="4788" w:type="dxa"/>
          </w:tcPr>
          <w:p w:rsidR="00DE31B9" w:rsidRPr="00DE31B9" w:rsidRDefault="00DE31B9" w:rsidP="00DE31B9">
            <w:pPr>
              <w:spacing w:after="84" w:line="209" w:lineRule="exact"/>
              <w:jc w:val="both"/>
              <w:rPr>
                <w:rFonts w:ascii="Verdana" w:hAnsi="Verdana" w:cs="Arial"/>
                <w:sz w:val="16"/>
                <w:szCs w:val="16"/>
                <w:lang w:val="en-US" w:eastAsia="es-MX"/>
              </w:rPr>
            </w:pPr>
            <w:r w:rsidRPr="00DE31B9">
              <w:rPr>
                <w:rFonts w:ascii="Verdana" w:hAnsi="Verdana"/>
                <w:sz w:val="16"/>
                <w:szCs w:val="16"/>
                <w:lang w:val="en-US" w:eastAsia="es-MX"/>
              </w:rPr>
              <w:t>That by virtue of the latter, the National Commission of Water, after the authorization of the National Consultative Committee of Standardization proposed the issuance of this instrument, supporting its technical and legal content, for which I have seen fit to issue the following:</w:t>
            </w:r>
          </w:p>
        </w:tc>
      </w:tr>
      <w:tr w:rsidR="00DE31B9" w:rsidRPr="00DE31B9" w:rsidTr="009563B4">
        <w:tc>
          <w:tcPr>
            <w:tcW w:w="4788" w:type="dxa"/>
          </w:tcPr>
          <w:p w:rsidR="00DE31B9" w:rsidRPr="00DE31B9" w:rsidRDefault="00DE31B9" w:rsidP="00DE31B9">
            <w:pPr>
              <w:spacing w:before="101" w:after="101" w:line="216" w:lineRule="exact"/>
              <w:jc w:val="both"/>
              <w:rPr>
                <w:rFonts w:ascii="Verdana" w:hAnsi="Verdana"/>
                <w:b/>
                <w:sz w:val="16"/>
                <w:szCs w:val="16"/>
                <w:lang w:val="es-MX" w:eastAsia="es-MX"/>
              </w:rPr>
            </w:pPr>
            <w:r w:rsidRPr="00DE31B9">
              <w:rPr>
                <w:rFonts w:ascii="Verdana" w:hAnsi="Verdana"/>
                <w:b/>
                <w:sz w:val="16"/>
                <w:szCs w:val="16"/>
                <w:lang w:val="es-MX" w:eastAsia="es-MX"/>
              </w:rPr>
              <w:t xml:space="preserve">ACUERDO MEDIANTE EL CUAL SE MODIFICAN LOS NUMERALES 7, 7.1, 7.2, 8.4.2, Y 10 DE </w:t>
            </w:r>
            <w:smartTag w:uri="urn:schemas-microsoft-com:office:smarttags" w:element="PersonName">
              <w:smartTagPr>
                <w:attr w:name="ProductID" w:val="la Norma Oficial"/>
              </w:smartTagPr>
              <w:r w:rsidRPr="00DE31B9">
                <w:rPr>
                  <w:rFonts w:ascii="Verdana" w:hAnsi="Verdana"/>
                  <w:b/>
                  <w:sz w:val="16"/>
                  <w:szCs w:val="16"/>
                  <w:lang w:val="es-MX" w:eastAsia="es-MX"/>
                </w:rPr>
                <w:t xml:space="preserve">LA </w:t>
              </w:r>
              <w:r w:rsidRPr="00DE31B9">
                <w:rPr>
                  <w:rFonts w:ascii="Verdana" w:hAnsi="Verdana"/>
                  <w:b/>
                  <w:sz w:val="16"/>
                  <w:szCs w:val="16"/>
                  <w:lang w:val="es-MX" w:eastAsia="es-MX"/>
                </w:rPr>
                <w:br/>
                <w:t>NORMA OFICIAL</w:t>
              </w:r>
            </w:smartTag>
            <w:r w:rsidRPr="00DE31B9">
              <w:rPr>
                <w:rFonts w:ascii="Verdana" w:hAnsi="Verdana"/>
                <w:b/>
                <w:sz w:val="16"/>
                <w:szCs w:val="16"/>
                <w:lang w:val="es-MX" w:eastAsia="es-MX"/>
              </w:rPr>
              <w:t xml:space="preserve"> MEXICANA </w:t>
            </w:r>
            <w:bookmarkStart w:id="0" w:name="OLE_LINK3"/>
            <w:bookmarkStart w:id="1" w:name="OLE_LINK4"/>
            <w:r w:rsidRPr="00DE31B9">
              <w:rPr>
                <w:rFonts w:ascii="Verdana" w:hAnsi="Verdana"/>
                <w:b/>
                <w:sz w:val="16"/>
                <w:szCs w:val="16"/>
                <w:lang w:val="es-MX" w:eastAsia="es-MX"/>
              </w:rPr>
              <w:t xml:space="preserve">NOM-008-CONAGUA-1998, </w:t>
            </w:r>
            <w:bookmarkEnd w:id="0"/>
            <w:bookmarkEnd w:id="1"/>
            <w:r w:rsidRPr="00DE31B9">
              <w:rPr>
                <w:rFonts w:ascii="Verdana" w:hAnsi="Verdana"/>
                <w:b/>
                <w:sz w:val="16"/>
                <w:szCs w:val="16"/>
                <w:lang w:val="es-MX" w:eastAsia="es-MX"/>
              </w:rPr>
              <w:t xml:space="preserve">REGADERAS EMPLEADAS EN EL </w:t>
            </w:r>
            <w:r w:rsidRPr="00DE31B9">
              <w:rPr>
                <w:rFonts w:ascii="Verdana" w:hAnsi="Verdana"/>
                <w:b/>
                <w:sz w:val="16"/>
                <w:szCs w:val="16"/>
                <w:lang w:val="es-MX" w:eastAsia="es-MX"/>
              </w:rPr>
              <w:br/>
              <w:t>ASEO CORPORAL.- ESPECIFICACIONES Y METODOS DE PRUEBA</w:t>
            </w:r>
          </w:p>
        </w:tc>
        <w:tc>
          <w:tcPr>
            <w:tcW w:w="4788" w:type="dxa"/>
          </w:tcPr>
          <w:p w:rsidR="00DE31B9" w:rsidRPr="00DE31B9" w:rsidRDefault="00DE31B9" w:rsidP="00DE31B9">
            <w:pPr>
              <w:spacing w:before="101" w:after="101" w:line="216" w:lineRule="exact"/>
              <w:jc w:val="both"/>
              <w:rPr>
                <w:rFonts w:ascii="Verdana" w:hAnsi="Verdana"/>
                <w:b/>
                <w:sz w:val="16"/>
                <w:szCs w:val="16"/>
                <w:lang w:val="en-US" w:eastAsia="es-MX"/>
              </w:rPr>
            </w:pPr>
            <w:r w:rsidRPr="00DE31B9">
              <w:rPr>
                <w:rFonts w:ascii="Verdana" w:hAnsi="Verdana"/>
                <w:b/>
                <w:sz w:val="16"/>
                <w:szCs w:val="16"/>
                <w:lang w:val="en-US" w:eastAsia="es-MX"/>
              </w:rPr>
              <w:t xml:space="preserve">AGREEMENT BY WHICH THE NUMBERS 7, 7.1, 7.2, 8.4.2, AND 10 ARE MODIFIED OF THE Official Mexican Standard NOM-008-CONAGUA-1998, SHOWERS EMPLOYED IN CORPORAL CLEANSING. SPECIFICATIONS AND TEST METHODS. </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b/>
                <w:sz w:val="16"/>
                <w:szCs w:val="16"/>
                <w:lang w:val="es-MX" w:eastAsia="es-MX"/>
              </w:rPr>
              <w:t>Artículo 1.</w:t>
            </w:r>
            <w:r w:rsidRPr="00DE31B9">
              <w:rPr>
                <w:rFonts w:ascii="Verdana" w:hAnsi="Verdana" w:cs="Arial"/>
                <w:sz w:val="16"/>
                <w:szCs w:val="16"/>
                <w:lang w:val="es-MX" w:eastAsia="es-MX"/>
              </w:rPr>
              <w:t xml:space="preserve"> Se modifican los numerales 7, 7.1 y 7.2 para quedar como sigue:</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b/>
                <w:sz w:val="16"/>
                <w:szCs w:val="16"/>
                <w:lang w:val="en-US" w:eastAsia="es-MX"/>
              </w:rPr>
              <w:t xml:space="preserve">Article 1. </w:t>
            </w:r>
            <w:r w:rsidRPr="00DE31B9">
              <w:rPr>
                <w:rFonts w:ascii="Verdana" w:hAnsi="Verdana" w:cs="Arial"/>
                <w:sz w:val="16"/>
                <w:szCs w:val="16"/>
                <w:lang w:val="en-US" w:eastAsia="es-MX"/>
              </w:rPr>
              <w:t xml:space="preserve">The numbers 7, 7.1 and 7.2 are modified to remain as follows: </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b/>
                <w:sz w:val="16"/>
                <w:szCs w:val="16"/>
                <w:lang w:val="es-MX" w:eastAsia="es-MX"/>
              </w:rPr>
            </w:pPr>
            <w:r w:rsidRPr="00DE31B9">
              <w:rPr>
                <w:rFonts w:ascii="Verdana" w:hAnsi="Verdana" w:cs="Arial"/>
                <w:b/>
                <w:sz w:val="16"/>
                <w:szCs w:val="16"/>
                <w:lang w:val="es-MX" w:eastAsia="es-MX"/>
              </w:rPr>
              <w:t>7.</w:t>
            </w:r>
            <w:r w:rsidRPr="00DE31B9">
              <w:rPr>
                <w:rFonts w:ascii="Verdana" w:hAnsi="Verdana" w:cs="Arial"/>
                <w:b/>
                <w:i/>
                <w:sz w:val="16"/>
                <w:szCs w:val="16"/>
                <w:lang w:val="es-MX" w:eastAsia="es-MX"/>
              </w:rPr>
              <w:t xml:space="preserve"> </w:t>
            </w:r>
            <w:r w:rsidRPr="00DE31B9">
              <w:rPr>
                <w:rFonts w:ascii="Verdana" w:hAnsi="Verdana" w:cs="Arial"/>
                <w:b/>
                <w:sz w:val="16"/>
                <w:szCs w:val="16"/>
                <w:lang w:val="es-MX" w:eastAsia="es-MX"/>
              </w:rPr>
              <w:t>MUESTREO</w:t>
            </w:r>
          </w:p>
        </w:tc>
        <w:tc>
          <w:tcPr>
            <w:tcW w:w="4788" w:type="dxa"/>
          </w:tcPr>
          <w:p w:rsidR="00DE31B9" w:rsidRPr="00DE31B9" w:rsidRDefault="00DE31B9" w:rsidP="00DE31B9">
            <w:pPr>
              <w:spacing w:after="101" w:line="216" w:lineRule="exact"/>
              <w:jc w:val="both"/>
              <w:rPr>
                <w:rFonts w:ascii="Verdana" w:hAnsi="Verdana" w:cs="Arial"/>
                <w:b/>
                <w:sz w:val="16"/>
                <w:szCs w:val="16"/>
                <w:lang w:val="en-US" w:eastAsia="es-MX"/>
              </w:rPr>
            </w:pPr>
            <w:r w:rsidRPr="00DE31B9">
              <w:rPr>
                <w:rFonts w:ascii="Verdana" w:hAnsi="Verdana" w:cs="Arial"/>
                <w:b/>
                <w:sz w:val="16"/>
                <w:szCs w:val="16"/>
                <w:lang w:val="en-US" w:eastAsia="es-MX"/>
              </w:rPr>
              <w:t>7. SAMPLING</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b/>
                <w:sz w:val="16"/>
                <w:szCs w:val="16"/>
                <w:lang w:val="es-MX" w:eastAsia="es-MX"/>
              </w:rPr>
              <w:t>…</w:t>
            </w:r>
            <w:r w:rsidRPr="00DE31B9">
              <w:rPr>
                <w:rFonts w:ascii="Verdana" w:hAnsi="Verdana" w:cs="Arial"/>
                <w:sz w:val="16"/>
                <w:szCs w:val="16"/>
                <w:lang w:val="es-MX" w:eastAsia="es-MX"/>
              </w:rPr>
              <w:t>(se elimina)</w:t>
            </w:r>
          </w:p>
        </w:tc>
        <w:tc>
          <w:tcPr>
            <w:tcW w:w="4788" w:type="dxa"/>
          </w:tcPr>
          <w:p w:rsidR="00DE31B9" w:rsidRPr="00DE31B9" w:rsidRDefault="00DE31B9" w:rsidP="00DE31B9">
            <w:pPr>
              <w:spacing w:after="101" w:line="216" w:lineRule="exact"/>
              <w:jc w:val="both"/>
              <w:rPr>
                <w:rFonts w:ascii="Verdana" w:hAnsi="Verdana" w:cs="Arial"/>
                <w:b/>
                <w:sz w:val="16"/>
                <w:szCs w:val="16"/>
                <w:lang w:val="en-US" w:eastAsia="es-MX"/>
              </w:rPr>
            </w:pPr>
            <w:r w:rsidRPr="00DE31B9">
              <w:rPr>
                <w:rFonts w:ascii="Verdana" w:hAnsi="Verdana" w:cs="Arial"/>
                <w:b/>
                <w:sz w:val="16"/>
                <w:szCs w:val="16"/>
                <w:lang w:val="en-US" w:eastAsia="es-MX"/>
              </w:rPr>
              <w:t>… (is eliminated</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b/>
                <w:sz w:val="16"/>
                <w:szCs w:val="16"/>
                <w:lang w:val="es-MX" w:eastAsia="es-MX"/>
              </w:rPr>
            </w:pPr>
            <w:r w:rsidRPr="00DE31B9">
              <w:rPr>
                <w:rFonts w:ascii="Verdana" w:hAnsi="Verdana" w:cs="Arial"/>
                <w:b/>
                <w:sz w:val="16"/>
                <w:szCs w:val="16"/>
                <w:lang w:val="es-MX" w:eastAsia="es-MX"/>
              </w:rPr>
              <w:t>…</w:t>
            </w:r>
          </w:p>
        </w:tc>
        <w:tc>
          <w:tcPr>
            <w:tcW w:w="4788" w:type="dxa"/>
          </w:tcPr>
          <w:p w:rsidR="00DE31B9" w:rsidRPr="00DE31B9" w:rsidRDefault="00DE31B9" w:rsidP="00DE31B9">
            <w:pPr>
              <w:spacing w:after="101" w:line="216" w:lineRule="exact"/>
              <w:jc w:val="both"/>
              <w:rPr>
                <w:rFonts w:ascii="Verdana" w:hAnsi="Verdana" w:cs="Arial"/>
                <w:b/>
                <w:sz w:val="16"/>
                <w:szCs w:val="16"/>
                <w:lang w:val="en-US" w:eastAsia="es-MX"/>
              </w:rPr>
            </w:pPr>
            <w:r w:rsidRPr="00DE31B9">
              <w:rPr>
                <w:rFonts w:ascii="Verdana" w:hAnsi="Verdana" w:cs="Arial"/>
                <w:b/>
                <w:sz w:val="16"/>
                <w:szCs w:val="16"/>
                <w:lang w:val="en-US" w:eastAsia="es-MX"/>
              </w:rPr>
              <w:t>….</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b/>
                <w:sz w:val="16"/>
                <w:szCs w:val="16"/>
                <w:lang w:val="es-MX" w:eastAsia="es-MX"/>
              </w:rPr>
            </w:pPr>
            <w:r w:rsidRPr="00DE31B9">
              <w:rPr>
                <w:rFonts w:ascii="Verdana" w:hAnsi="Verdana" w:cs="Arial"/>
                <w:b/>
                <w:sz w:val="16"/>
                <w:szCs w:val="16"/>
                <w:lang w:val="es-MX" w:eastAsia="es-MX"/>
              </w:rPr>
              <w:t>…</w:t>
            </w:r>
          </w:p>
        </w:tc>
        <w:tc>
          <w:tcPr>
            <w:tcW w:w="4788" w:type="dxa"/>
          </w:tcPr>
          <w:p w:rsidR="00DE31B9" w:rsidRPr="00DE31B9" w:rsidRDefault="00DE31B9" w:rsidP="00DE31B9">
            <w:pPr>
              <w:spacing w:after="101" w:line="216" w:lineRule="exact"/>
              <w:jc w:val="both"/>
              <w:rPr>
                <w:rFonts w:ascii="Verdana" w:hAnsi="Verdana" w:cs="Arial"/>
                <w:b/>
                <w:sz w:val="16"/>
                <w:szCs w:val="16"/>
                <w:lang w:val="en-US" w:eastAsia="es-MX"/>
              </w:rPr>
            </w:pPr>
            <w:r w:rsidRPr="00DE31B9">
              <w:rPr>
                <w:rFonts w:ascii="Verdana" w:hAnsi="Verdana" w:cs="Arial"/>
                <w:b/>
                <w:sz w:val="16"/>
                <w:szCs w:val="16"/>
                <w:lang w:val="en-US" w:eastAsia="es-MX"/>
              </w:rPr>
              <w:t>….</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b/>
                <w:sz w:val="16"/>
                <w:szCs w:val="16"/>
                <w:lang w:val="es-MX" w:eastAsia="es-MX"/>
              </w:rPr>
            </w:pPr>
            <w:r w:rsidRPr="00DE31B9">
              <w:rPr>
                <w:rFonts w:ascii="Verdana" w:hAnsi="Verdana" w:cs="Arial"/>
                <w:b/>
                <w:sz w:val="16"/>
                <w:szCs w:val="16"/>
                <w:lang w:val="es-MX" w:eastAsia="es-MX"/>
              </w:rPr>
              <w:t>…</w:t>
            </w:r>
          </w:p>
        </w:tc>
        <w:tc>
          <w:tcPr>
            <w:tcW w:w="4788" w:type="dxa"/>
          </w:tcPr>
          <w:p w:rsidR="00DE31B9" w:rsidRPr="00DE31B9" w:rsidRDefault="00DE31B9" w:rsidP="00DE31B9">
            <w:pPr>
              <w:spacing w:after="101" w:line="216" w:lineRule="exact"/>
              <w:jc w:val="both"/>
              <w:rPr>
                <w:rFonts w:ascii="Verdana" w:hAnsi="Verdana" w:cs="Arial"/>
                <w:b/>
                <w:sz w:val="16"/>
                <w:szCs w:val="16"/>
                <w:lang w:val="en-US" w:eastAsia="es-MX"/>
              </w:rPr>
            </w:pPr>
            <w:r w:rsidRPr="00DE31B9">
              <w:rPr>
                <w:rFonts w:ascii="Verdana" w:hAnsi="Verdana" w:cs="Arial"/>
                <w:b/>
                <w:sz w:val="16"/>
                <w:szCs w:val="16"/>
                <w:lang w:val="en-US" w:eastAsia="es-MX"/>
              </w:rPr>
              <w:t>….</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b/>
                <w:sz w:val="16"/>
                <w:szCs w:val="16"/>
                <w:lang w:val="es-MX" w:eastAsia="es-MX"/>
              </w:rPr>
              <w:t>7.1</w:t>
            </w:r>
            <w:r w:rsidRPr="00DE31B9">
              <w:rPr>
                <w:rFonts w:ascii="Verdana" w:hAnsi="Verdana" w:cs="Arial"/>
                <w:sz w:val="16"/>
                <w:szCs w:val="16"/>
                <w:lang w:val="es-MX" w:eastAsia="es-MX"/>
              </w:rPr>
              <w:t xml:space="preserve"> Se realizará conforme a </w:t>
            </w:r>
            <w:smartTag w:uri="urn:schemas-microsoft-com:office:smarttags" w:element="PersonName">
              <w:smartTagPr>
                <w:attr w:name="ProductID" w:val="la Norma Mexicana"/>
              </w:smartTagPr>
              <w:r w:rsidRPr="00DE31B9">
                <w:rPr>
                  <w:rFonts w:ascii="Verdana" w:hAnsi="Verdana" w:cs="Arial"/>
                  <w:sz w:val="16"/>
                  <w:szCs w:val="16"/>
                  <w:lang w:val="es-MX" w:eastAsia="es-MX"/>
                </w:rPr>
                <w:t>la Norma Mexicana</w:t>
              </w:r>
            </w:smartTag>
            <w:r w:rsidRPr="00DE31B9">
              <w:rPr>
                <w:rFonts w:ascii="Verdana" w:hAnsi="Verdana" w:cs="Arial"/>
                <w:sz w:val="16"/>
                <w:szCs w:val="16"/>
                <w:lang w:val="es-MX" w:eastAsia="es-MX"/>
              </w:rPr>
              <w:t xml:space="preserve"> NMX-Z-12/2-1973, "Muestreo para </w:t>
            </w:r>
            <w:smartTag w:uri="urn:schemas-microsoft-com:office:smarttags" w:element="PersonName">
              <w:smartTagPr>
                <w:attr w:name="ProductID" w:val="la Inspecci￳n"/>
              </w:smartTagPr>
              <w:r w:rsidRPr="00DE31B9">
                <w:rPr>
                  <w:rFonts w:ascii="Verdana" w:hAnsi="Verdana" w:cs="Arial"/>
                  <w:sz w:val="16"/>
                  <w:szCs w:val="16"/>
                  <w:lang w:val="es-MX" w:eastAsia="es-MX"/>
                </w:rPr>
                <w:t>la Inspección</w:t>
              </w:r>
            </w:smartTag>
            <w:r w:rsidRPr="00DE31B9">
              <w:rPr>
                <w:rFonts w:ascii="Verdana" w:hAnsi="Verdana" w:cs="Arial"/>
                <w:sz w:val="16"/>
                <w:szCs w:val="16"/>
                <w:lang w:val="es-MX" w:eastAsia="es-MX"/>
              </w:rPr>
              <w:t xml:space="preserve"> por Atributos - Parte 2: Métodos de Muestreo, Tablas y Gráficas" o </w:t>
            </w:r>
            <w:smartTag w:uri="urn:schemas-microsoft-com:office:smarttags" w:element="PersonName">
              <w:smartTagPr>
                <w:attr w:name="ProductID" w:val="la Norma ISO"/>
              </w:smartTagPr>
              <w:r w:rsidRPr="00DE31B9">
                <w:rPr>
                  <w:rFonts w:ascii="Verdana" w:hAnsi="Verdana" w:cs="Arial"/>
                  <w:sz w:val="16"/>
                  <w:szCs w:val="16"/>
                  <w:lang w:val="es-MX" w:eastAsia="es-MX"/>
                </w:rPr>
                <w:t>la Norma ISO</w:t>
              </w:r>
            </w:smartTag>
            <w:r w:rsidRPr="00DE31B9">
              <w:rPr>
                <w:rFonts w:ascii="Verdana" w:hAnsi="Verdana" w:cs="Arial"/>
                <w:sz w:val="16"/>
                <w:szCs w:val="16"/>
                <w:lang w:val="es-MX" w:eastAsia="es-MX"/>
              </w:rPr>
              <w:t xml:space="preserve"> 2859.</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b/>
                <w:sz w:val="16"/>
                <w:szCs w:val="16"/>
                <w:lang w:val="en-US" w:eastAsia="es-MX"/>
              </w:rPr>
              <w:t xml:space="preserve">7.1 </w:t>
            </w:r>
            <w:r w:rsidRPr="00DE31B9">
              <w:rPr>
                <w:rFonts w:ascii="Verdana" w:hAnsi="Verdana" w:cs="Arial"/>
                <w:sz w:val="16"/>
                <w:szCs w:val="16"/>
                <w:lang w:val="en-US" w:eastAsia="es-MX"/>
              </w:rPr>
              <w:t xml:space="preserve">It will be made according to the Mexican Standard NMX-Z-12/2-1973, “Sampling for the Inspection by Attributes – Part 2: Testing Methods, Tables and Graphs” or the Standard ISO 2859. </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b/>
                <w:sz w:val="16"/>
                <w:szCs w:val="16"/>
                <w:lang w:val="es-MX" w:eastAsia="es-MX"/>
              </w:rPr>
              <w:t>7.2</w:t>
            </w:r>
            <w:r w:rsidRPr="00DE31B9">
              <w:rPr>
                <w:rFonts w:ascii="Verdana" w:hAnsi="Verdana" w:cs="Arial"/>
                <w:sz w:val="16"/>
                <w:szCs w:val="16"/>
                <w:lang w:val="es-MX" w:eastAsia="es-MX"/>
              </w:rPr>
              <w:t xml:space="preserve"> En todos los casos las muestras deben ser regresadas a quien solicitó la certificación cuando proceda y así lo solicite.</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b/>
                <w:sz w:val="16"/>
                <w:szCs w:val="16"/>
                <w:lang w:val="en-US" w:eastAsia="es-MX"/>
              </w:rPr>
              <w:t xml:space="preserve">7.2 </w:t>
            </w:r>
            <w:r w:rsidRPr="00DE31B9">
              <w:rPr>
                <w:rFonts w:ascii="Verdana" w:hAnsi="Verdana" w:cs="Arial"/>
                <w:sz w:val="16"/>
                <w:szCs w:val="16"/>
                <w:lang w:val="en-US" w:eastAsia="es-MX"/>
              </w:rPr>
              <w:t>In all cases the samples must be returned to the party that requested the certification when it is applicable and he/she so requests it.</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b/>
                <w:sz w:val="16"/>
                <w:szCs w:val="16"/>
                <w:lang w:val="es-MX" w:eastAsia="es-MX"/>
              </w:rPr>
              <w:t>Artículo 2.</w:t>
            </w:r>
            <w:r w:rsidRPr="00DE31B9">
              <w:rPr>
                <w:rFonts w:ascii="Verdana" w:hAnsi="Verdana" w:cs="Arial"/>
                <w:sz w:val="16"/>
                <w:szCs w:val="16"/>
                <w:lang w:val="es-MX" w:eastAsia="es-MX"/>
              </w:rPr>
              <w:t xml:space="preserve"> Se modifica la tabla 2 “gasto mínimo y máximo especificado de acuerdo al tipo de regadera” del numeral 8.4.2 para quedar como sigue:</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b/>
                <w:sz w:val="16"/>
                <w:szCs w:val="16"/>
                <w:lang w:val="en-US" w:eastAsia="es-MX"/>
              </w:rPr>
              <w:t xml:space="preserve">Article 2. </w:t>
            </w:r>
            <w:r w:rsidRPr="00DE31B9">
              <w:rPr>
                <w:rFonts w:ascii="Verdana" w:hAnsi="Verdana" w:cs="Arial"/>
                <w:sz w:val="16"/>
                <w:szCs w:val="16"/>
                <w:lang w:val="en-US" w:eastAsia="es-MX"/>
              </w:rPr>
              <w:t xml:space="preserve">The table 2 “minimum and maximum consumption specified according to the type of shower of number 8.4.2 is modified to remain as follows: </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b/>
                <w:sz w:val="16"/>
                <w:szCs w:val="16"/>
                <w:lang w:val="es-MX" w:eastAsia="es-MX"/>
              </w:rPr>
            </w:pPr>
            <w:r w:rsidRPr="00DE31B9">
              <w:rPr>
                <w:rFonts w:ascii="Verdana" w:hAnsi="Verdana" w:cs="Arial"/>
                <w:b/>
                <w:sz w:val="16"/>
                <w:szCs w:val="16"/>
                <w:lang w:val="es-MX" w:eastAsia="es-MX"/>
              </w:rPr>
              <w:t>Tabla 2</w:t>
            </w:r>
          </w:p>
        </w:tc>
        <w:tc>
          <w:tcPr>
            <w:tcW w:w="4788" w:type="dxa"/>
          </w:tcPr>
          <w:p w:rsidR="00DE31B9" w:rsidRPr="00DE31B9" w:rsidRDefault="00DE31B9" w:rsidP="00DE31B9">
            <w:pPr>
              <w:spacing w:after="101" w:line="216" w:lineRule="exact"/>
              <w:jc w:val="both"/>
              <w:rPr>
                <w:rFonts w:ascii="Verdana" w:hAnsi="Verdana" w:cs="Arial"/>
                <w:b/>
                <w:sz w:val="16"/>
                <w:szCs w:val="16"/>
                <w:lang w:val="en-US" w:eastAsia="es-MX"/>
              </w:rPr>
            </w:pPr>
            <w:r w:rsidRPr="00DE31B9">
              <w:rPr>
                <w:rFonts w:ascii="Verdana" w:hAnsi="Verdana" w:cs="Arial"/>
                <w:b/>
                <w:sz w:val="16"/>
                <w:szCs w:val="16"/>
                <w:lang w:val="en-US" w:eastAsia="es-MX"/>
              </w:rPr>
              <w:t>Table 2</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sz w:val="16"/>
                <w:szCs w:val="16"/>
                <w:lang w:val="es-MX" w:eastAsia="es-MX"/>
              </w:rPr>
              <w:t>Gasto mínimo y máximo especificado de acuerdo al tipo de regadera</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sz w:val="16"/>
                <w:szCs w:val="16"/>
                <w:lang w:val="en-US" w:eastAsia="es-MX"/>
              </w:rPr>
              <w:t>Minimum and maximum consumption specified according to the type of shower</w:t>
            </w:r>
          </w:p>
        </w:tc>
      </w:tr>
    </w:tbl>
    <w:p w:rsidR="00DE31B9" w:rsidRPr="00DE31B9" w:rsidRDefault="00DE31B9" w:rsidP="00DE31B9">
      <w:pPr>
        <w:spacing w:after="101" w:line="216" w:lineRule="exact"/>
        <w:jc w:val="center"/>
        <w:rPr>
          <w:rFonts w:ascii="Verdana" w:hAnsi="Verdana" w:cs="Arial"/>
          <w:sz w:val="16"/>
          <w:szCs w:val="16"/>
          <w:lang w:val="en-US" w:eastAsia="es-MX"/>
        </w:rPr>
      </w:pPr>
    </w:p>
    <w:p w:rsidR="00DE31B9" w:rsidRPr="00DE31B9" w:rsidRDefault="00DE31B9" w:rsidP="00DE31B9">
      <w:pPr>
        <w:spacing w:after="101" w:line="216" w:lineRule="exact"/>
        <w:jc w:val="center"/>
        <w:rPr>
          <w:rFonts w:ascii="Verdana" w:hAnsi="Verdana" w:cs="Arial"/>
          <w:sz w:val="16"/>
          <w:szCs w:val="16"/>
          <w:lang w:val="en-US" w:eastAsia="es-MX"/>
        </w:rPr>
      </w:pPr>
    </w:p>
    <w:tbl>
      <w:tblPr>
        <w:tblW w:w="8712" w:type="dxa"/>
        <w:tblInd w:w="144" w:type="dxa"/>
        <w:tblLayout w:type="fixed"/>
        <w:tblCellMar>
          <w:left w:w="72" w:type="dxa"/>
          <w:right w:w="72" w:type="dxa"/>
        </w:tblCellMar>
        <w:tblLook w:val="0000"/>
      </w:tblPr>
      <w:tblGrid>
        <w:gridCol w:w="1775"/>
        <w:gridCol w:w="1930"/>
        <w:gridCol w:w="1529"/>
        <w:gridCol w:w="1930"/>
        <w:gridCol w:w="1548"/>
      </w:tblGrid>
      <w:tr w:rsidR="00DE31B9" w:rsidRPr="00DE31B9" w:rsidTr="009563B4">
        <w:tblPrEx>
          <w:tblCellMar>
            <w:top w:w="0" w:type="dxa"/>
            <w:bottom w:w="0" w:type="dxa"/>
          </w:tblCellMar>
        </w:tblPrEx>
        <w:trPr>
          <w:trHeight w:val="20"/>
        </w:trPr>
        <w:tc>
          <w:tcPr>
            <w:tcW w:w="1775" w:type="dxa"/>
            <w:tcBorders>
              <w:top w:val="single" w:sz="6" w:space="0" w:color="auto"/>
              <w:left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b/>
                <w:sz w:val="16"/>
                <w:szCs w:val="16"/>
                <w:lang w:val="es-ES" w:eastAsia="es-MX"/>
              </w:rPr>
            </w:pPr>
            <w:r w:rsidRPr="00DE31B9">
              <w:rPr>
                <w:rFonts w:ascii="Verdana" w:hAnsi="Verdana" w:cs="Arial"/>
                <w:b/>
                <w:sz w:val="16"/>
                <w:szCs w:val="16"/>
                <w:lang w:val="es-ES" w:eastAsia="es-MX"/>
              </w:rPr>
              <w:t>Regadera tipo</w:t>
            </w:r>
          </w:p>
        </w:tc>
        <w:tc>
          <w:tcPr>
            <w:tcW w:w="3459" w:type="dxa"/>
            <w:gridSpan w:val="2"/>
            <w:tcBorders>
              <w:top w:val="single" w:sz="6" w:space="0" w:color="auto"/>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b/>
                <w:sz w:val="16"/>
                <w:szCs w:val="16"/>
                <w:lang w:val="es-ES" w:eastAsia="es-MX"/>
              </w:rPr>
            </w:pPr>
            <w:r w:rsidRPr="00DE31B9">
              <w:rPr>
                <w:rFonts w:ascii="Verdana" w:hAnsi="Verdana" w:cs="Arial"/>
                <w:b/>
                <w:sz w:val="16"/>
                <w:szCs w:val="16"/>
                <w:lang w:val="es-ES" w:eastAsia="es-MX"/>
              </w:rPr>
              <w:t>Límite Inferior</w:t>
            </w:r>
          </w:p>
        </w:tc>
        <w:tc>
          <w:tcPr>
            <w:tcW w:w="3478" w:type="dxa"/>
            <w:gridSpan w:val="2"/>
            <w:tcBorders>
              <w:top w:val="single" w:sz="6" w:space="0" w:color="auto"/>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b/>
                <w:sz w:val="16"/>
                <w:szCs w:val="16"/>
                <w:lang w:val="es-ES" w:eastAsia="es-MX"/>
              </w:rPr>
            </w:pPr>
            <w:r w:rsidRPr="00DE31B9">
              <w:rPr>
                <w:rFonts w:ascii="Verdana" w:hAnsi="Verdana" w:cs="Arial"/>
                <w:b/>
                <w:sz w:val="16"/>
                <w:szCs w:val="16"/>
                <w:lang w:val="es-ES" w:eastAsia="es-MX"/>
              </w:rPr>
              <w:t>Límite Superior</w:t>
            </w:r>
          </w:p>
        </w:tc>
      </w:tr>
      <w:tr w:rsidR="00DE31B9" w:rsidRPr="00DE31B9" w:rsidTr="009563B4">
        <w:tblPrEx>
          <w:tblCellMar>
            <w:top w:w="0" w:type="dxa"/>
            <w:bottom w:w="0" w:type="dxa"/>
          </w:tblCellMar>
        </w:tblPrEx>
        <w:trPr>
          <w:trHeight w:val="20"/>
        </w:trPr>
        <w:tc>
          <w:tcPr>
            <w:tcW w:w="1775" w:type="dxa"/>
            <w:tcBorders>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p>
        </w:tc>
        <w:tc>
          <w:tcPr>
            <w:tcW w:w="1930" w:type="dxa"/>
            <w:tcBorders>
              <w:top w:val="single" w:sz="6" w:space="0" w:color="auto"/>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Presión</w:t>
            </w:r>
          </w:p>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kPa (kgf/cm2)</w:t>
            </w:r>
          </w:p>
        </w:tc>
        <w:tc>
          <w:tcPr>
            <w:tcW w:w="1529" w:type="dxa"/>
            <w:tcBorders>
              <w:top w:val="single" w:sz="6" w:space="0" w:color="auto"/>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 xml:space="preserve">Gasto </w:t>
            </w:r>
            <w:r w:rsidRPr="00DE31B9">
              <w:rPr>
                <w:rFonts w:ascii="Verdana" w:hAnsi="Verdana" w:cs="Arial"/>
                <w:sz w:val="16"/>
                <w:szCs w:val="16"/>
                <w:lang w:val="es-ES" w:eastAsia="es-MX"/>
              </w:rPr>
              <w:br/>
              <w:t xml:space="preserve">mínimo </w:t>
            </w:r>
            <w:r w:rsidRPr="00DE31B9">
              <w:rPr>
                <w:rFonts w:ascii="Verdana" w:hAnsi="Verdana" w:cs="Arial"/>
                <w:sz w:val="16"/>
                <w:szCs w:val="16"/>
                <w:lang w:val="es-ES" w:eastAsia="es-MX"/>
              </w:rPr>
              <w:br/>
              <w:t>L/min</w:t>
            </w:r>
          </w:p>
        </w:tc>
        <w:tc>
          <w:tcPr>
            <w:tcW w:w="1930" w:type="dxa"/>
            <w:tcBorders>
              <w:top w:val="single" w:sz="6" w:space="0" w:color="auto"/>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 xml:space="preserve">Presión </w:t>
            </w:r>
            <w:r w:rsidRPr="00DE31B9">
              <w:rPr>
                <w:rFonts w:ascii="Verdana" w:hAnsi="Verdana" w:cs="Arial"/>
                <w:sz w:val="16"/>
                <w:szCs w:val="16"/>
                <w:lang w:val="es-ES" w:eastAsia="es-MX"/>
              </w:rPr>
              <w:br/>
              <w:t>kPa (kgf/cm2)</w:t>
            </w:r>
          </w:p>
        </w:tc>
        <w:tc>
          <w:tcPr>
            <w:tcW w:w="1548" w:type="dxa"/>
            <w:tcBorders>
              <w:top w:val="single" w:sz="6" w:space="0" w:color="auto"/>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Gasto Máximo L/min</w:t>
            </w:r>
          </w:p>
        </w:tc>
      </w:tr>
      <w:tr w:rsidR="00DE31B9" w:rsidRPr="00DE31B9" w:rsidTr="009563B4">
        <w:tblPrEx>
          <w:tblCellMar>
            <w:top w:w="0" w:type="dxa"/>
            <w:bottom w:w="0" w:type="dxa"/>
          </w:tblCellMar>
        </w:tblPrEx>
        <w:trPr>
          <w:trHeight w:val="20"/>
        </w:trPr>
        <w:tc>
          <w:tcPr>
            <w:tcW w:w="1775" w:type="dxa"/>
            <w:tcBorders>
              <w:top w:val="single" w:sz="6" w:space="0" w:color="auto"/>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Baja Presión</w:t>
            </w:r>
          </w:p>
        </w:tc>
        <w:tc>
          <w:tcPr>
            <w:tcW w:w="1930" w:type="dxa"/>
            <w:tcBorders>
              <w:top w:val="single" w:sz="6" w:space="0" w:color="auto"/>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20 (0.2)</w:t>
            </w:r>
          </w:p>
        </w:tc>
        <w:tc>
          <w:tcPr>
            <w:tcW w:w="1529" w:type="dxa"/>
            <w:vMerge w:val="restart"/>
            <w:tcBorders>
              <w:top w:val="single" w:sz="6" w:space="0" w:color="auto"/>
              <w:left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4</w:t>
            </w:r>
          </w:p>
        </w:tc>
        <w:tc>
          <w:tcPr>
            <w:tcW w:w="1930" w:type="dxa"/>
            <w:tcBorders>
              <w:top w:val="single" w:sz="6" w:space="0" w:color="auto"/>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98 (1.0)</w:t>
            </w:r>
          </w:p>
        </w:tc>
        <w:tc>
          <w:tcPr>
            <w:tcW w:w="1548" w:type="dxa"/>
            <w:vMerge w:val="restart"/>
            <w:tcBorders>
              <w:top w:val="single" w:sz="6" w:space="0" w:color="auto"/>
              <w:left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10</w:t>
            </w:r>
          </w:p>
        </w:tc>
      </w:tr>
      <w:tr w:rsidR="00DE31B9" w:rsidRPr="00DE31B9" w:rsidTr="009563B4">
        <w:tblPrEx>
          <w:tblCellMar>
            <w:top w:w="0" w:type="dxa"/>
            <w:bottom w:w="0" w:type="dxa"/>
          </w:tblCellMar>
        </w:tblPrEx>
        <w:trPr>
          <w:trHeight w:val="20"/>
        </w:trPr>
        <w:tc>
          <w:tcPr>
            <w:tcW w:w="1775" w:type="dxa"/>
            <w:tcBorders>
              <w:top w:val="single" w:sz="6" w:space="0" w:color="auto"/>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Media Presión</w:t>
            </w:r>
          </w:p>
        </w:tc>
        <w:tc>
          <w:tcPr>
            <w:tcW w:w="1930" w:type="dxa"/>
            <w:tcBorders>
              <w:top w:val="single" w:sz="6" w:space="0" w:color="auto"/>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98 (1.0)</w:t>
            </w:r>
          </w:p>
        </w:tc>
        <w:tc>
          <w:tcPr>
            <w:tcW w:w="1529" w:type="dxa"/>
            <w:vMerge/>
            <w:tcBorders>
              <w:left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p>
        </w:tc>
        <w:tc>
          <w:tcPr>
            <w:tcW w:w="1930" w:type="dxa"/>
            <w:tcBorders>
              <w:top w:val="single" w:sz="6" w:space="0" w:color="auto"/>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294 (3.0)</w:t>
            </w:r>
          </w:p>
        </w:tc>
        <w:tc>
          <w:tcPr>
            <w:tcW w:w="1548" w:type="dxa"/>
            <w:vMerge/>
            <w:tcBorders>
              <w:left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p>
        </w:tc>
      </w:tr>
      <w:tr w:rsidR="00DE31B9" w:rsidRPr="00DE31B9" w:rsidTr="009563B4">
        <w:tblPrEx>
          <w:tblCellMar>
            <w:top w:w="0" w:type="dxa"/>
            <w:bottom w:w="0" w:type="dxa"/>
          </w:tblCellMar>
        </w:tblPrEx>
        <w:trPr>
          <w:trHeight w:val="20"/>
        </w:trPr>
        <w:tc>
          <w:tcPr>
            <w:tcW w:w="1775" w:type="dxa"/>
            <w:tcBorders>
              <w:top w:val="single" w:sz="6" w:space="0" w:color="auto"/>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Alta Presión</w:t>
            </w:r>
          </w:p>
        </w:tc>
        <w:tc>
          <w:tcPr>
            <w:tcW w:w="1930" w:type="dxa"/>
            <w:tcBorders>
              <w:top w:val="single" w:sz="6" w:space="0" w:color="auto"/>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294 (3.0)</w:t>
            </w:r>
          </w:p>
        </w:tc>
        <w:tc>
          <w:tcPr>
            <w:tcW w:w="1529" w:type="dxa"/>
            <w:vMerge/>
            <w:tcBorders>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p>
        </w:tc>
        <w:tc>
          <w:tcPr>
            <w:tcW w:w="1930" w:type="dxa"/>
            <w:tcBorders>
              <w:top w:val="single" w:sz="6" w:space="0" w:color="auto"/>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r w:rsidRPr="00DE31B9">
              <w:rPr>
                <w:rFonts w:ascii="Verdana" w:hAnsi="Verdana" w:cs="Arial"/>
                <w:sz w:val="16"/>
                <w:szCs w:val="16"/>
                <w:lang w:val="es-ES" w:eastAsia="es-MX"/>
              </w:rPr>
              <w:t>588 (6.0)</w:t>
            </w:r>
          </w:p>
        </w:tc>
        <w:tc>
          <w:tcPr>
            <w:tcW w:w="1548" w:type="dxa"/>
            <w:vMerge/>
            <w:tcBorders>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s-ES" w:eastAsia="es-MX"/>
              </w:rPr>
            </w:pPr>
          </w:p>
        </w:tc>
      </w:tr>
    </w:tbl>
    <w:p w:rsidR="00DE31B9" w:rsidRPr="00DE31B9" w:rsidRDefault="00DE31B9" w:rsidP="00DE31B9">
      <w:pPr>
        <w:spacing w:after="101" w:line="216" w:lineRule="exact"/>
        <w:ind w:firstLine="288"/>
        <w:jc w:val="both"/>
        <w:rPr>
          <w:rFonts w:ascii="Verdana" w:hAnsi="Verdana" w:cs="Arial"/>
          <w:sz w:val="16"/>
          <w:szCs w:val="16"/>
          <w:lang w:val="es-MX" w:eastAsia="es-MX"/>
        </w:rPr>
      </w:pPr>
    </w:p>
    <w:p w:rsidR="00DE31B9" w:rsidRPr="00DE31B9" w:rsidRDefault="00DE31B9" w:rsidP="00DE31B9">
      <w:pPr>
        <w:spacing w:after="101" w:line="216" w:lineRule="exact"/>
        <w:jc w:val="center"/>
        <w:rPr>
          <w:rFonts w:ascii="Verdana" w:hAnsi="Verdana" w:cs="Arial"/>
          <w:sz w:val="16"/>
          <w:szCs w:val="16"/>
          <w:lang w:val="en-US" w:eastAsia="es-MX"/>
        </w:rPr>
      </w:pPr>
    </w:p>
    <w:tbl>
      <w:tblPr>
        <w:tblW w:w="8715" w:type="dxa"/>
        <w:tblInd w:w="144" w:type="dxa"/>
        <w:tblLayout w:type="fixed"/>
        <w:tblCellMar>
          <w:left w:w="72" w:type="dxa"/>
          <w:right w:w="72" w:type="dxa"/>
        </w:tblCellMar>
        <w:tblLook w:val="04A0"/>
      </w:tblPr>
      <w:tblGrid>
        <w:gridCol w:w="1775"/>
        <w:gridCol w:w="1930"/>
        <w:gridCol w:w="1530"/>
        <w:gridCol w:w="1931"/>
        <w:gridCol w:w="1549"/>
      </w:tblGrid>
      <w:tr w:rsidR="00DE31B9" w:rsidRPr="00DE31B9" w:rsidTr="009563B4">
        <w:trPr>
          <w:trHeight w:val="20"/>
        </w:trPr>
        <w:tc>
          <w:tcPr>
            <w:tcW w:w="1775" w:type="dxa"/>
            <w:tcBorders>
              <w:top w:val="single" w:sz="6" w:space="0" w:color="auto"/>
              <w:left w:val="single" w:sz="6" w:space="0" w:color="auto"/>
              <w:bottom w:val="nil"/>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b/>
                <w:sz w:val="16"/>
                <w:szCs w:val="16"/>
                <w:lang w:val="en-US" w:eastAsia="es-MX"/>
              </w:rPr>
            </w:pPr>
            <w:r w:rsidRPr="00DE31B9">
              <w:rPr>
                <w:rFonts w:ascii="Verdana" w:hAnsi="Verdana" w:cs="Arial"/>
                <w:b/>
                <w:sz w:val="16"/>
                <w:szCs w:val="16"/>
                <w:lang w:val="en-US" w:eastAsia="es-MX"/>
              </w:rPr>
              <w:t>Shower type</w:t>
            </w:r>
          </w:p>
        </w:tc>
        <w:tc>
          <w:tcPr>
            <w:tcW w:w="3459" w:type="dxa"/>
            <w:gridSpan w:val="2"/>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b/>
                <w:sz w:val="16"/>
                <w:szCs w:val="16"/>
                <w:lang w:val="en-US" w:eastAsia="es-MX"/>
              </w:rPr>
            </w:pPr>
            <w:r w:rsidRPr="00DE31B9">
              <w:rPr>
                <w:rFonts w:ascii="Verdana" w:hAnsi="Verdana" w:cs="Arial"/>
                <w:b/>
                <w:sz w:val="16"/>
                <w:szCs w:val="16"/>
                <w:lang w:val="en-US" w:eastAsia="es-MX"/>
              </w:rPr>
              <w:t>Lower limit</w:t>
            </w:r>
          </w:p>
        </w:tc>
        <w:tc>
          <w:tcPr>
            <w:tcW w:w="3478" w:type="dxa"/>
            <w:gridSpan w:val="2"/>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b/>
                <w:sz w:val="16"/>
                <w:szCs w:val="16"/>
                <w:lang w:val="en-US" w:eastAsia="es-MX"/>
              </w:rPr>
            </w:pPr>
            <w:r w:rsidRPr="00DE31B9">
              <w:rPr>
                <w:rFonts w:ascii="Verdana" w:hAnsi="Verdana" w:cs="Arial"/>
                <w:b/>
                <w:sz w:val="16"/>
                <w:szCs w:val="16"/>
                <w:lang w:val="en-US" w:eastAsia="es-MX"/>
              </w:rPr>
              <w:t>Upper limit</w:t>
            </w:r>
          </w:p>
        </w:tc>
      </w:tr>
      <w:tr w:rsidR="00DE31B9" w:rsidRPr="00DE31B9" w:rsidTr="009563B4">
        <w:trPr>
          <w:trHeight w:val="20"/>
        </w:trPr>
        <w:tc>
          <w:tcPr>
            <w:tcW w:w="1775" w:type="dxa"/>
            <w:tcBorders>
              <w:top w:val="nil"/>
              <w:left w:val="single" w:sz="6" w:space="0" w:color="auto"/>
              <w:bottom w:val="single" w:sz="6" w:space="0" w:color="auto"/>
              <w:right w:val="single" w:sz="6" w:space="0" w:color="auto"/>
            </w:tcBorders>
            <w:vAlign w:val="center"/>
          </w:tcPr>
          <w:p w:rsidR="00DE31B9" w:rsidRPr="00DE31B9" w:rsidRDefault="00DE31B9" w:rsidP="00DE31B9">
            <w:pPr>
              <w:spacing w:before="40" w:after="40" w:line="216" w:lineRule="exact"/>
              <w:jc w:val="center"/>
              <w:rPr>
                <w:rFonts w:ascii="Verdana" w:hAnsi="Verdana" w:cs="Arial"/>
                <w:sz w:val="16"/>
                <w:szCs w:val="16"/>
                <w:lang w:val="en-US" w:eastAsia="es-MX"/>
              </w:rPr>
            </w:pP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Pressure</w:t>
            </w:r>
          </w:p>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kPa (kgf/cm2)</w:t>
            </w:r>
          </w:p>
        </w:tc>
        <w:tc>
          <w:tcPr>
            <w:tcW w:w="1529"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 xml:space="preserve">Minimum consumption </w:t>
            </w:r>
            <w:r w:rsidRPr="00DE31B9">
              <w:rPr>
                <w:rFonts w:ascii="Verdana" w:hAnsi="Verdana" w:cs="Arial"/>
                <w:sz w:val="16"/>
                <w:szCs w:val="16"/>
                <w:lang w:val="en-US" w:eastAsia="es-MX"/>
              </w:rPr>
              <w:br/>
              <w:t>L/min</w:t>
            </w: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Pressure</w:t>
            </w:r>
            <w:r w:rsidRPr="00DE31B9">
              <w:rPr>
                <w:rFonts w:ascii="Verdana" w:hAnsi="Verdana" w:cs="Arial"/>
                <w:sz w:val="16"/>
                <w:szCs w:val="16"/>
                <w:lang w:val="en-US" w:eastAsia="es-MX"/>
              </w:rPr>
              <w:br/>
              <w:t>kPa (kgf/cm2)</w:t>
            </w:r>
          </w:p>
        </w:tc>
        <w:tc>
          <w:tcPr>
            <w:tcW w:w="1548"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Maximum consumption L/min</w:t>
            </w:r>
          </w:p>
        </w:tc>
      </w:tr>
      <w:tr w:rsidR="00DE31B9" w:rsidRPr="00DE31B9" w:rsidTr="009563B4">
        <w:trPr>
          <w:trHeight w:val="20"/>
        </w:trPr>
        <w:tc>
          <w:tcPr>
            <w:tcW w:w="1775"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Low pressure</w:t>
            </w: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20 (0.2)</w:t>
            </w:r>
          </w:p>
        </w:tc>
        <w:tc>
          <w:tcPr>
            <w:tcW w:w="1529" w:type="dxa"/>
            <w:vMerge w:val="restart"/>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4</w:t>
            </w: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98 (1.0)</w:t>
            </w:r>
          </w:p>
        </w:tc>
        <w:tc>
          <w:tcPr>
            <w:tcW w:w="1548" w:type="dxa"/>
            <w:vMerge w:val="restart"/>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10</w:t>
            </w:r>
          </w:p>
        </w:tc>
      </w:tr>
      <w:tr w:rsidR="00DE31B9" w:rsidRPr="00DE31B9" w:rsidTr="009563B4">
        <w:trPr>
          <w:trHeight w:val="20"/>
        </w:trPr>
        <w:tc>
          <w:tcPr>
            <w:tcW w:w="1775"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Medium pressure</w:t>
            </w: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98 (1.0)</w:t>
            </w:r>
          </w:p>
        </w:tc>
        <w:tc>
          <w:tcPr>
            <w:tcW w:w="1529" w:type="dxa"/>
            <w:vMerge/>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rPr>
                <w:rFonts w:ascii="Verdana" w:hAnsi="Verdana" w:cs="Arial"/>
                <w:sz w:val="16"/>
                <w:szCs w:val="16"/>
                <w:lang w:val="en-US" w:eastAsia="es-MX"/>
              </w:rPr>
            </w:pP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294 (3.0)</w:t>
            </w:r>
          </w:p>
        </w:tc>
        <w:tc>
          <w:tcPr>
            <w:tcW w:w="1548" w:type="dxa"/>
            <w:vMerge/>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rPr>
                <w:rFonts w:ascii="Verdana" w:hAnsi="Verdana" w:cs="Arial"/>
                <w:sz w:val="16"/>
                <w:szCs w:val="16"/>
                <w:lang w:val="en-US" w:eastAsia="es-MX"/>
              </w:rPr>
            </w:pPr>
          </w:p>
        </w:tc>
      </w:tr>
      <w:tr w:rsidR="00DE31B9" w:rsidRPr="00DE31B9" w:rsidTr="009563B4">
        <w:trPr>
          <w:trHeight w:val="20"/>
        </w:trPr>
        <w:tc>
          <w:tcPr>
            <w:tcW w:w="1775"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High pressure</w:t>
            </w: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294 (3.0)</w:t>
            </w:r>
          </w:p>
        </w:tc>
        <w:tc>
          <w:tcPr>
            <w:tcW w:w="1529" w:type="dxa"/>
            <w:vMerge/>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rPr>
                <w:rFonts w:ascii="Verdana" w:hAnsi="Verdana" w:cs="Arial"/>
                <w:sz w:val="16"/>
                <w:szCs w:val="16"/>
                <w:lang w:val="en-US" w:eastAsia="es-MX"/>
              </w:rPr>
            </w:pPr>
          </w:p>
        </w:tc>
        <w:tc>
          <w:tcPr>
            <w:tcW w:w="1930" w:type="dxa"/>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spacing w:before="40" w:after="40" w:line="216" w:lineRule="exact"/>
              <w:jc w:val="center"/>
              <w:rPr>
                <w:rFonts w:ascii="Verdana" w:hAnsi="Verdana" w:cs="Arial"/>
                <w:sz w:val="16"/>
                <w:szCs w:val="16"/>
                <w:lang w:val="en-US" w:eastAsia="es-MX"/>
              </w:rPr>
            </w:pPr>
            <w:r w:rsidRPr="00DE31B9">
              <w:rPr>
                <w:rFonts w:ascii="Verdana" w:hAnsi="Verdana" w:cs="Arial"/>
                <w:sz w:val="16"/>
                <w:szCs w:val="16"/>
                <w:lang w:val="en-US" w:eastAsia="es-MX"/>
              </w:rPr>
              <w:t>588 (6.0)</w:t>
            </w:r>
          </w:p>
        </w:tc>
        <w:tc>
          <w:tcPr>
            <w:tcW w:w="1548" w:type="dxa"/>
            <w:vMerge/>
            <w:tcBorders>
              <w:top w:val="single" w:sz="6" w:space="0" w:color="auto"/>
              <w:left w:val="single" w:sz="6" w:space="0" w:color="auto"/>
              <w:bottom w:val="single" w:sz="6" w:space="0" w:color="auto"/>
              <w:right w:val="single" w:sz="6" w:space="0" w:color="auto"/>
            </w:tcBorders>
            <w:vAlign w:val="center"/>
            <w:hideMark/>
          </w:tcPr>
          <w:p w:rsidR="00DE31B9" w:rsidRPr="00DE31B9" w:rsidRDefault="00DE31B9" w:rsidP="00DE31B9">
            <w:pPr>
              <w:rPr>
                <w:rFonts w:ascii="Verdana" w:hAnsi="Verdana" w:cs="Arial"/>
                <w:sz w:val="16"/>
                <w:szCs w:val="16"/>
                <w:lang w:val="en-US" w:eastAsia="es-MX"/>
              </w:rPr>
            </w:pPr>
          </w:p>
        </w:tc>
      </w:tr>
    </w:tbl>
    <w:p w:rsidR="00DE31B9" w:rsidRPr="00DE31B9" w:rsidRDefault="00DE31B9" w:rsidP="00DE31B9">
      <w:pPr>
        <w:spacing w:after="101" w:line="216" w:lineRule="exact"/>
        <w:ind w:firstLine="288"/>
        <w:jc w:val="both"/>
        <w:rPr>
          <w:rFonts w:ascii="Verdana" w:hAnsi="Verdana" w:cs="Arial"/>
          <w:sz w:val="16"/>
          <w:szCs w:val="16"/>
          <w:lang w:val="es-MX" w:eastAsia="es-MX"/>
        </w:rPr>
      </w:pPr>
    </w:p>
    <w:p w:rsidR="00DE31B9" w:rsidRPr="00DE31B9" w:rsidRDefault="00DE31B9" w:rsidP="00DE31B9">
      <w:pPr>
        <w:spacing w:after="101" w:line="216" w:lineRule="exact"/>
        <w:ind w:firstLine="288"/>
        <w:jc w:val="both"/>
        <w:rPr>
          <w:rFonts w:ascii="Verdana" w:hAnsi="Verdana" w:cs="Arial"/>
          <w:sz w:val="16"/>
          <w:szCs w:val="16"/>
          <w:lang w:val="es-MX" w:eastAsia="es-MX"/>
        </w:rPr>
      </w:pPr>
    </w:p>
    <w:tbl>
      <w:tblPr>
        <w:tblW w:w="0" w:type="auto"/>
        <w:tblLook w:val="04A0"/>
      </w:tblPr>
      <w:tblGrid>
        <w:gridCol w:w="4788"/>
        <w:gridCol w:w="4788"/>
      </w:tblGrid>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ES" w:eastAsia="es-MX"/>
              </w:rPr>
            </w:pPr>
            <w:r w:rsidRPr="00DE31B9">
              <w:rPr>
                <w:rFonts w:ascii="Verdana" w:hAnsi="Verdana" w:cs="Arial"/>
                <w:sz w:val="16"/>
                <w:szCs w:val="16"/>
                <w:lang w:val="es-MX" w:eastAsia="es-MX"/>
              </w:rPr>
              <w:t>*</w:t>
            </w:r>
            <w:r w:rsidRPr="00DE31B9">
              <w:rPr>
                <w:rFonts w:ascii="Verdana" w:hAnsi="Verdana" w:cs="Arial"/>
                <w:sz w:val="16"/>
                <w:szCs w:val="16"/>
                <w:lang w:val="es-ES" w:eastAsia="es-MX"/>
              </w:rPr>
              <w:t xml:space="preserve"> Cuando el gasto mínimo sea menor a 3.8 litros por minuto se podrá calificar como “ecológica”, en ningún caso se podrá rebasar el gasto máximo.</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sz w:val="16"/>
                <w:szCs w:val="16"/>
                <w:lang w:val="en-US" w:eastAsia="es-MX"/>
              </w:rPr>
              <w:t xml:space="preserve">* When the minimum consumption is lower than 3.8 liters per minute, it can be qualified as “ecological”, in no case can the maximum consumption be exceeded. </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sz w:val="16"/>
                <w:szCs w:val="16"/>
                <w:lang w:val="es-ES" w:eastAsia="es-MX"/>
              </w:rPr>
              <w:t>** Las regaderas sólo podrán emplear reductores de flujo cuando éstos no sean removibles.</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sz w:val="16"/>
                <w:szCs w:val="16"/>
                <w:lang w:val="en-US" w:eastAsia="es-MX"/>
              </w:rPr>
              <w:t xml:space="preserve">** The showers only can only employ flow reducers when they are not removable. </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b/>
                <w:sz w:val="16"/>
                <w:szCs w:val="16"/>
                <w:lang w:val="es-MX" w:eastAsia="es-MX"/>
              </w:rPr>
              <w:t>Artículo 3.</w:t>
            </w:r>
            <w:r w:rsidRPr="00DE31B9">
              <w:rPr>
                <w:rFonts w:ascii="Verdana" w:hAnsi="Verdana" w:cs="Arial"/>
                <w:sz w:val="16"/>
                <w:szCs w:val="16"/>
                <w:lang w:val="es-MX" w:eastAsia="es-MX"/>
              </w:rPr>
              <w:t xml:space="preserve"> Se modifica el numeral 10 para quedar como sigue:</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b/>
                <w:sz w:val="16"/>
                <w:szCs w:val="16"/>
                <w:lang w:val="en-US" w:eastAsia="es-MX"/>
              </w:rPr>
              <w:t xml:space="preserve">Article 3. </w:t>
            </w:r>
            <w:r w:rsidRPr="00DE31B9">
              <w:rPr>
                <w:rFonts w:ascii="Verdana" w:hAnsi="Verdana" w:cs="Arial"/>
                <w:sz w:val="16"/>
                <w:szCs w:val="16"/>
                <w:lang w:val="en-US" w:eastAsia="es-MX"/>
              </w:rPr>
              <w:t xml:space="preserve">The number 10 is modified to remain as: </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b/>
                <w:sz w:val="16"/>
                <w:szCs w:val="16"/>
                <w:lang w:val="es-MX" w:eastAsia="es-MX"/>
              </w:rPr>
            </w:pPr>
            <w:r w:rsidRPr="00DE31B9">
              <w:rPr>
                <w:rFonts w:ascii="Verdana" w:hAnsi="Verdana" w:cs="Arial"/>
                <w:b/>
                <w:sz w:val="16"/>
                <w:szCs w:val="16"/>
                <w:lang w:val="en-US" w:eastAsia="es-MX"/>
              </w:rPr>
              <w:t>10. OB</w:t>
            </w:r>
            <w:r w:rsidRPr="00DE31B9">
              <w:rPr>
                <w:rFonts w:ascii="Verdana" w:hAnsi="Verdana" w:cs="Arial"/>
                <w:b/>
                <w:sz w:val="16"/>
                <w:szCs w:val="16"/>
                <w:lang w:val="es-MX" w:eastAsia="es-MX"/>
              </w:rPr>
              <w:t>SERVANCIA DE ESTA NORMA</w:t>
            </w:r>
          </w:p>
        </w:tc>
        <w:tc>
          <w:tcPr>
            <w:tcW w:w="4788" w:type="dxa"/>
          </w:tcPr>
          <w:p w:rsidR="00DE31B9" w:rsidRPr="00DE31B9" w:rsidRDefault="00DE31B9" w:rsidP="00DE31B9">
            <w:pPr>
              <w:spacing w:after="101" w:line="216" w:lineRule="exact"/>
              <w:jc w:val="both"/>
              <w:rPr>
                <w:rFonts w:ascii="Verdana" w:hAnsi="Verdana" w:cs="Arial"/>
                <w:b/>
                <w:sz w:val="16"/>
                <w:szCs w:val="16"/>
                <w:lang w:val="en-US" w:eastAsia="es-MX"/>
              </w:rPr>
            </w:pPr>
            <w:r w:rsidRPr="00DE31B9">
              <w:rPr>
                <w:rFonts w:ascii="Verdana" w:hAnsi="Verdana" w:cs="Arial"/>
                <w:b/>
                <w:sz w:val="16"/>
                <w:szCs w:val="16"/>
                <w:lang w:val="en-US" w:eastAsia="es-MX"/>
              </w:rPr>
              <w:t>10. OBSERVANCE OF THIS STANDARD</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sz w:val="16"/>
                <w:szCs w:val="16"/>
                <w:lang w:val="es-MX" w:eastAsia="es-MX"/>
              </w:rPr>
              <w:t>…(se elimina)</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sz w:val="16"/>
                <w:szCs w:val="16"/>
                <w:lang w:val="en-US" w:eastAsia="es-MX"/>
              </w:rPr>
              <w:t>….(se elimina)</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b/>
                <w:sz w:val="16"/>
                <w:szCs w:val="16"/>
                <w:lang w:val="es-MX" w:eastAsia="es-MX"/>
              </w:rPr>
              <w:t>10.1</w:t>
            </w:r>
            <w:r w:rsidRPr="00DE31B9">
              <w:rPr>
                <w:rFonts w:ascii="Verdana" w:hAnsi="Verdana" w:cs="Arial"/>
                <w:sz w:val="16"/>
                <w:szCs w:val="16"/>
                <w:lang w:val="es-MX" w:eastAsia="es-MX"/>
              </w:rPr>
              <w:t xml:space="preserve"> El cumplimiento de la presente Norma Oficial Mexicana se acreditará mediante certificado expedido en los términos previstos en </w:t>
            </w:r>
            <w:smartTag w:uri="urn:schemas-microsoft-com:office:smarttags" w:element="PersonName">
              <w:smartTagPr>
                <w:attr w:name="ProductID" w:val="la Ley Federal"/>
              </w:smartTagPr>
              <w:r w:rsidRPr="00DE31B9">
                <w:rPr>
                  <w:rFonts w:ascii="Verdana" w:hAnsi="Verdana" w:cs="Arial"/>
                  <w:sz w:val="16"/>
                  <w:szCs w:val="16"/>
                  <w:lang w:val="es-MX" w:eastAsia="es-MX"/>
                </w:rPr>
                <w:t>la Ley Federal</w:t>
              </w:r>
            </w:smartTag>
            <w:r w:rsidRPr="00DE31B9">
              <w:rPr>
                <w:rFonts w:ascii="Verdana" w:hAnsi="Verdana" w:cs="Arial"/>
                <w:sz w:val="16"/>
                <w:szCs w:val="16"/>
                <w:lang w:val="es-MX" w:eastAsia="es-MX"/>
              </w:rPr>
              <w:t xml:space="preserve"> sobre Metrología y Normalización, sin perjuicio de que las autoridades competentes verifiquen dicho cumplimiento en ejercicio de las atribuciones que les confieran las disposiciones jurídicas aplicables en los sitios que se describen en el apartado 10.2 siguiente.</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b/>
                <w:sz w:val="16"/>
                <w:szCs w:val="16"/>
                <w:lang w:val="en-US" w:eastAsia="es-MX"/>
              </w:rPr>
              <w:t xml:space="preserve">10.1 </w:t>
            </w:r>
            <w:r w:rsidRPr="00DE31B9">
              <w:rPr>
                <w:rFonts w:ascii="Verdana" w:hAnsi="Verdana" w:cs="Arial"/>
                <w:sz w:val="16"/>
                <w:szCs w:val="16"/>
                <w:lang w:val="en-US" w:eastAsia="es-MX"/>
              </w:rPr>
              <w:t>The compliance to this Official Mexican Standard will be accredited through a certificate issued under the terms detailed in the Federal Law on Metrology and Standardization, without prejudice to the appropriate authorities verifying said compliance in the exercise of their authority conferred on them by the legal provisions applicable in the sites that are described in the following part 10.2.</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b/>
                <w:sz w:val="16"/>
                <w:szCs w:val="16"/>
                <w:lang w:val="es-MX" w:eastAsia="es-MX"/>
              </w:rPr>
              <w:t>10.2</w:t>
            </w:r>
            <w:r w:rsidRPr="00DE31B9">
              <w:rPr>
                <w:rFonts w:ascii="Verdana" w:hAnsi="Verdana" w:cs="Arial"/>
                <w:i/>
                <w:sz w:val="16"/>
                <w:szCs w:val="16"/>
                <w:lang w:val="es-MX" w:eastAsia="es-MX"/>
              </w:rPr>
              <w:t xml:space="preserve"> </w:t>
            </w:r>
            <w:r w:rsidRPr="00DE31B9">
              <w:rPr>
                <w:rFonts w:ascii="Verdana" w:hAnsi="Verdana" w:cs="Arial"/>
                <w:sz w:val="16"/>
                <w:szCs w:val="16"/>
                <w:lang w:val="es-MX" w:eastAsia="es-MX"/>
              </w:rPr>
              <w:t>La vigilancia del cumplimiento de la presente Norma Oficial Mexicana, en el ámbito de sus respectivas competencias, será realizada por:</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b/>
                <w:sz w:val="16"/>
                <w:szCs w:val="16"/>
                <w:lang w:val="en-US" w:eastAsia="es-MX"/>
              </w:rPr>
              <w:t xml:space="preserve">10.2 </w:t>
            </w:r>
            <w:r w:rsidRPr="00DE31B9">
              <w:rPr>
                <w:rFonts w:ascii="Verdana" w:hAnsi="Verdana" w:cs="Arial"/>
                <w:sz w:val="16"/>
                <w:szCs w:val="16"/>
                <w:lang w:val="en-US" w:eastAsia="es-MX"/>
              </w:rPr>
              <w:t xml:space="preserve">The oversight to the compliance of this Official Mexican Standard, within the scope of their respective authorities, will be made by: </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b/>
                <w:sz w:val="16"/>
                <w:szCs w:val="16"/>
                <w:lang w:val="es-MX" w:eastAsia="es-MX"/>
              </w:rPr>
              <w:t>a)</w:t>
            </w:r>
            <w:r w:rsidRPr="00DE31B9">
              <w:rPr>
                <w:rFonts w:ascii="Verdana" w:hAnsi="Verdana" w:cs="Arial"/>
                <w:sz w:val="16"/>
                <w:szCs w:val="16"/>
                <w:lang w:val="es-MX" w:eastAsia="es-MX"/>
              </w:rPr>
              <w:t xml:space="preserve"> </w:t>
            </w:r>
            <w:smartTag w:uri="urn:schemas-microsoft-com:office:smarttags" w:element="PersonName">
              <w:smartTagPr>
                <w:attr w:name="ProductID" w:val="La Secretar￭a"/>
              </w:smartTagPr>
              <w:r w:rsidRPr="00DE31B9">
                <w:rPr>
                  <w:rFonts w:ascii="Verdana" w:hAnsi="Verdana" w:cs="Arial"/>
                  <w:sz w:val="16"/>
                  <w:szCs w:val="16"/>
                  <w:lang w:val="es-MX" w:eastAsia="es-MX"/>
                </w:rPr>
                <w:t>La Secretaría</w:t>
              </w:r>
            </w:smartTag>
            <w:r w:rsidRPr="00DE31B9">
              <w:rPr>
                <w:rFonts w:ascii="Verdana" w:hAnsi="Verdana" w:cs="Arial"/>
                <w:sz w:val="16"/>
                <w:szCs w:val="16"/>
                <w:lang w:val="es-MX" w:eastAsia="es-MX"/>
              </w:rPr>
              <w:t xml:space="preserve"> de Medio Ambiente y Recursos Naturales, por conducto de </w:t>
            </w:r>
            <w:smartTag w:uri="urn:schemas-microsoft-com:office:smarttags" w:element="PersonName">
              <w:smartTagPr>
                <w:attr w:name="ProductID" w:val="la Comisi￳n Nacional"/>
              </w:smartTagPr>
              <w:r w:rsidRPr="00DE31B9">
                <w:rPr>
                  <w:rFonts w:ascii="Verdana" w:hAnsi="Verdana" w:cs="Arial"/>
                  <w:sz w:val="16"/>
                  <w:szCs w:val="16"/>
                  <w:lang w:val="es-MX" w:eastAsia="es-MX"/>
                </w:rPr>
                <w:t>la Comisión Nacional</w:t>
              </w:r>
            </w:smartTag>
            <w:r w:rsidRPr="00DE31B9">
              <w:rPr>
                <w:rFonts w:ascii="Verdana" w:hAnsi="Verdana" w:cs="Arial"/>
                <w:sz w:val="16"/>
                <w:szCs w:val="16"/>
                <w:lang w:val="es-MX" w:eastAsia="es-MX"/>
              </w:rPr>
              <w:t xml:space="preserve"> del Agua, en los centros de producción;</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b/>
                <w:sz w:val="16"/>
                <w:szCs w:val="16"/>
                <w:lang w:val="en-US" w:eastAsia="es-MX"/>
              </w:rPr>
              <w:t xml:space="preserve">a) </w:t>
            </w:r>
            <w:r w:rsidRPr="00DE31B9">
              <w:rPr>
                <w:rFonts w:ascii="Verdana" w:hAnsi="Verdana" w:cs="Arial"/>
                <w:sz w:val="16"/>
                <w:szCs w:val="16"/>
                <w:lang w:val="en-US" w:eastAsia="es-MX"/>
              </w:rPr>
              <w:t>The Secretary of Environment and Natural Resources, through the office of the National Commission of Water, in the centers of production;</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b/>
                <w:sz w:val="16"/>
                <w:szCs w:val="16"/>
                <w:lang w:val="es-MX" w:eastAsia="es-MX"/>
              </w:rPr>
              <w:t>b)</w:t>
            </w:r>
            <w:r w:rsidRPr="00DE31B9">
              <w:rPr>
                <w:rFonts w:ascii="Verdana" w:hAnsi="Verdana" w:cs="Arial"/>
                <w:sz w:val="16"/>
                <w:szCs w:val="16"/>
                <w:lang w:val="es-MX" w:eastAsia="es-MX"/>
              </w:rPr>
              <w:t xml:space="preserve"> </w:t>
            </w:r>
            <w:smartTag w:uri="urn:schemas-microsoft-com:office:smarttags" w:element="PersonName">
              <w:smartTagPr>
                <w:attr w:name="ProductID" w:val="la Procuradur￭a Federal"/>
              </w:smartTagPr>
              <w:r w:rsidRPr="00DE31B9">
                <w:rPr>
                  <w:rFonts w:ascii="Verdana" w:hAnsi="Verdana" w:cs="Arial"/>
                  <w:sz w:val="16"/>
                  <w:szCs w:val="16"/>
                  <w:lang w:val="es-MX" w:eastAsia="es-MX"/>
                </w:rPr>
                <w:t>La Procuraduría Federal</w:t>
              </w:r>
            </w:smartTag>
            <w:r w:rsidRPr="00DE31B9">
              <w:rPr>
                <w:rFonts w:ascii="Verdana" w:hAnsi="Verdana" w:cs="Arial"/>
                <w:sz w:val="16"/>
                <w:szCs w:val="16"/>
                <w:lang w:val="es-MX" w:eastAsia="es-MX"/>
              </w:rPr>
              <w:t xml:space="preserve"> de Protección al Consumidor en los Puntos de Venta, y</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b/>
                <w:sz w:val="16"/>
                <w:szCs w:val="16"/>
                <w:lang w:val="en-US" w:eastAsia="es-MX"/>
              </w:rPr>
              <w:t xml:space="preserve">b) </w:t>
            </w:r>
            <w:r w:rsidRPr="00DE31B9">
              <w:rPr>
                <w:rFonts w:ascii="Verdana" w:hAnsi="Verdana" w:cs="Arial"/>
                <w:sz w:val="16"/>
                <w:szCs w:val="16"/>
                <w:lang w:val="en-US" w:eastAsia="es-MX"/>
              </w:rPr>
              <w:t>The Federal Prosecutor of Protection for the Consumer at the Points of Sale, and</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b/>
                <w:sz w:val="16"/>
                <w:szCs w:val="16"/>
                <w:lang w:val="es-MX" w:eastAsia="es-MX"/>
              </w:rPr>
              <w:t>c)</w:t>
            </w:r>
            <w:r w:rsidRPr="00DE31B9">
              <w:rPr>
                <w:rFonts w:ascii="Verdana" w:hAnsi="Verdana" w:cs="Arial"/>
                <w:sz w:val="16"/>
                <w:szCs w:val="16"/>
                <w:lang w:val="es-MX" w:eastAsia="es-MX"/>
              </w:rPr>
              <w:t xml:space="preserve"> </w:t>
            </w:r>
            <w:smartTag w:uri="urn:schemas-microsoft-com:office:smarttags" w:element="PersonName">
              <w:smartTagPr>
                <w:attr w:name="ProductID" w:val="la Ley Federal"/>
              </w:smartTagPr>
              <w:r w:rsidRPr="00DE31B9">
                <w:rPr>
                  <w:rFonts w:ascii="Verdana" w:hAnsi="Verdana" w:cs="Arial"/>
                  <w:sz w:val="16"/>
                  <w:szCs w:val="16"/>
                  <w:lang w:val="es-MX" w:eastAsia="es-MX"/>
                </w:rPr>
                <w:t>La Secretaría</w:t>
              </w:r>
            </w:smartTag>
            <w:r w:rsidRPr="00DE31B9">
              <w:rPr>
                <w:rFonts w:ascii="Verdana" w:hAnsi="Verdana" w:cs="Arial"/>
                <w:sz w:val="16"/>
                <w:szCs w:val="16"/>
                <w:lang w:val="es-MX" w:eastAsia="es-MX"/>
              </w:rPr>
              <w:t xml:space="preserve"> de Hacienda y Crédito Público, a través de </w:t>
            </w:r>
            <w:smartTag w:uri="urn:schemas-microsoft-com:office:smarttags" w:element="PersonName">
              <w:smartTagPr>
                <w:attr w:name="ProductID" w:val="la Administraci￳n General"/>
              </w:smartTagPr>
              <w:r w:rsidRPr="00DE31B9">
                <w:rPr>
                  <w:rFonts w:ascii="Verdana" w:hAnsi="Verdana" w:cs="Arial"/>
                  <w:sz w:val="16"/>
                  <w:szCs w:val="16"/>
                  <w:lang w:val="es-MX" w:eastAsia="es-MX"/>
                </w:rPr>
                <w:t>la Administración General</w:t>
              </w:r>
            </w:smartTag>
            <w:r w:rsidRPr="00DE31B9">
              <w:rPr>
                <w:rFonts w:ascii="Verdana" w:hAnsi="Verdana" w:cs="Arial"/>
                <w:sz w:val="16"/>
                <w:szCs w:val="16"/>
                <w:lang w:val="es-MX" w:eastAsia="es-MX"/>
              </w:rPr>
              <w:t xml:space="preserve"> de Aduanas, en los puntos de ingreso al país;</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b/>
                <w:sz w:val="16"/>
                <w:szCs w:val="16"/>
                <w:lang w:val="en-US" w:eastAsia="es-MX"/>
              </w:rPr>
              <w:t xml:space="preserve">c) </w:t>
            </w:r>
            <w:r w:rsidRPr="00DE31B9">
              <w:rPr>
                <w:rFonts w:ascii="Verdana" w:hAnsi="Verdana" w:cs="Arial"/>
                <w:sz w:val="16"/>
                <w:szCs w:val="16"/>
                <w:lang w:val="en-US" w:eastAsia="es-MX"/>
              </w:rPr>
              <w:t xml:space="preserve">The Secretary of Hacienda and Public Credit, through the General Administration of Customs, in the points of entry into the country; </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sz w:val="16"/>
                <w:szCs w:val="16"/>
                <w:lang w:val="es-MX" w:eastAsia="es-MX"/>
              </w:rPr>
              <w:t xml:space="preserve">Las violaciones a la misma se sancionarán en los términos de </w:t>
            </w:r>
            <w:smartTag w:uri="urn:schemas-microsoft-com:office:smarttags" w:element="PersonName">
              <w:smartTagPr>
                <w:attr w:name="ProductID" w:val="la Ley Federal"/>
              </w:smartTagPr>
              <w:r w:rsidRPr="00DE31B9">
                <w:rPr>
                  <w:rFonts w:ascii="Verdana" w:hAnsi="Verdana" w:cs="Arial"/>
                  <w:sz w:val="16"/>
                  <w:szCs w:val="16"/>
                  <w:lang w:val="es-MX" w:eastAsia="es-MX"/>
                </w:rPr>
                <w:t>la Ley Federal</w:t>
              </w:r>
            </w:smartTag>
            <w:r w:rsidRPr="00DE31B9">
              <w:rPr>
                <w:rFonts w:ascii="Verdana" w:hAnsi="Verdana" w:cs="Arial"/>
                <w:sz w:val="16"/>
                <w:szCs w:val="16"/>
                <w:lang w:val="es-MX" w:eastAsia="es-MX"/>
              </w:rPr>
              <w:t xml:space="preserve"> sobre Metrología </w:t>
            </w:r>
            <w:r w:rsidRPr="00DE31B9">
              <w:rPr>
                <w:rFonts w:ascii="Verdana" w:hAnsi="Verdana" w:cs="Arial"/>
                <w:sz w:val="16"/>
                <w:szCs w:val="16"/>
                <w:lang w:val="es-MX" w:eastAsia="es-MX"/>
              </w:rPr>
              <w:br/>
              <w:t>y Normalización, Ley de Aguas Nacionales y su Reglamento, y demás disposiciones aplicables.</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sz w:val="16"/>
                <w:szCs w:val="16"/>
                <w:lang w:val="en-US" w:eastAsia="es-MX"/>
              </w:rPr>
              <w:t xml:space="preserve">The violations to the same will be sanctioned under the terms of the Federal Law on Metrology and Standardization, the Law of National Waters and its Regulation and all other legal provisions. </w:t>
            </w:r>
          </w:p>
        </w:tc>
      </w:tr>
      <w:tr w:rsidR="00DE31B9" w:rsidRPr="00DE31B9" w:rsidTr="009563B4">
        <w:tc>
          <w:tcPr>
            <w:tcW w:w="4788" w:type="dxa"/>
          </w:tcPr>
          <w:p w:rsidR="00DE31B9" w:rsidRPr="00DE31B9" w:rsidRDefault="00DE31B9" w:rsidP="00DE31B9">
            <w:pPr>
              <w:spacing w:before="101" w:after="101" w:line="216" w:lineRule="exact"/>
              <w:jc w:val="center"/>
              <w:rPr>
                <w:rFonts w:ascii="Verdana" w:hAnsi="Verdana"/>
                <w:b/>
                <w:sz w:val="16"/>
                <w:szCs w:val="16"/>
                <w:lang w:val="es-MX" w:eastAsia="es-MX"/>
              </w:rPr>
            </w:pPr>
            <w:r w:rsidRPr="00DE31B9">
              <w:rPr>
                <w:rFonts w:ascii="Verdana" w:hAnsi="Verdana"/>
                <w:b/>
                <w:sz w:val="16"/>
                <w:szCs w:val="16"/>
                <w:lang w:val="es-MX" w:eastAsia="es-MX"/>
              </w:rPr>
              <w:t>TRANSITORIO</w:t>
            </w:r>
          </w:p>
        </w:tc>
        <w:tc>
          <w:tcPr>
            <w:tcW w:w="4788" w:type="dxa"/>
          </w:tcPr>
          <w:p w:rsidR="00DE31B9" w:rsidRPr="00DE31B9" w:rsidRDefault="00DE31B9" w:rsidP="00DE31B9">
            <w:pPr>
              <w:spacing w:before="101" w:after="101" w:line="216" w:lineRule="exact"/>
              <w:jc w:val="center"/>
              <w:rPr>
                <w:rFonts w:ascii="Verdana" w:hAnsi="Verdana"/>
                <w:b/>
                <w:sz w:val="16"/>
                <w:szCs w:val="16"/>
                <w:lang w:val="en-US" w:eastAsia="es-MX"/>
              </w:rPr>
            </w:pPr>
            <w:r w:rsidRPr="00DE31B9">
              <w:rPr>
                <w:rFonts w:ascii="Verdana" w:hAnsi="Verdana"/>
                <w:b/>
                <w:sz w:val="16"/>
                <w:szCs w:val="16"/>
                <w:lang w:val="en-US" w:eastAsia="es-MX"/>
              </w:rPr>
              <w:t>TRANSITIONAL ARTICLE</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MX" w:eastAsia="es-MX"/>
              </w:rPr>
            </w:pPr>
            <w:r w:rsidRPr="00DE31B9">
              <w:rPr>
                <w:rFonts w:ascii="Verdana" w:hAnsi="Verdana" w:cs="Arial"/>
                <w:b/>
                <w:sz w:val="16"/>
                <w:szCs w:val="16"/>
                <w:lang w:val="es-MX" w:eastAsia="es-MX"/>
              </w:rPr>
              <w:t>Unico.-</w:t>
            </w:r>
            <w:r w:rsidRPr="00DE31B9">
              <w:rPr>
                <w:rFonts w:ascii="Verdana" w:hAnsi="Verdana" w:cs="Arial"/>
                <w:sz w:val="16"/>
                <w:szCs w:val="16"/>
                <w:lang w:val="es-MX" w:eastAsia="es-MX"/>
              </w:rPr>
              <w:t xml:space="preserve"> El presente Acuerdo entrará en vigor al día siguiente de su publicación en el Diario Oficial de la Federación.</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b/>
                <w:sz w:val="16"/>
                <w:szCs w:val="16"/>
                <w:lang w:val="en-US" w:eastAsia="es-MX"/>
              </w:rPr>
              <w:t xml:space="preserve">Sole. </w:t>
            </w:r>
            <w:r w:rsidRPr="00DE31B9">
              <w:rPr>
                <w:rFonts w:ascii="Verdana" w:hAnsi="Verdana" w:cs="Arial"/>
                <w:sz w:val="16"/>
                <w:szCs w:val="16"/>
                <w:lang w:val="en-US" w:eastAsia="es-MX"/>
              </w:rPr>
              <w:t xml:space="preserve">This Agreement will take effect on the day following its publication in the Official Daily of the Federation. </w:t>
            </w:r>
          </w:p>
        </w:tc>
      </w:tr>
      <w:tr w:rsidR="00DE31B9" w:rsidRPr="00DE31B9" w:rsidTr="009563B4">
        <w:tc>
          <w:tcPr>
            <w:tcW w:w="4788" w:type="dxa"/>
          </w:tcPr>
          <w:p w:rsidR="00DE31B9" w:rsidRPr="00DE31B9" w:rsidRDefault="00DE31B9" w:rsidP="00DE31B9">
            <w:pPr>
              <w:spacing w:after="101" w:line="216" w:lineRule="exact"/>
              <w:jc w:val="both"/>
              <w:rPr>
                <w:rFonts w:ascii="Verdana" w:hAnsi="Verdana" w:cs="Arial"/>
                <w:sz w:val="16"/>
                <w:szCs w:val="16"/>
                <w:lang w:val="es-ES" w:eastAsia="es-MX"/>
              </w:rPr>
            </w:pPr>
            <w:r w:rsidRPr="00DE31B9">
              <w:rPr>
                <w:rFonts w:ascii="Verdana" w:hAnsi="Verdana" w:cs="Arial"/>
                <w:sz w:val="16"/>
                <w:szCs w:val="16"/>
                <w:lang w:val="es-ES" w:eastAsia="es-MX"/>
              </w:rPr>
              <w:t xml:space="preserve">México, Distrito Federal, a los tres días del mes de julio de dos mil nueve.- El Secretario de Medio Ambiente y Recursos Naturales, </w:t>
            </w:r>
            <w:r w:rsidRPr="00DE31B9">
              <w:rPr>
                <w:rFonts w:ascii="Verdana" w:hAnsi="Verdana" w:cs="Arial"/>
                <w:b/>
                <w:sz w:val="16"/>
                <w:szCs w:val="16"/>
                <w:lang w:val="es-ES" w:eastAsia="es-MX"/>
              </w:rPr>
              <w:t>Juan Rafael Elvira Quesada</w:t>
            </w:r>
            <w:r w:rsidRPr="00DE31B9">
              <w:rPr>
                <w:rFonts w:ascii="Verdana" w:hAnsi="Verdana" w:cs="Arial"/>
                <w:sz w:val="16"/>
                <w:szCs w:val="16"/>
                <w:lang w:val="es-ES" w:eastAsia="es-MX"/>
              </w:rPr>
              <w:t>.- Rúbrica.</w:t>
            </w:r>
          </w:p>
        </w:tc>
        <w:tc>
          <w:tcPr>
            <w:tcW w:w="4788" w:type="dxa"/>
          </w:tcPr>
          <w:p w:rsidR="00DE31B9" w:rsidRPr="00DE31B9" w:rsidRDefault="00DE31B9" w:rsidP="00DE31B9">
            <w:pPr>
              <w:spacing w:after="101" w:line="216" w:lineRule="exact"/>
              <w:jc w:val="both"/>
              <w:rPr>
                <w:rFonts w:ascii="Verdana" w:hAnsi="Verdana" w:cs="Arial"/>
                <w:sz w:val="16"/>
                <w:szCs w:val="16"/>
                <w:lang w:val="en-US" w:eastAsia="es-MX"/>
              </w:rPr>
            </w:pPr>
            <w:r w:rsidRPr="00DE31B9">
              <w:rPr>
                <w:rFonts w:ascii="Verdana" w:hAnsi="Verdana" w:cs="Arial"/>
                <w:sz w:val="16"/>
                <w:szCs w:val="16"/>
                <w:lang w:val="en-US" w:eastAsia="es-MX"/>
              </w:rPr>
              <w:t xml:space="preserve">Mexico, Federal District, on the third day of the month of July of two thousand nine. The Secretary of Environment and Natural Resources, </w:t>
            </w:r>
            <w:r w:rsidRPr="00DE31B9">
              <w:rPr>
                <w:rFonts w:ascii="Verdana" w:hAnsi="Verdana" w:cs="Arial"/>
                <w:b/>
                <w:sz w:val="16"/>
                <w:szCs w:val="16"/>
                <w:lang w:val="en-US" w:eastAsia="es-MX"/>
              </w:rPr>
              <w:t>Juan Rafael Elvira Quesada.</w:t>
            </w:r>
            <w:r w:rsidRPr="00DE31B9">
              <w:rPr>
                <w:rFonts w:ascii="Verdana" w:hAnsi="Verdana" w:cs="Arial"/>
                <w:sz w:val="16"/>
                <w:szCs w:val="16"/>
                <w:lang w:val="en-US" w:eastAsia="es-MX"/>
              </w:rPr>
              <w:t xml:space="preserve"> Signed. </w:t>
            </w:r>
          </w:p>
        </w:tc>
      </w:tr>
    </w:tbl>
    <w:p w:rsidR="00DE31B9" w:rsidRPr="00DE31B9" w:rsidRDefault="00DE31B9" w:rsidP="00DE31B9">
      <w:pPr>
        <w:spacing w:after="101" w:line="216" w:lineRule="exact"/>
        <w:jc w:val="both"/>
        <w:rPr>
          <w:rFonts w:ascii="Verdana" w:hAnsi="Verdana" w:cs="Arial"/>
          <w:sz w:val="16"/>
          <w:szCs w:val="16"/>
          <w:lang w:val="en-US" w:eastAsia="es-MX"/>
        </w:rPr>
      </w:pPr>
    </w:p>
    <w:p w:rsidR="00DE31B9" w:rsidRPr="00A952BB" w:rsidRDefault="00DE31B9">
      <w:pPr>
        <w:pStyle w:val="texto"/>
        <w:ind w:firstLine="0"/>
        <w:jc w:val="center"/>
        <w:rPr>
          <w:rFonts w:ascii="Verdana" w:hAnsi="Verdana"/>
          <w:sz w:val="16"/>
          <w:szCs w:val="16"/>
        </w:rPr>
      </w:pPr>
    </w:p>
    <w:sectPr w:rsidR="00DE31B9" w:rsidRPr="00A952BB" w:rsidSect="00463B90">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06" w:footer="706" w:gutter="0"/>
      <w:paperSrc w:first="7" w:other="7"/>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C9B" w:rsidRDefault="00644C9B">
      <w:r>
        <w:separator/>
      </w:r>
    </w:p>
  </w:endnote>
  <w:endnote w:type="continuationSeparator" w:id="0">
    <w:p w:rsidR="00644C9B" w:rsidRDefault="00644C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G Palacio (W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1B9" w:rsidRDefault="00DE31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600" w:rsidRPr="00463B90" w:rsidRDefault="00652600" w:rsidP="00DE31B9">
    <w:pPr>
      <w:pStyle w:val="Footer"/>
      <w:rPr>
        <w:rFonts w:ascii="Verdana" w:hAnsi="Verdana"/>
        <w:b/>
        <w:sz w:val="16"/>
        <w:szCs w:val="16"/>
        <w:lang w:val="en-US"/>
      </w:rPr>
    </w:pPr>
    <w:r>
      <w:rPr>
        <w:rFonts w:ascii="Verdana" w:hAnsi="Verdana"/>
        <w:b/>
        <w:sz w:val="16"/>
        <w:szCs w:val="16"/>
        <w:lang w:val="en-US"/>
      </w:rPr>
      <w:t xml:space="preserve">Derechos Reservados </w:t>
    </w:r>
    <w:r w:rsidRPr="00463B90">
      <w:rPr>
        <w:rFonts w:ascii="Verdana" w:hAnsi="Verdana"/>
        <w:b/>
        <w:sz w:val="16"/>
        <w:szCs w:val="16"/>
        <w:lang w:val="en-US"/>
      </w:rPr>
      <w:t>©</w:t>
    </w:r>
    <w:r>
      <w:rPr>
        <w:rFonts w:ascii="Verdana" w:hAnsi="Verdana"/>
        <w:b/>
        <w:sz w:val="16"/>
        <w:szCs w:val="16"/>
        <w:lang w:val="en-US"/>
      </w:rPr>
      <w:t xml:space="preserve"> 2008</w:t>
    </w:r>
    <w:r w:rsidR="00DE31B9">
      <w:rPr>
        <w:rFonts w:ascii="Verdana" w:hAnsi="Verdana"/>
        <w:b/>
        <w:sz w:val="16"/>
        <w:szCs w:val="16"/>
        <w:lang w:val="en-US"/>
      </w:rPr>
      <w:t>, 2009 Lic.</w:t>
    </w:r>
    <w:r w:rsidRPr="00463B90">
      <w:rPr>
        <w:rFonts w:ascii="Verdana" w:hAnsi="Verdana"/>
        <w:b/>
        <w:sz w:val="16"/>
        <w:szCs w:val="16"/>
        <w:lang w:val="en-US"/>
      </w:rPr>
      <w:t xml:space="preserve"> Glenn McBride </w:t>
    </w:r>
    <w:r>
      <w:rPr>
        <w:rFonts w:ascii="Verdana" w:hAnsi="Verdana"/>
        <w:b/>
        <w:sz w:val="16"/>
        <w:szCs w:val="16"/>
        <w:lang w:val="en-US"/>
      </w:rPr>
      <w:t xml:space="preserve">               </w:t>
    </w:r>
    <w:r w:rsidR="00DE31B9">
      <w:rPr>
        <w:rFonts w:ascii="Verdana" w:hAnsi="Verdana"/>
        <w:b/>
        <w:sz w:val="16"/>
        <w:szCs w:val="16"/>
        <w:lang w:val="en-US"/>
      </w:rPr>
      <w:t xml:space="preserve">                      </w:t>
    </w:r>
    <w:r>
      <w:rPr>
        <w:rFonts w:ascii="Verdana" w:hAnsi="Verdana"/>
        <w:b/>
        <w:sz w:val="16"/>
        <w:szCs w:val="16"/>
        <w:lang w:val="en-US"/>
      </w:rPr>
      <w:t xml:space="preserve">                               </w:t>
    </w:r>
    <w:r w:rsidR="006C5F3B" w:rsidRPr="00463B90">
      <w:rPr>
        <w:rStyle w:val="PageNumber"/>
        <w:rFonts w:ascii="Verdana" w:hAnsi="Verdana"/>
        <w:b/>
        <w:sz w:val="16"/>
        <w:szCs w:val="16"/>
      </w:rPr>
      <w:fldChar w:fldCharType="begin"/>
    </w:r>
    <w:r w:rsidRPr="00463B90">
      <w:rPr>
        <w:rStyle w:val="PageNumber"/>
        <w:rFonts w:ascii="Verdana" w:hAnsi="Verdana"/>
        <w:b/>
        <w:sz w:val="16"/>
        <w:szCs w:val="16"/>
      </w:rPr>
      <w:instrText xml:space="preserve"> PAGE </w:instrText>
    </w:r>
    <w:r w:rsidR="006C5F3B" w:rsidRPr="00463B90">
      <w:rPr>
        <w:rStyle w:val="PageNumber"/>
        <w:rFonts w:ascii="Verdana" w:hAnsi="Verdana"/>
        <w:b/>
        <w:sz w:val="16"/>
        <w:szCs w:val="16"/>
      </w:rPr>
      <w:fldChar w:fldCharType="separate"/>
    </w:r>
    <w:r w:rsidR="00644C9B">
      <w:rPr>
        <w:rStyle w:val="PageNumber"/>
        <w:rFonts w:ascii="Verdana" w:hAnsi="Verdana"/>
        <w:b/>
        <w:noProof/>
        <w:sz w:val="16"/>
        <w:szCs w:val="16"/>
      </w:rPr>
      <w:t>1</w:t>
    </w:r>
    <w:r w:rsidR="006C5F3B" w:rsidRPr="00463B90">
      <w:rPr>
        <w:rStyle w:val="PageNumber"/>
        <w:rFonts w:ascii="Verdana" w:hAnsi="Verdana"/>
        <w:b/>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1B9" w:rsidRDefault="00DE31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C9B" w:rsidRDefault="00644C9B">
      <w:r>
        <w:separator/>
      </w:r>
    </w:p>
  </w:footnote>
  <w:footnote w:type="continuationSeparator" w:id="0">
    <w:p w:rsidR="00644C9B" w:rsidRDefault="00644C9B">
      <w:r>
        <w:continuationSeparator/>
      </w:r>
    </w:p>
  </w:footnote>
  <w:footnote w:id="1">
    <w:p w:rsidR="00652600" w:rsidRDefault="00652600" w:rsidP="00652600">
      <w:pPr>
        <w:rPr>
          <w:rFonts w:ascii="Verdana" w:hAnsi="Verdana"/>
          <w:i/>
          <w:sz w:val="16"/>
          <w:szCs w:val="16"/>
          <w:lang w:val="en-US"/>
        </w:rPr>
      </w:pPr>
      <w:r>
        <w:rPr>
          <w:rStyle w:val="FootnoteReference"/>
        </w:rPr>
        <w:footnoteRef/>
      </w:r>
      <w:r w:rsidRPr="00652600">
        <w:rPr>
          <w:lang w:val="en-US"/>
        </w:rPr>
        <w:t xml:space="preserve"> </w:t>
      </w:r>
      <w:r>
        <w:rPr>
          <w:rFonts w:ascii="Verdana" w:hAnsi="Verdana"/>
          <w:i/>
          <w:sz w:val="16"/>
          <w:szCs w:val="16"/>
          <w:lang w:val="en-US"/>
        </w:rPr>
        <w:t xml:space="preserve">Published in January 14, 2009 in the DOF.  The </w:t>
      </w:r>
      <w:r>
        <w:rPr>
          <w:rFonts w:ascii="Verdana" w:hAnsi="Verdana"/>
          <w:b/>
          <w:bCs/>
          <w:i/>
          <w:sz w:val="16"/>
          <w:szCs w:val="16"/>
          <w:lang w:val="en-US"/>
        </w:rPr>
        <w:t>CNA</w:t>
      </w:r>
      <w:r>
        <w:rPr>
          <w:rFonts w:ascii="Verdana" w:hAnsi="Verdana"/>
          <w:i/>
          <w:sz w:val="16"/>
          <w:szCs w:val="16"/>
          <w:lang w:val="en-US"/>
        </w:rPr>
        <w:t xml:space="preserve"> = "</w:t>
      </w:r>
      <w:r>
        <w:rPr>
          <w:rFonts w:ascii="Verdana" w:hAnsi="Verdana"/>
          <w:i/>
          <w:iCs/>
          <w:sz w:val="16"/>
          <w:szCs w:val="16"/>
          <w:lang w:val="en-US"/>
        </w:rPr>
        <w:t>Comisión Nacional de Agua</w:t>
      </w:r>
      <w:r>
        <w:rPr>
          <w:rFonts w:ascii="Verdana" w:hAnsi="Verdana"/>
          <w:i/>
          <w:sz w:val="16"/>
          <w:szCs w:val="16"/>
          <w:lang w:val="en-US"/>
        </w:rPr>
        <w:t xml:space="preserve">" (National Water Commission is changed to </w:t>
      </w:r>
      <w:r>
        <w:rPr>
          <w:rFonts w:ascii="Verdana" w:hAnsi="Verdana"/>
          <w:b/>
          <w:bCs/>
          <w:i/>
          <w:sz w:val="16"/>
          <w:szCs w:val="16"/>
          <w:lang w:val="en-US"/>
        </w:rPr>
        <w:t>CONAGUA</w:t>
      </w:r>
      <w:r>
        <w:rPr>
          <w:rFonts w:ascii="Verdana" w:hAnsi="Verdana"/>
          <w:i/>
          <w:sz w:val="16"/>
          <w:szCs w:val="16"/>
          <w:lang w:val="en-US"/>
        </w:rPr>
        <w:t xml:space="preserve"> = "</w:t>
      </w:r>
      <w:r>
        <w:rPr>
          <w:rFonts w:ascii="Verdana" w:hAnsi="Verdana"/>
          <w:i/>
          <w:iCs/>
          <w:sz w:val="16"/>
          <w:szCs w:val="16"/>
          <w:lang w:val="en-US"/>
        </w:rPr>
        <w:t>Comité Consultivo Nacional de Normalización del Sector Agua</w:t>
      </w:r>
      <w:r>
        <w:rPr>
          <w:rFonts w:ascii="Verdana" w:hAnsi="Verdana"/>
          <w:i/>
          <w:sz w:val="16"/>
          <w:szCs w:val="16"/>
          <w:lang w:val="en-US"/>
        </w:rPr>
        <w:t xml:space="preserve">", National Consultative Committee of Standardization of the Water Sector  - CNA is changed to CONAGUA in all the water standards. </w:t>
      </w:r>
    </w:p>
    <w:p w:rsidR="00652600" w:rsidRPr="00652600" w:rsidRDefault="00652600">
      <w:pPr>
        <w:pStyle w:val="FootnoteText"/>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600" w:rsidRDefault="006C5F3B">
    <w:pPr>
      <w:pStyle w:val="Fechas"/>
    </w:pPr>
    <w:fldSimple w:instr="\PAGE">
      <w:r w:rsidR="00652600">
        <w:rPr>
          <w:noProof/>
        </w:rPr>
        <w:t>30</w:t>
      </w:r>
    </w:fldSimple>
    <w:r w:rsidR="00652600">
      <w:tab/>
      <w:t>DIARIO OFICIAL</w:t>
    </w:r>
    <w:r w:rsidR="00652600">
      <w:tab/>
      <w:t>Lunes 25 de junio de 2001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600" w:rsidRPr="00652600" w:rsidRDefault="00652600" w:rsidP="0023042C">
    <w:pPr>
      <w:pStyle w:val="Header"/>
      <w:rPr>
        <w:rFonts w:ascii="Verdana" w:hAnsi="Verdana"/>
        <w:b/>
        <w:sz w:val="16"/>
        <w:szCs w:val="16"/>
        <w:lang w:val="en-US"/>
      </w:rPr>
    </w:pPr>
    <w:r>
      <w:rPr>
        <w:rFonts w:ascii="Verdana" w:hAnsi="Verdana"/>
        <w:b/>
        <w:sz w:val="16"/>
        <w:szCs w:val="16"/>
        <w:lang w:val="en-US"/>
      </w:rPr>
      <w:t>NOM-008-C</w:t>
    </w:r>
    <w:r w:rsidR="0023042C">
      <w:rPr>
        <w:rFonts w:ascii="Verdana" w:hAnsi="Verdana"/>
        <w:b/>
        <w:sz w:val="16"/>
        <w:szCs w:val="16"/>
        <w:lang w:val="en-US"/>
      </w:rPr>
      <w:t>ONAGU</w:t>
    </w:r>
    <w:r>
      <w:rPr>
        <w:rFonts w:ascii="Verdana" w:hAnsi="Verdana"/>
        <w:b/>
        <w:sz w:val="16"/>
        <w:szCs w:val="16"/>
        <w:lang w:val="en-US"/>
      </w:rPr>
      <w:t xml:space="preserve">A-1998, Shower mixtures employed in physical cleansing – Specifications and testing methods.  </w:t>
    </w:r>
    <w:r>
      <w:rPr>
        <w:rFonts w:ascii="Verdana" w:hAnsi="Verdana"/>
        <w:sz w:val="16"/>
        <w:szCs w:val="16"/>
        <w:lang w:val="en-US"/>
      </w:rPr>
      <w:t>(published in the DOF June 25, 2001 – took effect Dec. 25, 2001</w:t>
    </w:r>
    <w:r w:rsidR="0023042C">
      <w:rPr>
        <w:rFonts w:ascii="Verdana" w:hAnsi="Verdana"/>
        <w:sz w:val="16"/>
        <w:szCs w:val="16"/>
        <w:lang w:val="en-US"/>
      </w:rPr>
      <w:t xml:space="preserve"> Modification published in the DOF June 21, 2009</w:t>
    </w:r>
    <w:r>
      <w:rPr>
        <w:rFonts w:ascii="Verdana" w:hAnsi="Verdana"/>
        <w:sz w:val="16"/>
        <w:szCs w:val="16"/>
        <w:lang w:val="en-US"/>
      </w:rPr>
      <w:t xml:space="preserve">) </w:t>
    </w:r>
    <w:r w:rsidR="0023042C">
      <w:rPr>
        <w:rFonts w:ascii="Verdana" w:hAnsi="Verdana"/>
        <w:sz w:val="16"/>
        <w:szCs w:val="16"/>
        <w:lang w:val="en-US"/>
      </w:rPr>
      <w:t xml:space="preserve"> Formerly known as </w:t>
    </w:r>
    <w:r w:rsidRPr="00652600">
      <w:rPr>
        <w:rFonts w:ascii="Verdana" w:hAnsi="Verdana"/>
        <w:b/>
        <w:sz w:val="16"/>
        <w:szCs w:val="16"/>
        <w:lang w:val="en-US"/>
      </w:rPr>
      <w:t>NOM-008-</w:t>
    </w:r>
    <w:r w:rsidR="0023042C">
      <w:rPr>
        <w:rFonts w:ascii="Verdana" w:hAnsi="Verdana"/>
        <w:b/>
        <w:sz w:val="16"/>
        <w:szCs w:val="16"/>
        <w:lang w:val="en-US"/>
      </w:rPr>
      <w:t>CN</w:t>
    </w:r>
    <w:r w:rsidRPr="00652600">
      <w:rPr>
        <w:rFonts w:ascii="Verdana" w:hAnsi="Verdana"/>
        <w:b/>
        <w:sz w:val="16"/>
        <w:szCs w:val="16"/>
        <w:lang w:val="en-US"/>
      </w:rPr>
      <w:t xml:space="preserve">A-1998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1B9" w:rsidRDefault="00DE31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F23C2"/>
    <w:multiLevelType w:val="hybridMultilevel"/>
    <w:tmpl w:val="E35E3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4D7120"/>
    <w:multiLevelType w:val="hybridMultilevel"/>
    <w:tmpl w:val="3DECD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2A688B"/>
    <w:multiLevelType w:val="hybridMultilevel"/>
    <w:tmpl w:val="D4DEE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6D4FE2"/>
    <w:multiLevelType w:val="hybridMultilevel"/>
    <w:tmpl w:val="B414E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6F400C"/>
    <w:multiLevelType w:val="hybridMultilevel"/>
    <w:tmpl w:val="7B20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293FE6"/>
    <w:multiLevelType w:val="hybridMultilevel"/>
    <w:tmpl w:val="49CA4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A20F75"/>
    <w:multiLevelType w:val="hybridMultilevel"/>
    <w:tmpl w:val="3762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E56D2C"/>
    <w:multiLevelType w:val="hybridMultilevel"/>
    <w:tmpl w:val="F65A8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F317CD"/>
    <w:multiLevelType w:val="hybridMultilevel"/>
    <w:tmpl w:val="9EE08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3A6C05"/>
    <w:multiLevelType w:val="hybridMultilevel"/>
    <w:tmpl w:val="8C9EE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044EB6"/>
    <w:multiLevelType w:val="hybridMultilevel"/>
    <w:tmpl w:val="599AD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746B2B"/>
    <w:multiLevelType w:val="hybridMultilevel"/>
    <w:tmpl w:val="3BCEB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4"/>
  </w:num>
  <w:num w:numId="4">
    <w:abstractNumId w:val="7"/>
  </w:num>
  <w:num w:numId="5">
    <w:abstractNumId w:val="3"/>
  </w:num>
  <w:num w:numId="6">
    <w:abstractNumId w:val="6"/>
  </w:num>
  <w:num w:numId="7">
    <w:abstractNumId w:val="0"/>
  </w:num>
  <w:num w:numId="8">
    <w:abstractNumId w:val="2"/>
  </w:num>
  <w:num w:numId="9">
    <w:abstractNumId w:val="8"/>
  </w:num>
  <w:num w:numId="10">
    <w:abstractNumId w:val="5"/>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attachedTemplate r:id="rId1"/>
  <w:stylePaneFormatFilter w:val="3F01"/>
  <w:defaultTabStop w:val="708"/>
  <w:hyphenationZone w:val="425"/>
  <w:doNotHyphenateCaps/>
  <w:drawingGridHorizontalSpacing w:val="120"/>
  <w:drawingGridVerticalSpacing w:val="120"/>
  <w:displayVerticalDrawingGridEvery w:val="0"/>
  <w:doNotUseMarginsForDrawingGridOrigin/>
  <w:characterSpacingControl w:val="doNotCompress"/>
  <w:savePreviewPicture/>
  <w:footnotePr>
    <w:footnote w:id="-1"/>
    <w:footnote w:id="0"/>
  </w:footnotePr>
  <w:endnotePr>
    <w:endnote w:id="-1"/>
    <w:endnote w:id="0"/>
  </w:endnotePr>
  <w:compat/>
  <w:rsids>
    <w:rsidRoot w:val="00A952BB"/>
    <w:rsid w:val="000741CD"/>
    <w:rsid w:val="00082CBB"/>
    <w:rsid w:val="00106D21"/>
    <w:rsid w:val="0012095F"/>
    <w:rsid w:val="00150B7D"/>
    <w:rsid w:val="001F55C3"/>
    <w:rsid w:val="0023042C"/>
    <w:rsid w:val="0039302C"/>
    <w:rsid w:val="0040522A"/>
    <w:rsid w:val="004379D0"/>
    <w:rsid w:val="00463B90"/>
    <w:rsid w:val="004844AC"/>
    <w:rsid w:val="006406EE"/>
    <w:rsid w:val="00644C9B"/>
    <w:rsid w:val="00652600"/>
    <w:rsid w:val="006C5F3B"/>
    <w:rsid w:val="0091127C"/>
    <w:rsid w:val="00975B3C"/>
    <w:rsid w:val="00A0352A"/>
    <w:rsid w:val="00A952BB"/>
    <w:rsid w:val="00B84B01"/>
    <w:rsid w:val="00BE0DBB"/>
    <w:rsid w:val="00DC534A"/>
    <w:rsid w:val="00DE31B9"/>
    <w:rsid w:val="00E85C80"/>
    <w:rsid w:val="00EA5375"/>
    <w:rsid w:val="00EE623A"/>
    <w:rsid w:val="00EF7F93"/>
    <w:rsid w:val="00FE411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79D0"/>
    <w:rPr>
      <w:lang w:val="es-ES_tradnl"/>
    </w:rPr>
  </w:style>
  <w:style w:type="paragraph" w:styleId="Heading1">
    <w:name w:val="heading 1"/>
    <w:basedOn w:val="Normal"/>
    <w:next w:val="Normal"/>
    <w:qFormat/>
    <w:rsid w:val="004379D0"/>
    <w:pPr>
      <w:pBdr>
        <w:bottom w:val="single" w:sz="12" w:space="1" w:color="auto"/>
        <w:between w:val="single" w:sz="12" w:space="1" w:color="auto"/>
      </w:pBdr>
      <w:spacing w:line="216" w:lineRule="atLeast"/>
      <w:jc w:val="both"/>
      <w:outlineLvl w:val="0"/>
    </w:pPr>
    <w:rPr>
      <w:rFonts w:ascii="CG Palacio (WN)" w:hAnsi="CG Palacio (WN)" w:cs="CG Palacio (WN)"/>
      <w:b/>
      <w:sz w:val="18"/>
    </w:rPr>
  </w:style>
  <w:style w:type="paragraph" w:styleId="Heading2">
    <w:name w:val="heading 2"/>
    <w:basedOn w:val="Normal"/>
    <w:next w:val="Normal"/>
    <w:qFormat/>
    <w:rsid w:val="004379D0"/>
    <w:pPr>
      <w:pBdr>
        <w:top w:val="double" w:sz="6" w:space="1" w:color="auto"/>
        <w:between w:val="double" w:sz="6" w:space="1" w:color="auto"/>
      </w:pBdr>
      <w:spacing w:after="101" w:line="216" w:lineRule="atLeast"/>
      <w:jc w:val="both"/>
      <w:outlineLvl w:val="1"/>
    </w:pPr>
    <w:rPr>
      <w:rFonts w:ascii="Arial" w:hAnsi="Arial" w:cs="Arial"/>
      <w:sz w:val="18"/>
    </w:rPr>
  </w:style>
  <w:style w:type="paragraph" w:styleId="Heading3">
    <w:name w:val="heading 3"/>
    <w:basedOn w:val="Normal"/>
    <w:next w:val="NormalIndent"/>
    <w:qFormat/>
    <w:rsid w:val="004379D0"/>
    <w:pPr>
      <w:spacing w:after="101" w:line="216" w:lineRule="atLeast"/>
      <w:ind w:firstLine="288"/>
      <w:jc w:val="both"/>
      <w:outlineLvl w:val="2"/>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4379D0"/>
    <w:pPr>
      <w:spacing w:after="72" w:line="187" w:lineRule="atLeast"/>
      <w:jc w:val="both"/>
    </w:pPr>
    <w:rPr>
      <w:rFonts w:ascii="Arial" w:hAnsi="Arial" w:cs="Arial"/>
      <w:sz w:val="16"/>
    </w:rPr>
  </w:style>
  <w:style w:type="table" w:styleId="TableGrid">
    <w:name w:val="Table Grid"/>
    <w:basedOn w:val="TableNormal"/>
    <w:rsid w:val="00A952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4379D0"/>
    <w:pPr>
      <w:tabs>
        <w:tab w:val="center" w:pos="4419"/>
        <w:tab w:val="right" w:pos="8838"/>
      </w:tabs>
    </w:pPr>
    <w:rPr>
      <w:rFonts w:ascii="Times New Roman" w:hAnsi="Times New Roman"/>
    </w:rPr>
  </w:style>
  <w:style w:type="paragraph" w:styleId="Header">
    <w:name w:val="header"/>
    <w:basedOn w:val="Normal"/>
    <w:rsid w:val="004379D0"/>
    <w:pPr>
      <w:tabs>
        <w:tab w:val="center" w:pos="4320"/>
        <w:tab w:val="right" w:pos="8640"/>
      </w:tabs>
    </w:pPr>
  </w:style>
  <w:style w:type="paragraph" w:customStyle="1" w:styleId="ROMANOS">
    <w:name w:val="ROMANOS"/>
    <w:basedOn w:val="Normal"/>
    <w:rsid w:val="004379D0"/>
    <w:pPr>
      <w:tabs>
        <w:tab w:val="left" w:pos="720"/>
      </w:tabs>
      <w:spacing w:after="101" w:line="216" w:lineRule="atLeast"/>
      <w:ind w:left="720" w:hanging="432"/>
      <w:jc w:val="both"/>
    </w:pPr>
    <w:rPr>
      <w:rFonts w:ascii="Arial" w:hAnsi="Arial" w:cs="Arial"/>
      <w:sz w:val="18"/>
    </w:rPr>
  </w:style>
  <w:style w:type="paragraph" w:customStyle="1" w:styleId="INCISO">
    <w:name w:val="INCISO"/>
    <w:basedOn w:val="Normal"/>
    <w:rsid w:val="004379D0"/>
    <w:pPr>
      <w:tabs>
        <w:tab w:val="left" w:pos="1152"/>
      </w:tabs>
      <w:spacing w:after="101" w:line="216" w:lineRule="atLeast"/>
      <w:ind w:left="1152" w:hanging="432"/>
      <w:jc w:val="both"/>
    </w:pPr>
    <w:rPr>
      <w:rFonts w:ascii="Arial" w:hAnsi="Arial" w:cs="Arial"/>
      <w:sz w:val="18"/>
    </w:rPr>
  </w:style>
  <w:style w:type="paragraph" w:customStyle="1" w:styleId="CERRAR">
    <w:name w:val="CERRAR"/>
    <w:basedOn w:val="Normal"/>
    <w:rsid w:val="004379D0"/>
    <w:pPr>
      <w:spacing w:after="29" w:line="187" w:lineRule="atLeast"/>
      <w:ind w:firstLine="288"/>
      <w:jc w:val="both"/>
    </w:pPr>
    <w:rPr>
      <w:rFonts w:ascii="Arial" w:hAnsi="Arial" w:cs="Arial"/>
      <w:sz w:val="18"/>
    </w:rPr>
  </w:style>
  <w:style w:type="paragraph" w:customStyle="1" w:styleId="ABRIR">
    <w:name w:val="ABRIR"/>
    <w:basedOn w:val="Normal"/>
    <w:rsid w:val="004379D0"/>
    <w:pPr>
      <w:spacing w:after="120" w:line="240" w:lineRule="atLeast"/>
      <w:ind w:firstLine="288"/>
      <w:jc w:val="both"/>
    </w:pPr>
    <w:rPr>
      <w:rFonts w:ascii="Arial" w:hAnsi="Arial" w:cs="Arial"/>
      <w:sz w:val="18"/>
    </w:rPr>
  </w:style>
  <w:style w:type="paragraph" w:customStyle="1" w:styleId="ANOTACION">
    <w:name w:val="ANOTACION"/>
    <w:basedOn w:val="Normal"/>
    <w:rsid w:val="004379D0"/>
    <w:pPr>
      <w:spacing w:before="101" w:after="101" w:line="216" w:lineRule="atLeast"/>
      <w:jc w:val="center"/>
    </w:pPr>
    <w:rPr>
      <w:rFonts w:ascii="CG Palacio (WN)" w:hAnsi="CG Palacio (WN)" w:cs="CG Palacio (WN)"/>
      <w:b/>
      <w:sz w:val="18"/>
    </w:rPr>
  </w:style>
  <w:style w:type="paragraph" w:customStyle="1" w:styleId="texto">
    <w:name w:val="texto"/>
    <w:basedOn w:val="Normal"/>
    <w:rsid w:val="004379D0"/>
    <w:pPr>
      <w:spacing w:after="101" w:line="216" w:lineRule="atLeast"/>
      <w:ind w:firstLine="288"/>
      <w:jc w:val="both"/>
    </w:pPr>
    <w:rPr>
      <w:rFonts w:ascii="Arial" w:hAnsi="Arial" w:cs="Arial"/>
      <w:sz w:val="18"/>
    </w:rPr>
  </w:style>
  <w:style w:type="paragraph" w:customStyle="1" w:styleId="Fechas">
    <w:name w:val="Fechas"/>
    <w:basedOn w:val="Normal"/>
    <w:rsid w:val="004379D0"/>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cs="CG Palacio (WN)"/>
      <w:sz w:val="18"/>
    </w:rPr>
  </w:style>
  <w:style w:type="paragraph" w:customStyle="1" w:styleId="4x3">
    <w:name w:val="4x3"/>
    <w:basedOn w:val="texto"/>
    <w:rsid w:val="004379D0"/>
    <w:pPr>
      <w:tabs>
        <w:tab w:val="left" w:pos="810"/>
        <w:tab w:val="left" w:pos="2430"/>
        <w:tab w:val="right" w:pos="4860"/>
        <w:tab w:val="left" w:pos="6390"/>
      </w:tabs>
    </w:pPr>
  </w:style>
  <w:style w:type="paragraph" w:customStyle="1" w:styleId="CABEZA">
    <w:name w:val="CABEZA"/>
    <w:basedOn w:val="Heading1"/>
    <w:rsid w:val="004379D0"/>
    <w:pPr>
      <w:pBdr>
        <w:bottom w:val="none" w:sz="0" w:space="0" w:color="auto"/>
        <w:between w:val="none" w:sz="0" w:space="0" w:color="auto"/>
      </w:pBdr>
      <w:jc w:val="center"/>
    </w:pPr>
    <w:rPr>
      <w:sz w:val="28"/>
    </w:rPr>
  </w:style>
  <w:style w:type="paragraph" w:customStyle="1" w:styleId="registro">
    <w:name w:val="registro"/>
    <w:basedOn w:val="texto"/>
    <w:rsid w:val="004379D0"/>
    <w:pPr>
      <w:jc w:val="right"/>
    </w:pPr>
    <w:rPr>
      <w:b/>
    </w:rPr>
  </w:style>
  <w:style w:type="paragraph" w:customStyle="1" w:styleId="2X1">
    <w:name w:val="2X1"/>
    <w:basedOn w:val="Normal"/>
    <w:rsid w:val="004379D0"/>
    <w:pPr>
      <w:tabs>
        <w:tab w:val="left" w:pos="2160"/>
        <w:tab w:val="left" w:pos="7200"/>
      </w:tabs>
      <w:spacing w:after="29" w:line="202" w:lineRule="exact"/>
      <w:ind w:left="2160" w:right="3172" w:hanging="1980"/>
    </w:pPr>
    <w:rPr>
      <w:rFonts w:ascii="Arial" w:hAnsi="Arial" w:cs="Arial"/>
      <w:sz w:val="18"/>
    </w:rPr>
  </w:style>
  <w:style w:type="paragraph" w:customStyle="1" w:styleId="centneg">
    <w:name w:val="centneg"/>
    <w:basedOn w:val="texto"/>
    <w:rsid w:val="004379D0"/>
    <w:pPr>
      <w:ind w:firstLine="0"/>
      <w:jc w:val="center"/>
    </w:pPr>
    <w:rPr>
      <w:b/>
    </w:rPr>
  </w:style>
  <w:style w:type="paragraph" w:customStyle="1" w:styleId="2X2">
    <w:name w:val="2X2"/>
    <w:basedOn w:val="2X1"/>
    <w:rsid w:val="004379D0"/>
    <w:pPr>
      <w:tabs>
        <w:tab w:val="clear" w:pos="7200"/>
        <w:tab w:val="right" w:pos="7110"/>
        <w:tab w:val="right" w:pos="8550"/>
      </w:tabs>
      <w:jc w:val="both"/>
    </w:pPr>
  </w:style>
  <w:style w:type="paragraph" w:customStyle="1" w:styleId="4X1">
    <w:name w:val="4X1"/>
    <w:basedOn w:val="Normal"/>
    <w:rsid w:val="004379D0"/>
    <w:pPr>
      <w:tabs>
        <w:tab w:val="right" w:pos="720"/>
        <w:tab w:val="right" w:pos="2250"/>
        <w:tab w:val="right" w:pos="3420"/>
        <w:tab w:val="left" w:pos="4680"/>
      </w:tabs>
      <w:spacing w:after="29" w:line="202" w:lineRule="exact"/>
    </w:pPr>
    <w:rPr>
      <w:rFonts w:ascii="Arial" w:hAnsi="Arial" w:cs="Arial"/>
      <w:sz w:val="18"/>
    </w:rPr>
  </w:style>
  <w:style w:type="paragraph" w:customStyle="1" w:styleId="centrado">
    <w:name w:val="centrado"/>
    <w:basedOn w:val="texto"/>
    <w:rsid w:val="004379D0"/>
    <w:pPr>
      <w:jc w:val="center"/>
    </w:pPr>
  </w:style>
  <w:style w:type="paragraph" w:customStyle="1" w:styleId="punto2">
    <w:name w:val="punto2"/>
    <w:basedOn w:val="texto"/>
    <w:rsid w:val="004379D0"/>
    <w:pPr>
      <w:ind w:left="270" w:firstLine="0"/>
    </w:pPr>
  </w:style>
  <w:style w:type="paragraph" w:customStyle="1" w:styleId="indent">
    <w:name w:val="indent"/>
    <w:basedOn w:val="texto"/>
    <w:rsid w:val="004379D0"/>
    <w:pPr>
      <w:ind w:left="5400" w:hanging="1080"/>
    </w:pPr>
  </w:style>
  <w:style w:type="paragraph" w:customStyle="1" w:styleId="TX1">
    <w:name w:val="TX1"/>
    <w:basedOn w:val="Normal"/>
    <w:rsid w:val="004379D0"/>
    <w:pPr>
      <w:ind w:left="2880" w:hanging="2700"/>
    </w:pPr>
    <w:rPr>
      <w:rFonts w:ascii="Arial" w:hAnsi="Arial" w:cs="Arial"/>
      <w:sz w:val="18"/>
    </w:rPr>
  </w:style>
  <w:style w:type="paragraph" w:customStyle="1" w:styleId="TX10">
    <w:name w:val="TX1"/>
    <w:basedOn w:val="Normal"/>
    <w:rsid w:val="004379D0"/>
    <w:pPr>
      <w:ind w:left="2880" w:hanging="2700"/>
    </w:pPr>
    <w:rPr>
      <w:rFonts w:ascii="Arial" w:hAnsi="Arial" w:cs="Arial"/>
      <w:sz w:val="18"/>
    </w:rPr>
  </w:style>
  <w:style w:type="paragraph" w:customStyle="1" w:styleId="TX11">
    <w:name w:val="TX1"/>
    <w:basedOn w:val="Normal"/>
    <w:rsid w:val="004379D0"/>
    <w:pPr>
      <w:ind w:left="2880" w:hanging="2700"/>
    </w:pPr>
    <w:rPr>
      <w:rFonts w:ascii="Arial" w:hAnsi="Arial" w:cs="Arial"/>
      <w:sz w:val="18"/>
    </w:rPr>
  </w:style>
  <w:style w:type="paragraph" w:customStyle="1" w:styleId="cabeza6">
    <w:name w:val="cabeza6"/>
    <w:basedOn w:val="Normal"/>
    <w:rsid w:val="004379D0"/>
    <w:pPr>
      <w:pBdr>
        <w:top w:val="double" w:sz="6" w:space="1" w:color="auto"/>
        <w:bottom w:val="double" w:sz="6" w:space="1" w:color="auto"/>
      </w:pBdr>
      <w:tabs>
        <w:tab w:val="center" w:pos="720"/>
        <w:tab w:val="center" w:pos="2160"/>
        <w:tab w:val="center" w:pos="3510"/>
        <w:tab w:val="center" w:pos="5220"/>
        <w:tab w:val="center" w:pos="6570"/>
        <w:tab w:val="center" w:pos="8010"/>
      </w:tabs>
    </w:pPr>
    <w:rPr>
      <w:rFonts w:ascii="Arial" w:hAnsi="Arial" w:cs="Arial"/>
      <w:sz w:val="18"/>
    </w:rPr>
  </w:style>
  <w:style w:type="paragraph" w:customStyle="1" w:styleId="cabeza1">
    <w:name w:val="cabeza1"/>
    <w:basedOn w:val="Normal"/>
    <w:rsid w:val="004379D0"/>
    <w:pPr>
      <w:pBdr>
        <w:top w:val="double" w:sz="6" w:space="1" w:color="auto"/>
        <w:bottom w:val="double" w:sz="6" w:space="1" w:color="auto"/>
      </w:pBdr>
      <w:tabs>
        <w:tab w:val="center" w:pos="1080"/>
        <w:tab w:val="center" w:pos="2790"/>
        <w:tab w:val="center" w:pos="4320"/>
        <w:tab w:val="center" w:pos="6930"/>
      </w:tabs>
    </w:pPr>
    <w:rPr>
      <w:rFonts w:ascii="Arial" w:hAnsi="Arial" w:cs="Arial"/>
      <w:sz w:val="18"/>
    </w:rPr>
  </w:style>
  <w:style w:type="paragraph" w:customStyle="1" w:styleId="1x1">
    <w:name w:val="1x1"/>
    <w:basedOn w:val="texto"/>
    <w:rsid w:val="004379D0"/>
    <w:pPr>
      <w:ind w:left="2790" w:hanging="2430"/>
    </w:pPr>
  </w:style>
  <w:style w:type="paragraph" w:customStyle="1" w:styleId="ENCONST">
    <w:name w:val="ENCONST"/>
    <w:basedOn w:val="texto"/>
    <w:rsid w:val="004379D0"/>
    <w:pPr>
      <w:pBdr>
        <w:bottom w:val="single" w:sz="12" w:space="1" w:color="808080"/>
      </w:pBdr>
      <w:ind w:left="284" w:right="334" w:firstLine="0"/>
    </w:pPr>
    <w:rPr>
      <w:sz w:val="16"/>
    </w:rPr>
  </w:style>
  <w:style w:type="paragraph" w:customStyle="1" w:styleId="PIE">
    <w:name w:val="PIE"/>
    <w:basedOn w:val="2X1"/>
    <w:rsid w:val="004379D0"/>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rsid w:val="004379D0"/>
    <w:pPr>
      <w:spacing w:before="112"/>
      <w:ind w:firstLine="290"/>
    </w:pPr>
    <w:rPr>
      <w:b/>
      <w:i/>
    </w:rPr>
  </w:style>
  <w:style w:type="paragraph" w:customStyle="1" w:styleId="CG">
    <w:name w:val="CG"/>
    <w:basedOn w:val="Normal"/>
    <w:rsid w:val="004379D0"/>
    <w:pPr>
      <w:jc w:val="both"/>
    </w:pPr>
    <w:rPr>
      <w:b/>
    </w:rPr>
  </w:style>
  <w:style w:type="paragraph" w:customStyle="1" w:styleId="centro">
    <w:name w:val="centro"/>
    <w:basedOn w:val="centrado"/>
    <w:rsid w:val="004379D0"/>
  </w:style>
  <w:style w:type="paragraph" w:customStyle="1" w:styleId="tab">
    <w:name w:val="tab"/>
    <w:basedOn w:val="texto"/>
    <w:rsid w:val="004379D0"/>
    <w:pPr>
      <w:tabs>
        <w:tab w:val="right" w:leader="dot" w:pos="8640"/>
      </w:tabs>
    </w:pPr>
  </w:style>
  <w:style w:type="paragraph" w:customStyle="1" w:styleId="cab1">
    <w:name w:val="cab1"/>
    <w:basedOn w:val="texto"/>
    <w:rsid w:val="004379D0"/>
    <w:rPr>
      <w:rFonts w:ascii="Tms Rmn" w:hAnsi="Tms Rmn" w:cs="Tms Rmn"/>
      <w:b/>
      <w:sz w:val="24"/>
    </w:rPr>
  </w:style>
  <w:style w:type="paragraph" w:customStyle="1" w:styleId="txt1">
    <w:name w:val="txt1"/>
    <w:basedOn w:val="texto"/>
    <w:rsid w:val="004379D0"/>
    <w:pPr>
      <w:spacing w:line="360" w:lineRule="atLeast"/>
    </w:pPr>
    <w:rPr>
      <w:sz w:val="24"/>
    </w:rPr>
  </w:style>
  <w:style w:type="paragraph" w:customStyle="1" w:styleId="TX">
    <w:name w:val="TX"/>
    <w:basedOn w:val="texto"/>
    <w:rsid w:val="004379D0"/>
    <w:rPr>
      <w:b/>
    </w:rPr>
  </w:style>
  <w:style w:type="paragraph" w:customStyle="1" w:styleId="dent">
    <w:name w:val="dent"/>
    <w:basedOn w:val="texto"/>
    <w:rsid w:val="004379D0"/>
    <w:pPr>
      <w:tabs>
        <w:tab w:val="left" w:pos="3600"/>
      </w:tabs>
      <w:ind w:left="3600" w:hanging="3330"/>
    </w:pPr>
  </w:style>
  <w:style w:type="paragraph" w:customStyle="1" w:styleId="SRA">
    <w:name w:val="SRA"/>
    <w:basedOn w:val="texto"/>
    <w:rsid w:val="004379D0"/>
    <w:pPr>
      <w:ind w:left="1440" w:hanging="1170"/>
    </w:pPr>
  </w:style>
  <w:style w:type="paragraph" w:customStyle="1" w:styleId="saco">
    <w:name w:val="saco"/>
    <w:basedOn w:val="Normal"/>
    <w:rsid w:val="004379D0"/>
    <w:pPr>
      <w:tabs>
        <w:tab w:val="right" w:leader="dot" w:pos="5040"/>
        <w:tab w:val="center" w:pos="6120"/>
        <w:tab w:val="right" w:pos="7380"/>
      </w:tabs>
      <w:spacing w:after="101" w:line="216" w:lineRule="atLeast"/>
      <w:ind w:right="2448" w:firstLine="270"/>
      <w:jc w:val="both"/>
    </w:pPr>
    <w:rPr>
      <w:rFonts w:ascii="Arial" w:hAnsi="Arial" w:cs="Arial"/>
      <w:sz w:val="22"/>
    </w:rPr>
  </w:style>
  <w:style w:type="paragraph" w:customStyle="1" w:styleId="saco1">
    <w:name w:val="saco1"/>
    <w:basedOn w:val="saco"/>
    <w:rsid w:val="004379D0"/>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rsid w:val="004379D0"/>
    <w:pPr>
      <w:tabs>
        <w:tab w:val="left" w:pos="3240"/>
        <w:tab w:val="left" w:pos="5580"/>
      </w:tabs>
    </w:pPr>
    <w:rPr>
      <w:rFonts w:ascii="Helv" w:hAnsi="Helv" w:cs="Helv"/>
      <w:b/>
    </w:rPr>
  </w:style>
  <w:style w:type="paragraph" w:customStyle="1" w:styleId="modelo">
    <w:name w:val="modelo"/>
    <w:basedOn w:val="texto"/>
    <w:rsid w:val="004379D0"/>
    <w:pPr>
      <w:tabs>
        <w:tab w:val="left" w:pos="2970"/>
        <w:tab w:val="left" w:pos="4950"/>
      </w:tabs>
    </w:pPr>
    <w:rPr>
      <w:rFonts w:ascii="Helv" w:hAnsi="Helv" w:cs="Helv"/>
    </w:rPr>
  </w:style>
  <w:style w:type="paragraph" w:customStyle="1" w:styleId="versin">
    <w:name w:val="versión"/>
    <w:basedOn w:val="texto"/>
    <w:rsid w:val="004379D0"/>
    <w:pPr>
      <w:tabs>
        <w:tab w:val="left" w:pos="2970"/>
        <w:tab w:val="left" w:pos="4950"/>
        <w:tab w:val="left" w:pos="5580"/>
      </w:tabs>
    </w:pPr>
    <w:rPr>
      <w:rFonts w:ascii="Helv" w:hAnsi="Helv" w:cs="Helv"/>
    </w:rPr>
  </w:style>
  <w:style w:type="paragraph" w:customStyle="1" w:styleId="tabla1">
    <w:name w:val="tabla1"/>
    <w:basedOn w:val="texto"/>
    <w:rsid w:val="004379D0"/>
    <w:pPr>
      <w:tabs>
        <w:tab w:val="right" w:pos="2610"/>
        <w:tab w:val="right" w:pos="4230"/>
        <w:tab w:val="right" w:pos="5760"/>
        <w:tab w:val="right" w:pos="7200"/>
        <w:tab w:val="right" w:pos="8640"/>
      </w:tabs>
    </w:pPr>
    <w:rPr>
      <w:rFonts w:ascii="Helv" w:hAnsi="Helv" w:cs="Helv"/>
    </w:rPr>
  </w:style>
  <w:style w:type="paragraph" w:customStyle="1" w:styleId="partido">
    <w:name w:val="partido"/>
    <w:basedOn w:val="texto"/>
    <w:rsid w:val="004379D0"/>
    <w:pPr>
      <w:tabs>
        <w:tab w:val="right" w:pos="5760"/>
        <w:tab w:val="right" w:pos="8010"/>
      </w:tabs>
    </w:pPr>
    <w:rPr>
      <w:rFonts w:ascii="Helv" w:hAnsi="Helv" w:cs="Helv"/>
    </w:rPr>
  </w:style>
  <w:style w:type="paragraph" w:customStyle="1" w:styleId="shcp1">
    <w:name w:val="shcp1"/>
    <w:basedOn w:val="texto"/>
    <w:rsid w:val="004379D0"/>
    <w:pPr>
      <w:tabs>
        <w:tab w:val="right" w:pos="810"/>
        <w:tab w:val="right" w:pos="2070"/>
        <w:tab w:val="right" w:pos="3240"/>
        <w:tab w:val="center" w:pos="4500"/>
      </w:tabs>
      <w:ind w:left="5490" w:hanging="5490"/>
    </w:pPr>
    <w:rPr>
      <w:rFonts w:ascii="Helv" w:hAnsi="Helv" w:cs="Helv"/>
    </w:rPr>
  </w:style>
  <w:style w:type="paragraph" w:customStyle="1" w:styleId="shcp11">
    <w:name w:val="shcp1.1"/>
    <w:basedOn w:val="texto"/>
    <w:rsid w:val="004379D0"/>
    <w:pPr>
      <w:tabs>
        <w:tab w:val="center" w:pos="720"/>
        <w:tab w:val="center" w:pos="1980"/>
        <w:tab w:val="center" w:pos="3330"/>
        <w:tab w:val="center" w:pos="4500"/>
        <w:tab w:val="center" w:pos="6030"/>
      </w:tabs>
    </w:pPr>
    <w:rPr>
      <w:rFonts w:ascii="Helv" w:hAnsi="Helv" w:cs="Helv"/>
    </w:rPr>
  </w:style>
  <w:style w:type="paragraph" w:customStyle="1" w:styleId="pscentro">
    <w:name w:val="pscentro"/>
    <w:basedOn w:val="Normal"/>
    <w:rsid w:val="004379D0"/>
    <w:pPr>
      <w:spacing w:after="101" w:line="216" w:lineRule="atLeast"/>
      <w:jc w:val="center"/>
    </w:pPr>
    <w:rPr>
      <w:rFonts w:ascii="Helv" w:hAnsi="Helv" w:cs="Helv"/>
      <w:b/>
      <w:sz w:val="22"/>
    </w:rPr>
  </w:style>
  <w:style w:type="paragraph" w:customStyle="1" w:styleId="psroma">
    <w:name w:val="psroma"/>
    <w:basedOn w:val="Normal"/>
    <w:rsid w:val="004379D0"/>
    <w:pPr>
      <w:spacing w:after="101" w:line="216" w:lineRule="atLeast"/>
      <w:ind w:left="1440" w:hanging="720"/>
      <w:jc w:val="both"/>
    </w:pPr>
    <w:rPr>
      <w:rFonts w:ascii="Helv" w:hAnsi="Helv" w:cs="Helv"/>
      <w:sz w:val="22"/>
    </w:rPr>
  </w:style>
  <w:style w:type="paragraph" w:customStyle="1" w:styleId="psinci">
    <w:name w:val="psinci"/>
    <w:basedOn w:val="psroma"/>
    <w:rsid w:val="004379D0"/>
    <w:pPr>
      <w:ind w:left="2160"/>
    </w:pPr>
  </w:style>
  <w:style w:type="paragraph" w:customStyle="1" w:styleId="Textonormal">
    <w:name w:val="Texto normal"/>
    <w:basedOn w:val="Normal"/>
    <w:rsid w:val="004379D0"/>
    <w:pPr>
      <w:tabs>
        <w:tab w:val="left" w:pos="-720"/>
      </w:tabs>
      <w:jc w:val="both"/>
    </w:pPr>
    <w:rPr>
      <w:rFonts w:ascii="Times New Roman" w:hAnsi="Times New Roman"/>
      <w:i/>
      <w:sz w:val="16"/>
    </w:rPr>
  </w:style>
  <w:style w:type="paragraph" w:styleId="BlockText">
    <w:name w:val="Block Text"/>
    <w:basedOn w:val="Normal"/>
    <w:rsid w:val="004379D0"/>
    <w:pPr>
      <w:ind w:left="284" w:right="333"/>
      <w:jc w:val="both"/>
    </w:pPr>
    <w:rPr>
      <w:rFonts w:ascii="Arial" w:hAnsi="Arial" w:cs="Arial"/>
      <w:b/>
      <w:sz w:val="24"/>
      <w:lang w:val="es-ES"/>
    </w:rPr>
  </w:style>
  <w:style w:type="character" w:styleId="PageNumber">
    <w:name w:val="page number"/>
    <w:basedOn w:val="DefaultParagraphFont"/>
    <w:rsid w:val="00463B90"/>
  </w:style>
  <w:style w:type="paragraph" w:styleId="NoSpacing">
    <w:name w:val="No Spacing"/>
    <w:uiPriority w:val="1"/>
    <w:qFormat/>
    <w:rsid w:val="00EA5375"/>
    <w:rPr>
      <w:lang w:val="es-ES_tradnl"/>
    </w:rPr>
  </w:style>
  <w:style w:type="paragraph" w:styleId="FootnoteText">
    <w:name w:val="footnote text"/>
    <w:basedOn w:val="Normal"/>
    <w:link w:val="FootnoteTextChar"/>
    <w:rsid w:val="00652600"/>
  </w:style>
  <w:style w:type="character" w:customStyle="1" w:styleId="FootnoteTextChar">
    <w:name w:val="Footnote Text Char"/>
    <w:basedOn w:val="DefaultParagraphFont"/>
    <w:link w:val="FootnoteText"/>
    <w:rsid w:val="00652600"/>
    <w:rPr>
      <w:lang w:val="es-ES_tradnl"/>
    </w:rPr>
  </w:style>
  <w:style w:type="character" w:styleId="FootnoteReference">
    <w:name w:val="footnote reference"/>
    <w:basedOn w:val="DefaultParagraphFont"/>
    <w:rsid w:val="00652600"/>
    <w:rPr>
      <w:vertAlign w:val="superscript"/>
    </w:rPr>
  </w:style>
  <w:style w:type="paragraph" w:styleId="BalloonText">
    <w:name w:val="Balloon Text"/>
    <w:basedOn w:val="Normal"/>
    <w:link w:val="BalloonTextChar"/>
    <w:rsid w:val="00DE31B9"/>
    <w:rPr>
      <w:rFonts w:ascii="Tahoma" w:hAnsi="Tahoma" w:cs="Tahoma"/>
      <w:sz w:val="16"/>
      <w:szCs w:val="16"/>
    </w:rPr>
  </w:style>
  <w:style w:type="character" w:customStyle="1" w:styleId="BalloonTextChar">
    <w:name w:val="Balloon Text Char"/>
    <w:basedOn w:val="DefaultParagraphFont"/>
    <w:link w:val="BalloonText"/>
    <w:rsid w:val="00DE31B9"/>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88379688">
      <w:bodyDiv w:val="1"/>
      <w:marLeft w:val="0"/>
      <w:marRight w:val="0"/>
      <w:marTop w:val="0"/>
      <w:marBottom w:val="0"/>
      <w:divBdr>
        <w:top w:val="none" w:sz="0" w:space="0" w:color="auto"/>
        <w:left w:val="none" w:sz="0" w:space="0" w:color="auto"/>
        <w:bottom w:val="none" w:sz="0" w:space="0" w:color="auto"/>
        <w:right w:val="none" w:sz="0" w:space="0" w:color="auto"/>
      </w:divBdr>
    </w:div>
    <w:div w:id="556359187">
      <w:bodyDiv w:val="1"/>
      <w:marLeft w:val="0"/>
      <w:marRight w:val="0"/>
      <w:marTop w:val="0"/>
      <w:marBottom w:val="0"/>
      <w:divBdr>
        <w:top w:val="none" w:sz="0" w:space="0" w:color="auto"/>
        <w:left w:val="none" w:sz="0" w:space="0" w:color="auto"/>
        <w:bottom w:val="none" w:sz="0" w:space="0" w:color="auto"/>
        <w:right w:val="none" w:sz="0" w:space="0" w:color="auto"/>
      </w:divBdr>
    </w:div>
    <w:div w:id="1431896658">
      <w:bodyDiv w:val="1"/>
      <w:marLeft w:val="0"/>
      <w:marRight w:val="0"/>
      <w:marTop w:val="0"/>
      <w:marBottom w:val="0"/>
      <w:divBdr>
        <w:top w:val="none" w:sz="0" w:space="0" w:color="auto"/>
        <w:left w:val="none" w:sz="0" w:space="0" w:color="auto"/>
        <w:bottom w:val="none" w:sz="0" w:space="0" w:color="auto"/>
        <w:right w:val="none" w:sz="0" w:space="0" w:color="auto"/>
      </w:divBdr>
    </w:div>
    <w:div w:id="169889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image" Target="media/image7.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4.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image" Target="media/image2.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9DE51-1586-4658-A58E-3E90388EF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32</TotalTime>
  <Pages>24</Pages>
  <Words>11059</Words>
  <Characters>63042</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MEXICANLAWS S.A. DE C.V.</Company>
  <LinksUpToDate>false</LinksUpToDate>
  <CharactersWithSpaces>73954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NOM-008-CONAGUAG-1998</dc:title>
  <dc:subject>Shower fixtures employed in corporal cleansing - specifications and testing methods. </dc:subject>
  <dc:creator>TRANSLATED GLENN MCBRIDE</dc:creator>
  <cp:keywords>showers, water consumption</cp:keywords>
  <dc:description>Modification published July 21, 2009 </dc:description>
  <cp:lastModifiedBy>Windows User</cp:lastModifiedBy>
  <cp:revision>3</cp:revision>
  <cp:lastPrinted>2009-01-15T01:12:00Z</cp:lastPrinted>
  <dcterms:created xsi:type="dcterms:W3CDTF">2009-09-14T21:42:00Z</dcterms:created>
  <dcterms:modified xsi:type="dcterms:W3CDTF">2009-09-14T22:18:00Z</dcterms:modified>
</cp:coreProperties>
</file>