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B83BEE" w:rsidRPr="00FB6896" w:rsidTr="00DF6990">
        <w:tc>
          <w:tcPr>
            <w:tcW w:w="4788" w:type="dxa"/>
          </w:tcPr>
          <w:p w:rsidR="00B83BEE" w:rsidRPr="00DF6990" w:rsidRDefault="00B83BEE" w:rsidP="009525B5">
            <w:pPr>
              <w:spacing w:line="276" w:lineRule="auto"/>
              <w:jc w:val="center"/>
              <w:rPr>
                <w:rFonts w:ascii="Verdana" w:hAnsi="Verdana"/>
                <w:b/>
                <w:sz w:val="16"/>
                <w:szCs w:val="16"/>
              </w:rPr>
            </w:pPr>
            <w:bookmarkStart w:id="0" w:name="_GoBack"/>
            <w:bookmarkEnd w:id="0"/>
            <w:r w:rsidRPr="00DF6990">
              <w:rPr>
                <w:rFonts w:ascii="Verdana" w:hAnsi="Verdana"/>
                <w:b/>
                <w:sz w:val="16"/>
                <w:szCs w:val="16"/>
              </w:rPr>
              <w:t>SECRETARIA DE MEDIO AMBIENTE Y RECURSOS NATURALES</w:t>
            </w:r>
          </w:p>
          <w:p w:rsidR="00B83BEE" w:rsidRPr="00DF6990" w:rsidRDefault="00B83BEE" w:rsidP="009525B5">
            <w:pPr>
              <w:pStyle w:val="Heading1"/>
              <w:pBdr>
                <w:bottom w:val="none" w:sz="0" w:space="0" w:color="auto"/>
                <w:between w:val="none" w:sz="0" w:space="0" w:color="auto"/>
              </w:pBdr>
              <w:spacing w:line="276" w:lineRule="auto"/>
              <w:jc w:val="center"/>
              <w:rPr>
                <w:rFonts w:ascii="Verdana" w:hAnsi="Verdana" w:cs="Times New Roman"/>
                <w:sz w:val="16"/>
                <w:szCs w:val="16"/>
              </w:rPr>
            </w:pPr>
          </w:p>
        </w:tc>
        <w:tc>
          <w:tcPr>
            <w:tcW w:w="4788" w:type="dxa"/>
          </w:tcPr>
          <w:p w:rsidR="00B83BEE" w:rsidRPr="00DF6990" w:rsidRDefault="00B83BEE" w:rsidP="009525B5">
            <w:pPr>
              <w:pStyle w:val="Heading1"/>
              <w:pBdr>
                <w:bottom w:val="none" w:sz="0" w:space="0" w:color="auto"/>
                <w:between w:val="none" w:sz="0" w:space="0" w:color="auto"/>
              </w:pBdr>
              <w:spacing w:line="276" w:lineRule="auto"/>
              <w:jc w:val="center"/>
              <w:rPr>
                <w:rFonts w:ascii="Verdana" w:hAnsi="Verdana" w:cs="Times New Roman"/>
                <w:sz w:val="16"/>
                <w:szCs w:val="16"/>
                <w:lang w:val="en-US"/>
              </w:rPr>
            </w:pPr>
            <w:r w:rsidRPr="00DF6990">
              <w:rPr>
                <w:rFonts w:ascii="Verdana" w:hAnsi="Verdana"/>
                <w:sz w:val="16"/>
                <w:szCs w:val="16"/>
                <w:lang w:val="en-US"/>
              </w:rPr>
              <w:t>SECRETARY OF ENVIRONMENT AND NATURAL RESOURCES</w:t>
            </w:r>
          </w:p>
        </w:tc>
      </w:tr>
      <w:tr w:rsidR="00B83BEE" w:rsidRPr="00FB6896" w:rsidTr="00DF6990">
        <w:trPr>
          <w:trHeight w:val="873"/>
        </w:trPr>
        <w:tc>
          <w:tcPr>
            <w:tcW w:w="4788" w:type="dxa"/>
          </w:tcPr>
          <w:p w:rsidR="00B83BEE" w:rsidRPr="00DF6990" w:rsidRDefault="00B83BEE" w:rsidP="00DF6990">
            <w:pPr>
              <w:pStyle w:val="Heading1"/>
              <w:pBdr>
                <w:bottom w:val="none" w:sz="0" w:space="0" w:color="auto"/>
                <w:between w:val="none" w:sz="0" w:space="0" w:color="auto"/>
              </w:pBdr>
              <w:spacing w:line="276" w:lineRule="auto"/>
              <w:rPr>
                <w:rFonts w:ascii="Verdana" w:hAnsi="Verdana" w:cs="Times New Roman"/>
                <w:sz w:val="16"/>
                <w:szCs w:val="16"/>
              </w:rPr>
            </w:pPr>
            <w:r w:rsidRPr="00DF6990">
              <w:rPr>
                <w:rFonts w:ascii="Verdana" w:hAnsi="Verdana" w:cs="Times New Roman"/>
                <w:sz w:val="16"/>
                <w:szCs w:val="16"/>
              </w:rPr>
              <w:t>NORMA Oficial Mexicana NOM-009-CNA-2001, Inodoros para uso sanitario-Especificaciones y métodos de prueba.</w:t>
            </w:r>
          </w:p>
        </w:tc>
        <w:tc>
          <w:tcPr>
            <w:tcW w:w="4788" w:type="dxa"/>
          </w:tcPr>
          <w:p w:rsidR="00B83BEE" w:rsidRPr="00DF6990" w:rsidRDefault="000A4DC5" w:rsidP="009525B5">
            <w:pPr>
              <w:pStyle w:val="Heading1"/>
              <w:pBdr>
                <w:bottom w:val="none" w:sz="0" w:space="0" w:color="auto"/>
                <w:between w:val="none" w:sz="0" w:space="0" w:color="auto"/>
              </w:pBdr>
              <w:spacing w:line="276" w:lineRule="auto"/>
              <w:rPr>
                <w:rFonts w:ascii="Verdana" w:hAnsi="Verdana" w:cs="Times New Roman"/>
                <w:sz w:val="16"/>
                <w:szCs w:val="16"/>
                <w:lang w:val="en-US"/>
              </w:rPr>
            </w:pPr>
            <w:r w:rsidRPr="00DF6990">
              <w:rPr>
                <w:rFonts w:ascii="Verdana" w:hAnsi="Verdana" w:cs="Times New Roman"/>
                <w:sz w:val="16"/>
                <w:szCs w:val="16"/>
                <w:lang w:val="en-US"/>
              </w:rPr>
              <w:t>Official Mexican Standard NOM-009-C</w:t>
            </w:r>
            <w:r w:rsidR="009525B5">
              <w:rPr>
                <w:rFonts w:ascii="Verdana" w:hAnsi="Verdana" w:cs="Times New Roman"/>
                <w:sz w:val="16"/>
                <w:szCs w:val="16"/>
                <w:lang w:val="en-US"/>
              </w:rPr>
              <w:t>ONAGUA</w:t>
            </w:r>
            <w:r w:rsidR="009525B5">
              <w:rPr>
                <w:rStyle w:val="FootnoteReference"/>
                <w:rFonts w:ascii="Verdana" w:hAnsi="Verdana" w:cs="Times New Roman"/>
                <w:sz w:val="16"/>
                <w:szCs w:val="16"/>
                <w:lang w:val="en-US"/>
              </w:rPr>
              <w:footnoteReference w:id="1"/>
            </w:r>
            <w:r w:rsidRPr="00DF6990">
              <w:rPr>
                <w:rFonts w:ascii="Verdana" w:hAnsi="Verdana" w:cs="Times New Roman"/>
                <w:sz w:val="16"/>
                <w:szCs w:val="16"/>
                <w:lang w:val="en-US"/>
              </w:rPr>
              <w:t xml:space="preserve">-2001, Toilets </w:t>
            </w:r>
            <w:r w:rsidR="00356A80">
              <w:rPr>
                <w:rFonts w:ascii="Verdana" w:hAnsi="Verdana" w:cs="Times New Roman"/>
                <w:sz w:val="16"/>
                <w:szCs w:val="16"/>
                <w:lang w:val="en-US"/>
              </w:rPr>
              <w:t>f</w:t>
            </w:r>
            <w:r w:rsidRPr="00DF6990">
              <w:rPr>
                <w:rFonts w:ascii="Verdana" w:hAnsi="Verdana" w:cs="Times New Roman"/>
                <w:sz w:val="16"/>
                <w:szCs w:val="16"/>
                <w:lang w:val="en-US"/>
              </w:rPr>
              <w:t>or sanitary use – Specifications and testing methods</w:t>
            </w:r>
            <w:r w:rsidR="00C27BF0">
              <w:rPr>
                <w:rFonts w:ascii="Verdana" w:hAnsi="Verdana" w:cs="Times New Roman"/>
                <w:sz w:val="16"/>
                <w:szCs w:val="16"/>
                <w:lang w:val="en-US"/>
              </w:rPr>
              <w:t>.</w:t>
            </w:r>
            <w:r w:rsidR="00356A80">
              <w:rPr>
                <w:rFonts w:ascii="Verdana" w:hAnsi="Verdana" w:cs="Times New Roman"/>
                <w:sz w:val="16"/>
                <w:szCs w:val="16"/>
                <w:lang w:val="en-US"/>
              </w:rPr>
              <w:t xml:space="preserve"> </w:t>
            </w:r>
          </w:p>
        </w:tc>
      </w:tr>
      <w:tr w:rsidR="00B83BEE" w:rsidRPr="00FB6896" w:rsidTr="00DF6990">
        <w:trPr>
          <w:trHeight w:val="612"/>
        </w:trPr>
        <w:tc>
          <w:tcPr>
            <w:tcW w:w="4788" w:type="dxa"/>
          </w:tcPr>
          <w:p w:rsidR="00B83BEE" w:rsidRPr="00DF6990" w:rsidRDefault="00B83BEE" w:rsidP="00DF6990">
            <w:pPr>
              <w:pStyle w:val="Heading2"/>
              <w:pBdr>
                <w:top w:val="none" w:sz="0" w:space="0" w:color="auto"/>
              </w:pBdr>
              <w:spacing w:line="276" w:lineRule="auto"/>
              <w:rPr>
                <w:rFonts w:ascii="Verdana" w:hAnsi="Verdana"/>
                <w:sz w:val="16"/>
                <w:szCs w:val="16"/>
              </w:rPr>
            </w:pPr>
            <w:r w:rsidRPr="00DF6990">
              <w:rPr>
                <w:rFonts w:ascii="Verdana" w:hAnsi="Verdana"/>
                <w:sz w:val="16"/>
                <w:szCs w:val="16"/>
              </w:rPr>
              <w:t>Al margen un logotipo, que dice: Comisión Nacional del Agua.</w:t>
            </w:r>
          </w:p>
        </w:tc>
        <w:tc>
          <w:tcPr>
            <w:tcW w:w="4788" w:type="dxa"/>
          </w:tcPr>
          <w:p w:rsidR="00B83BEE" w:rsidRPr="00DF6990" w:rsidRDefault="00B83BEE" w:rsidP="00DF6990">
            <w:pPr>
              <w:spacing w:line="276" w:lineRule="auto"/>
              <w:jc w:val="both"/>
              <w:rPr>
                <w:rFonts w:ascii="Verdana" w:hAnsi="Verdana"/>
                <w:sz w:val="16"/>
                <w:szCs w:val="16"/>
                <w:lang w:val="en-US"/>
              </w:rPr>
            </w:pPr>
            <w:r w:rsidRPr="00DF6990">
              <w:rPr>
                <w:rFonts w:ascii="Verdana" w:hAnsi="Verdana"/>
                <w:sz w:val="16"/>
                <w:szCs w:val="16"/>
                <w:lang w:val="en-US"/>
              </w:rPr>
              <w:t xml:space="preserve">In the margin a logo, that says: National Commission of Water. </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sz w:val="16"/>
                <w:szCs w:val="16"/>
              </w:rPr>
              <w:t>CRISTOBAL JAIME JAQUEZ,</w:t>
            </w:r>
            <w:r w:rsidRPr="00DF6990">
              <w:rPr>
                <w:rFonts w:ascii="Verdana" w:hAnsi="Verdana"/>
                <w:sz w:val="16"/>
                <w:szCs w:val="16"/>
              </w:rPr>
              <w:t xml:space="preserve"> Director General de la Comisión Nacional del Agua, con fundamento en lo dispuesto en los artículos 32 bis fracciones I, II, III, IV y V de la Ley Orgánica de la Administración Pública Federal; 1o., 3o. fracciones IV y XI, 40, 41, 43, 44, 45, 47 y demás relativos y aplicables de la Ley Federal sobre Metrología y Normalización; 28, 32 y 34 del Reglamento de la Ley Federal sobre Metrología y Normalización; 3o. fracción VI, 4o., 9o. fracción XII, 12, 100, 119 fracción VI, 120 y 121 de la Ley de Aguas Nacionales; 10 segundo párrafo y 14 fracción XI del Reglamento de la Ley de Aguas Nacionales; 41 y 42 segundo párrafo del Reglamento Interior de la Secretaría de Medio Ambiente y Recursos Naturales, y</w:t>
            </w:r>
          </w:p>
        </w:tc>
        <w:tc>
          <w:tcPr>
            <w:tcW w:w="4788" w:type="dxa"/>
          </w:tcPr>
          <w:p w:rsidR="00B83BEE" w:rsidRPr="00DF6990" w:rsidRDefault="00B83BEE" w:rsidP="00DF6990">
            <w:pPr>
              <w:spacing w:line="276" w:lineRule="auto"/>
              <w:jc w:val="both"/>
              <w:rPr>
                <w:rFonts w:ascii="Verdana" w:hAnsi="Verdana"/>
                <w:sz w:val="16"/>
                <w:szCs w:val="16"/>
                <w:lang w:val="en-US"/>
              </w:rPr>
            </w:pPr>
            <w:r w:rsidRPr="00DF6990">
              <w:rPr>
                <w:rFonts w:ascii="Verdana" w:hAnsi="Verdana"/>
                <w:b/>
                <w:sz w:val="16"/>
                <w:szCs w:val="16"/>
                <w:lang w:val="en-US"/>
              </w:rPr>
              <w:t>CRISTOBAL JAIME JAQUEZ,</w:t>
            </w:r>
            <w:r w:rsidRPr="00DF6990">
              <w:rPr>
                <w:rFonts w:ascii="Verdana" w:hAnsi="Verdana"/>
                <w:sz w:val="16"/>
                <w:szCs w:val="16"/>
                <w:lang w:val="en-US"/>
              </w:rPr>
              <w:t xml:space="preserve"> President of the National Consultative Committee of Standardization of the Water sector based on the provision in articles 3 section VI, 4, 9 section XII, 12 and 119 section VI of the Law of National Waters; 1, 3 sections IV and XI, 40 41, 43, 44, 47 and all others related and applicable from the Federal Law on Metrology and Standardization; 38, 32, 34 and other related other articles of the Regulation of the Federal Law on Metrology and Standardization; 10 second paragraph and 14 section XI of the Regulation of the Law of National Waters; 42 sections VI and VIII, 44 and 51 section XXIII of the Internal Regulation of the Secretary of Environment and Natural Resources, and </w:t>
            </w:r>
          </w:p>
          <w:p w:rsidR="00B83BEE" w:rsidRPr="00DF6990" w:rsidRDefault="00B83BEE" w:rsidP="00DF6990">
            <w:pPr>
              <w:spacing w:line="276" w:lineRule="auto"/>
              <w:jc w:val="both"/>
              <w:rPr>
                <w:rFonts w:ascii="Verdana" w:hAnsi="Verdana"/>
                <w:sz w:val="16"/>
                <w:szCs w:val="16"/>
                <w:lang w:val="en-US"/>
              </w:rPr>
            </w:pPr>
          </w:p>
          <w:p w:rsidR="00B83BEE" w:rsidRPr="00DF6990" w:rsidRDefault="00B83BEE" w:rsidP="00DF6990">
            <w:pPr>
              <w:pStyle w:val="texto"/>
              <w:spacing w:line="276" w:lineRule="auto"/>
              <w:ind w:firstLine="0"/>
              <w:rPr>
                <w:rFonts w:ascii="Verdana" w:hAnsi="Verdana"/>
                <w:sz w:val="16"/>
                <w:szCs w:val="16"/>
                <w:lang w:val="en-US"/>
              </w:rPr>
            </w:pPr>
          </w:p>
        </w:tc>
      </w:tr>
      <w:tr w:rsidR="00B83BEE" w:rsidRPr="00DF6990" w:rsidTr="00356A80">
        <w:tc>
          <w:tcPr>
            <w:tcW w:w="4788" w:type="dxa"/>
          </w:tcPr>
          <w:p w:rsidR="00B83BEE" w:rsidRPr="00DF6990" w:rsidRDefault="00B83BEE" w:rsidP="00356A80">
            <w:pPr>
              <w:pStyle w:val="ANOTACION"/>
              <w:spacing w:before="0" w:line="276" w:lineRule="auto"/>
              <w:rPr>
                <w:rFonts w:ascii="Verdana" w:hAnsi="Verdana" w:cs="Goudy"/>
                <w:b w:val="0"/>
                <w:bCs w:val="0"/>
                <w:sz w:val="16"/>
                <w:szCs w:val="16"/>
              </w:rPr>
            </w:pPr>
            <w:r w:rsidRPr="00DF6990">
              <w:rPr>
                <w:rFonts w:ascii="Verdana" w:hAnsi="Verdana" w:cs="Goudy"/>
                <w:sz w:val="16"/>
                <w:szCs w:val="16"/>
              </w:rPr>
              <w:t>CONSIDERANDO</w:t>
            </w:r>
          </w:p>
        </w:tc>
        <w:tc>
          <w:tcPr>
            <w:tcW w:w="4788" w:type="dxa"/>
          </w:tcPr>
          <w:p w:rsidR="00B83BEE" w:rsidRPr="00356A80" w:rsidRDefault="00B83BEE" w:rsidP="00356A80">
            <w:pPr>
              <w:spacing w:line="276" w:lineRule="auto"/>
              <w:jc w:val="center"/>
              <w:rPr>
                <w:rFonts w:ascii="Verdana" w:hAnsi="Verdana"/>
                <w:b/>
                <w:sz w:val="16"/>
                <w:szCs w:val="16"/>
                <w:lang w:val="en-US"/>
              </w:rPr>
            </w:pPr>
            <w:r w:rsidRPr="00DF6990">
              <w:rPr>
                <w:rFonts w:ascii="Verdana" w:hAnsi="Verdana"/>
                <w:b/>
                <w:sz w:val="16"/>
                <w:szCs w:val="16"/>
                <w:lang w:val="en-US"/>
              </w:rPr>
              <w:t>CONSIDERING</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 xml:space="preserve">Que habiéndose cumplido el procedimiento establecido por la Ley Federal sobre Metrología y Normalización para la elaboración de Proyectos de Normas Oficiales Mexicanas, el C. Presidente del Comité Consultivo Nacional de Normalización del Sector Agua ordenó la publicación del Proyecto de Norma Oficial Mexicana NOM-009-CNA-1998, que establece las especificaciones y métodos de prueba que deben cumplir los inodoros para uso sanitario, publicado en el </w:t>
            </w:r>
            <w:r w:rsidRPr="00DF6990">
              <w:rPr>
                <w:rFonts w:ascii="Verdana" w:hAnsi="Verdana"/>
                <w:b/>
                <w:bCs/>
                <w:sz w:val="16"/>
                <w:szCs w:val="16"/>
              </w:rPr>
              <w:t>Diario Oficial de la Federación</w:t>
            </w:r>
            <w:r w:rsidRPr="00DF6990">
              <w:rPr>
                <w:rFonts w:ascii="Verdana" w:hAnsi="Verdana"/>
                <w:sz w:val="16"/>
                <w:szCs w:val="16"/>
              </w:rPr>
              <w:t xml:space="preserve"> el día 3 de agosto de 1999, a efecto de que los interesados presentaran sus comentarios al citado Comité Consultivo;</w:t>
            </w:r>
          </w:p>
        </w:tc>
        <w:tc>
          <w:tcPr>
            <w:tcW w:w="4788" w:type="dxa"/>
          </w:tcPr>
          <w:p w:rsidR="00B83BEE" w:rsidRPr="00DF6990" w:rsidRDefault="00B83BEE" w:rsidP="00356A80">
            <w:pPr>
              <w:pStyle w:val="texto"/>
              <w:spacing w:line="276" w:lineRule="auto"/>
              <w:ind w:firstLine="0"/>
              <w:rPr>
                <w:rFonts w:ascii="Verdana" w:hAnsi="Verdana"/>
                <w:sz w:val="16"/>
                <w:szCs w:val="16"/>
                <w:lang w:val="en-US"/>
              </w:rPr>
            </w:pPr>
            <w:r w:rsidRPr="00DF6990">
              <w:rPr>
                <w:rFonts w:ascii="Verdana" w:hAnsi="Verdana"/>
                <w:color w:val="000000"/>
                <w:sz w:val="16"/>
                <w:szCs w:val="16"/>
                <w:lang w:val="en-US"/>
              </w:rPr>
              <w:t>That having complied with the pro</w:t>
            </w:r>
            <w:r w:rsidR="00356A80">
              <w:rPr>
                <w:rFonts w:ascii="Verdana" w:hAnsi="Verdana"/>
                <w:color w:val="000000"/>
                <w:sz w:val="16"/>
                <w:szCs w:val="16"/>
                <w:lang w:val="en-US"/>
              </w:rPr>
              <w:t xml:space="preserve">cedure established </w:t>
            </w:r>
            <w:r w:rsidRPr="00DF6990">
              <w:rPr>
                <w:rFonts w:ascii="Verdana" w:hAnsi="Verdana"/>
                <w:color w:val="000000"/>
                <w:sz w:val="16"/>
                <w:szCs w:val="16"/>
                <w:lang w:val="en-US"/>
              </w:rPr>
              <w:t xml:space="preserve"> </w:t>
            </w:r>
            <w:r w:rsidR="00356A80">
              <w:rPr>
                <w:rFonts w:ascii="Verdana" w:hAnsi="Verdana"/>
                <w:color w:val="000000"/>
                <w:sz w:val="16"/>
                <w:szCs w:val="16"/>
                <w:lang w:val="en-US"/>
              </w:rPr>
              <w:t>by</w:t>
            </w:r>
            <w:r w:rsidRPr="00DF6990">
              <w:rPr>
                <w:rFonts w:ascii="Verdana" w:hAnsi="Verdana"/>
                <w:color w:val="000000"/>
                <w:sz w:val="16"/>
                <w:szCs w:val="16"/>
                <w:lang w:val="en-US"/>
              </w:rPr>
              <w:t xml:space="preserve"> the Federal Law on Metrology and Standardization</w:t>
            </w:r>
            <w:r w:rsidR="00356A80">
              <w:rPr>
                <w:rFonts w:ascii="Verdana" w:hAnsi="Verdana"/>
                <w:color w:val="000000"/>
                <w:sz w:val="16"/>
                <w:szCs w:val="16"/>
                <w:lang w:val="en-US"/>
              </w:rPr>
              <w:t xml:space="preserve"> for the creation of Projects of Official Mexican Standards, the President of the National Consultative Committee of Standardization of the Water Sector ordered the publication of the Project of Official Mexican Standard NOM-009-CNA-1998, that establishes the specifications and testing methods that toilets must comply with for sanitary use, </w:t>
            </w:r>
            <w:r w:rsidR="00356A80">
              <w:rPr>
                <w:rFonts w:ascii="Verdana" w:hAnsi="Verdana"/>
                <w:sz w:val="16"/>
                <w:szCs w:val="16"/>
                <w:lang w:val="en-US"/>
              </w:rPr>
              <w:t xml:space="preserve">published </w:t>
            </w:r>
            <w:r w:rsidRPr="00DF6990">
              <w:rPr>
                <w:rFonts w:ascii="Verdana" w:hAnsi="Verdana"/>
                <w:sz w:val="16"/>
                <w:szCs w:val="16"/>
                <w:lang w:val="en-US"/>
              </w:rPr>
              <w:t xml:space="preserve">in the </w:t>
            </w:r>
            <w:r w:rsidR="00985735" w:rsidRPr="00985735">
              <w:rPr>
                <w:rFonts w:ascii="Verdana" w:hAnsi="Verdana"/>
                <w:b/>
                <w:sz w:val="16"/>
                <w:szCs w:val="16"/>
                <w:lang w:val="en-US"/>
              </w:rPr>
              <w:t>Official Daily of the Federation</w:t>
            </w:r>
            <w:r w:rsidR="00356A80">
              <w:rPr>
                <w:rFonts w:ascii="Verdana" w:hAnsi="Verdana"/>
                <w:sz w:val="16"/>
                <w:szCs w:val="16"/>
                <w:lang w:val="en-US"/>
              </w:rPr>
              <w:t xml:space="preserve"> on the 3</w:t>
            </w:r>
            <w:r w:rsidR="00356A80" w:rsidRPr="00356A80">
              <w:rPr>
                <w:rFonts w:ascii="Verdana" w:hAnsi="Verdana"/>
                <w:sz w:val="16"/>
                <w:szCs w:val="16"/>
                <w:vertAlign w:val="superscript"/>
                <w:lang w:val="en-US"/>
              </w:rPr>
              <w:t>rd</w:t>
            </w:r>
            <w:r w:rsidR="00356A80">
              <w:rPr>
                <w:rFonts w:ascii="Verdana" w:hAnsi="Verdana"/>
                <w:sz w:val="16"/>
                <w:szCs w:val="16"/>
                <w:lang w:val="en-US"/>
              </w:rPr>
              <w:t xml:space="preserve"> of August of 1999, so that the interested parties</w:t>
            </w:r>
            <w:r w:rsidRPr="00DF6990">
              <w:rPr>
                <w:rFonts w:ascii="Verdana" w:hAnsi="Verdana"/>
                <w:sz w:val="16"/>
                <w:szCs w:val="16"/>
                <w:lang w:val="en-US"/>
              </w:rPr>
              <w:t xml:space="preserve"> might present their comments before </w:t>
            </w:r>
            <w:r w:rsidR="00356A80">
              <w:rPr>
                <w:rFonts w:ascii="Verdana" w:hAnsi="Verdana"/>
                <w:sz w:val="16"/>
                <w:szCs w:val="16"/>
                <w:lang w:val="en-US"/>
              </w:rPr>
              <w:t xml:space="preserve">aforementioned </w:t>
            </w:r>
            <w:r w:rsidRPr="00DF6990">
              <w:rPr>
                <w:rFonts w:ascii="Verdana" w:hAnsi="Verdana"/>
                <w:sz w:val="16"/>
                <w:szCs w:val="16"/>
                <w:lang w:val="en-US"/>
              </w:rPr>
              <w:t xml:space="preserve"> National Consultative Committee.</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Que durante el plazo de sesenta días naturales, contados a partir de la fecha de publicación de dicho Proyecto de Norma Oficial Mexicana, los análisis a que se refiere el citado ordenamiento legal, estuvieron a disposición del público para su consulta;</w:t>
            </w:r>
          </w:p>
        </w:tc>
        <w:tc>
          <w:tcPr>
            <w:tcW w:w="4788" w:type="dxa"/>
          </w:tcPr>
          <w:p w:rsidR="00B83BEE" w:rsidRPr="00DF6990" w:rsidRDefault="00B83BEE" w:rsidP="00356A80">
            <w:pPr>
              <w:spacing w:line="276" w:lineRule="auto"/>
              <w:jc w:val="both"/>
              <w:rPr>
                <w:rFonts w:ascii="Verdana" w:hAnsi="Verdana"/>
                <w:sz w:val="16"/>
                <w:szCs w:val="16"/>
                <w:lang w:val="en-US"/>
              </w:rPr>
            </w:pPr>
            <w:r w:rsidRPr="00DF6990">
              <w:rPr>
                <w:rFonts w:ascii="Verdana" w:hAnsi="Verdana"/>
                <w:sz w:val="16"/>
                <w:szCs w:val="16"/>
                <w:lang w:val="en-US"/>
              </w:rPr>
              <w:t xml:space="preserve">That </w:t>
            </w:r>
            <w:r w:rsidR="00356A80">
              <w:rPr>
                <w:rFonts w:ascii="Verdana" w:hAnsi="Verdana"/>
                <w:sz w:val="16"/>
                <w:szCs w:val="16"/>
                <w:lang w:val="en-US"/>
              </w:rPr>
              <w:t>during the term of 60 calendar days, counted from the date of the publication of said Project of Official Mexican Standard, the analyses referred to in the aforementioned legal ordinance, were available to the public for consultation;</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 xml:space="preserve">Que dentro del plazo referido, los interesados presentaron sus comentarios al Proyecto de Norma, los cuales fueron analizados en el citado Comité Consultivo Nacional de Normalización del Sector Agua, realizándose las modificaciones pertinentes, mismas que fueron publicadas en el </w:t>
            </w:r>
            <w:r w:rsidRPr="00DF6990">
              <w:rPr>
                <w:rFonts w:ascii="Verdana" w:hAnsi="Verdana"/>
                <w:b/>
                <w:bCs/>
                <w:sz w:val="16"/>
                <w:szCs w:val="16"/>
              </w:rPr>
              <w:t>Diario Oficial de la Federación</w:t>
            </w:r>
            <w:r w:rsidRPr="00DF6990">
              <w:rPr>
                <w:rFonts w:ascii="Verdana" w:hAnsi="Verdana"/>
                <w:sz w:val="16"/>
                <w:szCs w:val="16"/>
              </w:rPr>
              <w:t xml:space="preserve"> el día 30 de abril de 2001 por la Secretaría de Medio Ambiente y Recursos Naturales, y</w:t>
            </w:r>
          </w:p>
        </w:tc>
        <w:tc>
          <w:tcPr>
            <w:tcW w:w="4788" w:type="dxa"/>
          </w:tcPr>
          <w:p w:rsidR="00B83BEE" w:rsidRPr="00DF6990" w:rsidRDefault="00B83BEE" w:rsidP="00356A80">
            <w:pPr>
              <w:spacing w:line="276" w:lineRule="auto"/>
              <w:jc w:val="both"/>
              <w:rPr>
                <w:rFonts w:ascii="Verdana" w:hAnsi="Verdana"/>
                <w:sz w:val="16"/>
                <w:szCs w:val="16"/>
                <w:lang w:val="en-US"/>
              </w:rPr>
            </w:pPr>
            <w:r w:rsidRPr="00DF6990">
              <w:rPr>
                <w:rFonts w:ascii="Verdana" w:hAnsi="Verdana"/>
                <w:sz w:val="16"/>
                <w:szCs w:val="16"/>
                <w:lang w:val="en-US"/>
              </w:rPr>
              <w:t xml:space="preserve">That </w:t>
            </w:r>
            <w:r w:rsidR="00356A80">
              <w:rPr>
                <w:rFonts w:ascii="Verdana" w:hAnsi="Verdana"/>
                <w:sz w:val="16"/>
                <w:szCs w:val="16"/>
                <w:lang w:val="en-US"/>
              </w:rPr>
              <w:t xml:space="preserve">within the referred to term, the interested parties presented their comments to the Project of Standard, which were analyzed in the aforementioned National Consultative Committee of Water, performing the appropriate modifications, the same that were published in the </w:t>
            </w:r>
            <w:r w:rsidR="00985735" w:rsidRPr="00985735">
              <w:rPr>
                <w:rFonts w:ascii="Verdana" w:hAnsi="Verdana"/>
                <w:b/>
                <w:sz w:val="16"/>
                <w:szCs w:val="16"/>
                <w:lang w:val="en-US"/>
              </w:rPr>
              <w:t>Official Daily of the Federation</w:t>
            </w:r>
            <w:r w:rsidR="00356A80">
              <w:rPr>
                <w:rFonts w:ascii="Verdana" w:hAnsi="Verdana"/>
                <w:sz w:val="16"/>
                <w:szCs w:val="16"/>
                <w:lang w:val="en-US"/>
              </w:rPr>
              <w:t xml:space="preserve"> on the 30</w:t>
            </w:r>
            <w:r w:rsidR="00356A80" w:rsidRPr="00356A80">
              <w:rPr>
                <w:rFonts w:ascii="Verdana" w:hAnsi="Verdana"/>
                <w:sz w:val="16"/>
                <w:szCs w:val="16"/>
                <w:vertAlign w:val="superscript"/>
                <w:lang w:val="en-US"/>
              </w:rPr>
              <w:t>th</w:t>
            </w:r>
            <w:r w:rsidR="00356A80">
              <w:rPr>
                <w:rFonts w:ascii="Verdana" w:hAnsi="Verdana"/>
                <w:sz w:val="16"/>
                <w:szCs w:val="16"/>
                <w:lang w:val="en-US"/>
              </w:rPr>
              <w:t xml:space="preserve"> of April of 2001 by the Secretary of Environment and Natural Resources, and</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pacing w:val="-5"/>
                <w:sz w:val="16"/>
                <w:szCs w:val="16"/>
              </w:rPr>
            </w:pPr>
            <w:r w:rsidRPr="00DF6990">
              <w:rPr>
                <w:rFonts w:ascii="Verdana" w:hAnsi="Verdana"/>
                <w:sz w:val="16"/>
                <w:szCs w:val="16"/>
              </w:rPr>
              <w:lastRenderedPageBreak/>
              <w:t xml:space="preserve">Que previa aprobación del Comité Consultivo Nacional de Normalización del Sector Agua, en sesión de </w:t>
            </w:r>
            <w:r w:rsidRPr="00DF6990">
              <w:rPr>
                <w:rFonts w:ascii="Verdana" w:hAnsi="Verdana"/>
                <w:spacing w:val="-5"/>
                <w:sz w:val="16"/>
                <w:szCs w:val="16"/>
              </w:rPr>
              <w:t xml:space="preserve">fecha </w:t>
            </w:r>
            <w:r w:rsidRPr="00DF6990">
              <w:rPr>
                <w:rFonts w:ascii="Verdana" w:hAnsi="Verdana"/>
                <w:color w:val="000000"/>
                <w:spacing w:val="-5"/>
                <w:sz w:val="16"/>
                <w:szCs w:val="16"/>
              </w:rPr>
              <w:t>4 de mayo de 2000</w:t>
            </w:r>
            <w:r w:rsidRPr="00DF6990">
              <w:rPr>
                <w:rFonts w:ascii="Verdana" w:hAnsi="Verdana"/>
                <w:spacing w:val="-5"/>
                <w:sz w:val="16"/>
                <w:szCs w:val="16"/>
              </w:rPr>
              <w:t>, he tenido a bien expedir la siguiente:</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That </w:t>
            </w:r>
            <w:r>
              <w:rPr>
                <w:rFonts w:ascii="Verdana" w:hAnsi="Verdana"/>
                <w:sz w:val="16"/>
                <w:szCs w:val="16"/>
                <w:lang w:val="en-US"/>
              </w:rPr>
              <w:t>with approval from the National Consultative Committee of the Water Sector, in session on the 4</w:t>
            </w:r>
            <w:r w:rsidRPr="00356A80">
              <w:rPr>
                <w:rFonts w:ascii="Verdana" w:hAnsi="Verdana"/>
                <w:sz w:val="16"/>
                <w:szCs w:val="16"/>
                <w:vertAlign w:val="superscript"/>
                <w:lang w:val="en-US"/>
              </w:rPr>
              <w:t>th</w:t>
            </w:r>
            <w:r>
              <w:rPr>
                <w:rFonts w:ascii="Verdana" w:hAnsi="Verdana"/>
                <w:sz w:val="16"/>
                <w:szCs w:val="16"/>
                <w:lang w:val="en-US"/>
              </w:rPr>
              <w:t xml:space="preserve"> of May of 2000, I have seen fit to issue the following: </w:t>
            </w:r>
          </w:p>
        </w:tc>
      </w:tr>
      <w:tr w:rsidR="00B83BEE" w:rsidRPr="00FB6896" w:rsidTr="00356A80">
        <w:tc>
          <w:tcPr>
            <w:tcW w:w="4788" w:type="dxa"/>
            <w:vAlign w:val="center"/>
          </w:tcPr>
          <w:p w:rsidR="00B83BEE" w:rsidRPr="00DF6990" w:rsidRDefault="00B83BEE" w:rsidP="00356A80">
            <w:pPr>
              <w:pStyle w:val="ANOTACION"/>
              <w:spacing w:before="0" w:line="276" w:lineRule="auto"/>
              <w:rPr>
                <w:rFonts w:ascii="Verdana" w:hAnsi="Verdana" w:cs="Goudy"/>
                <w:sz w:val="16"/>
                <w:szCs w:val="16"/>
              </w:rPr>
            </w:pPr>
            <w:r w:rsidRPr="00DF6990">
              <w:rPr>
                <w:rFonts w:ascii="Verdana" w:hAnsi="Verdana" w:cs="Goudy"/>
                <w:spacing w:val="-5"/>
                <w:sz w:val="16"/>
                <w:szCs w:val="16"/>
              </w:rPr>
              <w:t>NORMA OFICIAL MEXICANA NOM-009-CNA-2001</w:t>
            </w:r>
            <w:r w:rsidRPr="00DF6990">
              <w:rPr>
                <w:rFonts w:ascii="Verdana" w:hAnsi="Verdana" w:cs="Goudy"/>
                <w:sz w:val="16"/>
                <w:szCs w:val="16"/>
              </w:rPr>
              <w:t>, INODOROS PARA USO SANITARIO-ESPECIFICACIONES Y METODOS DE PRUEBA</w:t>
            </w:r>
          </w:p>
        </w:tc>
        <w:tc>
          <w:tcPr>
            <w:tcW w:w="4788" w:type="dxa"/>
            <w:vAlign w:val="center"/>
          </w:tcPr>
          <w:p w:rsidR="00356A80" w:rsidRPr="00356A80" w:rsidRDefault="00356A80" w:rsidP="00356A80">
            <w:pPr>
              <w:pStyle w:val="Header"/>
              <w:jc w:val="center"/>
              <w:rPr>
                <w:rFonts w:ascii="Verdana" w:hAnsi="Verdana" w:cs="Times New Roman"/>
                <w:b/>
                <w:sz w:val="16"/>
                <w:szCs w:val="16"/>
                <w:lang w:val="en-US"/>
              </w:rPr>
            </w:pPr>
            <w:r w:rsidRPr="00356A80">
              <w:rPr>
                <w:rFonts w:ascii="Verdana" w:hAnsi="Verdana"/>
                <w:b/>
                <w:spacing w:val="-5"/>
                <w:sz w:val="16"/>
                <w:szCs w:val="16"/>
                <w:lang w:val="en-US"/>
              </w:rPr>
              <w:t xml:space="preserve">OFFICIAL MEXICAN STANDARD </w:t>
            </w:r>
            <w:r w:rsidRPr="00356A80">
              <w:rPr>
                <w:rFonts w:ascii="Verdana" w:hAnsi="Verdana" w:cs="Times New Roman"/>
                <w:b/>
                <w:sz w:val="16"/>
                <w:szCs w:val="16"/>
                <w:lang w:val="en-US"/>
              </w:rPr>
              <w:t>NOM-009-CNA-2001, TOILETS FOR SANITARY USE – SPECIFICATIONS AND TESTING METHODS</w:t>
            </w:r>
          </w:p>
          <w:p w:rsidR="00B83BEE" w:rsidRPr="00356A80" w:rsidRDefault="00B83BEE" w:rsidP="00356A80">
            <w:pPr>
              <w:pStyle w:val="Header"/>
              <w:jc w:val="center"/>
              <w:rPr>
                <w:rFonts w:ascii="Verdana" w:hAnsi="Verdana"/>
                <w:spacing w:val="-5"/>
                <w:sz w:val="16"/>
                <w:szCs w:val="16"/>
                <w:lang w:val="en-US"/>
              </w:rPr>
            </w:pPr>
          </w:p>
        </w:tc>
      </w:tr>
      <w:tr w:rsidR="00B83BEE" w:rsidRPr="00DF6990" w:rsidTr="00DF6990">
        <w:tc>
          <w:tcPr>
            <w:tcW w:w="4788" w:type="dxa"/>
          </w:tcPr>
          <w:p w:rsidR="00B83BEE" w:rsidRPr="00985735" w:rsidRDefault="00B83BEE" w:rsidP="00356A80">
            <w:pPr>
              <w:pStyle w:val="ANOTACION"/>
              <w:spacing w:line="276" w:lineRule="auto"/>
              <w:rPr>
                <w:rFonts w:ascii="Verdana" w:hAnsi="Verdana" w:cs="Goudy"/>
                <w:bCs w:val="0"/>
                <w:sz w:val="16"/>
                <w:szCs w:val="16"/>
              </w:rPr>
            </w:pPr>
            <w:r w:rsidRPr="00985735">
              <w:rPr>
                <w:rFonts w:ascii="Verdana" w:hAnsi="Verdana" w:cs="Goudy"/>
                <w:sz w:val="16"/>
                <w:szCs w:val="16"/>
              </w:rPr>
              <w:t>CONTENIDO</w:t>
            </w:r>
          </w:p>
        </w:tc>
        <w:tc>
          <w:tcPr>
            <w:tcW w:w="4788" w:type="dxa"/>
          </w:tcPr>
          <w:p w:rsidR="00B83BEE" w:rsidRPr="00985735" w:rsidRDefault="00B83BEE" w:rsidP="00DF6990">
            <w:pPr>
              <w:pStyle w:val="ANOTACION"/>
              <w:spacing w:line="276" w:lineRule="auto"/>
              <w:rPr>
                <w:rFonts w:ascii="Verdana" w:hAnsi="Verdana" w:cs="Goudy"/>
                <w:sz w:val="16"/>
                <w:szCs w:val="16"/>
              </w:rPr>
            </w:pPr>
            <w:r w:rsidRPr="00985735">
              <w:rPr>
                <w:rFonts w:ascii="Verdana" w:hAnsi="Verdana"/>
                <w:sz w:val="16"/>
                <w:szCs w:val="16"/>
                <w:lang w:val="en-US"/>
              </w:rPr>
              <w:t>CONTENTS</w:t>
            </w:r>
          </w:p>
        </w:tc>
      </w:tr>
      <w:tr w:rsidR="00B83BEE" w:rsidRPr="00DF6990" w:rsidTr="00DF6990">
        <w:tc>
          <w:tcPr>
            <w:tcW w:w="4788" w:type="dxa"/>
          </w:tcPr>
          <w:p w:rsidR="00B83BEE" w:rsidRPr="00356A80" w:rsidRDefault="00B83BEE" w:rsidP="00985735">
            <w:pPr>
              <w:pStyle w:val="ROMANOS"/>
              <w:tabs>
                <w:tab w:val="clear" w:pos="720"/>
                <w:tab w:val="left" w:pos="360"/>
              </w:tabs>
              <w:spacing w:before="101" w:line="276" w:lineRule="auto"/>
              <w:ind w:left="0" w:firstLine="0"/>
              <w:rPr>
                <w:rFonts w:ascii="Verdana" w:hAnsi="Verdana"/>
                <w:sz w:val="16"/>
                <w:szCs w:val="16"/>
              </w:rPr>
            </w:pPr>
            <w:r w:rsidRPr="00356A80">
              <w:rPr>
                <w:rFonts w:ascii="Verdana" w:hAnsi="Verdana"/>
                <w:bCs/>
                <w:sz w:val="16"/>
                <w:szCs w:val="16"/>
              </w:rPr>
              <w:t>0.</w:t>
            </w:r>
            <w:r w:rsidRPr="00356A80">
              <w:rPr>
                <w:rFonts w:ascii="Verdana" w:hAnsi="Verdana"/>
                <w:bCs/>
                <w:sz w:val="16"/>
                <w:szCs w:val="16"/>
              </w:rPr>
              <w:tab/>
            </w:r>
            <w:r w:rsidRPr="00356A80">
              <w:rPr>
                <w:rFonts w:ascii="Verdana" w:hAnsi="Verdana"/>
                <w:sz w:val="16"/>
                <w:szCs w:val="16"/>
              </w:rPr>
              <w:t>Introducción</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0. Introduction</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1.</w:t>
            </w:r>
            <w:r w:rsidRPr="00356A80">
              <w:rPr>
                <w:rFonts w:ascii="Verdana" w:hAnsi="Verdana"/>
                <w:bCs/>
                <w:sz w:val="16"/>
                <w:szCs w:val="16"/>
              </w:rPr>
              <w:tab/>
            </w:r>
            <w:r w:rsidRPr="00356A80">
              <w:rPr>
                <w:rFonts w:ascii="Verdana" w:hAnsi="Verdana"/>
                <w:sz w:val="16"/>
                <w:szCs w:val="16"/>
              </w:rPr>
              <w:t>Objetivo</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1. Objective</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2.</w:t>
            </w:r>
            <w:r w:rsidRPr="00356A80">
              <w:rPr>
                <w:rFonts w:ascii="Verdana" w:hAnsi="Verdana"/>
                <w:bCs/>
                <w:sz w:val="16"/>
                <w:szCs w:val="16"/>
              </w:rPr>
              <w:tab/>
            </w:r>
            <w:r w:rsidRPr="00356A80">
              <w:rPr>
                <w:rFonts w:ascii="Verdana" w:hAnsi="Verdana"/>
                <w:sz w:val="16"/>
                <w:szCs w:val="16"/>
              </w:rPr>
              <w:t>Campo de aplicación</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2. Field of Application</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3.</w:t>
            </w:r>
            <w:r w:rsidRPr="00356A80">
              <w:rPr>
                <w:rFonts w:ascii="Verdana" w:hAnsi="Verdana"/>
                <w:bCs/>
                <w:sz w:val="16"/>
                <w:szCs w:val="16"/>
              </w:rPr>
              <w:tab/>
            </w:r>
            <w:r w:rsidRPr="00356A80">
              <w:rPr>
                <w:rFonts w:ascii="Verdana" w:hAnsi="Verdana"/>
                <w:sz w:val="16"/>
                <w:szCs w:val="16"/>
              </w:rPr>
              <w:t>Referencias</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3. References</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4.</w:t>
            </w:r>
            <w:r w:rsidRPr="00356A80">
              <w:rPr>
                <w:rFonts w:ascii="Verdana" w:hAnsi="Verdana"/>
                <w:bCs/>
                <w:sz w:val="16"/>
                <w:szCs w:val="16"/>
              </w:rPr>
              <w:tab/>
            </w:r>
            <w:r w:rsidRPr="00356A80">
              <w:rPr>
                <w:rFonts w:ascii="Verdana" w:hAnsi="Verdana"/>
                <w:sz w:val="16"/>
                <w:szCs w:val="16"/>
              </w:rPr>
              <w:t>Definiciones</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4. Definitions</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5.</w:t>
            </w:r>
            <w:r w:rsidRPr="00356A80">
              <w:rPr>
                <w:rFonts w:ascii="Verdana" w:hAnsi="Verdana"/>
                <w:bCs/>
                <w:sz w:val="16"/>
                <w:szCs w:val="16"/>
              </w:rPr>
              <w:tab/>
            </w:r>
            <w:r w:rsidRPr="00356A80">
              <w:rPr>
                <w:rFonts w:ascii="Verdana" w:hAnsi="Verdana"/>
                <w:sz w:val="16"/>
                <w:szCs w:val="16"/>
              </w:rPr>
              <w:t>Clasificación</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5. Classification</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6.</w:t>
            </w:r>
            <w:r w:rsidRPr="00356A80">
              <w:rPr>
                <w:rFonts w:ascii="Verdana" w:hAnsi="Verdana"/>
                <w:bCs/>
                <w:sz w:val="16"/>
                <w:szCs w:val="16"/>
              </w:rPr>
              <w:tab/>
            </w:r>
            <w:r w:rsidRPr="00356A80">
              <w:rPr>
                <w:rFonts w:ascii="Verdana" w:hAnsi="Verdana"/>
                <w:sz w:val="16"/>
                <w:szCs w:val="16"/>
              </w:rPr>
              <w:t>Especificaciones</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6. Specifications</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7.</w:t>
            </w:r>
            <w:r w:rsidRPr="00356A80">
              <w:rPr>
                <w:rFonts w:ascii="Verdana" w:hAnsi="Verdana"/>
                <w:bCs/>
                <w:sz w:val="16"/>
                <w:szCs w:val="16"/>
              </w:rPr>
              <w:tab/>
            </w:r>
            <w:r w:rsidRPr="00356A80">
              <w:rPr>
                <w:rFonts w:ascii="Verdana" w:hAnsi="Verdana"/>
                <w:sz w:val="16"/>
                <w:szCs w:val="16"/>
              </w:rPr>
              <w:t>Muestreo</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7. Sampling</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8.</w:t>
            </w:r>
            <w:r w:rsidRPr="00356A80">
              <w:rPr>
                <w:rFonts w:ascii="Verdana" w:hAnsi="Verdana"/>
                <w:bCs/>
                <w:sz w:val="16"/>
                <w:szCs w:val="16"/>
              </w:rPr>
              <w:tab/>
            </w:r>
            <w:r w:rsidRPr="00356A80">
              <w:rPr>
                <w:rFonts w:ascii="Verdana" w:hAnsi="Verdana"/>
                <w:sz w:val="16"/>
                <w:szCs w:val="16"/>
              </w:rPr>
              <w:t>Métodos de prueba</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8. Testing methods</w:t>
            </w:r>
          </w:p>
        </w:tc>
      </w:tr>
      <w:tr w:rsidR="00B83BEE" w:rsidRPr="00FB6896"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9.</w:t>
            </w:r>
            <w:r w:rsidRPr="00356A80">
              <w:rPr>
                <w:rFonts w:ascii="Verdana" w:hAnsi="Verdana"/>
                <w:bCs/>
                <w:sz w:val="16"/>
                <w:szCs w:val="16"/>
              </w:rPr>
              <w:tab/>
            </w:r>
            <w:r w:rsidRPr="00356A80">
              <w:rPr>
                <w:rFonts w:ascii="Verdana" w:hAnsi="Verdana"/>
                <w:sz w:val="16"/>
                <w:szCs w:val="16"/>
              </w:rPr>
              <w:t>Marcado, etiquetado, embalaje e instructivo</w:t>
            </w:r>
          </w:p>
        </w:tc>
        <w:tc>
          <w:tcPr>
            <w:tcW w:w="4788" w:type="dxa"/>
          </w:tcPr>
          <w:p w:rsidR="00B83BEE" w:rsidRPr="00356A80" w:rsidRDefault="00B83BEE" w:rsidP="00DF6990">
            <w:pPr>
              <w:pStyle w:val="ROMANOS"/>
              <w:spacing w:line="276" w:lineRule="auto"/>
              <w:ind w:left="0" w:firstLine="0"/>
              <w:rPr>
                <w:rFonts w:ascii="Verdana" w:hAnsi="Verdana"/>
                <w:bCs/>
                <w:sz w:val="16"/>
                <w:szCs w:val="16"/>
                <w:lang w:val="en-US"/>
              </w:rPr>
            </w:pPr>
            <w:r w:rsidRPr="00356A80">
              <w:rPr>
                <w:rFonts w:ascii="Verdana" w:hAnsi="Verdana"/>
                <w:sz w:val="16"/>
                <w:szCs w:val="16"/>
                <w:lang w:val="en-US"/>
              </w:rPr>
              <w:t>9. Marking, labeling, containers, packaging and instructions</w:t>
            </w:r>
          </w:p>
        </w:tc>
      </w:tr>
      <w:tr w:rsidR="00B83BEE" w:rsidRPr="00FB6896"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10.</w:t>
            </w:r>
            <w:r w:rsidRPr="00356A80">
              <w:rPr>
                <w:rFonts w:ascii="Verdana" w:hAnsi="Verdana"/>
                <w:sz w:val="16"/>
                <w:szCs w:val="16"/>
              </w:rPr>
              <w:tab/>
              <w:t>Observancia de esta Norma</w:t>
            </w:r>
          </w:p>
        </w:tc>
        <w:tc>
          <w:tcPr>
            <w:tcW w:w="4788" w:type="dxa"/>
          </w:tcPr>
          <w:p w:rsidR="00B83BEE" w:rsidRPr="00356A80" w:rsidRDefault="00B83BEE" w:rsidP="00DF6990">
            <w:pPr>
              <w:pStyle w:val="ROMANOS"/>
              <w:spacing w:line="276" w:lineRule="auto"/>
              <w:ind w:left="0" w:firstLine="0"/>
              <w:rPr>
                <w:rFonts w:ascii="Verdana" w:hAnsi="Verdana"/>
                <w:bCs/>
                <w:sz w:val="16"/>
                <w:szCs w:val="16"/>
                <w:lang w:val="en-US"/>
              </w:rPr>
            </w:pPr>
            <w:r w:rsidRPr="00356A80">
              <w:rPr>
                <w:rFonts w:ascii="Verdana" w:hAnsi="Verdana"/>
                <w:sz w:val="16"/>
                <w:szCs w:val="16"/>
                <w:lang w:val="en-US"/>
              </w:rPr>
              <w:t>10. Degree of concordance with international standards and recommendations</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11.</w:t>
            </w:r>
            <w:r w:rsidRPr="00356A80">
              <w:rPr>
                <w:rFonts w:ascii="Verdana" w:hAnsi="Verdana"/>
                <w:sz w:val="16"/>
                <w:szCs w:val="16"/>
              </w:rPr>
              <w:tab/>
              <w:t>Bibliografía</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11. Bibliography</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12.</w:t>
            </w:r>
            <w:r w:rsidRPr="00356A80">
              <w:rPr>
                <w:rFonts w:ascii="Verdana" w:hAnsi="Verdana"/>
                <w:sz w:val="16"/>
                <w:szCs w:val="16"/>
              </w:rPr>
              <w:tab/>
              <w:t>Grado de concordancia con normas internacionales</w:t>
            </w:r>
          </w:p>
        </w:tc>
        <w:tc>
          <w:tcPr>
            <w:tcW w:w="4788" w:type="dxa"/>
          </w:tcPr>
          <w:p w:rsidR="00B83BEE" w:rsidRPr="00356A80" w:rsidRDefault="00B83BEE" w:rsidP="00DF6990">
            <w:pPr>
              <w:pStyle w:val="ROMANOS"/>
              <w:spacing w:line="276" w:lineRule="auto"/>
              <w:ind w:left="0" w:firstLine="0"/>
              <w:rPr>
                <w:rFonts w:ascii="Verdana" w:hAnsi="Verdana"/>
                <w:bCs/>
                <w:sz w:val="16"/>
                <w:szCs w:val="16"/>
              </w:rPr>
            </w:pPr>
            <w:r w:rsidRPr="00356A80">
              <w:rPr>
                <w:rFonts w:ascii="Verdana" w:hAnsi="Verdana"/>
                <w:sz w:val="16"/>
                <w:szCs w:val="16"/>
                <w:lang w:val="en-US"/>
              </w:rPr>
              <w:t>12. Observance of this Standard</w:t>
            </w:r>
          </w:p>
        </w:tc>
      </w:tr>
      <w:tr w:rsidR="00B83BEE" w:rsidRPr="00DF6990" w:rsidTr="00DF6990">
        <w:tc>
          <w:tcPr>
            <w:tcW w:w="4788" w:type="dxa"/>
          </w:tcPr>
          <w:p w:rsidR="00B83BEE" w:rsidRPr="00356A80" w:rsidRDefault="00B83BEE" w:rsidP="00356A80">
            <w:pPr>
              <w:pStyle w:val="ROMANOS"/>
              <w:tabs>
                <w:tab w:val="clear" w:pos="720"/>
                <w:tab w:val="left" w:pos="360"/>
              </w:tabs>
              <w:spacing w:line="276" w:lineRule="auto"/>
              <w:ind w:left="0" w:firstLine="0"/>
              <w:rPr>
                <w:rFonts w:ascii="Verdana" w:hAnsi="Verdana"/>
                <w:sz w:val="16"/>
                <w:szCs w:val="16"/>
              </w:rPr>
            </w:pPr>
            <w:r w:rsidRPr="00356A80">
              <w:rPr>
                <w:rFonts w:ascii="Verdana" w:hAnsi="Verdana"/>
                <w:bCs/>
                <w:sz w:val="16"/>
                <w:szCs w:val="16"/>
              </w:rPr>
              <w:t>13.</w:t>
            </w:r>
            <w:r w:rsidRPr="00356A80">
              <w:rPr>
                <w:rFonts w:ascii="Verdana" w:hAnsi="Verdana"/>
                <w:sz w:val="16"/>
                <w:szCs w:val="16"/>
              </w:rPr>
              <w:tab/>
              <w:t>Vigencia</w:t>
            </w:r>
          </w:p>
        </w:tc>
        <w:tc>
          <w:tcPr>
            <w:tcW w:w="4788" w:type="dxa"/>
          </w:tcPr>
          <w:p w:rsidR="00B83BEE" w:rsidRPr="00356A80" w:rsidRDefault="00B83BEE" w:rsidP="00DF6990">
            <w:pPr>
              <w:spacing w:line="276" w:lineRule="auto"/>
              <w:jc w:val="both"/>
              <w:rPr>
                <w:rFonts w:ascii="Verdana" w:hAnsi="Verdana"/>
                <w:sz w:val="16"/>
                <w:szCs w:val="16"/>
                <w:lang w:val="en-US"/>
              </w:rPr>
            </w:pPr>
            <w:r w:rsidRPr="00356A80">
              <w:rPr>
                <w:rFonts w:ascii="Verdana" w:hAnsi="Verdana"/>
                <w:sz w:val="16"/>
                <w:szCs w:val="16"/>
                <w:lang w:val="en-US"/>
              </w:rPr>
              <w:t>13. Oversight</w:t>
            </w:r>
          </w:p>
          <w:p w:rsidR="00B83BEE" w:rsidRPr="00356A80" w:rsidRDefault="00B83BEE" w:rsidP="00DF6990">
            <w:pPr>
              <w:pStyle w:val="ROMANOS"/>
              <w:spacing w:line="276" w:lineRule="auto"/>
              <w:ind w:left="0" w:firstLine="0"/>
              <w:rPr>
                <w:rFonts w:ascii="Verdana" w:hAnsi="Verdana"/>
                <w:bCs/>
                <w:sz w:val="16"/>
                <w:szCs w:val="16"/>
              </w:rPr>
            </w:pPr>
          </w:p>
        </w:tc>
      </w:tr>
      <w:tr w:rsidR="00B83BEE" w:rsidRPr="00DF6990" w:rsidTr="00DF6990">
        <w:tc>
          <w:tcPr>
            <w:tcW w:w="4788" w:type="dxa"/>
          </w:tcPr>
          <w:p w:rsidR="00B83BEE" w:rsidRPr="00356A80" w:rsidRDefault="00B83BEE" w:rsidP="00DF6990">
            <w:pPr>
              <w:pStyle w:val="texto"/>
              <w:spacing w:line="276" w:lineRule="auto"/>
              <w:ind w:firstLine="0"/>
              <w:rPr>
                <w:rFonts w:ascii="Verdana" w:hAnsi="Verdana"/>
                <w:sz w:val="16"/>
                <w:szCs w:val="16"/>
              </w:rPr>
            </w:pPr>
            <w:r w:rsidRPr="00356A80">
              <w:rPr>
                <w:rFonts w:ascii="Verdana" w:hAnsi="Verdana"/>
                <w:sz w:val="16"/>
                <w:szCs w:val="16"/>
              </w:rPr>
              <w:t>Anexos</w:t>
            </w:r>
          </w:p>
        </w:tc>
        <w:tc>
          <w:tcPr>
            <w:tcW w:w="4788" w:type="dxa"/>
          </w:tcPr>
          <w:p w:rsidR="00B83BEE" w:rsidRPr="00356A80" w:rsidRDefault="00B83BEE" w:rsidP="00DF6990">
            <w:pPr>
              <w:pStyle w:val="texto"/>
              <w:spacing w:line="276" w:lineRule="auto"/>
              <w:ind w:firstLine="0"/>
              <w:rPr>
                <w:rFonts w:ascii="Verdana" w:hAnsi="Verdana"/>
                <w:sz w:val="16"/>
                <w:szCs w:val="16"/>
              </w:rPr>
            </w:pPr>
            <w:r w:rsidRPr="00356A80">
              <w:rPr>
                <w:rFonts w:ascii="Verdana" w:hAnsi="Verdana"/>
                <w:sz w:val="16"/>
                <w:szCs w:val="16"/>
              </w:rPr>
              <w:t>Annexes</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0. Introducción</w:t>
            </w:r>
          </w:p>
        </w:tc>
        <w:tc>
          <w:tcPr>
            <w:tcW w:w="4788" w:type="dxa"/>
          </w:tcPr>
          <w:p w:rsidR="00B83BEE" w:rsidRPr="00DF6990" w:rsidRDefault="00B83BEE" w:rsidP="00DF6990">
            <w:pPr>
              <w:spacing w:line="276" w:lineRule="auto"/>
              <w:jc w:val="both"/>
              <w:rPr>
                <w:rFonts w:ascii="Verdana" w:hAnsi="Verdana"/>
                <w:b/>
                <w:sz w:val="16"/>
                <w:szCs w:val="16"/>
                <w:lang w:val="en-US"/>
              </w:rPr>
            </w:pPr>
            <w:r w:rsidRPr="00DF6990">
              <w:rPr>
                <w:rFonts w:ascii="Verdana" w:hAnsi="Verdana"/>
                <w:b/>
                <w:sz w:val="16"/>
                <w:szCs w:val="16"/>
                <w:lang w:val="en-US"/>
              </w:rPr>
              <w:t>0. Introduction</w:t>
            </w:r>
          </w:p>
          <w:p w:rsidR="00B83BEE" w:rsidRPr="00DF6990" w:rsidRDefault="00B83BEE" w:rsidP="00DF6990">
            <w:pPr>
              <w:pStyle w:val="texto"/>
              <w:spacing w:line="276" w:lineRule="auto"/>
              <w:ind w:firstLine="0"/>
              <w:rPr>
                <w:rFonts w:ascii="Verdana" w:hAnsi="Verdana"/>
                <w:b/>
                <w:bCs/>
                <w:sz w:val="16"/>
                <w:szCs w:val="16"/>
              </w:rPr>
            </w:pP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Actualmente la creciente demanda del recurso hidráulico ha provocado el deterioro de las fuentes de abastecimiento, disminuyendo la disponibilidad de agua, agravado esto por fugas, deficiencias de operación y mantenimiento, así como por el uso indiscriminado del recurso que se hace en hogares, oficinas, comercios e industrias en general.</w:t>
            </w:r>
          </w:p>
        </w:tc>
        <w:tc>
          <w:tcPr>
            <w:tcW w:w="4788" w:type="dxa"/>
          </w:tcPr>
          <w:p w:rsidR="00B83BEE" w:rsidRPr="00DF6990" w:rsidRDefault="00B83BEE" w:rsidP="00DF6990">
            <w:pPr>
              <w:spacing w:line="276" w:lineRule="auto"/>
              <w:jc w:val="both"/>
              <w:rPr>
                <w:rFonts w:ascii="Verdana" w:hAnsi="Verdana"/>
                <w:sz w:val="16"/>
                <w:szCs w:val="16"/>
                <w:lang w:val="en-US"/>
              </w:rPr>
            </w:pPr>
            <w:r w:rsidRPr="00DF6990">
              <w:rPr>
                <w:rFonts w:ascii="Verdana" w:hAnsi="Verdana"/>
                <w:sz w:val="16"/>
                <w:szCs w:val="16"/>
                <w:lang w:val="en-US"/>
              </w:rPr>
              <w:t xml:space="preserve">Presently the growing demand for hydraulic resources has caused an inadequacy </w:t>
            </w:r>
            <w:r w:rsidR="00985735">
              <w:rPr>
                <w:rFonts w:ascii="Verdana" w:hAnsi="Verdana"/>
                <w:sz w:val="16"/>
                <w:szCs w:val="16"/>
                <w:lang w:val="en-US"/>
              </w:rPr>
              <w:t>of</w:t>
            </w:r>
            <w:r w:rsidRPr="00DF6990">
              <w:rPr>
                <w:rFonts w:ascii="Verdana" w:hAnsi="Verdana"/>
                <w:sz w:val="16"/>
                <w:szCs w:val="16"/>
                <w:lang w:val="en-US"/>
              </w:rPr>
              <w:t xml:space="preserve"> water supply sources, diminishing the availability of water, this is aggravated by leaks, deficiencies in operation and maintenance, as well as by the indiscriminate use of the resource that takes place in homes, offices, businesses, and industry in general. </w:t>
            </w:r>
          </w:p>
          <w:p w:rsidR="00B83BEE" w:rsidRPr="00DF6990" w:rsidRDefault="00B83BEE" w:rsidP="00DF6990">
            <w:pPr>
              <w:pStyle w:val="texto"/>
              <w:spacing w:line="276" w:lineRule="auto"/>
              <w:ind w:firstLine="0"/>
              <w:rPr>
                <w:rFonts w:ascii="Verdana" w:hAnsi="Verdana"/>
                <w:sz w:val="16"/>
                <w:szCs w:val="16"/>
                <w:lang w:val="en-US"/>
              </w:rPr>
            </w:pP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En estudios e investigaciones, se ha demostrado que el desperdicio en baños y sanitarios es significativo, existiendo el mayor porcentaje precisamente en inodoros de tipo doméstico. Por ello, a partir del año 1986 con el concurso del Gobierno Federal y de la Industria Nacional de Inodoros, se ha podido contar con una Norma Oficial Mexicana que aplicada a estos productos de 6 litros de consumo de agua por descarga, se han convertido en los instrumentos más adecuados para asegurar la utilización racional del recurso y reducir el desperdicio.</w:t>
            </w:r>
          </w:p>
        </w:tc>
        <w:tc>
          <w:tcPr>
            <w:tcW w:w="4788" w:type="dxa"/>
          </w:tcPr>
          <w:p w:rsidR="00B83BEE" w:rsidRPr="00DF6990" w:rsidRDefault="00B83BEE" w:rsidP="00DF6990">
            <w:pPr>
              <w:spacing w:line="276" w:lineRule="auto"/>
              <w:jc w:val="both"/>
              <w:rPr>
                <w:rFonts w:ascii="Verdana" w:hAnsi="Verdana"/>
                <w:sz w:val="16"/>
                <w:szCs w:val="16"/>
                <w:lang w:val="en-US"/>
              </w:rPr>
            </w:pPr>
            <w:r w:rsidRPr="00DF6990">
              <w:rPr>
                <w:rFonts w:ascii="Verdana" w:hAnsi="Verdana"/>
                <w:sz w:val="16"/>
                <w:szCs w:val="16"/>
                <w:lang w:val="en-US"/>
              </w:rPr>
              <w:t xml:space="preserve">In studies and investigations, it has been demonstrated that the waste in baths and toilets is significant, with the greater percentage existing in domestic type toilets. For that reason, after 1987 with the help of the Federal Government and </w:t>
            </w:r>
            <w:r w:rsidR="00985735">
              <w:rPr>
                <w:rFonts w:ascii="Verdana" w:hAnsi="Verdana"/>
                <w:sz w:val="16"/>
                <w:szCs w:val="16"/>
                <w:lang w:val="en-US"/>
              </w:rPr>
              <w:t>the National Industry of Toilets</w:t>
            </w:r>
            <w:r w:rsidRPr="00DF6990">
              <w:rPr>
                <w:rFonts w:ascii="Verdana" w:hAnsi="Verdana"/>
                <w:sz w:val="16"/>
                <w:szCs w:val="16"/>
                <w:lang w:val="en-US"/>
              </w:rPr>
              <w:t xml:space="preserve">, </w:t>
            </w:r>
            <w:r w:rsidR="00985735">
              <w:rPr>
                <w:rFonts w:ascii="Verdana" w:hAnsi="Verdana"/>
                <w:sz w:val="16"/>
                <w:szCs w:val="16"/>
                <w:lang w:val="en-US"/>
              </w:rPr>
              <w:t>there has been</w:t>
            </w:r>
            <w:r w:rsidRPr="00DF6990">
              <w:rPr>
                <w:rFonts w:ascii="Verdana" w:hAnsi="Verdana"/>
                <w:sz w:val="16"/>
                <w:szCs w:val="16"/>
                <w:lang w:val="en-US"/>
              </w:rPr>
              <w:t xml:space="preserve"> a</w:t>
            </w:r>
            <w:r w:rsidR="00985735">
              <w:rPr>
                <w:rFonts w:ascii="Verdana" w:hAnsi="Verdana"/>
                <w:sz w:val="16"/>
                <w:szCs w:val="16"/>
                <w:lang w:val="en-US"/>
              </w:rPr>
              <w:t>n</w:t>
            </w:r>
            <w:r w:rsidRPr="00DF6990">
              <w:rPr>
                <w:rFonts w:ascii="Verdana" w:hAnsi="Verdana"/>
                <w:sz w:val="16"/>
                <w:szCs w:val="16"/>
                <w:lang w:val="en-US"/>
              </w:rPr>
              <w:t xml:space="preserve"> Official Mexican Standard that applied to these products</w:t>
            </w:r>
            <w:r w:rsidR="00985735">
              <w:rPr>
                <w:rFonts w:ascii="Verdana" w:hAnsi="Verdana"/>
                <w:sz w:val="16"/>
                <w:szCs w:val="16"/>
                <w:lang w:val="en-US"/>
              </w:rPr>
              <w:t xml:space="preserve"> of 6 liters of water consumption per discharge,</w:t>
            </w:r>
            <w:r w:rsidRPr="00DF6990">
              <w:rPr>
                <w:rFonts w:ascii="Verdana" w:hAnsi="Verdana"/>
                <w:sz w:val="16"/>
                <w:szCs w:val="16"/>
                <w:lang w:val="en-US"/>
              </w:rPr>
              <w:t xml:space="preserve"> has been converted into the most adequate instrument</w:t>
            </w:r>
            <w:r w:rsidR="00985735">
              <w:rPr>
                <w:rFonts w:ascii="Verdana" w:hAnsi="Verdana"/>
                <w:sz w:val="16"/>
                <w:szCs w:val="16"/>
                <w:lang w:val="en-US"/>
              </w:rPr>
              <w:t>s</w:t>
            </w:r>
            <w:r w:rsidRPr="00DF6990">
              <w:rPr>
                <w:rFonts w:ascii="Verdana" w:hAnsi="Verdana"/>
                <w:sz w:val="16"/>
                <w:szCs w:val="16"/>
                <w:lang w:val="en-US"/>
              </w:rPr>
              <w:t xml:space="preserve"> for assuring the rational utilization of the hydraulic resource and reducing its waste. </w:t>
            </w:r>
          </w:p>
          <w:p w:rsidR="00B83BEE" w:rsidRPr="00DF6990" w:rsidRDefault="00B83BEE" w:rsidP="00DF6990">
            <w:pPr>
              <w:pStyle w:val="texto"/>
              <w:spacing w:line="276" w:lineRule="auto"/>
              <w:ind w:firstLine="0"/>
              <w:rPr>
                <w:rFonts w:ascii="Verdana" w:hAnsi="Verdana"/>
                <w:sz w:val="16"/>
                <w:szCs w:val="16"/>
                <w:lang w:val="en-US"/>
              </w:rPr>
            </w:pP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Con la reducción del gasto en inodoros a 6 litros por descarga, se logró eficientar el uso del agua, sin embargo es necesario adecuar y actualizar dichos instrumentos con el fin de no limitar el avance tecnológico en lo concerniente a diseños, funcionamiento hidráulico y materiales, o se conviertan en barreras no arancelarias dentro de un libre comercio.</w:t>
            </w:r>
          </w:p>
        </w:tc>
        <w:tc>
          <w:tcPr>
            <w:tcW w:w="4788" w:type="dxa"/>
          </w:tcPr>
          <w:p w:rsidR="00B83BEE" w:rsidRPr="00DF6990" w:rsidRDefault="00B83BEE" w:rsidP="00985735">
            <w:pPr>
              <w:spacing w:line="276" w:lineRule="auto"/>
              <w:jc w:val="both"/>
              <w:rPr>
                <w:rFonts w:ascii="Verdana" w:hAnsi="Verdana"/>
                <w:sz w:val="16"/>
                <w:szCs w:val="16"/>
                <w:lang w:val="en-US"/>
              </w:rPr>
            </w:pPr>
            <w:r w:rsidRPr="00DF6990">
              <w:rPr>
                <w:rFonts w:ascii="Verdana" w:hAnsi="Verdana"/>
                <w:sz w:val="16"/>
                <w:szCs w:val="16"/>
                <w:lang w:val="en-US"/>
              </w:rPr>
              <w:t>With the reduction of waste in toilets of up to 6 liters per discharge, the use of water became more efficient, nevertheless, it is necessary to adapt and update said instruments for the purpose of not limiting the technological advance in that concerning designs, hydraulic operation and material, or</w:t>
            </w:r>
            <w:r w:rsidR="00985735">
              <w:rPr>
                <w:rFonts w:ascii="Verdana" w:hAnsi="Verdana"/>
                <w:sz w:val="16"/>
                <w:szCs w:val="16"/>
                <w:lang w:val="en-US"/>
              </w:rPr>
              <w:t xml:space="preserve"> it</w:t>
            </w:r>
            <w:r w:rsidRPr="00DF6990">
              <w:rPr>
                <w:rFonts w:ascii="Verdana" w:hAnsi="Verdana"/>
                <w:sz w:val="16"/>
                <w:szCs w:val="16"/>
                <w:lang w:val="en-US"/>
              </w:rPr>
              <w:t xml:space="preserve"> is converted into non-tariff barriers within free trade. </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Debido a ello, se ha programado la revisión de esta Norma con la participación de todos los sectores, dentro de un marco de apertura y concertación, para el resguardo del recurso hidráulico.</w:t>
            </w:r>
          </w:p>
        </w:tc>
        <w:tc>
          <w:tcPr>
            <w:tcW w:w="4788" w:type="dxa"/>
          </w:tcPr>
          <w:p w:rsidR="00B83BEE" w:rsidRPr="00DF6990" w:rsidRDefault="00B83BEE" w:rsidP="00DF6990">
            <w:pPr>
              <w:spacing w:line="276" w:lineRule="auto"/>
              <w:jc w:val="both"/>
              <w:rPr>
                <w:rFonts w:ascii="Verdana" w:hAnsi="Verdana"/>
                <w:sz w:val="16"/>
                <w:szCs w:val="16"/>
                <w:lang w:val="en-US"/>
              </w:rPr>
            </w:pPr>
            <w:r w:rsidRPr="00DF6990">
              <w:rPr>
                <w:rFonts w:ascii="Verdana" w:hAnsi="Verdana"/>
                <w:sz w:val="16"/>
                <w:szCs w:val="16"/>
                <w:lang w:val="en-US"/>
              </w:rPr>
              <w:t xml:space="preserve">Because of the latter, </w:t>
            </w:r>
            <w:r w:rsidR="00985735">
              <w:rPr>
                <w:rFonts w:ascii="Verdana" w:hAnsi="Verdana"/>
                <w:sz w:val="16"/>
                <w:szCs w:val="16"/>
                <w:lang w:val="en-US"/>
              </w:rPr>
              <w:t>the review of this Standard has been programmed with the participation of all the sectors, within a framework of opening and coordination, for the programming of the hydraulic resource.</w:t>
            </w:r>
          </w:p>
          <w:p w:rsidR="00B83BEE" w:rsidRPr="00DF6990" w:rsidRDefault="00B83BEE" w:rsidP="00DF6990">
            <w:pPr>
              <w:spacing w:line="276" w:lineRule="auto"/>
              <w:jc w:val="both"/>
              <w:rPr>
                <w:rFonts w:ascii="Verdana" w:hAnsi="Verdana"/>
                <w:sz w:val="16"/>
                <w:szCs w:val="16"/>
                <w:lang w:val="en-US"/>
              </w:rPr>
            </w:pP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1. Objetivo</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sz w:val="16"/>
                <w:szCs w:val="16"/>
                <w:lang w:val="en-US"/>
              </w:rPr>
              <w:t>1. Objective</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Esta Norma Oficial Mexicana establece las especificaciones y métodos de prueba que deben cumplir los  inodoros, con el fin de asegurar el ahorro de agua en su uso y funcionamiento hidráulico.</w:t>
            </w:r>
          </w:p>
        </w:tc>
        <w:tc>
          <w:tcPr>
            <w:tcW w:w="4788" w:type="dxa"/>
          </w:tcPr>
          <w:p w:rsidR="00B83BEE" w:rsidRPr="00DF6990" w:rsidRDefault="00B83BEE" w:rsidP="00985735">
            <w:pPr>
              <w:pStyle w:val="texto"/>
              <w:spacing w:line="276" w:lineRule="auto"/>
              <w:ind w:firstLine="0"/>
              <w:rPr>
                <w:rFonts w:ascii="Verdana" w:hAnsi="Verdana"/>
                <w:sz w:val="16"/>
                <w:szCs w:val="16"/>
                <w:lang w:val="en-US"/>
              </w:rPr>
            </w:pPr>
            <w:r w:rsidRPr="00DF6990">
              <w:rPr>
                <w:rFonts w:ascii="Verdana" w:hAnsi="Verdana"/>
                <w:sz w:val="16"/>
                <w:szCs w:val="16"/>
                <w:lang w:val="en-US"/>
              </w:rPr>
              <w:t xml:space="preserve">This Official Mexican Standard establishes the specifications and testing methods that </w:t>
            </w:r>
            <w:r w:rsidR="00985735">
              <w:rPr>
                <w:rFonts w:ascii="Verdana" w:hAnsi="Verdana"/>
                <w:sz w:val="16"/>
                <w:szCs w:val="16"/>
                <w:lang w:val="en-US"/>
              </w:rPr>
              <w:t>toilets must comply with, for the purpose of assuring water savings in its use and hydraulic function.</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2. Campo de aplicación</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sz w:val="16"/>
                <w:szCs w:val="16"/>
                <w:lang w:val="en-US"/>
              </w:rPr>
              <w:t>2. Field of application</w:t>
            </w:r>
          </w:p>
        </w:tc>
      </w:tr>
      <w:tr w:rsidR="006F4D8C" w:rsidRPr="00FB6896" w:rsidTr="00DF6990">
        <w:tc>
          <w:tcPr>
            <w:tcW w:w="4788" w:type="dxa"/>
          </w:tcPr>
          <w:p w:rsidR="006F4D8C" w:rsidRPr="00DF6990" w:rsidRDefault="006F4D8C" w:rsidP="00DF6990">
            <w:pPr>
              <w:pStyle w:val="texto"/>
              <w:spacing w:line="276" w:lineRule="auto"/>
              <w:ind w:firstLine="0"/>
              <w:rPr>
                <w:rFonts w:ascii="Verdana" w:hAnsi="Verdana"/>
                <w:sz w:val="16"/>
                <w:szCs w:val="16"/>
              </w:rPr>
            </w:pPr>
            <w:r>
              <w:rPr>
                <w:rFonts w:ascii="Verdana" w:hAnsi="Verdana"/>
                <w:b/>
                <w:sz w:val="16"/>
                <w:szCs w:val="16"/>
              </w:rPr>
              <w:t>2.1</w:t>
            </w:r>
            <w:r>
              <w:rPr>
                <w:rFonts w:ascii="Verdana" w:hAnsi="Verdana"/>
                <w:sz w:val="16"/>
                <w:szCs w:val="16"/>
              </w:rPr>
              <w:t xml:space="preserve"> Es aplicable a todos los inodoros que se produzcan, importen, comercialicen o instalen en el </w:t>
            </w:r>
            <w:r>
              <w:rPr>
                <w:rFonts w:ascii="Verdana" w:hAnsi="Verdana"/>
                <w:sz w:val="16"/>
                <w:szCs w:val="16"/>
              </w:rPr>
              <w:br/>
              <w:t>territorio nacional.</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It is applicable to all the toilets that are produced, imported, and commercially distributed or installed in the national territory.</w:t>
            </w:r>
          </w:p>
        </w:tc>
      </w:tr>
      <w:tr w:rsidR="006F4D8C" w:rsidRPr="00FB6896" w:rsidTr="00DF6990">
        <w:tc>
          <w:tcPr>
            <w:tcW w:w="4788" w:type="dxa"/>
          </w:tcPr>
          <w:p w:rsidR="006F4D8C" w:rsidRPr="006F4D8C" w:rsidRDefault="006F4D8C" w:rsidP="00DF6990">
            <w:pPr>
              <w:pStyle w:val="texto"/>
              <w:spacing w:line="276" w:lineRule="auto"/>
              <w:ind w:firstLine="0"/>
              <w:rPr>
                <w:rFonts w:ascii="Verdana" w:hAnsi="Verdana"/>
                <w:sz w:val="16"/>
                <w:szCs w:val="16"/>
                <w:lang w:val="en-US"/>
              </w:rPr>
            </w:pPr>
            <w:r>
              <w:rPr>
                <w:rFonts w:ascii="Verdana" w:hAnsi="Verdana"/>
                <w:b/>
                <w:sz w:val="16"/>
                <w:szCs w:val="16"/>
              </w:rPr>
              <w:t>2.2</w:t>
            </w:r>
            <w:r>
              <w:rPr>
                <w:rFonts w:ascii="Verdana" w:hAnsi="Verdana"/>
                <w:sz w:val="16"/>
                <w:szCs w:val="16"/>
              </w:rPr>
              <w:t xml:space="preserve"> No es aplicable a:</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It is not applicable to:</w:t>
            </w:r>
          </w:p>
        </w:tc>
      </w:tr>
      <w:tr w:rsidR="006F4D8C" w:rsidRPr="00FB6896" w:rsidTr="00DF6990">
        <w:tc>
          <w:tcPr>
            <w:tcW w:w="4788" w:type="dxa"/>
          </w:tcPr>
          <w:p w:rsidR="006F4D8C" w:rsidRPr="006F4D8C" w:rsidRDefault="006F4D8C" w:rsidP="00DF6990">
            <w:pPr>
              <w:pStyle w:val="texto"/>
              <w:spacing w:line="276" w:lineRule="auto"/>
              <w:ind w:firstLine="0"/>
              <w:rPr>
                <w:rFonts w:ascii="Verdana" w:hAnsi="Verdana"/>
                <w:sz w:val="16"/>
                <w:szCs w:val="16"/>
                <w:lang w:val="es-MX"/>
              </w:rPr>
            </w:pPr>
            <w:r>
              <w:rPr>
                <w:rFonts w:ascii="Verdana" w:hAnsi="Verdana"/>
                <w:b/>
                <w:sz w:val="16"/>
                <w:szCs w:val="16"/>
              </w:rPr>
              <w:t>2.2.1</w:t>
            </w:r>
            <w:r>
              <w:rPr>
                <w:rFonts w:ascii="Verdana" w:hAnsi="Verdana"/>
                <w:sz w:val="16"/>
                <w:szCs w:val="16"/>
              </w:rPr>
              <w:t xml:space="preserve"> Los accesorios de los inodoros que no intervengan en el funcionamiento hidráulico.</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2.2.1 </w:t>
            </w:r>
            <w:r>
              <w:rPr>
                <w:rFonts w:ascii="Verdana" w:hAnsi="Verdana"/>
                <w:sz w:val="16"/>
                <w:szCs w:val="16"/>
                <w:lang w:val="en-US"/>
              </w:rPr>
              <w:t>The accessories of the toilets that are not involved in hydraulic functioning.</w:t>
            </w:r>
          </w:p>
        </w:tc>
      </w:tr>
      <w:tr w:rsidR="006F4D8C" w:rsidRPr="006F4D8C" w:rsidTr="00DF6990">
        <w:tc>
          <w:tcPr>
            <w:tcW w:w="4788" w:type="dxa"/>
          </w:tcPr>
          <w:p w:rsidR="006F4D8C" w:rsidRPr="006F4D8C" w:rsidRDefault="006F4D8C" w:rsidP="00DF6990">
            <w:pPr>
              <w:pStyle w:val="texto"/>
              <w:spacing w:line="276" w:lineRule="auto"/>
              <w:ind w:firstLine="0"/>
              <w:rPr>
                <w:rFonts w:ascii="Verdana" w:hAnsi="Verdana"/>
                <w:sz w:val="16"/>
                <w:szCs w:val="16"/>
                <w:lang w:val="en-US"/>
              </w:rPr>
            </w:pPr>
            <w:r>
              <w:rPr>
                <w:rFonts w:ascii="Verdana" w:hAnsi="Verdana"/>
                <w:b/>
                <w:sz w:val="16"/>
                <w:szCs w:val="16"/>
                <w:lang w:val="en-US"/>
              </w:rPr>
              <w:t>2.2.2</w:t>
            </w:r>
            <w:r>
              <w:rPr>
                <w:rFonts w:ascii="Verdana" w:hAnsi="Verdana"/>
                <w:sz w:val="16"/>
                <w:szCs w:val="16"/>
                <w:lang w:val="en-US"/>
              </w:rPr>
              <w:t xml:space="preserve"> Las letrinas;</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2.2.2 </w:t>
            </w:r>
            <w:r>
              <w:rPr>
                <w:rFonts w:ascii="Verdana" w:hAnsi="Verdana"/>
                <w:sz w:val="16"/>
                <w:szCs w:val="16"/>
                <w:lang w:val="en-US"/>
              </w:rPr>
              <w:t>The latrines;</w:t>
            </w:r>
          </w:p>
        </w:tc>
      </w:tr>
      <w:tr w:rsidR="006F4D8C" w:rsidRPr="006F4D8C" w:rsidTr="00DF6990">
        <w:tc>
          <w:tcPr>
            <w:tcW w:w="4788" w:type="dxa"/>
          </w:tcPr>
          <w:p w:rsidR="006F4D8C" w:rsidRPr="006F4D8C" w:rsidRDefault="006F4D8C" w:rsidP="00DF6990">
            <w:pPr>
              <w:pStyle w:val="texto"/>
              <w:spacing w:line="276" w:lineRule="auto"/>
              <w:ind w:firstLine="0"/>
              <w:rPr>
                <w:rFonts w:ascii="Verdana" w:hAnsi="Verdana"/>
                <w:sz w:val="16"/>
                <w:szCs w:val="16"/>
                <w:lang w:val="en-US"/>
              </w:rPr>
            </w:pPr>
            <w:r>
              <w:rPr>
                <w:rFonts w:ascii="Verdana" w:hAnsi="Verdana"/>
                <w:b/>
                <w:sz w:val="16"/>
                <w:szCs w:val="16"/>
                <w:lang w:val="en-US"/>
              </w:rPr>
              <w:t>2.2.3</w:t>
            </w:r>
            <w:r>
              <w:rPr>
                <w:rFonts w:ascii="Verdana" w:hAnsi="Verdana"/>
                <w:sz w:val="16"/>
                <w:szCs w:val="16"/>
                <w:lang w:val="en-US"/>
              </w:rPr>
              <w:t xml:space="preserve"> Los sanitarios para </w:t>
            </w:r>
            <w:r>
              <w:rPr>
                <w:rFonts w:ascii="Verdana" w:hAnsi="Verdana"/>
                <w:sz w:val="16"/>
                <w:szCs w:val="16"/>
              </w:rPr>
              <w:t>vehículos;</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2.2.3 </w:t>
            </w:r>
            <w:r>
              <w:rPr>
                <w:rFonts w:ascii="Verdana" w:hAnsi="Verdana"/>
                <w:sz w:val="16"/>
                <w:szCs w:val="16"/>
                <w:lang w:val="en-US"/>
              </w:rPr>
              <w:t>The toilets for vehicles;</w:t>
            </w:r>
          </w:p>
        </w:tc>
      </w:tr>
      <w:tr w:rsidR="006F4D8C" w:rsidRPr="006F4D8C" w:rsidTr="00DF6990">
        <w:tc>
          <w:tcPr>
            <w:tcW w:w="4788" w:type="dxa"/>
          </w:tcPr>
          <w:p w:rsidR="006F4D8C" w:rsidRPr="006F4D8C" w:rsidRDefault="006F4D8C" w:rsidP="00DF6990">
            <w:pPr>
              <w:pStyle w:val="texto"/>
              <w:spacing w:line="276" w:lineRule="auto"/>
              <w:ind w:firstLine="0"/>
              <w:rPr>
                <w:rFonts w:ascii="Verdana" w:hAnsi="Verdana"/>
                <w:sz w:val="16"/>
                <w:szCs w:val="16"/>
                <w:lang w:val="en-US"/>
              </w:rPr>
            </w:pPr>
            <w:r>
              <w:rPr>
                <w:rFonts w:ascii="Verdana" w:hAnsi="Verdana"/>
                <w:b/>
                <w:sz w:val="16"/>
                <w:szCs w:val="16"/>
              </w:rPr>
              <w:t>2.2.4</w:t>
            </w:r>
            <w:r>
              <w:rPr>
                <w:rFonts w:ascii="Verdana" w:hAnsi="Verdana"/>
                <w:sz w:val="16"/>
                <w:szCs w:val="16"/>
              </w:rPr>
              <w:t xml:space="preserve"> Los sanitarios entrenadores;</w:t>
            </w:r>
          </w:p>
        </w:tc>
        <w:tc>
          <w:tcPr>
            <w:tcW w:w="4788" w:type="dxa"/>
          </w:tcPr>
          <w:p w:rsidR="006F4D8C" w:rsidRPr="006F4D8C" w:rsidRDefault="006F4D8C" w:rsidP="00356A80">
            <w:pPr>
              <w:spacing w:line="276" w:lineRule="auto"/>
              <w:jc w:val="both"/>
              <w:rPr>
                <w:rFonts w:ascii="Verdana" w:hAnsi="Verdana"/>
                <w:sz w:val="16"/>
                <w:szCs w:val="16"/>
                <w:lang w:val="en-US"/>
              </w:rPr>
            </w:pPr>
            <w:r>
              <w:rPr>
                <w:rFonts w:ascii="Verdana" w:hAnsi="Verdana"/>
                <w:b/>
                <w:sz w:val="16"/>
                <w:szCs w:val="16"/>
                <w:lang w:val="en-US"/>
              </w:rPr>
              <w:t xml:space="preserve">2.2.4 </w:t>
            </w:r>
            <w:r>
              <w:rPr>
                <w:rFonts w:ascii="Verdana" w:hAnsi="Verdana"/>
                <w:sz w:val="16"/>
                <w:szCs w:val="16"/>
                <w:lang w:val="en-US"/>
              </w:rPr>
              <w:t>The training toilets;</w:t>
            </w:r>
          </w:p>
        </w:tc>
      </w:tr>
      <w:tr w:rsidR="00B83BEE" w:rsidRPr="005C2F69" w:rsidTr="00DF6990">
        <w:tc>
          <w:tcPr>
            <w:tcW w:w="4788" w:type="dxa"/>
          </w:tcPr>
          <w:p w:rsidR="00B83BEE" w:rsidRPr="006F4D8C" w:rsidRDefault="006F4D8C" w:rsidP="006F4D8C">
            <w:pPr>
              <w:pStyle w:val="texto"/>
              <w:spacing w:line="276" w:lineRule="auto"/>
              <w:ind w:firstLine="0"/>
              <w:jc w:val="right"/>
              <w:rPr>
                <w:rFonts w:ascii="Verdana" w:hAnsi="Verdana"/>
                <w:b/>
                <w:bCs/>
                <w:i/>
                <w:iCs/>
                <w:color w:val="1F497D" w:themeColor="text2"/>
                <w:sz w:val="16"/>
                <w:szCs w:val="16"/>
              </w:rPr>
            </w:pPr>
            <w:r w:rsidRPr="006F4D8C">
              <w:rPr>
                <w:rFonts w:ascii="Verdana" w:hAnsi="Verdana"/>
                <w:b/>
                <w:bCs/>
                <w:i/>
                <w:iCs/>
                <w:color w:val="1F497D" w:themeColor="text2"/>
                <w:sz w:val="16"/>
                <w:szCs w:val="16"/>
              </w:rPr>
              <w:t xml:space="preserve">Artículo </w:t>
            </w:r>
            <w:r>
              <w:rPr>
                <w:rFonts w:ascii="Verdana" w:hAnsi="Verdana"/>
                <w:b/>
                <w:bCs/>
                <w:i/>
                <w:iCs/>
                <w:color w:val="1F497D" w:themeColor="text2"/>
                <w:sz w:val="16"/>
                <w:szCs w:val="16"/>
              </w:rPr>
              <w:t>modificado</w:t>
            </w:r>
            <w:r w:rsidRPr="006F4D8C">
              <w:rPr>
                <w:rFonts w:ascii="Verdana" w:hAnsi="Verdana"/>
                <w:b/>
                <w:bCs/>
                <w:i/>
                <w:iCs/>
                <w:color w:val="1F497D" w:themeColor="text2"/>
                <w:sz w:val="16"/>
                <w:szCs w:val="16"/>
              </w:rPr>
              <w:t xml:space="preserve"> DOF 3 de julio de 2009</w:t>
            </w:r>
          </w:p>
        </w:tc>
        <w:tc>
          <w:tcPr>
            <w:tcW w:w="4788" w:type="dxa"/>
          </w:tcPr>
          <w:p w:rsidR="00B83BEE" w:rsidRPr="006F4D8C" w:rsidRDefault="006F4D8C" w:rsidP="006F4D8C">
            <w:pPr>
              <w:spacing w:line="276" w:lineRule="auto"/>
              <w:jc w:val="right"/>
              <w:rPr>
                <w:rFonts w:ascii="Verdana" w:hAnsi="Verdana"/>
                <w:b/>
                <w:bCs/>
                <w:i/>
                <w:iCs/>
                <w:color w:val="1F497D" w:themeColor="text2"/>
                <w:sz w:val="16"/>
                <w:szCs w:val="16"/>
                <w:lang w:val="en-US"/>
              </w:rPr>
            </w:pPr>
            <w:r w:rsidRPr="006F4D8C">
              <w:rPr>
                <w:rFonts w:ascii="Verdana" w:hAnsi="Verdana"/>
                <w:b/>
                <w:bCs/>
                <w:i/>
                <w:iCs/>
                <w:color w:val="1F497D" w:themeColor="text2"/>
                <w:sz w:val="16"/>
                <w:szCs w:val="16"/>
                <w:lang w:val="en-US"/>
              </w:rPr>
              <w:t xml:space="preserve">Article </w:t>
            </w:r>
            <w:r>
              <w:rPr>
                <w:rFonts w:ascii="Verdana" w:hAnsi="Verdana"/>
                <w:b/>
                <w:bCs/>
                <w:i/>
                <w:iCs/>
                <w:color w:val="1F497D" w:themeColor="text2"/>
                <w:sz w:val="16"/>
                <w:szCs w:val="16"/>
                <w:lang w:val="en-US"/>
              </w:rPr>
              <w:t>modified</w:t>
            </w:r>
            <w:r w:rsidRPr="006F4D8C">
              <w:rPr>
                <w:rFonts w:ascii="Verdana" w:hAnsi="Verdana"/>
                <w:b/>
                <w:bCs/>
                <w:i/>
                <w:iCs/>
                <w:color w:val="1F497D" w:themeColor="text2"/>
                <w:sz w:val="16"/>
                <w:szCs w:val="16"/>
                <w:lang w:val="en-US"/>
              </w:rPr>
              <w:t xml:space="preserve"> DOF July 3, 2009</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3. Referencias</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sz w:val="16"/>
                <w:szCs w:val="16"/>
                <w:lang w:val="en-US"/>
              </w:rPr>
              <w:t>3. References</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Para la correcta aplicación de esta Norma se deben consultar las siguientes Normas Oficiales Mexicanas y Normas Mexicanas vigentes:</w:t>
            </w:r>
          </w:p>
        </w:tc>
        <w:tc>
          <w:tcPr>
            <w:tcW w:w="4788" w:type="dxa"/>
          </w:tcPr>
          <w:p w:rsidR="00B83BEE" w:rsidRPr="00DF6990" w:rsidRDefault="00B83BEE" w:rsidP="00356A80">
            <w:pPr>
              <w:spacing w:line="276" w:lineRule="auto"/>
              <w:jc w:val="both"/>
              <w:rPr>
                <w:rFonts w:ascii="Verdana" w:hAnsi="Verdana"/>
                <w:sz w:val="16"/>
                <w:szCs w:val="16"/>
                <w:lang w:val="en-US"/>
              </w:rPr>
            </w:pPr>
            <w:r w:rsidRPr="00DF6990">
              <w:rPr>
                <w:rFonts w:ascii="Verdana" w:hAnsi="Verdana"/>
                <w:sz w:val="16"/>
                <w:szCs w:val="16"/>
                <w:lang w:val="en-US"/>
              </w:rPr>
              <w:t xml:space="preserve">For the correct application of this Standard, the following current </w:t>
            </w:r>
            <w:r w:rsidR="00356A80">
              <w:rPr>
                <w:rFonts w:ascii="Verdana" w:hAnsi="Verdana"/>
                <w:sz w:val="16"/>
                <w:szCs w:val="16"/>
                <w:lang w:val="en-US"/>
              </w:rPr>
              <w:t xml:space="preserve">Official Mexican Standards and </w:t>
            </w:r>
            <w:r w:rsidRPr="00DF6990">
              <w:rPr>
                <w:rFonts w:ascii="Verdana" w:hAnsi="Verdana"/>
                <w:sz w:val="16"/>
                <w:szCs w:val="16"/>
                <w:lang w:val="en-US"/>
              </w:rPr>
              <w:t xml:space="preserve">Mexican standards must be employed: </w:t>
            </w:r>
          </w:p>
        </w:tc>
      </w:tr>
      <w:tr w:rsidR="00B83BEE" w:rsidRPr="00FB6896" w:rsidTr="00DF6990">
        <w:tc>
          <w:tcPr>
            <w:tcW w:w="4788" w:type="dxa"/>
          </w:tcPr>
          <w:p w:rsidR="00B83BEE" w:rsidRPr="00DF6990" w:rsidRDefault="00B83BEE" w:rsidP="00356A80">
            <w:pPr>
              <w:pStyle w:val="texto"/>
              <w:spacing w:line="276" w:lineRule="auto"/>
              <w:ind w:firstLine="0"/>
              <w:jc w:val="left"/>
              <w:rPr>
                <w:rFonts w:ascii="Verdana" w:hAnsi="Verdana"/>
                <w:sz w:val="16"/>
                <w:szCs w:val="16"/>
              </w:rPr>
            </w:pPr>
            <w:r w:rsidRPr="00356A80">
              <w:rPr>
                <w:rFonts w:ascii="Verdana" w:hAnsi="Verdana"/>
                <w:b/>
                <w:sz w:val="16"/>
                <w:szCs w:val="16"/>
              </w:rPr>
              <w:t>NOM-005-CNA-1996</w:t>
            </w:r>
            <w:r w:rsidRPr="00DF6990">
              <w:rPr>
                <w:rFonts w:ascii="Verdana" w:hAnsi="Verdana"/>
                <w:sz w:val="16"/>
                <w:szCs w:val="16"/>
              </w:rPr>
              <w:tab/>
              <w:t>Fluxómetros</w:t>
            </w:r>
            <w:r w:rsidR="00356A80">
              <w:rPr>
                <w:rFonts w:ascii="Verdana" w:hAnsi="Verdana"/>
                <w:sz w:val="16"/>
                <w:szCs w:val="16"/>
              </w:rPr>
              <w:t xml:space="preserve"> </w:t>
            </w:r>
            <w:r w:rsidRPr="00DF6990">
              <w:rPr>
                <w:rFonts w:ascii="Verdana" w:hAnsi="Verdana"/>
                <w:sz w:val="16"/>
                <w:szCs w:val="16"/>
              </w:rPr>
              <w:t xml:space="preserve">-  Especificaciones y métodos de prueba. Publicada en el </w:t>
            </w:r>
            <w:r w:rsidRPr="00DF6990">
              <w:rPr>
                <w:rFonts w:ascii="Verdana" w:hAnsi="Verdana"/>
                <w:b/>
                <w:bCs/>
                <w:sz w:val="16"/>
                <w:szCs w:val="16"/>
              </w:rPr>
              <w:t>Diario Oficial de la Federación</w:t>
            </w:r>
            <w:r w:rsidRPr="00DF6990">
              <w:rPr>
                <w:rFonts w:ascii="Verdana" w:hAnsi="Verdana"/>
                <w:sz w:val="16"/>
                <w:szCs w:val="16"/>
              </w:rPr>
              <w:t xml:space="preserve"> el 25 de julio de 1997.</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b/>
                <w:sz w:val="16"/>
                <w:szCs w:val="16"/>
                <w:lang w:val="en-US"/>
              </w:rPr>
              <w:t>NOM-005-CNA-1996,</w:t>
            </w:r>
            <w:r w:rsidRPr="00356A80">
              <w:rPr>
                <w:rFonts w:ascii="Verdana" w:hAnsi="Verdana"/>
                <w:sz w:val="16"/>
                <w:szCs w:val="16"/>
                <w:lang w:val="en-US"/>
              </w:rPr>
              <w:t xml:space="preserve"> Fluxometers – Specifications and testing methods. </w:t>
            </w:r>
            <w:r>
              <w:rPr>
                <w:rFonts w:ascii="Verdana" w:hAnsi="Verdana"/>
                <w:sz w:val="16"/>
                <w:szCs w:val="16"/>
                <w:lang w:val="en-US"/>
              </w:rPr>
              <w:t xml:space="preserve">Published in the </w:t>
            </w:r>
            <w:r w:rsidR="00985735" w:rsidRPr="00985735">
              <w:rPr>
                <w:rFonts w:ascii="Verdana" w:hAnsi="Verdana"/>
                <w:b/>
                <w:sz w:val="16"/>
                <w:szCs w:val="16"/>
                <w:lang w:val="en-US"/>
              </w:rPr>
              <w:t>Official Daily of the Federation</w:t>
            </w:r>
            <w:r>
              <w:rPr>
                <w:rFonts w:ascii="Verdana" w:hAnsi="Verdana"/>
                <w:sz w:val="16"/>
                <w:szCs w:val="16"/>
                <w:lang w:val="en-US"/>
              </w:rPr>
              <w:t xml:space="preserve"> on the 25</w:t>
            </w:r>
            <w:r w:rsidRPr="00356A80">
              <w:rPr>
                <w:rFonts w:ascii="Verdana" w:hAnsi="Verdana"/>
                <w:sz w:val="16"/>
                <w:szCs w:val="16"/>
                <w:vertAlign w:val="superscript"/>
                <w:lang w:val="en-US"/>
              </w:rPr>
              <w:t>th</w:t>
            </w:r>
            <w:r>
              <w:rPr>
                <w:rFonts w:ascii="Verdana" w:hAnsi="Verdana"/>
                <w:sz w:val="16"/>
                <w:szCs w:val="16"/>
                <w:lang w:val="en-US"/>
              </w:rPr>
              <w:t xml:space="preserve"> of July of 1997. </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356A80">
              <w:rPr>
                <w:rFonts w:ascii="Verdana" w:hAnsi="Verdana"/>
                <w:b/>
                <w:sz w:val="16"/>
                <w:szCs w:val="16"/>
              </w:rPr>
              <w:t>NMX-Z-12/2-1987</w:t>
            </w:r>
            <w:r w:rsidRPr="00DF6990">
              <w:rPr>
                <w:rFonts w:ascii="Verdana" w:hAnsi="Verdana"/>
                <w:sz w:val="16"/>
                <w:szCs w:val="16"/>
              </w:rPr>
              <w:tab/>
              <w:t xml:space="preserve">Muestreo para la inspección por atributos - Parte 2: Métodos de muestreo, tablas y gráficas. Publicada en el </w:t>
            </w:r>
            <w:r w:rsidRPr="00DF6990">
              <w:rPr>
                <w:rFonts w:ascii="Verdana" w:hAnsi="Verdana"/>
                <w:b/>
                <w:bCs/>
                <w:sz w:val="16"/>
                <w:szCs w:val="16"/>
              </w:rPr>
              <w:t>Diario Oficial de la Federación</w:t>
            </w:r>
            <w:r w:rsidRPr="00DF6990">
              <w:rPr>
                <w:rFonts w:ascii="Verdana" w:hAnsi="Verdana"/>
                <w:sz w:val="16"/>
                <w:szCs w:val="16"/>
              </w:rPr>
              <w:t xml:space="preserve"> el 28 de octubre de 1987.</w:t>
            </w:r>
          </w:p>
        </w:tc>
        <w:tc>
          <w:tcPr>
            <w:tcW w:w="4788" w:type="dxa"/>
          </w:tcPr>
          <w:p w:rsidR="00B83BEE" w:rsidRPr="00DF6990" w:rsidRDefault="00356A80" w:rsidP="00356A80">
            <w:pPr>
              <w:pStyle w:val="texto"/>
              <w:spacing w:line="276" w:lineRule="auto"/>
              <w:ind w:firstLine="0"/>
              <w:rPr>
                <w:rFonts w:ascii="Verdana" w:hAnsi="Verdana"/>
                <w:sz w:val="16"/>
                <w:szCs w:val="16"/>
                <w:lang w:val="en-US"/>
              </w:rPr>
            </w:pPr>
            <w:r w:rsidRPr="00356A80">
              <w:rPr>
                <w:rFonts w:ascii="Verdana" w:hAnsi="Verdana"/>
                <w:b/>
                <w:sz w:val="16"/>
                <w:szCs w:val="16"/>
                <w:lang w:val="en-US"/>
              </w:rPr>
              <w:t>NMX-Z-12/2-1987</w:t>
            </w:r>
            <w:r>
              <w:rPr>
                <w:rFonts w:ascii="Verdana" w:hAnsi="Verdana"/>
                <w:sz w:val="16"/>
                <w:szCs w:val="16"/>
                <w:lang w:val="en-US"/>
              </w:rPr>
              <w:t xml:space="preserve"> </w:t>
            </w:r>
            <w:r w:rsidR="00B83BEE" w:rsidRPr="00DF6990">
              <w:rPr>
                <w:rFonts w:ascii="Verdana" w:hAnsi="Verdana"/>
                <w:sz w:val="16"/>
                <w:szCs w:val="16"/>
                <w:lang w:val="en-US"/>
              </w:rPr>
              <w:t>Sampling for the inspection by attributes- part 2: Sampling methods, tables and graphs.</w:t>
            </w:r>
            <w:r>
              <w:rPr>
                <w:rFonts w:ascii="Verdana" w:hAnsi="Verdana"/>
                <w:sz w:val="16"/>
                <w:szCs w:val="16"/>
                <w:lang w:val="en-US"/>
              </w:rPr>
              <w:t xml:space="preserve"> Published in the </w:t>
            </w:r>
            <w:r w:rsidR="00985735" w:rsidRPr="00985735">
              <w:rPr>
                <w:rFonts w:ascii="Verdana" w:hAnsi="Verdana"/>
                <w:b/>
                <w:sz w:val="16"/>
                <w:szCs w:val="16"/>
                <w:lang w:val="en-US"/>
              </w:rPr>
              <w:t>Official Daily of the Federation</w:t>
            </w:r>
            <w:r>
              <w:rPr>
                <w:rFonts w:ascii="Verdana" w:hAnsi="Verdana"/>
                <w:sz w:val="16"/>
                <w:szCs w:val="16"/>
                <w:lang w:val="en-US"/>
              </w:rPr>
              <w:t xml:space="preserve"> on the 28</w:t>
            </w:r>
            <w:r w:rsidRPr="00356A80">
              <w:rPr>
                <w:rFonts w:ascii="Verdana" w:hAnsi="Verdana"/>
                <w:sz w:val="16"/>
                <w:szCs w:val="16"/>
                <w:vertAlign w:val="superscript"/>
                <w:lang w:val="en-US"/>
              </w:rPr>
              <w:t>th</w:t>
            </w:r>
            <w:r>
              <w:rPr>
                <w:rFonts w:ascii="Verdana" w:hAnsi="Verdana"/>
                <w:sz w:val="16"/>
                <w:szCs w:val="16"/>
                <w:lang w:val="en-US"/>
              </w:rPr>
              <w:t xml:space="preserve"> of October of 1987. </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356A80">
              <w:rPr>
                <w:rFonts w:ascii="Verdana" w:hAnsi="Verdana"/>
                <w:b/>
                <w:sz w:val="16"/>
                <w:szCs w:val="16"/>
              </w:rPr>
              <w:t>NOM-002-EDIF-1994</w:t>
            </w:r>
            <w:r w:rsidRPr="00DF6990">
              <w:rPr>
                <w:rFonts w:ascii="Verdana" w:hAnsi="Verdana"/>
                <w:sz w:val="16"/>
                <w:szCs w:val="16"/>
              </w:rPr>
              <w:tab/>
              <w:t xml:space="preserve">Que establece las especificaciones y métodos de prueba para válvulas de admisión y válvulas de descarga en tanques de inodoro. Publicada en el </w:t>
            </w:r>
            <w:r w:rsidRPr="00DF6990">
              <w:rPr>
                <w:rFonts w:ascii="Verdana" w:hAnsi="Verdana"/>
                <w:b/>
                <w:bCs/>
                <w:sz w:val="16"/>
                <w:szCs w:val="16"/>
              </w:rPr>
              <w:t>Diario Oficial de la Federación</w:t>
            </w:r>
            <w:r w:rsidRPr="00DF6990">
              <w:rPr>
                <w:rFonts w:ascii="Verdana" w:hAnsi="Verdana"/>
                <w:sz w:val="16"/>
                <w:szCs w:val="16"/>
              </w:rPr>
              <w:t xml:space="preserve"> el 14 de marzo de 1994.</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b/>
                <w:sz w:val="16"/>
                <w:szCs w:val="16"/>
                <w:lang w:val="en-US"/>
              </w:rPr>
              <w:t>N0M-002-EDIF-1994</w:t>
            </w:r>
            <w:r w:rsidRPr="00356A80">
              <w:rPr>
                <w:rFonts w:ascii="Verdana" w:hAnsi="Verdana"/>
                <w:sz w:val="16"/>
                <w:szCs w:val="16"/>
                <w:lang w:val="en-US"/>
              </w:rPr>
              <w:t xml:space="preserve"> That establishes the specifications and testing methods for admission valves and discharge valves in toilet tanks. </w:t>
            </w:r>
            <w:r>
              <w:rPr>
                <w:rFonts w:ascii="Verdana" w:hAnsi="Verdana"/>
                <w:sz w:val="16"/>
                <w:szCs w:val="16"/>
                <w:lang w:val="en-US"/>
              </w:rPr>
              <w:t xml:space="preserve">Published in the </w:t>
            </w:r>
            <w:r w:rsidR="00985735" w:rsidRPr="00985735">
              <w:rPr>
                <w:rFonts w:ascii="Verdana" w:hAnsi="Verdana"/>
                <w:b/>
                <w:sz w:val="16"/>
                <w:szCs w:val="16"/>
                <w:lang w:val="en-US"/>
              </w:rPr>
              <w:t>Official Daily of the Federation</w:t>
            </w:r>
            <w:r>
              <w:rPr>
                <w:rFonts w:ascii="Verdana" w:hAnsi="Verdana"/>
                <w:sz w:val="16"/>
                <w:szCs w:val="16"/>
                <w:lang w:val="en-US"/>
              </w:rPr>
              <w:t xml:space="preserve"> on the 14</w:t>
            </w:r>
            <w:r w:rsidRPr="00356A80">
              <w:rPr>
                <w:rFonts w:ascii="Verdana" w:hAnsi="Verdana"/>
                <w:sz w:val="16"/>
                <w:szCs w:val="16"/>
                <w:vertAlign w:val="superscript"/>
                <w:lang w:val="en-US"/>
              </w:rPr>
              <w:t>th</w:t>
            </w:r>
            <w:r>
              <w:rPr>
                <w:rFonts w:ascii="Verdana" w:hAnsi="Verdana"/>
                <w:sz w:val="16"/>
                <w:szCs w:val="16"/>
                <w:lang w:val="en-US"/>
              </w:rPr>
              <w:t xml:space="preserve"> of March of 1994.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4. Definiciones</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sz w:val="16"/>
                <w:szCs w:val="16"/>
                <w:lang w:val="en-US"/>
              </w:rPr>
              <w:t>4. Definitions</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Para efectos de aplicación de esta Norma se establecen las definiciones siguientes:</w:t>
            </w:r>
          </w:p>
        </w:tc>
        <w:tc>
          <w:tcPr>
            <w:tcW w:w="4788" w:type="dxa"/>
          </w:tcPr>
          <w:p w:rsidR="00B83BEE" w:rsidRPr="00DF6990" w:rsidRDefault="00B83BEE" w:rsidP="00356A80">
            <w:pPr>
              <w:spacing w:line="276" w:lineRule="auto"/>
              <w:jc w:val="both"/>
              <w:rPr>
                <w:rFonts w:ascii="Verdana" w:hAnsi="Verdana"/>
                <w:sz w:val="16"/>
                <w:szCs w:val="16"/>
                <w:lang w:val="en-US"/>
              </w:rPr>
            </w:pPr>
            <w:r w:rsidRPr="00DF6990">
              <w:rPr>
                <w:rFonts w:ascii="Verdana" w:hAnsi="Verdana"/>
                <w:sz w:val="16"/>
                <w:szCs w:val="16"/>
                <w:lang w:val="en-US"/>
              </w:rPr>
              <w:t xml:space="preserve">For the purposes of this Standard the following definitions are established: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4.1</w:t>
            </w:r>
            <w:r w:rsidRPr="00DF6990">
              <w:rPr>
                <w:rFonts w:ascii="Verdana" w:hAnsi="Verdana"/>
                <w:sz w:val="16"/>
                <w:szCs w:val="16"/>
              </w:rPr>
              <w:t xml:space="preserve"> Agrietamiento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4.1 </w:t>
            </w:r>
            <w:r w:rsidRPr="00356A80">
              <w:rPr>
                <w:rFonts w:ascii="Verdana" w:hAnsi="Verdana"/>
                <w:bCs/>
                <w:sz w:val="16"/>
                <w:szCs w:val="16"/>
                <w:lang w:val="en-US"/>
              </w:rPr>
              <w:t>Cracking</w:t>
            </w:r>
          </w:p>
        </w:tc>
      </w:tr>
      <w:tr w:rsidR="00B83BEE" w:rsidRPr="00FB6896"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Hendidura o estría muy fina en el vidriado.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Splitting or very fine striation in the </w:t>
            </w:r>
            <w:r>
              <w:rPr>
                <w:rFonts w:ascii="Verdana" w:hAnsi="Verdana"/>
                <w:sz w:val="16"/>
                <w:szCs w:val="16"/>
                <w:lang w:val="en-US"/>
              </w:rPr>
              <w:t xml:space="preserve">porcelain.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4.2</w:t>
            </w:r>
            <w:r w:rsidRPr="00DF6990">
              <w:rPr>
                <w:rFonts w:ascii="Verdana" w:hAnsi="Verdana"/>
                <w:sz w:val="16"/>
                <w:szCs w:val="16"/>
              </w:rPr>
              <w:t xml:space="preserve"> Alabeo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4.2 </w:t>
            </w:r>
            <w:r>
              <w:rPr>
                <w:rFonts w:ascii="Verdana" w:hAnsi="Verdana"/>
                <w:bCs/>
                <w:sz w:val="16"/>
                <w:szCs w:val="16"/>
                <w:lang w:val="en-US"/>
              </w:rPr>
              <w:t>Warping</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Grado de separación de una superficie plana y lisa en las partes que entran en contacto con paredes y pisos de un mueble sanitario.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Degree of separation of a flat and smooth surface in the parts that enter into contact with walls and floors of a sanitary fixture.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4.3 </w:t>
            </w:r>
            <w:r w:rsidRPr="00DF6990">
              <w:rPr>
                <w:rFonts w:ascii="Verdana" w:hAnsi="Verdana"/>
                <w:sz w:val="16"/>
                <w:szCs w:val="16"/>
              </w:rPr>
              <w:t>Ampolla</w:t>
            </w:r>
          </w:p>
        </w:tc>
        <w:tc>
          <w:tcPr>
            <w:tcW w:w="4788" w:type="dxa"/>
          </w:tcPr>
          <w:p w:rsidR="00B83BEE" w:rsidRPr="00356A80" w:rsidRDefault="00356A80" w:rsidP="00356A80">
            <w:pPr>
              <w:pStyle w:val="texto"/>
              <w:spacing w:line="276" w:lineRule="auto"/>
              <w:ind w:firstLine="0"/>
              <w:rPr>
                <w:rFonts w:ascii="Verdana" w:hAnsi="Verdana"/>
                <w:sz w:val="16"/>
                <w:szCs w:val="16"/>
                <w:lang w:val="en-US"/>
              </w:rPr>
            </w:pPr>
            <w:r w:rsidRPr="00985735">
              <w:rPr>
                <w:rFonts w:ascii="Verdana" w:hAnsi="Verdana"/>
                <w:b/>
                <w:sz w:val="16"/>
                <w:szCs w:val="16"/>
                <w:lang w:val="en-US"/>
              </w:rPr>
              <w:t>4.3</w:t>
            </w:r>
            <w:r w:rsidRPr="00356A80">
              <w:rPr>
                <w:rFonts w:ascii="Verdana" w:hAnsi="Verdana"/>
                <w:sz w:val="16"/>
                <w:szCs w:val="16"/>
                <w:lang w:val="en-US"/>
              </w:rPr>
              <w:t xml:space="preserve"> B</w:t>
            </w:r>
            <w:r>
              <w:rPr>
                <w:rFonts w:ascii="Verdana" w:hAnsi="Verdana"/>
                <w:sz w:val="16"/>
                <w:szCs w:val="16"/>
                <w:lang w:val="en-US"/>
              </w:rPr>
              <w:t>lister</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Porción levantada o protuberancia de la superficie.</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Raised portion or protuberance of the surface.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4.4</w:t>
            </w:r>
            <w:r w:rsidRPr="00DF6990">
              <w:rPr>
                <w:rFonts w:ascii="Verdana" w:hAnsi="Verdana"/>
                <w:sz w:val="16"/>
                <w:szCs w:val="16"/>
              </w:rPr>
              <w:t xml:space="preserve"> Burbuja</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4.4 </w:t>
            </w:r>
            <w:r>
              <w:rPr>
                <w:rFonts w:ascii="Verdana" w:hAnsi="Verdana"/>
                <w:bCs/>
                <w:sz w:val="16"/>
                <w:szCs w:val="16"/>
                <w:lang w:val="en-US"/>
              </w:rPr>
              <w:t>Bubble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Porción levantada en la superficie o una mota de arena.</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Raised portion on the surface or a speck of sand.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4.5 </w:t>
            </w:r>
            <w:r w:rsidRPr="00DF6990">
              <w:rPr>
                <w:rFonts w:ascii="Verdana" w:hAnsi="Verdana"/>
                <w:sz w:val="16"/>
                <w:szCs w:val="16"/>
              </w:rPr>
              <w:t>Complementos</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4.5 </w:t>
            </w:r>
            <w:r>
              <w:rPr>
                <w:rFonts w:ascii="Verdana" w:hAnsi="Verdana"/>
                <w:bCs/>
                <w:sz w:val="16"/>
                <w:szCs w:val="16"/>
                <w:lang w:val="en-US"/>
              </w:rPr>
              <w:t>Complements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Elementos del inodoro, para su fijación y operación.</w:t>
            </w:r>
          </w:p>
        </w:tc>
        <w:tc>
          <w:tcPr>
            <w:tcW w:w="4788" w:type="dxa"/>
          </w:tcPr>
          <w:p w:rsidR="00B83BEE" w:rsidRPr="00356A80" w:rsidRDefault="00356A80" w:rsidP="00356A80">
            <w:pPr>
              <w:pStyle w:val="texto"/>
              <w:spacing w:line="276" w:lineRule="auto"/>
              <w:ind w:firstLine="0"/>
              <w:rPr>
                <w:rFonts w:ascii="Verdana" w:hAnsi="Verdana"/>
                <w:sz w:val="16"/>
                <w:szCs w:val="16"/>
                <w:lang w:val="en-US"/>
              </w:rPr>
            </w:pPr>
            <w:r>
              <w:rPr>
                <w:rFonts w:ascii="Verdana" w:hAnsi="Verdana"/>
                <w:sz w:val="16"/>
                <w:szCs w:val="16"/>
                <w:lang w:val="en-US"/>
              </w:rPr>
              <w:t xml:space="preserve">Elements of the toilet, for its securing and operation.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4.6 </w:t>
            </w:r>
            <w:r w:rsidRPr="00DF6990">
              <w:rPr>
                <w:rFonts w:ascii="Verdana" w:hAnsi="Verdana"/>
                <w:sz w:val="16"/>
                <w:szCs w:val="16"/>
              </w:rPr>
              <w:t>Cuadro de clasificación</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4.6 </w:t>
            </w:r>
            <w:r>
              <w:rPr>
                <w:rFonts w:ascii="Verdana" w:hAnsi="Verdana"/>
                <w:bCs/>
                <w:sz w:val="16"/>
                <w:szCs w:val="16"/>
                <w:lang w:val="en-US"/>
              </w:rPr>
              <w:t xml:space="preserve">Classification table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Hoja de cualquier material flexible, por ejemplo hule o papel, que pueda ser deslizada sobre superficies irregulares y que tenga una perforación cuadrada de 5 cm por lado.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Sheet of any flexible material, for example rubber or paper, that can be slid over irregular surfaces and that has a squared perforation of 5 cm per side</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4.7 </w:t>
            </w:r>
            <w:r w:rsidRPr="00DF6990">
              <w:rPr>
                <w:rFonts w:ascii="Verdana" w:hAnsi="Verdana"/>
                <w:sz w:val="16"/>
                <w:szCs w:val="16"/>
              </w:rPr>
              <w:t>Espejo de agua</w:t>
            </w:r>
          </w:p>
        </w:tc>
        <w:tc>
          <w:tcPr>
            <w:tcW w:w="4788" w:type="dxa"/>
          </w:tcPr>
          <w:p w:rsidR="00B83BEE" w:rsidRPr="00356A80" w:rsidRDefault="00356A80" w:rsidP="00356A8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4.7 </w:t>
            </w:r>
            <w:r>
              <w:rPr>
                <w:rFonts w:ascii="Verdana" w:hAnsi="Verdana"/>
                <w:bCs/>
                <w:sz w:val="16"/>
                <w:szCs w:val="16"/>
                <w:lang w:val="en-US"/>
              </w:rPr>
              <w:t>Water surface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Superficie máxima de agua visible en la taza cuando el inodoro se encuentra en condiciones de ser descargado.</w:t>
            </w:r>
          </w:p>
        </w:tc>
        <w:tc>
          <w:tcPr>
            <w:tcW w:w="4788" w:type="dxa"/>
          </w:tcPr>
          <w:p w:rsidR="00B83BEE" w:rsidRPr="00356A80" w:rsidRDefault="00356A80" w:rsidP="00985735">
            <w:pPr>
              <w:pStyle w:val="texto"/>
              <w:spacing w:line="276" w:lineRule="auto"/>
              <w:ind w:firstLine="0"/>
              <w:rPr>
                <w:rFonts w:ascii="Verdana" w:hAnsi="Verdana"/>
                <w:sz w:val="16"/>
                <w:szCs w:val="16"/>
                <w:lang w:val="en-US"/>
              </w:rPr>
            </w:pPr>
            <w:r>
              <w:rPr>
                <w:rFonts w:ascii="Verdana" w:hAnsi="Verdana"/>
                <w:sz w:val="16"/>
                <w:szCs w:val="16"/>
                <w:lang w:val="en-US"/>
              </w:rPr>
              <w:t xml:space="preserve">Maximum surface of visible water in the bowl when the toilet is found </w:t>
            </w:r>
            <w:r w:rsidR="00985735">
              <w:rPr>
                <w:rFonts w:ascii="Verdana" w:hAnsi="Verdana"/>
                <w:sz w:val="16"/>
                <w:szCs w:val="16"/>
                <w:lang w:val="en-US"/>
              </w:rPr>
              <w:t>in</w:t>
            </w:r>
            <w:r>
              <w:rPr>
                <w:rFonts w:ascii="Verdana" w:hAnsi="Verdana"/>
                <w:sz w:val="16"/>
                <w:szCs w:val="16"/>
                <w:lang w:val="en-US"/>
              </w:rPr>
              <w:t xml:space="preserve"> conditions of being discharged.</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4.8 </w:t>
            </w:r>
            <w:r w:rsidRPr="00DF6990">
              <w:rPr>
                <w:rFonts w:ascii="Verdana" w:hAnsi="Verdana"/>
                <w:sz w:val="16"/>
                <w:szCs w:val="16"/>
              </w:rPr>
              <w:t>Fluxómetro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4.8 </w:t>
            </w:r>
            <w:r>
              <w:rPr>
                <w:rFonts w:ascii="Verdana" w:hAnsi="Verdana"/>
                <w:bCs/>
                <w:sz w:val="16"/>
                <w:szCs w:val="16"/>
                <w:lang w:val="en-US"/>
              </w:rPr>
              <w:t>Fluxometer</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fluxómetro es una válvula automática, que dosifica y controla en una sola operación el agua que requiere la taza de inodoro para su funcionamiento.</w:t>
            </w:r>
          </w:p>
        </w:tc>
        <w:tc>
          <w:tcPr>
            <w:tcW w:w="4788" w:type="dxa"/>
          </w:tcPr>
          <w:p w:rsidR="00B83BEE" w:rsidRPr="00356A80" w:rsidRDefault="00356A80" w:rsidP="00985735">
            <w:pPr>
              <w:pStyle w:val="texto"/>
              <w:spacing w:line="276" w:lineRule="auto"/>
              <w:ind w:firstLine="0"/>
              <w:rPr>
                <w:rFonts w:ascii="Verdana" w:hAnsi="Verdana"/>
                <w:sz w:val="16"/>
                <w:szCs w:val="16"/>
                <w:lang w:val="en-US"/>
              </w:rPr>
            </w:pPr>
            <w:r w:rsidRPr="00356A80">
              <w:rPr>
                <w:rFonts w:ascii="Verdana" w:hAnsi="Verdana"/>
                <w:sz w:val="16"/>
                <w:szCs w:val="16"/>
                <w:lang w:val="en-US"/>
              </w:rPr>
              <w:t>The fluxometer is an automatic valve that dosifies and controls in a single operation the w</w:t>
            </w:r>
            <w:r>
              <w:rPr>
                <w:rFonts w:ascii="Verdana" w:hAnsi="Verdana"/>
                <w:sz w:val="16"/>
                <w:szCs w:val="16"/>
                <w:lang w:val="en-US"/>
              </w:rPr>
              <w:t>a</w:t>
            </w:r>
            <w:r w:rsidRPr="00356A80">
              <w:rPr>
                <w:rFonts w:ascii="Verdana" w:hAnsi="Verdana"/>
                <w:sz w:val="16"/>
                <w:szCs w:val="16"/>
                <w:lang w:val="en-US"/>
              </w:rPr>
              <w:t xml:space="preserve">ter </w:t>
            </w:r>
            <w:r w:rsidR="00985735">
              <w:rPr>
                <w:rFonts w:ascii="Verdana" w:hAnsi="Verdana"/>
                <w:sz w:val="16"/>
                <w:szCs w:val="16"/>
                <w:lang w:val="en-US"/>
              </w:rPr>
              <w:t>required by</w:t>
            </w:r>
            <w:r w:rsidRPr="00356A80">
              <w:rPr>
                <w:rFonts w:ascii="Verdana" w:hAnsi="Verdana"/>
                <w:sz w:val="16"/>
                <w:szCs w:val="16"/>
                <w:lang w:val="en-US"/>
              </w:rPr>
              <w:t xml:space="preserve"> the bowl of the toilet for its functioning.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4.9 </w:t>
            </w:r>
            <w:r w:rsidRPr="00DF6990">
              <w:rPr>
                <w:rFonts w:ascii="Verdana" w:hAnsi="Verdana"/>
                <w:sz w:val="16"/>
                <w:szCs w:val="16"/>
              </w:rPr>
              <w:t>Inodoro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4.9 </w:t>
            </w:r>
            <w:r w:rsidRPr="00356A80">
              <w:rPr>
                <w:rFonts w:ascii="Verdana" w:hAnsi="Verdana"/>
                <w:bCs/>
                <w:sz w:val="16"/>
                <w:szCs w:val="16"/>
                <w:lang w:val="en-US"/>
              </w:rPr>
              <w:t>Toilet</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Taza para fluxómetro o conjunto de taza y tanque de cualquier material.</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Bowl for fluxometer or combination of bowl and tank of any material.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4.10 </w:t>
            </w:r>
            <w:r w:rsidRPr="00DF6990">
              <w:rPr>
                <w:rFonts w:ascii="Verdana" w:hAnsi="Verdana"/>
                <w:sz w:val="16"/>
                <w:szCs w:val="16"/>
              </w:rPr>
              <w:t>Perforaciones</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4.10 </w:t>
            </w:r>
            <w:r w:rsidRPr="00356A80">
              <w:rPr>
                <w:rFonts w:ascii="Verdana" w:hAnsi="Verdana"/>
                <w:bCs/>
                <w:sz w:val="16"/>
                <w:szCs w:val="16"/>
                <w:lang w:val="en-US"/>
              </w:rPr>
              <w:t>Perforations</w:t>
            </w:r>
          </w:p>
        </w:tc>
      </w:tr>
      <w:tr w:rsidR="00B83BEE" w:rsidRPr="005C2F69" w:rsidTr="00DF6990">
        <w:tc>
          <w:tcPr>
            <w:tcW w:w="4788" w:type="dxa"/>
          </w:tcPr>
          <w:p w:rsidR="00B83BEE" w:rsidRPr="00DF6990" w:rsidRDefault="00B83BEE" w:rsidP="00356A80">
            <w:pPr>
              <w:pStyle w:val="texto"/>
              <w:spacing w:line="276" w:lineRule="auto"/>
              <w:ind w:firstLine="0"/>
              <w:rPr>
                <w:rFonts w:ascii="Verdana" w:hAnsi="Verdana"/>
                <w:sz w:val="16"/>
                <w:szCs w:val="16"/>
              </w:rPr>
            </w:pPr>
            <w:r w:rsidRPr="00DF6990">
              <w:rPr>
                <w:rFonts w:ascii="Verdana" w:hAnsi="Verdana"/>
                <w:sz w:val="16"/>
                <w:szCs w:val="16"/>
              </w:rPr>
              <w:t>Serie de barrenos u orificios efectuados en el inodoro, los cuales realizan la función de acoplamiento entre las dos piezas (taza y tanque) o de sujeción o fijación de la taza, así como para la colocación</w:t>
            </w:r>
            <w:r w:rsidR="00356A80">
              <w:rPr>
                <w:rFonts w:ascii="Verdana" w:hAnsi="Verdana"/>
                <w:sz w:val="16"/>
                <w:szCs w:val="16"/>
              </w:rPr>
              <w:t xml:space="preserve"> </w:t>
            </w:r>
            <w:r w:rsidRPr="00DF6990">
              <w:rPr>
                <w:rFonts w:ascii="Verdana" w:hAnsi="Verdana"/>
                <w:sz w:val="16"/>
                <w:szCs w:val="16"/>
              </w:rPr>
              <w:t>del asiento.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Series of </w:t>
            </w:r>
            <w:r w:rsidR="00545776">
              <w:rPr>
                <w:rFonts w:ascii="Verdana" w:hAnsi="Verdana"/>
                <w:sz w:val="16"/>
                <w:szCs w:val="16"/>
                <w:lang w:val="en-US"/>
              </w:rPr>
              <w:t>slot</w:t>
            </w:r>
            <w:r w:rsidRPr="00356A80">
              <w:rPr>
                <w:rFonts w:ascii="Verdana" w:hAnsi="Verdana"/>
                <w:sz w:val="16"/>
                <w:szCs w:val="16"/>
                <w:lang w:val="en-US"/>
              </w:rPr>
              <w:t xml:space="preserve">s or orifices </w:t>
            </w:r>
            <w:r>
              <w:rPr>
                <w:rFonts w:ascii="Verdana" w:hAnsi="Verdana"/>
                <w:sz w:val="16"/>
                <w:szCs w:val="16"/>
                <w:lang w:val="en-US"/>
              </w:rPr>
              <w:t xml:space="preserve">made on the toilet, which perform the function of coupling between the two pieces (bowl and tank) or for securing or attaching the bowl, as well as for the placement of the seat.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4.11</w:t>
            </w:r>
            <w:r w:rsidRPr="00DF6990">
              <w:rPr>
                <w:rFonts w:ascii="Verdana" w:hAnsi="Verdana"/>
                <w:sz w:val="16"/>
                <w:szCs w:val="16"/>
              </w:rPr>
              <w:t xml:space="preserve"> Pozo</w:t>
            </w:r>
          </w:p>
        </w:tc>
        <w:tc>
          <w:tcPr>
            <w:tcW w:w="4788" w:type="dxa"/>
          </w:tcPr>
          <w:p w:rsidR="00B83BEE" w:rsidRPr="00356A80" w:rsidRDefault="00356A80" w:rsidP="00DF6990">
            <w:pPr>
              <w:pStyle w:val="texto"/>
              <w:spacing w:line="276" w:lineRule="auto"/>
              <w:ind w:firstLine="0"/>
              <w:rPr>
                <w:rFonts w:ascii="Verdana" w:hAnsi="Verdana"/>
                <w:b/>
                <w:bCs/>
                <w:sz w:val="16"/>
                <w:szCs w:val="16"/>
                <w:lang w:val="en-US"/>
              </w:rPr>
            </w:pPr>
            <w:r>
              <w:rPr>
                <w:rFonts w:ascii="Verdana" w:hAnsi="Verdana"/>
                <w:b/>
                <w:bCs/>
                <w:sz w:val="16"/>
                <w:szCs w:val="16"/>
                <w:lang w:val="en-US"/>
              </w:rPr>
              <w:t xml:space="preserve">4.11 </w:t>
            </w:r>
            <w:r w:rsidRPr="00356A80">
              <w:rPr>
                <w:rFonts w:ascii="Verdana" w:hAnsi="Verdana"/>
                <w:bCs/>
                <w:sz w:val="16"/>
                <w:szCs w:val="16"/>
                <w:lang w:val="en-US"/>
              </w:rPr>
              <w:t xml:space="preserve">Well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Concavidad abierta hacia arriba, formada a la entrada de la trampa, dentro de la taza del inodoro.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Concave aperture open upward, formed at the entry to the trap, within the toilet tank.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4.12 </w:t>
            </w:r>
            <w:r w:rsidRPr="00DF6990">
              <w:rPr>
                <w:rFonts w:ascii="Verdana" w:hAnsi="Verdana"/>
                <w:sz w:val="16"/>
                <w:szCs w:val="16"/>
              </w:rPr>
              <w:t>Prototipo o nuevo modelo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4.12 </w:t>
            </w:r>
            <w:r>
              <w:rPr>
                <w:rFonts w:ascii="Verdana" w:hAnsi="Verdana"/>
                <w:bCs/>
                <w:sz w:val="16"/>
                <w:szCs w:val="16"/>
                <w:lang w:val="en-US"/>
              </w:rPr>
              <w:t xml:space="preserve">Prototype or new model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Con estos nombres se identifica a los modelos o tipos de inodoro que por primera vez se van a comercializar y de los que no existen antecedentes de producción ni de venta.</w:t>
            </w:r>
          </w:p>
        </w:tc>
        <w:tc>
          <w:tcPr>
            <w:tcW w:w="4788" w:type="dxa"/>
          </w:tcPr>
          <w:p w:rsidR="00B83BEE" w:rsidRPr="00356A80" w:rsidRDefault="00356A80" w:rsidP="00356A80">
            <w:pPr>
              <w:pStyle w:val="texto"/>
              <w:spacing w:line="276" w:lineRule="auto"/>
              <w:ind w:firstLine="0"/>
              <w:rPr>
                <w:rFonts w:ascii="Verdana" w:hAnsi="Verdana"/>
                <w:sz w:val="16"/>
                <w:szCs w:val="16"/>
                <w:lang w:val="en-US"/>
              </w:rPr>
            </w:pPr>
            <w:r w:rsidRPr="00356A80">
              <w:rPr>
                <w:rFonts w:ascii="Verdana" w:hAnsi="Verdana"/>
                <w:sz w:val="16"/>
                <w:szCs w:val="16"/>
                <w:lang w:val="en-US"/>
              </w:rPr>
              <w:t>With th</w:t>
            </w:r>
            <w:r>
              <w:rPr>
                <w:rFonts w:ascii="Verdana" w:hAnsi="Verdana"/>
                <w:sz w:val="16"/>
                <w:szCs w:val="16"/>
                <w:lang w:val="en-US"/>
              </w:rPr>
              <w:t>e</w:t>
            </w:r>
            <w:r w:rsidRPr="00356A80">
              <w:rPr>
                <w:rFonts w:ascii="Verdana" w:hAnsi="Verdana"/>
                <w:sz w:val="16"/>
                <w:szCs w:val="16"/>
                <w:lang w:val="en-US"/>
              </w:rPr>
              <w:t>se names</w:t>
            </w:r>
            <w:r>
              <w:rPr>
                <w:rFonts w:ascii="Verdana" w:hAnsi="Verdana"/>
                <w:sz w:val="16"/>
                <w:szCs w:val="16"/>
                <w:lang w:val="en-US"/>
              </w:rPr>
              <w:t>, the models or types of toilets are identified that are to be commercially distributed for the first time and those for which there is no previous production or sale.</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4.13 </w:t>
            </w:r>
            <w:r w:rsidRPr="00DF6990">
              <w:rPr>
                <w:rFonts w:ascii="Verdana" w:hAnsi="Verdana"/>
                <w:sz w:val="16"/>
                <w:szCs w:val="16"/>
              </w:rPr>
              <w:t>Sello hidráulico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4.13 </w:t>
            </w:r>
            <w:r>
              <w:rPr>
                <w:rFonts w:ascii="Verdana" w:hAnsi="Verdana"/>
                <w:bCs/>
                <w:sz w:val="16"/>
                <w:szCs w:val="16"/>
                <w:lang w:val="en-US"/>
              </w:rPr>
              <w:t>Hydraulic seal</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Tirante hidráulico medido desde la parte superior de la entrada de la trampa hasta el espejo de agua.</w:t>
            </w:r>
          </w:p>
        </w:tc>
        <w:tc>
          <w:tcPr>
            <w:tcW w:w="4788" w:type="dxa"/>
          </w:tcPr>
          <w:p w:rsidR="00B83BEE" w:rsidRPr="00356A80" w:rsidRDefault="00356A80" w:rsidP="00356A80">
            <w:pPr>
              <w:pStyle w:val="texto"/>
              <w:spacing w:line="276" w:lineRule="auto"/>
              <w:ind w:firstLine="0"/>
              <w:rPr>
                <w:rFonts w:ascii="Verdana" w:hAnsi="Verdana"/>
                <w:sz w:val="16"/>
                <w:szCs w:val="16"/>
                <w:lang w:val="en-US"/>
              </w:rPr>
            </w:pPr>
            <w:r>
              <w:rPr>
                <w:rFonts w:ascii="Verdana" w:hAnsi="Verdana"/>
                <w:sz w:val="16"/>
                <w:szCs w:val="16"/>
                <w:lang w:val="en-US"/>
              </w:rPr>
              <w:t xml:space="preserve">Hydraulic strip measured from the upper part of the entry of the trap to the water surface.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4.14</w:t>
            </w:r>
            <w:r w:rsidRPr="00DF6990">
              <w:rPr>
                <w:rFonts w:ascii="Verdana" w:hAnsi="Verdana"/>
                <w:sz w:val="16"/>
                <w:szCs w:val="16"/>
              </w:rPr>
              <w:t xml:space="preserve"> Superficie de limpieza</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4.14 </w:t>
            </w:r>
            <w:r>
              <w:rPr>
                <w:rFonts w:ascii="Verdana" w:hAnsi="Verdana"/>
                <w:bCs/>
                <w:sz w:val="16"/>
                <w:szCs w:val="16"/>
                <w:lang w:val="en-US"/>
              </w:rPr>
              <w:t>Cleaning surface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Superficie visible del bacín interior de la taza del inodoro donde circula el agua para su limpieza.</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Visible surface of the chamber of the bowl of the toilet where the water circulates for its cleaning.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4.15 </w:t>
            </w:r>
            <w:r w:rsidRPr="00DF6990">
              <w:rPr>
                <w:rFonts w:ascii="Verdana" w:hAnsi="Verdana"/>
                <w:sz w:val="16"/>
                <w:szCs w:val="16"/>
              </w:rPr>
              <w:t>Superficie visible</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4.15 </w:t>
            </w:r>
            <w:r w:rsidRPr="00356A80">
              <w:rPr>
                <w:rFonts w:ascii="Verdana" w:hAnsi="Verdana"/>
                <w:bCs/>
                <w:sz w:val="16"/>
                <w:szCs w:val="16"/>
                <w:lang w:val="en-US"/>
              </w:rPr>
              <w:t>Visible surface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Area que después de la instalación del mueble es visible al observador puesto de pie en posición natural a un metro de distancia.</w:t>
            </w:r>
          </w:p>
        </w:tc>
        <w:tc>
          <w:tcPr>
            <w:tcW w:w="4788" w:type="dxa"/>
          </w:tcPr>
          <w:p w:rsidR="00B83BEE" w:rsidRPr="00356A80" w:rsidRDefault="00356A80" w:rsidP="00356A8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Area that after </w:t>
            </w:r>
            <w:r>
              <w:rPr>
                <w:rFonts w:ascii="Verdana" w:hAnsi="Verdana"/>
                <w:sz w:val="16"/>
                <w:szCs w:val="16"/>
                <w:lang w:val="en-US"/>
              </w:rPr>
              <w:t xml:space="preserve">the installation of the fixture is visible to the observer standing in a natural position at one meter of distance.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4.16 </w:t>
            </w:r>
            <w:r w:rsidRPr="00DF6990">
              <w:rPr>
                <w:rFonts w:ascii="Verdana" w:hAnsi="Verdana"/>
                <w:sz w:val="16"/>
                <w:szCs w:val="16"/>
              </w:rPr>
              <w:t>Tanque de inodoro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4.16 </w:t>
            </w:r>
            <w:r>
              <w:rPr>
                <w:rFonts w:ascii="Verdana" w:hAnsi="Verdana"/>
                <w:bCs/>
                <w:sz w:val="16"/>
                <w:szCs w:val="16"/>
                <w:lang w:val="en-US"/>
              </w:rPr>
              <w:t>Toilet tank</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Caja y tapa de cualquier material capaz de contener agua para descargar en la taza.</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Box and top of any material capable of containing water for discharging into the bowl.</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4.17</w:t>
            </w:r>
            <w:r w:rsidRPr="00DF6990">
              <w:rPr>
                <w:rFonts w:ascii="Verdana" w:hAnsi="Verdana"/>
                <w:sz w:val="16"/>
                <w:szCs w:val="16"/>
              </w:rPr>
              <w:t xml:space="preserve"> Taza de inodoro</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4.17 </w:t>
            </w:r>
            <w:r>
              <w:rPr>
                <w:rFonts w:ascii="Verdana" w:hAnsi="Verdana"/>
                <w:bCs/>
                <w:sz w:val="16"/>
                <w:szCs w:val="16"/>
                <w:lang w:val="en-US"/>
              </w:rPr>
              <w:t>Toilet tank</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Mueble sanitario que integra el conjunto del inodoro, provisto con un dispositivo para desagüe y de una trampa hidráulica que permite el paso de excretas humanas al sistema sanitario.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Sanitary fixture that makes up the whole of the toilet, provided with a device for draining and a hydraulic trap that permits the passage of human excrement to the sanitary system.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4.18 </w:t>
            </w:r>
            <w:r w:rsidRPr="00DF6990">
              <w:rPr>
                <w:rFonts w:ascii="Verdana" w:hAnsi="Verdana"/>
                <w:sz w:val="16"/>
                <w:szCs w:val="16"/>
              </w:rPr>
              <w:t>Trampa hidráulica</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4.18 </w:t>
            </w:r>
            <w:r>
              <w:rPr>
                <w:rFonts w:ascii="Verdana" w:hAnsi="Verdana"/>
                <w:bCs/>
                <w:sz w:val="16"/>
                <w:szCs w:val="16"/>
                <w:lang w:val="en-US"/>
              </w:rPr>
              <w:t>Hydraulic trap</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Cierre hidráulico diseñado para impedir la salida del aire y gases del sistema sanitario a través de una taza de inodoro.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Hydraulic closure designed for impeding the exit of air and gases from the sanitary system through the toilet bowl.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4.19 </w:t>
            </w:r>
            <w:r w:rsidRPr="00DF6990">
              <w:rPr>
                <w:rFonts w:ascii="Verdana" w:hAnsi="Verdana"/>
                <w:sz w:val="16"/>
                <w:szCs w:val="16"/>
              </w:rPr>
              <w:t>Válvula</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4.19 </w:t>
            </w:r>
            <w:r>
              <w:rPr>
                <w:rFonts w:ascii="Verdana" w:hAnsi="Verdana"/>
                <w:bCs/>
                <w:sz w:val="16"/>
                <w:szCs w:val="16"/>
                <w:lang w:val="en-US"/>
              </w:rPr>
              <w:t>Valve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Dispositivo diseñado para controlar el flujo de agua.</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Device designed for controlling the flow of water.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5. Clasificación</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sz w:val="16"/>
                <w:szCs w:val="16"/>
                <w:lang w:val="en-US"/>
              </w:rPr>
              <w:t>5. Classification</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objeto de esta Norma se clasifican en dos tipos y dos grados de calidad.</w:t>
            </w:r>
          </w:p>
        </w:tc>
        <w:tc>
          <w:tcPr>
            <w:tcW w:w="4788" w:type="dxa"/>
          </w:tcPr>
          <w:p w:rsidR="00B83BEE" w:rsidRPr="00DF6990" w:rsidRDefault="00356A80"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The toilets of this Standard are classified in two types and grades of quality.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5.1</w:t>
            </w:r>
            <w:r w:rsidRPr="00DF6990">
              <w:rPr>
                <w:rFonts w:ascii="Verdana" w:hAnsi="Verdana"/>
                <w:sz w:val="16"/>
                <w:szCs w:val="16"/>
              </w:rPr>
              <w:t xml:space="preserve"> Tipos</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5.1 </w:t>
            </w:r>
            <w:r w:rsidRPr="00356A80">
              <w:rPr>
                <w:rFonts w:ascii="Verdana" w:hAnsi="Verdana"/>
                <w:bCs/>
                <w:sz w:val="16"/>
                <w:szCs w:val="16"/>
                <w:lang w:val="en-US"/>
              </w:rPr>
              <w:t>Types</w:t>
            </w:r>
          </w:p>
        </w:tc>
      </w:tr>
      <w:tr w:rsidR="00B83BEE" w:rsidRPr="004E79BD"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5.1.1</w:t>
            </w:r>
            <w:r w:rsidRPr="00DF6990">
              <w:rPr>
                <w:rFonts w:ascii="Verdana" w:hAnsi="Verdana"/>
                <w:sz w:val="16"/>
                <w:szCs w:val="16"/>
              </w:rPr>
              <w:t xml:space="preserve"> Tipo I.- Con tanque acoplado o separado del mueble, asistido o no por presión (incluye los de una sola pieza). Están incluidos los infantiles, para discapacitados y con descarga a la pared.</w:t>
            </w:r>
          </w:p>
        </w:tc>
        <w:tc>
          <w:tcPr>
            <w:tcW w:w="4788" w:type="dxa"/>
          </w:tcPr>
          <w:p w:rsidR="00B83BEE" w:rsidRPr="004E79BD" w:rsidRDefault="00356A80" w:rsidP="00DF6990">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5.1.1 </w:t>
            </w:r>
            <w:r w:rsidRPr="004E79BD">
              <w:rPr>
                <w:rFonts w:ascii="Verdana" w:hAnsi="Verdana"/>
                <w:bCs/>
                <w:sz w:val="16"/>
                <w:szCs w:val="16"/>
                <w:lang w:val="en-US"/>
              </w:rPr>
              <w:t xml:space="preserve">Type I </w:t>
            </w:r>
            <w:r w:rsidR="004E79BD" w:rsidRPr="004E79BD">
              <w:rPr>
                <w:rFonts w:ascii="Verdana" w:hAnsi="Verdana"/>
                <w:bCs/>
                <w:sz w:val="16"/>
                <w:szCs w:val="16"/>
                <w:lang w:val="en-US"/>
              </w:rPr>
              <w:t>–</w:t>
            </w:r>
            <w:r w:rsidRPr="004E79BD">
              <w:rPr>
                <w:rFonts w:ascii="Verdana" w:hAnsi="Verdana"/>
                <w:bCs/>
                <w:sz w:val="16"/>
                <w:szCs w:val="16"/>
                <w:lang w:val="en-US"/>
              </w:rPr>
              <w:t xml:space="preserve"> </w:t>
            </w:r>
            <w:r w:rsidR="004E79BD" w:rsidRPr="004E79BD">
              <w:rPr>
                <w:rFonts w:ascii="Verdana" w:hAnsi="Verdana"/>
                <w:bCs/>
                <w:sz w:val="16"/>
                <w:szCs w:val="16"/>
                <w:lang w:val="en-US"/>
              </w:rPr>
              <w:t xml:space="preserve">With the tank coupled or separated from the fixture, assisted or not by pressure (includes those of a single piece). The infant, handicapped, and wall discharge toilets are included. </w:t>
            </w:r>
          </w:p>
        </w:tc>
      </w:tr>
      <w:tr w:rsidR="00B83BEE" w:rsidRPr="005C2F69" w:rsidTr="00DF6990">
        <w:tc>
          <w:tcPr>
            <w:tcW w:w="4788" w:type="dxa"/>
          </w:tcPr>
          <w:p w:rsidR="00B83BEE" w:rsidRPr="00DF6990" w:rsidRDefault="00B83BEE" w:rsidP="004E79BD">
            <w:pPr>
              <w:pStyle w:val="texto"/>
              <w:spacing w:line="276" w:lineRule="auto"/>
              <w:ind w:firstLine="0"/>
              <w:rPr>
                <w:rFonts w:ascii="Verdana" w:hAnsi="Verdana"/>
                <w:sz w:val="16"/>
                <w:szCs w:val="16"/>
              </w:rPr>
            </w:pPr>
            <w:r w:rsidRPr="00DF6990">
              <w:rPr>
                <w:rFonts w:ascii="Verdana" w:hAnsi="Verdana"/>
                <w:b/>
                <w:bCs/>
                <w:sz w:val="16"/>
                <w:szCs w:val="16"/>
              </w:rPr>
              <w:t>5.1.2</w:t>
            </w:r>
            <w:r w:rsidRPr="00DF6990">
              <w:rPr>
                <w:rFonts w:ascii="Verdana" w:hAnsi="Verdana"/>
                <w:sz w:val="16"/>
                <w:szCs w:val="16"/>
              </w:rPr>
              <w:t xml:space="preserve"> Tipo </w:t>
            </w:r>
            <w:r w:rsidR="004E79BD">
              <w:rPr>
                <w:rFonts w:ascii="Verdana" w:hAnsi="Verdana"/>
                <w:sz w:val="16"/>
                <w:szCs w:val="16"/>
              </w:rPr>
              <w:t>II</w:t>
            </w:r>
            <w:r w:rsidRPr="00DF6990">
              <w:rPr>
                <w:rFonts w:ascii="Verdana" w:hAnsi="Verdana"/>
                <w:sz w:val="16"/>
                <w:szCs w:val="16"/>
              </w:rPr>
              <w:t>.- Taza de inodoro para adaptarle fluxómetro.</w:t>
            </w:r>
          </w:p>
        </w:tc>
        <w:tc>
          <w:tcPr>
            <w:tcW w:w="4788" w:type="dxa"/>
          </w:tcPr>
          <w:p w:rsidR="00B83BEE" w:rsidRPr="004E79BD" w:rsidRDefault="004E79BD" w:rsidP="00DF6990">
            <w:pPr>
              <w:pStyle w:val="texto"/>
              <w:spacing w:line="276" w:lineRule="auto"/>
              <w:ind w:firstLine="0"/>
              <w:rPr>
                <w:rFonts w:ascii="Verdana" w:hAnsi="Verdana"/>
                <w:b/>
                <w:bCs/>
                <w:sz w:val="16"/>
                <w:szCs w:val="16"/>
                <w:lang w:val="en-US"/>
              </w:rPr>
            </w:pPr>
            <w:r w:rsidRPr="004E79BD">
              <w:rPr>
                <w:rFonts w:ascii="Verdana" w:hAnsi="Verdana"/>
                <w:b/>
                <w:bCs/>
                <w:sz w:val="16"/>
                <w:szCs w:val="16"/>
                <w:lang w:val="en-US"/>
              </w:rPr>
              <w:t xml:space="preserve">5.1.2 </w:t>
            </w:r>
            <w:r w:rsidRPr="004E79BD">
              <w:rPr>
                <w:rFonts w:ascii="Verdana" w:hAnsi="Verdana"/>
                <w:bCs/>
                <w:sz w:val="16"/>
                <w:szCs w:val="16"/>
                <w:lang w:val="en-US"/>
              </w:rPr>
              <w:t xml:space="preserve">Type II – Toilet bowl for adapting the fluxometer.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5.2 </w:t>
            </w:r>
            <w:r w:rsidRPr="00DF6990">
              <w:rPr>
                <w:rFonts w:ascii="Verdana" w:hAnsi="Verdana"/>
                <w:sz w:val="16"/>
                <w:szCs w:val="16"/>
              </w:rPr>
              <w:t>Grados de calidad</w:t>
            </w:r>
          </w:p>
        </w:tc>
        <w:tc>
          <w:tcPr>
            <w:tcW w:w="4788" w:type="dxa"/>
          </w:tcPr>
          <w:p w:rsidR="00B83BEE" w:rsidRPr="004E79BD" w:rsidRDefault="004E79BD" w:rsidP="004E79BD">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5.2 </w:t>
            </w:r>
            <w:r w:rsidRPr="004E79BD">
              <w:rPr>
                <w:rFonts w:ascii="Verdana" w:hAnsi="Verdana"/>
                <w:bCs/>
                <w:sz w:val="16"/>
                <w:szCs w:val="16"/>
                <w:lang w:val="en-US"/>
              </w:rPr>
              <w:t xml:space="preserve">Grades of Quality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5.2.1 </w:t>
            </w:r>
            <w:r w:rsidRPr="00DF6990">
              <w:rPr>
                <w:rFonts w:ascii="Verdana" w:hAnsi="Verdana"/>
                <w:sz w:val="16"/>
                <w:szCs w:val="16"/>
              </w:rPr>
              <w:t>Grado de calidad A. Para todos aquellos inodoros que cumplen con los valores admisibles, en su acabado, establecidos en las tablas 2 y 3. Debiendo cumplir los requerimientos mínimos restantes establecidos en esta Norma.</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5.2.1 </w:t>
            </w:r>
            <w:r w:rsidRPr="004E79BD">
              <w:rPr>
                <w:rFonts w:ascii="Verdana" w:hAnsi="Verdana"/>
                <w:bCs/>
                <w:sz w:val="16"/>
                <w:szCs w:val="16"/>
                <w:lang w:val="en-US"/>
              </w:rPr>
              <w:t>Grade of Quality A. For all those toilets that comply with the admi</w:t>
            </w:r>
            <w:r>
              <w:rPr>
                <w:rFonts w:ascii="Verdana" w:hAnsi="Verdana"/>
                <w:bCs/>
                <w:sz w:val="16"/>
                <w:szCs w:val="16"/>
                <w:lang w:val="en-US"/>
              </w:rPr>
              <w:t>s</w:t>
            </w:r>
            <w:r w:rsidRPr="004E79BD">
              <w:rPr>
                <w:rFonts w:ascii="Verdana" w:hAnsi="Verdana"/>
                <w:bCs/>
                <w:sz w:val="16"/>
                <w:szCs w:val="16"/>
                <w:lang w:val="en-US"/>
              </w:rPr>
              <w:t>sible va</w:t>
            </w:r>
            <w:r>
              <w:rPr>
                <w:rFonts w:ascii="Verdana" w:hAnsi="Verdana"/>
                <w:bCs/>
                <w:sz w:val="16"/>
                <w:szCs w:val="16"/>
                <w:lang w:val="en-US"/>
              </w:rPr>
              <w:t>lues, in their finish, established in tables 2 and 3. The minimum remaining requirements established in this Standard must be complied with.</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5.2.2</w:t>
            </w:r>
            <w:r w:rsidRPr="00DF6990">
              <w:rPr>
                <w:rFonts w:ascii="Verdana" w:hAnsi="Verdana"/>
                <w:sz w:val="16"/>
                <w:szCs w:val="16"/>
              </w:rPr>
              <w:t xml:space="preserve"> Grado de calidad B. Para todos aquellos inodoros que excedan los límites para el grado de calidad A en acabados, establecidos en las tablas 2 y 3, siempre y cuando no dañen la integridad física del usuario.</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5.2.2 </w:t>
            </w:r>
            <w:r w:rsidRPr="004E79BD">
              <w:rPr>
                <w:rFonts w:ascii="Verdana" w:hAnsi="Verdana"/>
                <w:bCs/>
                <w:sz w:val="16"/>
                <w:szCs w:val="16"/>
                <w:lang w:val="en-US"/>
              </w:rPr>
              <w:t xml:space="preserve">Grade of quality B. For </w:t>
            </w:r>
            <w:r>
              <w:rPr>
                <w:rFonts w:ascii="Verdana" w:hAnsi="Verdana"/>
                <w:bCs/>
                <w:sz w:val="16"/>
                <w:szCs w:val="16"/>
                <w:lang w:val="en-US"/>
              </w:rPr>
              <w:t xml:space="preserve">all those toilets that exceed the limits for the grade of quality A in finishes, established in tables 2 and 3, provided that they do not damage the physical integrity of the user.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 Especificaciones</w:t>
            </w:r>
          </w:p>
        </w:tc>
        <w:tc>
          <w:tcPr>
            <w:tcW w:w="4788" w:type="dxa"/>
          </w:tcPr>
          <w:p w:rsidR="00B83BEE" w:rsidRPr="004E79BD" w:rsidRDefault="00B83BEE" w:rsidP="00DF6990">
            <w:pPr>
              <w:spacing w:line="276" w:lineRule="auto"/>
              <w:jc w:val="both"/>
              <w:rPr>
                <w:rFonts w:ascii="Verdana" w:hAnsi="Verdana"/>
                <w:b/>
                <w:sz w:val="16"/>
                <w:szCs w:val="16"/>
                <w:lang w:val="en-US"/>
              </w:rPr>
            </w:pPr>
            <w:r w:rsidRPr="004E79BD">
              <w:rPr>
                <w:rFonts w:ascii="Verdana" w:hAnsi="Verdana"/>
                <w:b/>
                <w:sz w:val="16"/>
                <w:szCs w:val="16"/>
                <w:lang w:val="en-US"/>
              </w:rPr>
              <w:t xml:space="preserve">6. Specifications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fabricantes e importadores de inodoros deben obtener la certificación del producto objeto de la presente Norma, en los términos que estipula la Ley Federal sobre Metrología y Normalización, de acuerdo con las especificaciones que a continuación se señalan.</w:t>
            </w:r>
          </w:p>
        </w:tc>
        <w:tc>
          <w:tcPr>
            <w:tcW w:w="4788" w:type="dxa"/>
          </w:tcPr>
          <w:p w:rsidR="00B83BEE" w:rsidRPr="004E79BD" w:rsidRDefault="004E79BD" w:rsidP="007F2D68">
            <w:pPr>
              <w:pStyle w:val="texto"/>
              <w:spacing w:line="276" w:lineRule="auto"/>
              <w:ind w:firstLine="0"/>
              <w:rPr>
                <w:rFonts w:ascii="Verdana" w:hAnsi="Verdana"/>
                <w:sz w:val="16"/>
                <w:szCs w:val="16"/>
                <w:lang w:val="en-US"/>
              </w:rPr>
            </w:pPr>
            <w:r>
              <w:rPr>
                <w:rFonts w:ascii="Verdana" w:hAnsi="Verdana"/>
                <w:sz w:val="16"/>
                <w:szCs w:val="16"/>
                <w:lang w:val="en-US"/>
              </w:rPr>
              <w:t xml:space="preserve">The manufacturers and importers of toilets should obtain the certification of the product subject of this Standard, under the terms stipulated in the Federal Law on Metrology and Standardization, according to the specifications stipulated in the following.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6.1 </w:t>
            </w:r>
            <w:r w:rsidRPr="00DF6990">
              <w:rPr>
                <w:rFonts w:ascii="Verdana" w:hAnsi="Verdana"/>
                <w:sz w:val="16"/>
                <w:szCs w:val="16"/>
              </w:rPr>
              <w:t>Acabados</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6.1 </w:t>
            </w:r>
            <w:r>
              <w:rPr>
                <w:rFonts w:ascii="Verdana" w:hAnsi="Verdana"/>
                <w:bCs/>
                <w:sz w:val="16"/>
                <w:szCs w:val="16"/>
                <w:lang w:val="en-US"/>
              </w:rPr>
              <w:t>Finishes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en lo que se refiere a sus acabados, deben cumplir con las especificaciones establecidas en el punto 5.2. Esto se verifica de acuerdo al método de prueba que se establece en el punto 8.1.</w:t>
            </w:r>
          </w:p>
        </w:tc>
        <w:tc>
          <w:tcPr>
            <w:tcW w:w="4788" w:type="dxa"/>
          </w:tcPr>
          <w:p w:rsidR="00B83BEE" w:rsidRPr="004E79BD" w:rsidRDefault="004E79BD" w:rsidP="007F2D68">
            <w:pPr>
              <w:pStyle w:val="texto"/>
              <w:spacing w:line="276" w:lineRule="auto"/>
              <w:ind w:firstLine="0"/>
              <w:rPr>
                <w:rFonts w:ascii="Verdana" w:hAnsi="Verdana"/>
                <w:sz w:val="16"/>
                <w:szCs w:val="16"/>
                <w:lang w:val="en-US"/>
              </w:rPr>
            </w:pPr>
            <w:r>
              <w:rPr>
                <w:rFonts w:ascii="Verdana" w:hAnsi="Verdana"/>
                <w:sz w:val="16"/>
                <w:szCs w:val="16"/>
                <w:lang w:val="en-US"/>
              </w:rPr>
              <w:t xml:space="preserve">The toilets, with regard to their finishes, should comply with the specifications established in point 5.2. This is verified according to the testing method established in point 8.1.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6.2</w:t>
            </w:r>
            <w:r w:rsidRPr="00DF6990">
              <w:rPr>
                <w:rFonts w:ascii="Verdana" w:hAnsi="Verdana"/>
                <w:sz w:val="16"/>
                <w:szCs w:val="16"/>
              </w:rPr>
              <w:t xml:space="preserve"> Alabeo en la base de anclaje de la taza</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6.2 </w:t>
            </w:r>
            <w:r w:rsidRPr="004E79BD">
              <w:rPr>
                <w:rFonts w:ascii="Verdana" w:hAnsi="Verdana"/>
                <w:bCs/>
                <w:sz w:val="16"/>
                <w:szCs w:val="16"/>
                <w:lang w:val="en-US"/>
              </w:rPr>
              <w:t xml:space="preserve"> Warping on the anchor base of the bowl</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base de la taza no debe presentar alabeo cóncavo ni convexo mayor a lo establecido en la tabla 2. Esto se verifica de acuerdo al método de prueba que se establece en el punto 8.2.</w:t>
            </w:r>
          </w:p>
        </w:tc>
        <w:tc>
          <w:tcPr>
            <w:tcW w:w="4788" w:type="dxa"/>
          </w:tcPr>
          <w:p w:rsidR="00B83BEE" w:rsidRPr="004E79BD" w:rsidRDefault="004E79BD" w:rsidP="007F2D68">
            <w:pPr>
              <w:pStyle w:val="texto"/>
              <w:spacing w:line="276" w:lineRule="auto"/>
              <w:ind w:firstLine="0"/>
              <w:rPr>
                <w:rFonts w:ascii="Verdana" w:hAnsi="Verdana"/>
                <w:sz w:val="16"/>
                <w:szCs w:val="16"/>
                <w:lang w:val="en-US"/>
              </w:rPr>
            </w:pPr>
            <w:r w:rsidRPr="004E79BD">
              <w:rPr>
                <w:rFonts w:ascii="Verdana" w:hAnsi="Verdana"/>
                <w:sz w:val="16"/>
                <w:szCs w:val="16"/>
                <w:lang w:val="en-US"/>
              </w:rPr>
              <w:t xml:space="preserve">The base of the </w:t>
            </w:r>
            <w:r>
              <w:rPr>
                <w:rFonts w:ascii="Verdana" w:hAnsi="Verdana"/>
                <w:sz w:val="16"/>
                <w:szCs w:val="16"/>
                <w:lang w:val="en-US"/>
              </w:rPr>
              <w:t xml:space="preserve">bowl should not present concave or convex warping greater than that established in table 2. This is verified according to the testing method established in point 8.2.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6.3</w:t>
            </w:r>
            <w:r w:rsidRPr="00DF6990">
              <w:rPr>
                <w:rFonts w:ascii="Verdana" w:hAnsi="Verdana"/>
                <w:sz w:val="16"/>
                <w:szCs w:val="16"/>
              </w:rPr>
              <w:t xml:space="preserve"> Dimensiones y tolerancias</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sidRPr="004E79BD">
              <w:rPr>
                <w:rFonts w:ascii="Verdana" w:hAnsi="Verdana"/>
                <w:b/>
                <w:bCs/>
                <w:sz w:val="16"/>
                <w:szCs w:val="16"/>
                <w:lang w:val="en-US"/>
              </w:rPr>
              <w:t xml:space="preserve">6.3 </w:t>
            </w:r>
            <w:r w:rsidRPr="004E79BD">
              <w:rPr>
                <w:rFonts w:ascii="Verdana" w:hAnsi="Verdana"/>
                <w:bCs/>
                <w:sz w:val="16"/>
                <w:szCs w:val="16"/>
                <w:lang w:val="en-US"/>
              </w:rPr>
              <w:t>Dimensions and tolerances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Las dimensiones y tolerancias que deben cumplir los inodoros se establecen en la tabla 1. Las dimensiones que se refieren al diseño de los inodoros son propias de cada fabricante y deben aparecer claramente especificadas en sus catálogos; las típicas y más usuales son las que se indican en las figuras 1 a 8, las cuales son presentadas a conveniencia y para la localización de las dimensiones solamente. A menos que se especifique en esta Norma, no se deben utilizar las ilustraciones para indicar estándares adicionales o diseños necesarios. Esto se verifica de acuerdo al método de prueba que se establece en el punto 8.3.</w:t>
            </w:r>
          </w:p>
        </w:tc>
        <w:tc>
          <w:tcPr>
            <w:tcW w:w="4788" w:type="dxa"/>
          </w:tcPr>
          <w:p w:rsidR="00B83BEE" w:rsidRPr="004E79BD" w:rsidRDefault="004E79BD" w:rsidP="00985735">
            <w:pPr>
              <w:pStyle w:val="texto"/>
              <w:spacing w:line="276" w:lineRule="auto"/>
              <w:ind w:firstLine="0"/>
              <w:rPr>
                <w:rFonts w:ascii="Verdana" w:hAnsi="Verdana"/>
                <w:sz w:val="16"/>
                <w:szCs w:val="16"/>
                <w:lang w:val="en-US"/>
              </w:rPr>
            </w:pPr>
            <w:r w:rsidRPr="004E79BD">
              <w:rPr>
                <w:rFonts w:ascii="Verdana" w:hAnsi="Verdana"/>
                <w:sz w:val="16"/>
                <w:szCs w:val="16"/>
                <w:lang w:val="en-US"/>
              </w:rPr>
              <w:t xml:space="preserve">The </w:t>
            </w:r>
            <w:r>
              <w:rPr>
                <w:rFonts w:ascii="Verdana" w:hAnsi="Verdana"/>
                <w:sz w:val="16"/>
                <w:szCs w:val="16"/>
                <w:lang w:val="en-US"/>
              </w:rPr>
              <w:t xml:space="preserve">Dimensions and tolerances that toilets must comply with are established in table 1. The dimensions that refer to the design of the toilets are proprietary to each manufacturer and must appear clearly specified in their catalogues; the typical and most common are those indicated in figures 1 to 8, which are presented for convenience and for the location of the dimensions only. Unless specified in this Standard, illustrations </w:t>
            </w:r>
            <w:r w:rsidR="00985735">
              <w:rPr>
                <w:rFonts w:ascii="Verdana" w:hAnsi="Verdana"/>
                <w:sz w:val="16"/>
                <w:szCs w:val="16"/>
                <w:lang w:val="en-US"/>
              </w:rPr>
              <w:t>should</w:t>
            </w:r>
            <w:r>
              <w:rPr>
                <w:rFonts w:ascii="Verdana" w:hAnsi="Verdana"/>
                <w:sz w:val="16"/>
                <w:szCs w:val="16"/>
                <w:lang w:val="en-US"/>
              </w:rPr>
              <w:t xml:space="preserve"> not be used for indicating </w:t>
            </w:r>
            <w:r w:rsidR="00985735">
              <w:rPr>
                <w:rFonts w:ascii="Verdana" w:hAnsi="Verdana"/>
                <w:sz w:val="16"/>
                <w:szCs w:val="16"/>
                <w:lang w:val="en-US"/>
              </w:rPr>
              <w:t xml:space="preserve">additional </w:t>
            </w:r>
            <w:r>
              <w:rPr>
                <w:rFonts w:ascii="Verdana" w:hAnsi="Verdana"/>
                <w:sz w:val="16"/>
                <w:szCs w:val="16"/>
                <w:lang w:val="en-US"/>
              </w:rPr>
              <w:t xml:space="preserve">standards or necessary designs. This is verified according to the testing method established in point 8.3. </w:t>
            </w:r>
          </w:p>
        </w:tc>
      </w:tr>
      <w:tr w:rsidR="00B83BEE" w:rsidRPr="0091188F"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6.4</w:t>
            </w:r>
            <w:r w:rsidRPr="00DF6990">
              <w:rPr>
                <w:rFonts w:ascii="Verdana" w:hAnsi="Verdana"/>
                <w:sz w:val="16"/>
                <w:szCs w:val="16"/>
              </w:rPr>
              <w:t xml:space="preserve"> Ceja de salida de la taza</w:t>
            </w:r>
          </w:p>
        </w:tc>
        <w:tc>
          <w:tcPr>
            <w:tcW w:w="4788" w:type="dxa"/>
          </w:tcPr>
          <w:p w:rsidR="00B83BEE" w:rsidRPr="0091188F" w:rsidRDefault="004E79BD" w:rsidP="0091188F">
            <w:pPr>
              <w:pStyle w:val="texto"/>
              <w:spacing w:line="276" w:lineRule="auto"/>
              <w:ind w:firstLine="0"/>
              <w:rPr>
                <w:rFonts w:ascii="Verdana" w:hAnsi="Verdana"/>
                <w:bCs/>
                <w:sz w:val="16"/>
                <w:szCs w:val="16"/>
                <w:lang w:val="en-US"/>
              </w:rPr>
            </w:pPr>
            <w:r w:rsidRPr="0091188F">
              <w:rPr>
                <w:rFonts w:ascii="Verdana" w:hAnsi="Verdana"/>
                <w:b/>
                <w:bCs/>
                <w:sz w:val="16"/>
                <w:szCs w:val="16"/>
                <w:lang w:val="en-US"/>
              </w:rPr>
              <w:t xml:space="preserve">6.4 </w:t>
            </w:r>
            <w:r w:rsidR="0091188F" w:rsidRPr="0091188F">
              <w:rPr>
                <w:rFonts w:ascii="Verdana" w:hAnsi="Verdana"/>
                <w:bCs/>
                <w:sz w:val="16"/>
                <w:szCs w:val="16"/>
                <w:lang w:val="en-US"/>
              </w:rPr>
              <w:t xml:space="preserve">Toilet bowl outlet </w:t>
            </w:r>
            <w:r w:rsidR="0091188F">
              <w:rPr>
                <w:rFonts w:ascii="Verdana" w:hAnsi="Verdana"/>
                <w:bCs/>
                <w:sz w:val="16"/>
                <w:szCs w:val="16"/>
                <w:lang w:val="en-US"/>
              </w:rPr>
              <w:t>flange</w:t>
            </w:r>
            <w:r w:rsidR="0091188F" w:rsidRPr="0091188F">
              <w:rPr>
                <w:rFonts w:ascii="Verdana" w:hAnsi="Verdana"/>
                <w:b/>
                <w:bCs/>
                <w:sz w:val="16"/>
                <w:szCs w:val="16"/>
                <w:lang w:val="en-US"/>
              </w:rPr>
              <w:t xml:space="preserv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taza de inodoro debe tener una ceja en la salida que permita el acoplamiento al sistema de drenaje. Las especificaciones dimensionales que deben cumplir las salidas de las tazas son las que se establecen en la tabla 1 y la figura 10. Esto se verifica de acuerdo al método de prueba que se establece en el punto 8.4.</w:t>
            </w:r>
          </w:p>
        </w:tc>
        <w:tc>
          <w:tcPr>
            <w:tcW w:w="4788" w:type="dxa"/>
          </w:tcPr>
          <w:p w:rsidR="00B83BEE" w:rsidRPr="0091188F" w:rsidRDefault="0091188F" w:rsidP="007F2D68">
            <w:pPr>
              <w:pStyle w:val="texto"/>
              <w:spacing w:line="276" w:lineRule="auto"/>
              <w:ind w:firstLine="0"/>
              <w:rPr>
                <w:rFonts w:ascii="Verdana" w:hAnsi="Verdana"/>
                <w:sz w:val="16"/>
                <w:szCs w:val="16"/>
                <w:lang w:val="en-US"/>
              </w:rPr>
            </w:pPr>
            <w:r w:rsidRPr="0091188F">
              <w:rPr>
                <w:rFonts w:ascii="Verdana" w:hAnsi="Verdana"/>
                <w:sz w:val="16"/>
                <w:szCs w:val="16"/>
                <w:lang w:val="en-US"/>
              </w:rPr>
              <w:t xml:space="preserve">The </w:t>
            </w:r>
            <w:r>
              <w:rPr>
                <w:rFonts w:ascii="Verdana" w:hAnsi="Verdana"/>
                <w:sz w:val="16"/>
                <w:szCs w:val="16"/>
                <w:lang w:val="en-US"/>
              </w:rPr>
              <w:t xml:space="preserve">toilet must have an outlet flange </w:t>
            </w:r>
            <w:r w:rsidRPr="0091188F">
              <w:rPr>
                <w:rFonts w:ascii="Verdana" w:hAnsi="Verdana"/>
                <w:sz w:val="16"/>
                <w:szCs w:val="16"/>
                <w:lang w:val="en-US"/>
              </w:rPr>
              <w:t xml:space="preserve">that permits coupling to the drainage system. </w:t>
            </w:r>
            <w:r>
              <w:rPr>
                <w:rFonts w:ascii="Verdana" w:hAnsi="Verdana"/>
                <w:sz w:val="16"/>
                <w:szCs w:val="16"/>
                <w:lang w:val="en-US"/>
              </w:rPr>
              <w:t xml:space="preserve">The dimensional specifications that the outlets of the bowls must comply with are those that are established in table 1 and figure 10. This is verified according to the testing method established in point 8.4. </w:t>
            </w:r>
          </w:p>
        </w:tc>
      </w:tr>
      <w:tr w:rsidR="00B83BEE" w:rsidRPr="005C2F69" w:rsidTr="00DF6990">
        <w:tc>
          <w:tcPr>
            <w:tcW w:w="4788" w:type="dxa"/>
          </w:tcPr>
          <w:p w:rsidR="00B83BEE" w:rsidRPr="009525B5" w:rsidRDefault="00B83BEE" w:rsidP="00DF6990">
            <w:pPr>
              <w:pStyle w:val="texto"/>
              <w:spacing w:line="276" w:lineRule="auto"/>
              <w:ind w:firstLine="0"/>
              <w:rPr>
                <w:rFonts w:ascii="Verdana" w:hAnsi="Verdana"/>
                <w:b/>
                <w:bCs/>
                <w:sz w:val="16"/>
                <w:szCs w:val="16"/>
                <w:lang w:val="es-MX"/>
              </w:rPr>
            </w:pPr>
            <w:r w:rsidRPr="009525B5">
              <w:rPr>
                <w:rFonts w:ascii="Verdana" w:hAnsi="Verdana"/>
                <w:b/>
                <w:bCs/>
                <w:sz w:val="16"/>
                <w:szCs w:val="16"/>
                <w:lang w:val="es-MX"/>
              </w:rPr>
              <w:t>6.5</w:t>
            </w:r>
            <w:r w:rsidRPr="009525B5">
              <w:rPr>
                <w:rFonts w:ascii="Verdana" w:hAnsi="Verdana"/>
                <w:sz w:val="16"/>
                <w:szCs w:val="16"/>
                <w:lang w:val="es-MX"/>
              </w:rPr>
              <w:t xml:space="preserve"> Contorno interior y altura de la base</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sidRPr="0091188F">
              <w:rPr>
                <w:rFonts w:ascii="Verdana" w:hAnsi="Verdana"/>
                <w:b/>
                <w:bCs/>
                <w:sz w:val="16"/>
                <w:szCs w:val="16"/>
                <w:lang w:val="en-US"/>
              </w:rPr>
              <w:t xml:space="preserve">6.5 </w:t>
            </w:r>
            <w:r w:rsidRPr="0091188F">
              <w:rPr>
                <w:rFonts w:ascii="Verdana" w:hAnsi="Verdana"/>
                <w:bCs/>
                <w:sz w:val="16"/>
                <w:szCs w:val="16"/>
                <w:lang w:val="en-US"/>
              </w:rPr>
              <w:t xml:space="preserve">Interior contour and height of the base.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91188F">
              <w:rPr>
                <w:rFonts w:ascii="Verdana" w:hAnsi="Verdana"/>
                <w:sz w:val="16"/>
                <w:szCs w:val="16"/>
                <w:lang w:val="es-MX"/>
              </w:rPr>
              <w:t>El contorno interior de la base de la taza debe t</w:t>
            </w:r>
            <w:r w:rsidRPr="00DF6990">
              <w:rPr>
                <w:rFonts w:ascii="Verdana" w:hAnsi="Verdana"/>
                <w:sz w:val="16"/>
                <w:szCs w:val="16"/>
              </w:rPr>
              <w:t>ener una distancia mínima de 184 mm y la altura debe ser de 12,7 a 19 mm dentro del contorno interior, ver figura 10 y tabla 1. Esto se verifica de acuerdo al método de prueba que se establece en el punto 8.5.</w:t>
            </w:r>
          </w:p>
        </w:tc>
        <w:tc>
          <w:tcPr>
            <w:tcW w:w="4788" w:type="dxa"/>
          </w:tcPr>
          <w:p w:rsidR="00B83BEE" w:rsidRPr="0091188F" w:rsidRDefault="0091188F" w:rsidP="00985735">
            <w:pPr>
              <w:pStyle w:val="texto"/>
              <w:spacing w:line="276" w:lineRule="auto"/>
              <w:ind w:firstLine="0"/>
              <w:rPr>
                <w:rFonts w:ascii="Verdana" w:hAnsi="Verdana"/>
                <w:sz w:val="16"/>
                <w:szCs w:val="16"/>
                <w:lang w:val="en-US"/>
              </w:rPr>
            </w:pPr>
            <w:r w:rsidRPr="0091188F">
              <w:rPr>
                <w:rFonts w:ascii="Verdana" w:hAnsi="Verdana"/>
                <w:sz w:val="16"/>
                <w:szCs w:val="16"/>
                <w:lang w:val="en-US"/>
              </w:rPr>
              <w:t>The interior contour of the base of the bowl should ha</w:t>
            </w:r>
            <w:r>
              <w:rPr>
                <w:rFonts w:ascii="Verdana" w:hAnsi="Verdana"/>
                <w:sz w:val="16"/>
                <w:szCs w:val="16"/>
                <w:lang w:val="en-US"/>
              </w:rPr>
              <w:t xml:space="preserve">ve a minimum distance of 184 mm and the height must be of 12.7 to 19 mm within the interior contour, see figure 10 and table 1. This is verified according to the testing method established in point 8.5.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6.6</w:t>
            </w:r>
            <w:r w:rsidRPr="00DF6990">
              <w:rPr>
                <w:rFonts w:ascii="Verdana" w:hAnsi="Verdana"/>
                <w:sz w:val="16"/>
                <w:szCs w:val="16"/>
              </w:rPr>
              <w:t xml:space="preserve"> Trampa</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sidRPr="0091188F">
              <w:rPr>
                <w:rFonts w:ascii="Verdana" w:hAnsi="Verdana"/>
                <w:b/>
                <w:bCs/>
                <w:sz w:val="16"/>
                <w:szCs w:val="16"/>
                <w:lang w:val="en-US"/>
              </w:rPr>
              <w:t xml:space="preserve">6.6 </w:t>
            </w:r>
            <w:r w:rsidRPr="0091188F">
              <w:rPr>
                <w:rFonts w:ascii="Verdana" w:hAnsi="Verdana"/>
                <w:bCs/>
                <w:sz w:val="16"/>
                <w:szCs w:val="16"/>
                <w:lang w:val="en-US"/>
              </w:rPr>
              <w:t>Trap</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trampa debe dejar pasar una bola sólida de 38 mm de diámetro como mínimo. Esto se verifica de acuerdo al método de prueba que se establece en el punto 8.6.</w:t>
            </w:r>
          </w:p>
        </w:tc>
        <w:tc>
          <w:tcPr>
            <w:tcW w:w="4788" w:type="dxa"/>
          </w:tcPr>
          <w:p w:rsidR="00B83BEE" w:rsidRPr="0091188F" w:rsidRDefault="0091188F" w:rsidP="0091188F">
            <w:pPr>
              <w:pStyle w:val="texto"/>
              <w:spacing w:line="276" w:lineRule="auto"/>
              <w:ind w:firstLine="0"/>
              <w:rPr>
                <w:rFonts w:ascii="Verdana" w:hAnsi="Verdana"/>
                <w:sz w:val="16"/>
                <w:szCs w:val="16"/>
                <w:lang w:val="en-US"/>
              </w:rPr>
            </w:pPr>
            <w:r w:rsidRPr="0091188F">
              <w:rPr>
                <w:rFonts w:ascii="Verdana" w:hAnsi="Verdana"/>
                <w:sz w:val="16"/>
                <w:szCs w:val="16"/>
                <w:lang w:val="en-US"/>
              </w:rPr>
              <w:t xml:space="preserve">The trap </w:t>
            </w:r>
            <w:r>
              <w:rPr>
                <w:rFonts w:ascii="Verdana" w:hAnsi="Verdana"/>
                <w:sz w:val="16"/>
                <w:szCs w:val="16"/>
                <w:lang w:val="en-US"/>
              </w:rPr>
              <w:t xml:space="preserve">must allow a solid ball to pass with a minimum diameter of 38 mm. This is verified according to the testing method established in point 8.6.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6.7</w:t>
            </w:r>
            <w:r w:rsidRPr="00DF6990">
              <w:rPr>
                <w:rFonts w:ascii="Verdana" w:hAnsi="Verdana"/>
                <w:sz w:val="16"/>
                <w:szCs w:val="16"/>
              </w:rPr>
              <w:t xml:space="preserve"> Perforaciones para válvulas</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6.7 </w:t>
            </w:r>
            <w:r>
              <w:rPr>
                <w:rFonts w:ascii="Verdana" w:hAnsi="Verdana"/>
                <w:bCs/>
                <w:sz w:val="16"/>
                <w:szCs w:val="16"/>
                <w:lang w:val="en-US"/>
              </w:rPr>
              <w:t>Perforations for valves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deben tener las perforaciones necesarias a fin de acoplar perfectamente las válvulas para su correcto funcionamiento, de acuerdo a las dimensiones de la figura 9. Esto se verifica de acuerdo al método de prueba que se establece en el punto 8.7.</w:t>
            </w:r>
          </w:p>
        </w:tc>
        <w:tc>
          <w:tcPr>
            <w:tcW w:w="4788" w:type="dxa"/>
          </w:tcPr>
          <w:p w:rsidR="00B83BEE" w:rsidRPr="0091188F" w:rsidRDefault="0091188F" w:rsidP="0091188F">
            <w:pPr>
              <w:pStyle w:val="texto"/>
              <w:spacing w:line="276" w:lineRule="auto"/>
              <w:ind w:firstLine="0"/>
              <w:rPr>
                <w:rFonts w:ascii="Verdana" w:hAnsi="Verdana"/>
                <w:sz w:val="16"/>
                <w:szCs w:val="16"/>
                <w:lang w:val="en-US"/>
              </w:rPr>
            </w:pPr>
            <w:r>
              <w:rPr>
                <w:rFonts w:ascii="Verdana" w:hAnsi="Verdana"/>
                <w:sz w:val="16"/>
                <w:szCs w:val="16"/>
                <w:lang w:val="en-US"/>
              </w:rPr>
              <w:t xml:space="preserve">The toilets should have the perforations necessary for the purpose of coupling the valves perfectly for their correct functioning, according to the dimensions of figure 9. This is verified according to the testing method established in point 8.7.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6.8</w:t>
            </w:r>
            <w:r w:rsidRPr="00DF6990">
              <w:rPr>
                <w:rFonts w:ascii="Verdana" w:hAnsi="Verdana"/>
                <w:sz w:val="16"/>
                <w:szCs w:val="16"/>
              </w:rPr>
              <w:t xml:space="preserve"> Espejo de agua</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6.9 </w:t>
            </w:r>
            <w:r>
              <w:rPr>
                <w:rFonts w:ascii="Verdana" w:hAnsi="Verdana"/>
                <w:bCs/>
                <w:sz w:val="16"/>
                <w:szCs w:val="16"/>
                <w:lang w:val="en-US"/>
              </w:rPr>
              <w:t>The water surface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espejo de agua debe tener dimensiones mínimas de 127 x 102 mm. Esto se verifica de acuerdo al método de prueba indicado en el punto 8.8.</w:t>
            </w:r>
          </w:p>
        </w:tc>
        <w:tc>
          <w:tcPr>
            <w:tcW w:w="4788" w:type="dxa"/>
          </w:tcPr>
          <w:p w:rsidR="00B83BEE" w:rsidRPr="0091188F" w:rsidRDefault="0091188F"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The water surface should have minimum dimensions of 127 x 102 mm. This is verified according to the testing method indicated in point 8.8.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6.9</w:t>
            </w:r>
            <w:r w:rsidRPr="00DF6990">
              <w:rPr>
                <w:rFonts w:ascii="Verdana" w:hAnsi="Verdana"/>
                <w:sz w:val="16"/>
                <w:szCs w:val="16"/>
              </w:rPr>
              <w:t xml:space="preserve"> Determinación de la altura del sello hidráulico</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6.9 </w:t>
            </w:r>
            <w:r>
              <w:rPr>
                <w:rFonts w:ascii="Verdana" w:hAnsi="Verdana"/>
                <w:bCs/>
                <w:sz w:val="16"/>
                <w:szCs w:val="16"/>
                <w:lang w:val="en-US"/>
              </w:rPr>
              <w:t>Determination of the height of the hydraulic seal</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altura mínima del sello hidráulico debe ser de 51 mm para todos los inodoros, excepto para los infantiles que debe ser de 38 mm. Esto se verifica de acuerdo al método de prueba que se establece en el punto 8.9.</w:t>
            </w:r>
          </w:p>
        </w:tc>
        <w:tc>
          <w:tcPr>
            <w:tcW w:w="4788" w:type="dxa"/>
          </w:tcPr>
          <w:p w:rsidR="00B83BEE" w:rsidRPr="0091188F" w:rsidRDefault="0091188F" w:rsidP="0091188F">
            <w:pPr>
              <w:pStyle w:val="texto"/>
              <w:spacing w:line="276" w:lineRule="auto"/>
              <w:ind w:firstLine="0"/>
              <w:rPr>
                <w:rFonts w:ascii="Verdana" w:hAnsi="Verdana"/>
                <w:sz w:val="16"/>
                <w:szCs w:val="16"/>
                <w:lang w:val="en-US"/>
              </w:rPr>
            </w:pPr>
            <w:r>
              <w:rPr>
                <w:rFonts w:ascii="Verdana" w:hAnsi="Verdana"/>
                <w:sz w:val="16"/>
                <w:szCs w:val="16"/>
                <w:lang w:val="en-US"/>
              </w:rPr>
              <w:t xml:space="preserve">The minimum height of the hydraulic seal should be of 51 mm for all the toilets, except for small children that should be of 38 mm. This is verified according to the testing method established in point 8.9.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6.10</w:t>
            </w:r>
            <w:r w:rsidRPr="00DF6990">
              <w:rPr>
                <w:rFonts w:ascii="Verdana" w:hAnsi="Verdana"/>
                <w:sz w:val="16"/>
                <w:szCs w:val="16"/>
              </w:rPr>
              <w:t xml:space="preserve"> Válvulas y fluxómetros</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sidRPr="0091188F">
              <w:rPr>
                <w:rFonts w:ascii="Verdana" w:hAnsi="Verdana"/>
                <w:b/>
                <w:bCs/>
                <w:sz w:val="16"/>
                <w:szCs w:val="16"/>
                <w:lang w:val="en-US"/>
              </w:rPr>
              <w:t xml:space="preserve">6.10 </w:t>
            </w:r>
            <w:r w:rsidRPr="0091188F">
              <w:rPr>
                <w:rFonts w:ascii="Verdana" w:hAnsi="Verdana"/>
                <w:bCs/>
                <w:sz w:val="16"/>
                <w:szCs w:val="16"/>
                <w:lang w:val="en-US"/>
              </w:rPr>
              <w:t>Valves and fluxometers</w:t>
            </w:r>
          </w:p>
        </w:tc>
      </w:tr>
      <w:tr w:rsidR="00B83BEE" w:rsidRPr="005C2F69" w:rsidTr="00DF6990">
        <w:tc>
          <w:tcPr>
            <w:tcW w:w="4788" w:type="dxa"/>
          </w:tcPr>
          <w:p w:rsidR="00B83BEE" w:rsidRPr="00DF6990" w:rsidRDefault="00B83BEE" w:rsidP="00985735">
            <w:pPr>
              <w:pStyle w:val="texto"/>
              <w:spacing w:line="276" w:lineRule="auto"/>
              <w:ind w:firstLine="0"/>
              <w:rPr>
                <w:rFonts w:ascii="Verdana" w:hAnsi="Verdana"/>
                <w:sz w:val="16"/>
                <w:szCs w:val="16"/>
              </w:rPr>
            </w:pPr>
            <w:r w:rsidRPr="00DF6990">
              <w:rPr>
                <w:rFonts w:ascii="Verdana" w:hAnsi="Verdana"/>
                <w:sz w:val="16"/>
                <w:szCs w:val="16"/>
              </w:rPr>
              <w:t>Para la evaluación de los inodoros objeto de esta Norma, los fluxómetros y las válvulas de admisión y de descarga deben contar con el certificado correspondiente y vigente. Esto se verifica de acuerdo al método</w:t>
            </w:r>
            <w:r w:rsidR="00985735">
              <w:rPr>
                <w:rFonts w:ascii="Verdana" w:hAnsi="Verdana"/>
                <w:sz w:val="16"/>
                <w:szCs w:val="16"/>
              </w:rPr>
              <w:t xml:space="preserve"> </w:t>
            </w:r>
            <w:r w:rsidRPr="00DF6990">
              <w:rPr>
                <w:rFonts w:ascii="Verdana" w:hAnsi="Verdana"/>
                <w:sz w:val="16"/>
                <w:szCs w:val="16"/>
              </w:rPr>
              <w:t>de prueba que se establece en el punto 8.10.</w:t>
            </w:r>
          </w:p>
        </w:tc>
        <w:tc>
          <w:tcPr>
            <w:tcW w:w="4788" w:type="dxa"/>
          </w:tcPr>
          <w:p w:rsidR="00B83BEE" w:rsidRPr="0091188F" w:rsidRDefault="0091188F" w:rsidP="00985735">
            <w:pPr>
              <w:pStyle w:val="texto"/>
              <w:spacing w:line="276" w:lineRule="auto"/>
              <w:ind w:firstLine="0"/>
              <w:rPr>
                <w:rFonts w:ascii="Verdana" w:hAnsi="Verdana"/>
                <w:sz w:val="16"/>
                <w:szCs w:val="16"/>
                <w:lang w:val="en-US"/>
              </w:rPr>
            </w:pPr>
            <w:r w:rsidRPr="0091188F">
              <w:rPr>
                <w:rFonts w:ascii="Verdana" w:hAnsi="Verdana"/>
                <w:sz w:val="16"/>
                <w:szCs w:val="16"/>
                <w:lang w:val="en-US"/>
              </w:rPr>
              <w:t xml:space="preserve">For the evaluation of </w:t>
            </w:r>
            <w:r>
              <w:rPr>
                <w:rFonts w:ascii="Verdana" w:hAnsi="Verdana"/>
                <w:sz w:val="16"/>
                <w:szCs w:val="16"/>
                <w:lang w:val="en-US"/>
              </w:rPr>
              <w:t xml:space="preserve">the toilets subject of this Standard, the fluxometers and the admission valves and discharge valves </w:t>
            </w:r>
            <w:r w:rsidR="00985735">
              <w:rPr>
                <w:rFonts w:ascii="Verdana" w:hAnsi="Verdana"/>
                <w:sz w:val="16"/>
                <w:szCs w:val="16"/>
                <w:lang w:val="en-US"/>
              </w:rPr>
              <w:t xml:space="preserve">should </w:t>
            </w:r>
            <w:r>
              <w:rPr>
                <w:rFonts w:ascii="Verdana" w:hAnsi="Verdana"/>
                <w:sz w:val="16"/>
                <w:szCs w:val="16"/>
                <w:lang w:val="en-US"/>
              </w:rPr>
              <w:t xml:space="preserve">have the corresponding and current certificate. This is verified according to the testing method established in point 8.10. </w:t>
            </w:r>
          </w:p>
        </w:tc>
      </w:tr>
      <w:tr w:rsidR="00B83BEE" w:rsidRPr="0091188F" w:rsidTr="00DF6990">
        <w:tc>
          <w:tcPr>
            <w:tcW w:w="4788" w:type="dxa"/>
          </w:tcPr>
          <w:p w:rsidR="00B83BEE" w:rsidRPr="0091188F" w:rsidRDefault="00B83BEE" w:rsidP="00DF6990">
            <w:pPr>
              <w:pStyle w:val="texto"/>
              <w:spacing w:line="276" w:lineRule="auto"/>
              <w:ind w:firstLine="0"/>
              <w:rPr>
                <w:rFonts w:ascii="Verdana" w:hAnsi="Verdana"/>
                <w:b/>
                <w:bCs/>
                <w:sz w:val="16"/>
                <w:szCs w:val="16"/>
                <w:lang w:val="en-US"/>
              </w:rPr>
            </w:pPr>
            <w:r w:rsidRPr="0091188F">
              <w:rPr>
                <w:rFonts w:ascii="Verdana" w:hAnsi="Verdana"/>
                <w:b/>
                <w:bCs/>
                <w:sz w:val="16"/>
                <w:szCs w:val="16"/>
                <w:lang w:val="en-US"/>
              </w:rPr>
              <w:t>6.11</w:t>
            </w:r>
            <w:r w:rsidRPr="0091188F">
              <w:rPr>
                <w:rFonts w:ascii="Verdana" w:hAnsi="Verdana"/>
                <w:sz w:val="16"/>
                <w:szCs w:val="16"/>
                <w:lang w:val="en-US"/>
              </w:rPr>
              <w:t xml:space="preserve"> Consumo de agua</w:t>
            </w:r>
          </w:p>
        </w:tc>
        <w:tc>
          <w:tcPr>
            <w:tcW w:w="4788" w:type="dxa"/>
          </w:tcPr>
          <w:p w:rsidR="00B83BEE" w:rsidRPr="0091188F" w:rsidRDefault="0091188F"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6.11 </w:t>
            </w:r>
            <w:r>
              <w:rPr>
                <w:rFonts w:ascii="Verdana" w:hAnsi="Verdana"/>
                <w:bCs/>
                <w:sz w:val="16"/>
                <w:szCs w:val="16"/>
                <w:lang w:val="en-US"/>
              </w:rPr>
              <w:t>Consumption of water</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9525B5">
              <w:rPr>
                <w:rFonts w:ascii="Verdana" w:hAnsi="Verdana"/>
                <w:sz w:val="16"/>
                <w:szCs w:val="16"/>
                <w:lang w:val="es-MX"/>
              </w:rPr>
              <w:t>Los inodoros deben funcionar con un consumo de agua má</w:t>
            </w:r>
            <w:r w:rsidRPr="00DF6990">
              <w:rPr>
                <w:rFonts w:ascii="Verdana" w:hAnsi="Verdana"/>
                <w:sz w:val="16"/>
                <w:szCs w:val="16"/>
              </w:rPr>
              <w:t>ximo de 6 litros por descarga. El tanque para inodoro no asistido por presión debe marcarse con una línea horizontal que indique el nivel del agua correspondiente al volumen de descarga máximo de 6 l. Esto se verifica de acuerdo al método de prueba que se establece en el punto 8.11.</w:t>
            </w:r>
          </w:p>
        </w:tc>
        <w:tc>
          <w:tcPr>
            <w:tcW w:w="4788" w:type="dxa"/>
          </w:tcPr>
          <w:p w:rsidR="00B83BEE" w:rsidRPr="0091188F" w:rsidRDefault="0091188F" w:rsidP="0091188F">
            <w:pPr>
              <w:pStyle w:val="texto"/>
              <w:spacing w:line="276" w:lineRule="auto"/>
              <w:ind w:firstLine="0"/>
              <w:rPr>
                <w:rFonts w:ascii="Verdana" w:hAnsi="Verdana"/>
                <w:sz w:val="16"/>
                <w:szCs w:val="16"/>
                <w:lang w:val="en-US"/>
              </w:rPr>
            </w:pPr>
            <w:r w:rsidRPr="0091188F">
              <w:rPr>
                <w:rFonts w:ascii="Verdana" w:hAnsi="Verdana"/>
                <w:sz w:val="16"/>
                <w:szCs w:val="16"/>
                <w:lang w:val="en-US"/>
              </w:rPr>
              <w:t xml:space="preserve">The toilets should function with a </w:t>
            </w:r>
            <w:r>
              <w:rPr>
                <w:rFonts w:ascii="Verdana" w:hAnsi="Verdana"/>
                <w:sz w:val="16"/>
                <w:szCs w:val="16"/>
                <w:lang w:val="en-US"/>
              </w:rPr>
              <w:t xml:space="preserve">maximum consumption of water of 6 liters per discharge. The toilet tank unassisted by pressure must be marked with a horizontal line that indicates the corresponding water level corresponding to the volume of maximum discharge of 6.1. This is verified according to the testing method established in point 8.11. </w:t>
            </w:r>
          </w:p>
        </w:tc>
      </w:tr>
      <w:tr w:rsidR="006F4D8C" w:rsidRPr="006F4D8C" w:rsidTr="00DF6990">
        <w:tc>
          <w:tcPr>
            <w:tcW w:w="4788" w:type="dxa"/>
          </w:tcPr>
          <w:p w:rsidR="006F4D8C" w:rsidRPr="006F4D8C" w:rsidRDefault="006F4D8C" w:rsidP="00DF6990">
            <w:pPr>
              <w:pStyle w:val="texto"/>
              <w:spacing w:line="276" w:lineRule="auto"/>
              <w:ind w:firstLine="0"/>
              <w:rPr>
                <w:rFonts w:ascii="Verdana" w:hAnsi="Verdana"/>
                <w:sz w:val="16"/>
                <w:szCs w:val="16"/>
                <w:lang w:val="es-MX"/>
              </w:rPr>
            </w:pPr>
            <w:r>
              <w:rPr>
                <w:rFonts w:ascii="Verdana" w:hAnsi="Verdana"/>
                <w:b/>
                <w:sz w:val="16"/>
                <w:szCs w:val="16"/>
              </w:rPr>
              <w:t>6.11 Bis</w:t>
            </w:r>
            <w:r>
              <w:rPr>
                <w:rFonts w:ascii="Verdana" w:hAnsi="Verdana"/>
                <w:sz w:val="16"/>
                <w:szCs w:val="16"/>
              </w:rPr>
              <w:t xml:space="preserve"> Se considerarán ecológicos los inodoros cuyo consumo de agua sea menor a 5 litros </w:t>
            </w:r>
            <w:r>
              <w:rPr>
                <w:rFonts w:ascii="Verdana" w:hAnsi="Verdana"/>
                <w:sz w:val="16"/>
                <w:szCs w:val="16"/>
              </w:rPr>
              <w:br/>
              <w:t>por descarga;</w:t>
            </w:r>
          </w:p>
        </w:tc>
        <w:tc>
          <w:tcPr>
            <w:tcW w:w="4788" w:type="dxa"/>
          </w:tcPr>
          <w:p w:rsidR="006F4D8C" w:rsidRPr="006F4D8C" w:rsidRDefault="006F4D8C" w:rsidP="0091188F">
            <w:pPr>
              <w:pStyle w:val="texto"/>
              <w:spacing w:line="276" w:lineRule="auto"/>
              <w:ind w:firstLine="0"/>
              <w:rPr>
                <w:rFonts w:ascii="Verdana" w:hAnsi="Verdana"/>
                <w:sz w:val="16"/>
                <w:szCs w:val="16"/>
                <w:lang w:val="en-US"/>
              </w:rPr>
            </w:pPr>
            <w:r>
              <w:rPr>
                <w:rFonts w:ascii="Verdana" w:hAnsi="Verdana"/>
                <w:b/>
                <w:sz w:val="16"/>
                <w:szCs w:val="16"/>
                <w:lang w:val="en-US"/>
              </w:rPr>
              <w:t xml:space="preserve">6.11 Bis. </w:t>
            </w:r>
            <w:r>
              <w:rPr>
                <w:rFonts w:ascii="Verdana" w:hAnsi="Verdana"/>
                <w:sz w:val="16"/>
                <w:szCs w:val="16"/>
                <w:lang w:val="en-US"/>
              </w:rPr>
              <w:t>The toilets whose consumption of water is lower than 5 liters per discharge will be considered ecological;</w:t>
            </w:r>
          </w:p>
        </w:tc>
      </w:tr>
      <w:tr w:rsidR="006F4D8C" w:rsidRPr="006F4D8C" w:rsidTr="00DF6990">
        <w:tc>
          <w:tcPr>
            <w:tcW w:w="4788" w:type="dxa"/>
          </w:tcPr>
          <w:p w:rsidR="006F4D8C" w:rsidRPr="006F4D8C" w:rsidRDefault="006F4D8C" w:rsidP="006F4D8C">
            <w:pPr>
              <w:pStyle w:val="texto"/>
              <w:spacing w:line="276" w:lineRule="auto"/>
              <w:ind w:firstLine="0"/>
              <w:jc w:val="right"/>
              <w:rPr>
                <w:rFonts w:ascii="Verdana" w:hAnsi="Verdana"/>
                <w:sz w:val="16"/>
                <w:szCs w:val="16"/>
                <w:lang w:val="es-MX"/>
              </w:rPr>
            </w:pPr>
            <w:r>
              <w:rPr>
                <w:rFonts w:ascii="Verdana" w:hAnsi="Verdana"/>
                <w:b/>
                <w:bCs/>
                <w:i/>
                <w:iCs/>
                <w:color w:val="1F497D" w:themeColor="text2"/>
                <w:sz w:val="16"/>
                <w:szCs w:val="16"/>
              </w:rPr>
              <w:t>Sección adicionada DOF 3 de julio de 2009</w:t>
            </w:r>
          </w:p>
        </w:tc>
        <w:tc>
          <w:tcPr>
            <w:tcW w:w="4788" w:type="dxa"/>
          </w:tcPr>
          <w:p w:rsidR="006F4D8C" w:rsidRPr="006F4D8C" w:rsidRDefault="006F4D8C" w:rsidP="006F4D8C">
            <w:pPr>
              <w:pStyle w:val="texto"/>
              <w:spacing w:line="276" w:lineRule="auto"/>
              <w:ind w:firstLine="0"/>
              <w:jc w:val="right"/>
              <w:rPr>
                <w:rFonts w:ascii="Verdana" w:hAnsi="Verdana"/>
                <w:sz w:val="16"/>
                <w:szCs w:val="16"/>
                <w:lang w:val="es-MX"/>
              </w:rPr>
            </w:pPr>
            <w:r>
              <w:rPr>
                <w:rFonts w:ascii="Verdana" w:hAnsi="Verdana"/>
                <w:b/>
                <w:bCs/>
                <w:i/>
                <w:iCs/>
                <w:color w:val="1F497D" w:themeColor="text2"/>
                <w:sz w:val="16"/>
                <w:szCs w:val="16"/>
                <w:lang w:val="en-US"/>
              </w:rPr>
              <w:t>Section added DOF July 3, 2009</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6.12</w:t>
            </w:r>
            <w:r w:rsidRPr="00DF6990">
              <w:rPr>
                <w:rFonts w:ascii="Verdana" w:hAnsi="Verdana"/>
                <w:sz w:val="16"/>
                <w:szCs w:val="16"/>
              </w:rPr>
              <w:t xml:space="preserve"> Eliminación de desperdicios</w:t>
            </w:r>
          </w:p>
        </w:tc>
        <w:tc>
          <w:tcPr>
            <w:tcW w:w="4788" w:type="dxa"/>
          </w:tcPr>
          <w:p w:rsidR="00B83BEE" w:rsidRPr="0091188F" w:rsidRDefault="0091188F" w:rsidP="00DF6990">
            <w:pPr>
              <w:pStyle w:val="texto"/>
              <w:spacing w:line="276" w:lineRule="auto"/>
              <w:ind w:firstLine="0"/>
              <w:rPr>
                <w:rFonts w:ascii="Verdana" w:hAnsi="Verdana"/>
                <w:b/>
                <w:bCs/>
                <w:sz w:val="16"/>
                <w:szCs w:val="16"/>
                <w:lang w:val="en-US"/>
              </w:rPr>
            </w:pPr>
            <w:r w:rsidRPr="0091188F">
              <w:rPr>
                <w:rFonts w:ascii="Verdana" w:hAnsi="Verdana"/>
                <w:b/>
                <w:bCs/>
                <w:sz w:val="16"/>
                <w:szCs w:val="16"/>
                <w:lang w:val="en-US"/>
              </w:rPr>
              <w:t xml:space="preserve">6.12 </w:t>
            </w:r>
            <w:r w:rsidRPr="0091188F">
              <w:rPr>
                <w:rFonts w:ascii="Verdana" w:hAnsi="Verdana"/>
                <w:bCs/>
                <w:sz w:val="16"/>
                <w:szCs w:val="16"/>
                <w:lang w:val="en-US"/>
              </w:rPr>
              <w:t>Elimination of the wastes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inodoro debe desalojar la carga completa. Esto se verifica de acuerdo al método de prueba que se establece en el punto 8.12.</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sidRPr="0091188F">
              <w:rPr>
                <w:rFonts w:ascii="Verdana" w:hAnsi="Verdana"/>
                <w:sz w:val="16"/>
                <w:szCs w:val="16"/>
                <w:lang w:val="en-US"/>
              </w:rPr>
              <w:t xml:space="preserve">The toilet should </w:t>
            </w:r>
            <w:r>
              <w:rPr>
                <w:rFonts w:ascii="Verdana" w:hAnsi="Verdana"/>
                <w:sz w:val="16"/>
                <w:szCs w:val="16"/>
                <w:lang w:val="en-US"/>
              </w:rPr>
              <w:t>flush</w:t>
            </w:r>
            <w:r w:rsidRPr="0091188F">
              <w:rPr>
                <w:rFonts w:ascii="Verdana" w:hAnsi="Verdana"/>
                <w:sz w:val="16"/>
                <w:szCs w:val="16"/>
                <w:lang w:val="en-US"/>
              </w:rPr>
              <w:t xml:space="preserve"> the complete load. This is verified according to the testing method established in point 8.12.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6.13</w:t>
            </w:r>
            <w:r w:rsidRPr="00DF6990">
              <w:rPr>
                <w:rFonts w:ascii="Verdana" w:hAnsi="Verdana"/>
                <w:sz w:val="16"/>
                <w:szCs w:val="16"/>
              </w:rPr>
              <w:t xml:space="preserve"> Barrido</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6.13 </w:t>
            </w:r>
            <w:r>
              <w:rPr>
                <w:rFonts w:ascii="Verdana" w:hAnsi="Verdana"/>
                <w:bCs/>
                <w:sz w:val="16"/>
                <w:szCs w:val="16"/>
                <w:lang w:val="en-US"/>
              </w:rPr>
              <w:t xml:space="preserve"> Clean flush</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inodoro debe desalojar la carga completa. Esto se verifica de acuerdo al método de prueba que se establece en el punto 8.13.</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sidRPr="0091188F">
              <w:rPr>
                <w:rFonts w:ascii="Verdana" w:hAnsi="Verdana"/>
                <w:sz w:val="16"/>
                <w:szCs w:val="16"/>
                <w:lang w:val="en-US"/>
              </w:rPr>
              <w:t xml:space="preserve">The toilet should flush the complete load. This is verified according </w:t>
            </w:r>
            <w:r w:rsidR="00985735">
              <w:rPr>
                <w:rFonts w:ascii="Verdana" w:hAnsi="Verdana"/>
                <w:sz w:val="16"/>
                <w:szCs w:val="16"/>
                <w:lang w:val="en-US"/>
              </w:rPr>
              <w:t xml:space="preserve">to the </w:t>
            </w:r>
            <w:r w:rsidRPr="0091188F">
              <w:rPr>
                <w:rFonts w:ascii="Verdana" w:hAnsi="Verdana"/>
                <w:sz w:val="16"/>
                <w:szCs w:val="16"/>
                <w:lang w:val="en-US"/>
              </w:rPr>
              <w:t>t</w:t>
            </w:r>
            <w:r>
              <w:rPr>
                <w:rFonts w:ascii="Verdana" w:hAnsi="Verdana"/>
                <w:sz w:val="16"/>
                <w:szCs w:val="16"/>
                <w:lang w:val="en-US"/>
              </w:rPr>
              <w:t xml:space="preserve">esting method established in point 8.13.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6.14</w:t>
            </w:r>
            <w:r w:rsidRPr="00DF6990">
              <w:rPr>
                <w:rFonts w:ascii="Verdana" w:hAnsi="Verdana"/>
                <w:sz w:val="16"/>
                <w:szCs w:val="16"/>
              </w:rPr>
              <w:t xml:space="preserve"> Lavado de paredes</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6.14 </w:t>
            </w:r>
            <w:r>
              <w:rPr>
                <w:rFonts w:ascii="Verdana" w:hAnsi="Verdana"/>
                <w:bCs/>
                <w:sz w:val="16"/>
                <w:szCs w:val="16"/>
                <w:lang w:val="en-US"/>
              </w:rPr>
              <w:t xml:space="preserve"> Washing of walls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Después del funcionamiento, las paredes del interior de la taza del inodoro deben quedar limpias. Esto se verifica de acuerdo al método de prueba que se establece en el punto 8.14.</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Pr>
                <w:rFonts w:ascii="Verdana" w:hAnsi="Verdana"/>
                <w:sz w:val="16"/>
                <w:szCs w:val="16"/>
                <w:lang w:val="en-US"/>
              </w:rPr>
              <w:t xml:space="preserve">After functioning, the walls on the interior of the toilet bowl should remain clean. This is verified according to the testing method established in point 8.14. </w:t>
            </w:r>
          </w:p>
        </w:tc>
      </w:tr>
      <w:tr w:rsidR="00B83BEE" w:rsidRPr="0091188F" w:rsidTr="00DF6990">
        <w:tc>
          <w:tcPr>
            <w:tcW w:w="4788" w:type="dxa"/>
          </w:tcPr>
          <w:p w:rsidR="00B83BEE" w:rsidRPr="0091188F" w:rsidRDefault="00B83BEE" w:rsidP="00DF6990">
            <w:pPr>
              <w:pStyle w:val="texto"/>
              <w:spacing w:after="90" w:line="276" w:lineRule="auto"/>
              <w:ind w:firstLine="0"/>
              <w:rPr>
                <w:rFonts w:ascii="Verdana" w:hAnsi="Verdana"/>
                <w:b/>
                <w:bCs/>
                <w:sz w:val="16"/>
                <w:szCs w:val="16"/>
                <w:lang w:val="en-US"/>
              </w:rPr>
            </w:pPr>
            <w:r w:rsidRPr="0091188F">
              <w:rPr>
                <w:rFonts w:ascii="Verdana" w:hAnsi="Verdana"/>
                <w:b/>
                <w:bCs/>
                <w:sz w:val="16"/>
                <w:szCs w:val="16"/>
                <w:lang w:val="en-US"/>
              </w:rPr>
              <w:t>6.15</w:t>
            </w:r>
            <w:r w:rsidRPr="0091188F">
              <w:rPr>
                <w:rFonts w:ascii="Verdana" w:hAnsi="Verdana"/>
                <w:sz w:val="16"/>
                <w:szCs w:val="16"/>
                <w:lang w:val="en-US"/>
              </w:rPr>
              <w:t xml:space="preserve"> Intercambio de agua</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6.15 </w:t>
            </w:r>
            <w:r>
              <w:rPr>
                <w:rFonts w:ascii="Verdana" w:hAnsi="Verdana"/>
                <w:bCs/>
                <w:sz w:val="16"/>
                <w:szCs w:val="16"/>
                <w:lang w:val="en-US"/>
              </w:rPr>
              <w:t>Exchange of water</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9525B5">
              <w:rPr>
                <w:rFonts w:ascii="Verdana" w:hAnsi="Verdana"/>
                <w:sz w:val="16"/>
                <w:szCs w:val="16"/>
                <w:lang w:val="es-MX"/>
              </w:rPr>
              <w:t>Después del funciona</w:t>
            </w:r>
            <w:r w:rsidRPr="00DF6990">
              <w:rPr>
                <w:rFonts w:ascii="Verdana" w:hAnsi="Verdana"/>
                <w:sz w:val="16"/>
                <w:szCs w:val="16"/>
              </w:rPr>
              <w:t>miento debe existir un intercambio del sello hidráulico. Esto se verifica de acuerdo al método de prueba que se establece en el punto 8.15.</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sidRPr="0091188F">
              <w:rPr>
                <w:rFonts w:ascii="Verdana" w:hAnsi="Verdana"/>
                <w:sz w:val="16"/>
                <w:szCs w:val="16"/>
                <w:lang w:val="en-US"/>
              </w:rPr>
              <w:t xml:space="preserve">After functioning an exchange of hydraulic seal should exist. This is verified according to the testing method established in point 8.15.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6.16</w:t>
            </w:r>
            <w:r w:rsidRPr="00DF6990">
              <w:rPr>
                <w:rFonts w:ascii="Verdana" w:hAnsi="Verdana"/>
                <w:sz w:val="16"/>
                <w:szCs w:val="16"/>
              </w:rPr>
              <w:t xml:space="preserve"> Hermeticidad de la taza con la instalación sanitaria</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6.16 </w:t>
            </w:r>
            <w:r>
              <w:rPr>
                <w:rFonts w:ascii="Verdana" w:hAnsi="Verdana"/>
                <w:bCs/>
                <w:sz w:val="16"/>
                <w:szCs w:val="16"/>
                <w:lang w:val="en-US"/>
              </w:rPr>
              <w:t>Hermeticity of the bowl with the sanitary installation</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La taza debe acoplarse a la instalación sanitaria por un medio que garantice la hermeticidad. Esto se verifica de acuerdo al método de prueba que se establece en el punto 8.16.</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bowl should be coupled to the sanitary installation by a means of guaranteeing the hermeticity. This is verified according to the testing method established in point 8.16.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6.17</w:t>
            </w:r>
            <w:r w:rsidRPr="00DF6990">
              <w:rPr>
                <w:rFonts w:ascii="Verdana" w:hAnsi="Verdana"/>
                <w:sz w:val="16"/>
                <w:szCs w:val="16"/>
              </w:rPr>
              <w:t xml:space="preserve"> Prueba de carga en la taza</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sidRPr="0091188F">
              <w:rPr>
                <w:rFonts w:ascii="Verdana" w:hAnsi="Verdana"/>
                <w:b/>
                <w:bCs/>
                <w:sz w:val="16"/>
                <w:szCs w:val="16"/>
                <w:lang w:val="en-US"/>
              </w:rPr>
              <w:t xml:space="preserve">6.17 </w:t>
            </w:r>
            <w:r w:rsidRPr="0091188F">
              <w:rPr>
                <w:rFonts w:ascii="Verdana" w:hAnsi="Verdana"/>
                <w:bCs/>
                <w:sz w:val="16"/>
                <w:szCs w:val="16"/>
                <w:lang w:val="en-US"/>
              </w:rPr>
              <w:t>Load test in the bowl</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Los inodoros para empotrar en pared deben resistir una carga de 227 kg (500 lb), perpendicular al piso y sobre el borde frontal del anillo. Esto se verifica de acuerdo al método de prueba que se establece en el punto 8.17.</w:t>
            </w:r>
          </w:p>
        </w:tc>
        <w:tc>
          <w:tcPr>
            <w:tcW w:w="4788" w:type="dxa"/>
          </w:tcPr>
          <w:p w:rsidR="00B83BEE" w:rsidRPr="0091188F" w:rsidRDefault="0091188F" w:rsidP="0091188F">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toilets to be set into the wall should resist a load of 227 kg (500 lb), perpendicular to the floor and on the front edge of the rim. This is verified according to the testing method established in point 8.17.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6.18</w:t>
            </w:r>
            <w:r w:rsidRPr="00DF6990">
              <w:rPr>
                <w:rFonts w:ascii="Verdana" w:hAnsi="Verdana"/>
                <w:sz w:val="16"/>
                <w:szCs w:val="16"/>
              </w:rPr>
              <w:t xml:space="preserve"> Espesor</w:t>
            </w:r>
          </w:p>
        </w:tc>
        <w:tc>
          <w:tcPr>
            <w:tcW w:w="4788" w:type="dxa"/>
          </w:tcPr>
          <w:p w:rsidR="00B83BEE" w:rsidRPr="0091188F" w:rsidRDefault="0091188F"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6.18 </w:t>
            </w:r>
            <w:r>
              <w:rPr>
                <w:rFonts w:ascii="Verdana" w:hAnsi="Verdana"/>
                <w:bCs/>
                <w:sz w:val="16"/>
                <w:szCs w:val="16"/>
                <w:lang w:val="en-US"/>
              </w:rPr>
              <w:t>Thickness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espesor, en cualquier parte del inodoro, no debe ser menor de 6 mm sin incluir el esmalte. Esto se verifica de acuerdo al método de prueba que se establece en el punto 8.18.</w:t>
            </w:r>
          </w:p>
        </w:tc>
        <w:tc>
          <w:tcPr>
            <w:tcW w:w="4788" w:type="dxa"/>
          </w:tcPr>
          <w:p w:rsidR="00B83BEE" w:rsidRPr="0091188F" w:rsidRDefault="0091188F"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thickness, in any part of the toilet should not be less than 6 mm without including the enamel. This is verified according to the testing method established in point 8.18.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6.19</w:t>
            </w:r>
            <w:r w:rsidRPr="00DF6990">
              <w:rPr>
                <w:rFonts w:ascii="Verdana" w:hAnsi="Verdana"/>
                <w:sz w:val="16"/>
                <w:szCs w:val="16"/>
              </w:rPr>
              <w:t xml:space="preserve"> Absorción</w:t>
            </w:r>
          </w:p>
        </w:tc>
        <w:tc>
          <w:tcPr>
            <w:tcW w:w="4788" w:type="dxa"/>
          </w:tcPr>
          <w:p w:rsidR="00B83BEE" w:rsidRPr="007F2D68" w:rsidRDefault="007F2D68"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6.19 </w:t>
            </w:r>
            <w:r>
              <w:rPr>
                <w:rFonts w:ascii="Verdana" w:hAnsi="Verdana"/>
                <w:bCs/>
                <w:sz w:val="16"/>
                <w:szCs w:val="16"/>
                <w:lang w:val="en-US"/>
              </w:rPr>
              <w:t>Absorption</w:t>
            </w:r>
          </w:p>
        </w:tc>
      </w:tr>
      <w:tr w:rsidR="00B83BEE" w:rsidRPr="005C2F69" w:rsidTr="00DF6990">
        <w:tc>
          <w:tcPr>
            <w:tcW w:w="4788" w:type="dxa"/>
          </w:tcPr>
          <w:p w:rsidR="00B83BEE" w:rsidRPr="00DF6990" w:rsidRDefault="00B83BEE" w:rsidP="007F2D68">
            <w:pPr>
              <w:pStyle w:val="texto"/>
              <w:spacing w:after="90" w:line="276" w:lineRule="auto"/>
              <w:ind w:firstLine="0"/>
              <w:rPr>
                <w:rFonts w:ascii="Verdana" w:hAnsi="Verdana"/>
                <w:sz w:val="16"/>
                <w:szCs w:val="16"/>
              </w:rPr>
            </w:pPr>
            <w:r w:rsidRPr="00DF6990">
              <w:rPr>
                <w:rFonts w:ascii="Verdana" w:hAnsi="Verdana"/>
                <w:sz w:val="16"/>
                <w:szCs w:val="16"/>
              </w:rPr>
              <w:t>No debe absorber agua por más de 0,5% de su propio peso. Esto se verifica de acuerdo al método de prueba que se establece en el punto 8.19.</w:t>
            </w:r>
          </w:p>
        </w:tc>
        <w:tc>
          <w:tcPr>
            <w:tcW w:w="4788" w:type="dxa"/>
          </w:tcPr>
          <w:p w:rsidR="00B83BEE" w:rsidRPr="0091188F" w:rsidRDefault="007F2D68"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It should not absorb more water than 0.5% of its own weight. This is verified according to the testing method established in point 8.19.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6.20</w:t>
            </w:r>
            <w:r w:rsidRPr="00DF6990">
              <w:rPr>
                <w:rFonts w:ascii="Verdana" w:hAnsi="Verdana"/>
                <w:sz w:val="16"/>
                <w:szCs w:val="16"/>
              </w:rPr>
              <w:t xml:space="preserve"> Agrietamiento</w:t>
            </w:r>
          </w:p>
        </w:tc>
        <w:tc>
          <w:tcPr>
            <w:tcW w:w="4788" w:type="dxa"/>
          </w:tcPr>
          <w:p w:rsidR="00B83BEE" w:rsidRPr="007F2D68" w:rsidRDefault="007F2D68"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6.20 </w:t>
            </w:r>
            <w:r>
              <w:rPr>
                <w:rFonts w:ascii="Verdana" w:hAnsi="Verdana"/>
                <w:bCs/>
                <w:sz w:val="16"/>
                <w:szCs w:val="16"/>
                <w:lang w:val="en-US"/>
              </w:rPr>
              <w:t>Cracking</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inodoro no debe presentar grietas en el esmalte. Esto se verifica de acuerdo al método de prueba que se establece en el punto 8.20.</w:t>
            </w:r>
          </w:p>
        </w:tc>
        <w:tc>
          <w:tcPr>
            <w:tcW w:w="4788" w:type="dxa"/>
          </w:tcPr>
          <w:p w:rsidR="00B83BEE" w:rsidRPr="0091188F" w:rsidRDefault="007F2D68"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toilet should not present cracks in the enamel. This is verified according to the testing method established in point 8.20.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7. Muestreo</w:t>
            </w:r>
          </w:p>
        </w:tc>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sz w:val="16"/>
                <w:szCs w:val="16"/>
                <w:lang w:val="en-US"/>
              </w:rPr>
              <w:t>7. Sampling</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p>
        </w:tc>
        <w:tc>
          <w:tcPr>
            <w:tcW w:w="4788" w:type="dxa"/>
          </w:tcPr>
          <w:p w:rsidR="00B83BEE" w:rsidRPr="00DF6990" w:rsidRDefault="00B83BEE" w:rsidP="006F4D8C">
            <w:pPr>
              <w:spacing w:line="276" w:lineRule="auto"/>
              <w:jc w:val="both"/>
              <w:rPr>
                <w:rFonts w:ascii="Verdana" w:hAnsi="Verdana"/>
                <w:sz w:val="16"/>
                <w:szCs w:val="16"/>
                <w:lang w:val="en-US"/>
              </w:rPr>
            </w:pPr>
          </w:p>
        </w:tc>
      </w:tr>
      <w:tr w:rsidR="006F4D8C" w:rsidRPr="006F4D8C" w:rsidTr="00DF6990">
        <w:tc>
          <w:tcPr>
            <w:tcW w:w="4788" w:type="dxa"/>
          </w:tcPr>
          <w:p w:rsidR="006F4D8C" w:rsidRPr="00DF6990" w:rsidRDefault="006F4D8C" w:rsidP="00DF6990">
            <w:pPr>
              <w:pStyle w:val="texto"/>
              <w:spacing w:after="90" w:line="276" w:lineRule="auto"/>
              <w:ind w:firstLine="0"/>
              <w:rPr>
                <w:rFonts w:ascii="Verdana" w:hAnsi="Verdana"/>
                <w:b/>
                <w:bCs/>
                <w:sz w:val="16"/>
                <w:szCs w:val="16"/>
              </w:rPr>
            </w:pPr>
            <w:r>
              <w:rPr>
                <w:rFonts w:ascii="Verdana" w:hAnsi="Verdana"/>
                <w:b/>
                <w:sz w:val="16"/>
                <w:szCs w:val="16"/>
              </w:rPr>
              <w:t>7.1</w:t>
            </w:r>
            <w:r>
              <w:rPr>
                <w:rFonts w:ascii="Verdana" w:hAnsi="Verdana"/>
                <w:sz w:val="16"/>
                <w:szCs w:val="16"/>
              </w:rPr>
              <w:t xml:space="preserve"> Se realizará conforme a </w:t>
            </w:r>
            <w:smartTag w:uri="urn:schemas-microsoft-com:office:smarttags" w:element="PersonName">
              <w:smartTagPr>
                <w:attr w:name="ProductID" w:val="la Norma Mexicana"/>
              </w:smartTagPr>
              <w:r>
                <w:rPr>
                  <w:rFonts w:ascii="Verdana" w:hAnsi="Verdana"/>
                  <w:sz w:val="16"/>
                  <w:szCs w:val="16"/>
                </w:rPr>
                <w:t>la Norma Mexicana</w:t>
              </w:r>
            </w:smartTag>
            <w:r>
              <w:rPr>
                <w:rFonts w:ascii="Verdana" w:hAnsi="Verdana"/>
                <w:sz w:val="16"/>
                <w:szCs w:val="16"/>
              </w:rPr>
              <w:t xml:space="preserve"> NMX-Z-12/2-1973, "Muestreo para </w:t>
            </w:r>
            <w:smartTag w:uri="urn:schemas-microsoft-com:office:smarttags" w:element="PersonName">
              <w:smartTagPr>
                <w:attr w:name="ProductID" w:val="la Inspecci￳n"/>
              </w:smartTagPr>
              <w:r>
                <w:rPr>
                  <w:rFonts w:ascii="Verdana" w:hAnsi="Verdana"/>
                  <w:sz w:val="16"/>
                  <w:szCs w:val="16"/>
                </w:rPr>
                <w:t>la Inspección</w:t>
              </w:r>
            </w:smartTag>
            <w:r>
              <w:rPr>
                <w:rFonts w:ascii="Verdana" w:hAnsi="Verdana"/>
                <w:sz w:val="16"/>
                <w:szCs w:val="16"/>
              </w:rPr>
              <w:t xml:space="preserve"> por Atributos-Parte 2: Métodos de Muestreo, Tablas y Gráficas" o </w:t>
            </w:r>
            <w:smartTag w:uri="urn:schemas-microsoft-com:office:smarttags" w:element="PersonName">
              <w:smartTagPr>
                <w:attr w:name="ProductID" w:val="la Norma ISO"/>
              </w:smartTagPr>
              <w:r>
                <w:rPr>
                  <w:rFonts w:ascii="Verdana" w:hAnsi="Verdana"/>
                  <w:sz w:val="16"/>
                  <w:szCs w:val="16"/>
                </w:rPr>
                <w:t>la Norma ISO</w:t>
              </w:r>
            </w:smartTag>
            <w:r>
              <w:rPr>
                <w:rFonts w:ascii="Verdana" w:hAnsi="Verdana"/>
                <w:sz w:val="16"/>
                <w:szCs w:val="16"/>
              </w:rPr>
              <w:t xml:space="preserve"> 2859.</w:t>
            </w: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r>
              <w:rPr>
                <w:rFonts w:ascii="Verdana" w:hAnsi="Verdana"/>
                <w:b/>
                <w:sz w:val="16"/>
                <w:szCs w:val="16"/>
                <w:lang w:val="en-US"/>
              </w:rPr>
              <w:t xml:space="preserve">7.1 </w:t>
            </w:r>
            <w:r>
              <w:rPr>
                <w:rFonts w:ascii="Verdana" w:hAnsi="Verdana"/>
                <w:sz w:val="16"/>
                <w:szCs w:val="16"/>
                <w:lang w:val="en-US"/>
              </w:rPr>
              <w:t>Sampling will be done according to the Mexican Standard NMX-Z-12/2-1973, “Sampling for the Inspection by Attributes – Part 2: Sampling Methods, Tables and Graphs” or the Standard ISO 2859.</w:t>
            </w:r>
          </w:p>
        </w:tc>
      </w:tr>
      <w:tr w:rsidR="00B83BEE" w:rsidRPr="005C2F69" w:rsidTr="00DF6990">
        <w:tc>
          <w:tcPr>
            <w:tcW w:w="4788" w:type="dxa"/>
          </w:tcPr>
          <w:p w:rsidR="00B83BEE" w:rsidRPr="00DF6990" w:rsidRDefault="006F4D8C" w:rsidP="00DF6990">
            <w:pPr>
              <w:pStyle w:val="texto"/>
              <w:spacing w:after="90" w:line="276" w:lineRule="auto"/>
              <w:ind w:firstLine="0"/>
              <w:rPr>
                <w:rFonts w:ascii="Verdana" w:hAnsi="Verdana"/>
                <w:b/>
                <w:bCs/>
                <w:sz w:val="16"/>
                <w:szCs w:val="16"/>
              </w:rPr>
            </w:pPr>
            <w:r>
              <w:rPr>
                <w:rFonts w:ascii="Verdana" w:hAnsi="Verdana"/>
                <w:b/>
                <w:sz w:val="16"/>
                <w:szCs w:val="16"/>
              </w:rPr>
              <w:t>7.2</w:t>
            </w:r>
            <w:r>
              <w:rPr>
                <w:rFonts w:ascii="Verdana" w:hAnsi="Verdana"/>
                <w:sz w:val="16"/>
                <w:szCs w:val="16"/>
              </w:rPr>
              <w:t xml:space="preserve"> En todos los casos las muestras deben ser regresadas a quien solicitó la certificación cuando proceda y así lo solicite.</w:t>
            </w:r>
          </w:p>
        </w:tc>
        <w:tc>
          <w:tcPr>
            <w:tcW w:w="4788" w:type="dxa"/>
          </w:tcPr>
          <w:p w:rsidR="00B83BEE" w:rsidRPr="00DF6990" w:rsidRDefault="006F4D8C" w:rsidP="00DF6990">
            <w:pPr>
              <w:pStyle w:val="texto"/>
              <w:spacing w:after="90" w:line="276" w:lineRule="auto"/>
              <w:ind w:firstLine="0"/>
              <w:rPr>
                <w:rFonts w:ascii="Verdana" w:hAnsi="Verdana"/>
                <w:b/>
                <w:bCs/>
                <w:sz w:val="16"/>
                <w:szCs w:val="16"/>
                <w:lang w:val="en-US"/>
              </w:rPr>
            </w:pPr>
            <w:r>
              <w:rPr>
                <w:rFonts w:ascii="Verdana" w:hAnsi="Verdana"/>
                <w:b/>
                <w:sz w:val="16"/>
                <w:szCs w:val="16"/>
                <w:lang w:val="en-US"/>
              </w:rPr>
              <w:t xml:space="preserve">7.2 </w:t>
            </w:r>
            <w:r>
              <w:rPr>
                <w:rFonts w:ascii="Verdana" w:hAnsi="Verdana"/>
                <w:sz w:val="16"/>
                <w:szCs w:val="16"/>
                <w:lang w:val="en-US"/>
              </w:rPr>
              <w:t>In all cases, the samples must be returned to the party who requested the certification when possible and the party so requests.</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7.3</w:t>
            </w:r>
            <w:r w:rsidRPr="00DF6990">
              <w:rPr>
                <w:rFonts w:ascii="Verdana" w:hAnsi="Verdana"/>
                <w:sz w:val="16"/>
                <w:szCs w:val="16"/>
              </w:rPr>
              <w:t xml:space="preserve"> Defectos críticos</w:t>
            </w:r>
          </w:p>
        </w:tc>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7F2D68">
              <w:rPr>
                <w:rFonts w:ascii="Verdana" w:hAnsi="Verdana"/>
                <w:b/>
                <w:sz w:val="16"/>
                <w:szCs w:val="16"/>
                <w:lang w:val="en-US"/>
              </w:rPr>
              <w:t>7.3</w:t>
            </w:r>
            <w:r w:rsidRPr="00DF6990">
              <w:rPr>
                <w:rFonts w:ascii="Verdana" w:hAnsi="Verdana"/>
                <w:sz w:val="16"/>
                <w:szCs w:val="16"/>
                <w:lang w:val="en-US"/>
              </w:rPr>
              <w:t xml:space="preserve"> Critical defects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Se aplica un nivel de inspección especial S-1, con un nivel de calidad aceptable (NCA) de 4% y un muestreo normal sencillo para las pruebas 8.12, 8.13, 8.14 y 8.15.</w:t>
            </w:r>
          </w:p>
        </w:tc>
        <w:tc>
          <w:tcPr>
            <w:tcW w:w="4788" w:type="dxa"/>
          </w:tcPr>
          <w:p w:rsidR="00B83BEE" w:rsidRPr="00DF6990" w:rsidRDefault="00B83BEE" w:rsidP="00985735">
            <w:pPr>
              <w:pStyle w:val="texto"/>
              <w:spacing w:after="90" w:line="276" w:lineRule="auto"/>
              <w:ind w:firstLine="0"/>
              <w:rPr>
                <w:rFonts w:ascii="Verdana" w:hAnsi="Verdana"/>
                <w:sz w:val="16"/>
                <w:szCs w:val="16"/>
                <w:lang w:val="en-US"/>
              </w:rPr>
            </w:pPr>
            <w:r w:rsidRPr="00DF6990">
              <w:rPr>
                <w:rFonts w:ascii="Verdana" w:hAnsi="Verdana"/>
                <w:sz w:val="16"/>
                <w:szCs w:val="16"/>
                <w:lang w:val="en-US"/>
              </w:rPr>
              <w:t>The level of special inspection S-1</w:t>
            </w:r>
            <w:r w:rsidR="00985735">
              <w:rPr>
                <w:rFonts w:ascii="Verdana" w:hAnsi="Verdana"/>
                <w:sz w:val="16"/>
                <w:szCs w:val="16"/>
                <w:lang w:val="en-US"/>
              </w:rPr>
              <w:t xml:space="preserve">, with an acceptable level of quality (NCA) of 4% and a normal plain sample for the tests in 8.12, 8.13, 8.14 and 8.15.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7.4</w:t>
            </w:r>
            <w:r w:rsidRPr="00DF6990">
              <w:rPr>
                <w:rFonts w:ascii="Verdana" w:hAnsi="Verdana"/>
                <w:sz w:val="16"/>
                <w:szCs w:val="16"/>
              </w:rPr>
              <w:t xml:space="preserve"> Defectos mayores</w:t>
            </w:r>
          </w:p>
        </w:tc>
        <w:tc>
          <w:tcPr>
            <w:tcW w:w="4788" w:type="dxa"/>
          </w:tcPr>
          <w:p w:rsidR="00B83BEE" w:rsidRPr="00DF6990" w:rsidRDefault="00B83BEE" w:rsidP="00DF6990">
            <w:pPr>
              <w:pStyle w:val="texto"/>
              <w:spacing w:line="276" w:lineRule="auto"/>
              <w:ind w:firstLine="0"/>
              <w:rPr>
                <w:rFonts w:ascii="Verdana" w:hAnsi="Verdana"/>
                <w:b/>
                <w:bCs/>
                <w:sz w:val="16"/>
                <w:szCs w:val="16"/>
              </w:rPr>
            </w:pPr>
            <w:r w:rsidRPr="007F2D68">
              <w:rPr>
                <w:rFonts w:ascii="Verdana" w:hAnsi="Verdana"/>
                <w:b/>
                <w:sz w:val="16"/>
                <w:szCs w:val="16"/>
                <w:lang w:val="en-US"/>
              </w:rPr>
              <w:t>7.4</w:t>
            </w:r>
            <w:r w:rsidRPr="00DF6990">
              <w:rPr>
                <w:rFonts w:ascii="Verdana" w:hAnsi="Verdana"/>
                <w:sz w:val="16"/>
                <w:szCs w:val="16"/>
                <w:lang w:val="en-US"/>
              </w:rPr>
              <w:t xml:space="preserve"> Major defects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Se aplica un nivel de inspección especial S-1, con un nivel de calidad aceptable (NCA) de 10% y un muestreo normal sencillo para las pruebas no consideradas en el punto 7.3.</w:t>
            </w:r>
          </w:p>
        </w:tc>
        <w:tc>
          <w:tcPr>
            <w:tcW w:w="4788" w:type="dxa"/>
          </w:tcPr>
          <w:p w:rsidR="00B83BEE" w:rsidRPr="00DF6990" w:rsidRDefault="007F2D68" w:rsidP="007F2D68">
            <w:pPr>
              <w:pStyle w:val="texto"/>
              <w:spacing w:line="276" w:lineRule="auto"/>
              <w:ind w:firstLine="0"/>
              <w:rPr>
                <w:rFonts w:ascii="Verdana" w:hAnsi="Verdana"/>
                <w:sz w:val="16"/>
                <w:szCs w:val="16"/>
                <w:lang w:val="en-US"/>
              </w:rPr>
            </w:pPr>
            <w:r>
              <w:rPr>
                <w:rFonts w:ascii="Verdana" w:hAnsi="Verdana"/>
                <w:sz w:val="16"/>
                <w:szCs w:val="16"/>
                <w:lang w:val="en-US"/>
              </w:rPr>
              <w:t>A level of special inspection S-1, with an acceptable level of quality of 10% and a normal simple sample for the tests not considered in point 7.3.</w:t>
            </w:r>
          </w:p>
        </w:tc>
      </w:tr>
      <w:tr w:rsidR="006F4D8C" w:rsidRPr="005C2F69" w:rsidTr="00DF6990">
        <w:tc>
          <w:tcPr>
            <w:tcW w:w="4788" w:type="dxa"/>
          </w:tcPr>
          <w:p w:rsidR="006F4D8C" w:rsidRPr="00DF6990" w:rsidRDefault="006F4D8C" w:rsidP="006F4D8C">
            <w:pPr>
              <w:pStyle w:val="texto"/>
              <w:spacing w:line="276" w:lineRule="auto"/>
              <w:ind w:firstLine="0"/>
              <w:jc w:val="right"/>
              <w:rPr>
                <w:rFonts w:ascii="Verdana" w:hAnsi="Verdana"/>
                <w:sz w:val="16"/>
                <w:szCs w:val="16"/>
              </w:rPr>
            </w:pPr>
            <w:r>
              <w:rPr>
                <w:rFonts w:ascii="Verdana" w:hAnsi="Verdana"/>
                <w:b/>
                <w:bCs/>
                <w:i/>
                <w:iCs/>
                <w:color w:val="1F497D" w:themeColor="text2"/>
                <w:sz w:val="16"/>
                <w:szCs w:val="16"/>
              </w:rPr>
              <w:t>Artículo modificado DOF 3 de julio de 2009</w:t>
            </w:r>
          </w:p>
        </w:tc>
        <w:tc>
          <w:tcPr>
            <w:tcW w:w="4788" w:type="dxa"/>
          </w:tcPr>
          <w:p w:rsidR="006F4D8C" w:rsidRDefault="006F4D8C" w:rsidP="006F4D8C">
            <w:pPr>
              <w:pStyle w:val="texto"/>
              <w:spacing w:line="276" w:lineRule="auto"/>
              <w:ind w:firstLine="0"/>
              <w:jc w:val="right"/>
              <w:rPr>
                <w:rFonts w:ascii="Verdana" w:hAnsi="Verdana"/>
                <w:sz w:val="16"/>
                <w:szCs w:val="16"/>
                <w:lang w:val="en-US"/>
              </w:rPr>
            </w:pPr>
            <w:r>
              <w:rPr>
                <w:rFonts w:ascii="Verdana" w:hAnsi="Verdana"/>
                <w:b/>
                <w:bCs/>
                <w:i/>
                <w:iCs/>
                <w:color w:val="1F497D" w:themeColor="text2"/>
                <w:sz w:val="16"/>
                <w:szCs w:val="16"/>
                <w:lang w:val="en-US"/>
              </w:rPr>
              <w:t>Article modified DOF July 3, 2009</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8. Métodos de prueba</w:t>
            </w:r>
          </w:p>
        </w:tc>
        <w:tc>
          <w:tcPr>
            <w:tcW w:w="4788" w:type="dxa"/>
          </w:tcPr>
          <w:p w:rsidR="00B83BEE" w:rsidRPr="00356A80" w:rsidRDefault="00B83BEE" w:rsidP="00DF6990">
            <w:pPr>
              <w:pStyle w:val="texto"/>
              <w:spacing w:line="276" w:lineRule="auto"/>
              <w:ind w:firstLine="0"/>
              <w:rPr>
                <w:rFonts w:ascii="Verdana" w:hAnsi="Verdana"/>
                <w:b/>
                <w:bCs/>
                <w:sz w:val="16"/>
                <w:szCs w:val="16"/>
                <w:lang w:val="en-US"/>
              </w:rPr>
            </w:pPr>
            <w:r w:rsidRPr="00356A80">
              <w:rPr>
                <w:rFonts w:ascii="Verdana" w:hAnsi="Verdana"/>
                <w:b/>
                <w:sz w:val="16"/>
                <w:szCs w:val="16"/>
                <w:lang w:val="en-US"/>
              </w:rPr>
              <w:t xml:space="preserve">8. </w:t>
            </w:r>
            <w:r w:rsidR="007F2D68">
              <w:rPr>
                <w:rFonts w:ascii="Verdana" w:hAnsi="Verdana"/>
                <w:b/>
                <w:sz w:val="16"/>
                <w:szCs w:val="16"/>
                <w:lang w:val="en-US"/>
              </w:rPr>
              <w:t xml:space="preserve"> </w:t>
            </w:r>
            <w:r w:rsidRPr="00356A80">
              <w:rPr>
                <w:rFonts w:ascii="Verdana" w:hAnsi="Verdana"/>
                <w:b/>
                <w:sz w:val="16"/>
                <w:szCs w:val="16"/>
                <w:lang w:val="en-US"/>
              </w:rPr>
              <w:t>Testing methods</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b/>
                <w:bCs/>
                <w:sz w:val="16"/>
                <w:szCs w:val="16"/>
              </w:rPr>
            </w:pPr>
            <w:r w:rsidRPr="00DF6990">
              <w:rPr>
                <w:rFonts w:ascii="Verdana" w:hAnsi="Verdana"/>
                <w:b/>
                <w:bCs/>
                <w:sz w:val="16"/>
                <w:szCs w:val="16"/>
              </w:rPr>
              <w:t>8.1</w:t>
            </w:r>
            <w:r w:rsidRPr="00DF6990">
              <w:rPr>
                <w:rFonts w:ascii="Verdana" w:hAnsi="Verdana"/>
                <w:sz w:val="16"/>
                <w:szCs w:val="16"/>
              </w:rPr>
              <w:t xml:space="preserve"> Acabados</w:t>
            </w:r>
          </w:p>
        </w:tc>
        <w:tc>
          <w:tcPr>
            <w:tcW w:w="4788" w:type="dxa"/>
          </w:tcPr>
          <w:p w:rsidR="00B83BEE" w:rsidRPr="00356A80" w:rsidRDefault="00356A80" w:rsidP="00DF6990">
            <w:pPr>
              <w:pStyle w:val="texto"/>
              <w:spacing w:line="276" w:lineRule="auto"/>
              <w:ind w:firstLine="0"/>
              <w:rPr>
                <w:rFonts w:ascii="Verdana" w:hAnsi="Verdana"/>
                <w:bCs/>
                <w:sz w:val="16"/>
                <w:szCs w:val="16"/>
                <w:lang w:val="en-US"/>
              </w:rPr>
            </w:pPr>
            <w:r w:rsidRPr="00356A80">
              <w:rPr>
                <w:rFonts w:ascii="Verdana" w:hAnsi="Verdana"/>
                <w:b/>
                <w:bCs/>
                <w:sz w:val="16"/>
                <w:szCs w:val="16"/>
                <w:lang w:val="en-US"/>
              </w:rPr>
              <w:t xml:space="preserve">8.1 </w:t>
            </w:r>
            <w:r w:rsidR="007F2D68">
              <w:rPr>
                <w:rFonts w:ascii="Verdana" w:hAnsi="Verdana"/>
                <w:b/>
                <w:bCs/>
                <w:sz w:val="16"/>
                <w:szCs w:val="16"/>
                <w:lang w:val="en-US"/>
              </w:rPr>
              <w:t xml:space="preserve"> </w:t>
            </w:r>
            <w:r w:rsidRPr="00356A80">
              <w:rPr>
                <w:rFonts w:ascii="Verdana" w:hAnsi="Verdana"/>
                <w:bCs/>
                <w:sz w:val="16"/>
                <w:szCs w:val="16"/>
                <w:lang w:val="en-US"/>
              </w:rPr>
              <w:t>Finishes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Determinación de las características del acabado del inodoro.</w:t>
            </w:r>
          </w:p>
        </w:tc>
        <w:tc>
          <w:tcPr>
            <w:tcW w:w="4788" w:type="dxa"/>
          </w:tcPr>
          <w:p w:rsidR="00B83BEE" w:rsidRPr="00356A80" w:rsidRDefault="00356A80" w:rsidP="00DF6990">
            <w:pPr>
              <w:pStyle w:val="texto"/>
              <w:spacing w:line="276" w:lineRule="auto"/>
              <w:ind w:firstLine="0"/>
              <w:rPr>
                <w:rFonts w:ascii="Verdana" w:hAnsi="Verdana"/>
                <w:sz w:val="16"/>
                <w:szCs w:val="16"/>
                <w:lang w:val="en-US"/>
              </w:rPr>
            </w:pPr>
            <w:r w:rsidRPr="00356A80">
              <w:rPr>
                <w:rFonts w:ascii="Verdana" w:hAnsi="Verdana"/>
                <w:sz w:val="16"/>
                <w:szCs w:val="16"/>
                <w:lang w:val="en-US"/>
              </w:rPr>
              <w:t xml:space="preserve">Determination of the </w:t>
            </w:r>
            <w:r w:rsidR="004E79BD">
              <w:rPr>
                <w:rFonts w:ascii="Verdana" w:hAnsi="Verdana"/>
                <w:sz w:val="16"/>
                <w:szCs w:val="16"/>
                <w:lang w:val="en-US"/>
              </w:rPr>
              <w:t>characteristics of the finish of the toilet.</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8.1.1</w:t>
            </w:r>
            <w:r w:rsidRPr="00DF6990">
              <w:rPr>
                <w:rFonts w:ascii="Verdana" w:hAnsi="Verdana"/>
                <w:sz w:val="16"/>
                <w:szCs w:val="16"/>
              </w:rPr>
              <w:tab/>
              <w:t>Equipo y material</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8.1.1 </w:t>
            </w:r>
            <w:r w:rsidR="007F2D68">
              <w:rPr>
                <w:rFonts w:ascii="Verdana" w:hAnsi="Verdana"/>
                <w:b/>
                <w:bCs/>
                <w:sz w:val="16"/>
                <w:szCs w:val="16"/>
                <w:lang w:val="en-US"/>
              </w:rPr>
              <w:t xml:space="preserve"> </w:t>
            </w:r>
            <w:r>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985735">
            <w:pPr>
              <w:pStyle w:val="texto"/>
              <w:numPr>
                <w:ilvl w:val="0"/>
                <w:numId w:val="36"/>
              </w:numPr>
              <w:spacing w:line="276" w:lineRule="auto"/>
              <w:rPr>
                <w:rFonts w:ascii="Verdana" w:hAnsi="Verdana"/>
                <w:sz w:val="16"/>
                <w:szCs w:val="16"/>
              </w:rPr>
            </w:pPr>
            <w:r w:rsidRPr="00DF6990">
              <w:rPr>
                <w:rFonts w:ascii="Verdana" w:hAnsi="Verdana"/>
                <w:sz w:val="16"/>
                <w:szCs w:val="16"/>
              </w:rPr>
              <w:t>Mesa de trabajo</w:t>
            </w:r>
          </w:p>
        </w:tc>
        <w:tc>
          <w:tcPr>
            <w:tcW w:w="4788" w:type="dxa"/>
          </w:tcPr>
          <w:p w:rsidR="00B83BEE" w:rsidRPr="00356A80" w:rsidRDefault="004E79BD" w:rsidP="00985735">
            <w:pPr>
              <w:pStyle w:val="texto"/>
              <w:numPr>
                <w:ilvl w:val="0"/>
                <w:numId w:val="36"/>
              </w:numPr>
              <w:spacing w:line="276" w:lineRule="auto"/>
              <w:rPr>
                <w:rFonts w:ascii="Verdana" w:hAnsi="Verdana"/>
                <w:sz w:val="16"/>
                <w:szCs w:val="16"/>
                <w:lang w:val="en-US"/>
              </w:rPr>
            </w:pPr>
            <w:r>
              <w:rPr>
                <w:rFonts w:ascii="Verdana" w:hAnsi="Verdana"/>
                <w:sz w:val="16"/>
                <w:szCs w:val="16"/>
                <w:lang w:val="en-US"/>
              </w:rPr>
              <w:t>Work table</w:t>
            </w:r>
          </w:p>
        </w:tc>
      </w:tr>
      <w:tr w:rsidR="00B83BEE" w:rsidRPr="005C2F69" w:rsidTr="00DF6990">
        <w:tc>
          <w:tcPr>
            <w:tcW w:w="4788" w:type="dxa"/>
          </w:tcPr>
          <w:p w:rsidR="00B83BEE" w:rsidRPr="00DF6990" w:rsidRDefault="00B83BEE" w:rsidP="00985735">
            <w:pPr>
              <w:pStyle w:val="texto"/>
              <w:numPr>
                <w:ilvl w:val="0"/>
                <w:numId w:val="36"/>
              </w:numPr>
              <w:spacing w:line="276" w:lineRule="auto"/>
              <w:rPr>
                <w:rFonts w:ascii="Verdana" w:hAnsi="Verdana"/>
                <w:sz w:val="16"/>
                <w:szCs w:val="16"/>
              </w:rPr>
            </w:pPr>
            <w:r w:rsidRPr="00DF6990">
              <w:rPr>
                <w:rFonts w:ascii="Verdana" w:hAnsi="Verdana"/>
                <w:sz w:val="16"/>
                <w:szCs w:val="16"/>
              </w:rPr>
              <w:t>Cuadro de clasificación de 50 mm x 50 mm</w:t>
            </w:r>
          </w:p>
        </w:tc>
        <w:tc>
          <w:tcPr>
            <w:tcW w:w="4788" w:type="dxa"/>
          </w:tcPr>
          <w:p w:rsidR="00B83BEE" w:rsidRPr="004E79BD" w:rsidRDefault="004E79BD" w:rsidP="00985735">
            <w:pPr>
              <w:pStyle w:val="texto"/>
              <w:numPr>
                <w:ilvl w:val="0"/>
                <w:numId w:val="36"/>
              </w:numPr>
              <w:spacing w:line="276" w:lineRule="auto"/>
              <w:rPr>
                <w:rFonts w:ascii="Verdana" w:hAnsi="Verdana"/>
                <w:sz w:val="16"/>
                <w:szCs w:val="16"/>
                <w:lang w:val="en-US"/>
              </w:rPr>
            </w:pPr>
            <w:r w:rsidRPr="004E79BD">
              <w:rPr>
                <w:rFonts w:ascii="Verdana" w:hAnsi="Verdana"/>
                <w:sz w:val="16"/>
                <w:szCs w:val="16"/>
                <w:lang w:val="en-US"/>
              </w:rPr>
              <w:t xml:space="preserve">Classification board of 50 mm x 50 mm </w:t>
            </w:r>
          </w:p>
        </w:tc>
      </w:tr>
      <w:tr w:rsidR="00B83BEE" w:rsidRPr="00DF6990" w:rsidTr="00DF6990">
        <w:tc>
          <w:tcPr>
            <w:tcW w:w="4788" w:type="dxa"/>
          </w:tcPr>
          <w:p w:rsidR="00B83BEE" w:rsidRPr="00DF6990" w:rsidRDefault="00B83BEE" w:rsidP="00985735">
            <w:pPr>
              <w:pStyle w:val="texto"/>
              <w:numPr>
                <w:ilvl w:val="0"/>
                <w:numId w:val="36"/>
              </w:numPr>
              <w:spacing w:line="276" w:lineRule="auto"/>
              <w:rPr>
                <w:rFonts w:ascii="Verdana" w:hAnsi="Verdana"/>
                <w:sz w:val="16"/>
                <w:szCs w:val="16"/>
              </w:rPr>
            </w:pPr>
            <w:r w:rsidRPr="00DF6990">
              <w:rPr>
                <w:rFonts w:ascii="Verdana" w:hAnsi="Verdana"/>
                <w:sz w:val="16"/>
                <w:szCs w:val="16"/>
              </w:rPr>
              <w:t>Calibrador Vernier</w:t>
            </w:r>
          </w:p>
        </w:tc>
        <w:tc>
          <w:tcPr>
            <w:tcW w:w="4788" w:type="dxa"/>
          </w:tcPr>
          <w:p w:rsidR="00B83BEE" w:rsidRPr="00356A80" w:rsidRDefault="004E79BD" w:rsidP="00985735">
            <w:pPr>
              <w:pStyle w:val="texto"/>
              <w:numPr>
                <w:ilvl w:val="0"/>
                <w:numId w:val="36"/>
              </w:numPr>
              <w:spacing w:line="276" w:lineRule="auto"/>
              <w:rPr>
                <w:rFonts w:ascii="Verdana" w:hAnsi="Verdana"/>
                <w:sz w:val="16"/>
                <w:szCs w:val="16"/>
                <w:lang w:val="en-US"/>
              </w:rPr>
            </w:pPr>
            <w:r>
              <w:rPr>
                <w:rFonts w:ascii="Verdana" w:hAnsi="Verdana"/>
                <w:sz w:val="16"/>
                <w:szCs w:val="16"/>
                <w:lang w:val="en-US"/>
              </w:rPr>
              <w:t>Vernier calibrator</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8.1.2</w:t>
            </w:r>
            <w:r w:rsidRPr="00DF6990">
              <w:rPr>
                <w:rFonts w:ascii="Verdana" w:hAnsi="Verdana"/>
                <w:sz w:val="16"/>
                <w:szCs w:val="16"/>
              </w:rPr>
              <w:t xml:space="preserve"> Procedimiento</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objeto de esta Norma serán examinados sobre una mesa de 70 a 90 cm de altura para determinar por inspección visual, si rebasan el máximo permisible de defectos en el acabado. El evaluador observará los inodoros a una distancia de 60 cm, determinados por su brazo extendido sujetando el inodoro con una mano del anillo de la taza (rim). Al examinar los inodoros, éstos serán movidos de un lado a otro e inclinándolos hacia adelante y hacia atrás en un ángulo de 0,785 rad (45°).</w:t>
            </w:r>
          </w:p>
        </w:tc>
        <w:tc>
          <w:tcPr>
            <w:tcW w:w="4788" w:type="dxa"/>
          </w:tcPr>
          <w:p w:rsidR="00B83BEE" w:rsidRPr="004E79BD" w:rsidRDefault="004E79BD" w:rsidP="00DF6990">
            <w:pPr>
              <w:pStyle w:val="texto"/>
              <w:spacing w:line="276" w:lineRule="auto"/>
              <w:ind w:firstLine="0"/>
              <w:rPr>
                <w:rFonts w:ascii="Verdana" w:hAnsi="Verdana"/>
                <w:sz w:val="16"/>
                <w:szCs w:val="16"/>
                <w:lang w:val="en-US"/>
              </w:rPr>
            </w:pPr>
            <w:r w:rsidRPr="004E79BD">
              <w:rPr>
                <w:rFonts w:ascii="Verdana" w:hAnsi="Verdana"/>
                <w:sz w:val="16"/>
                <w:szCs w:val="16"/>
                <w:lang w:val="en-US"/>
              </w:rPr>
              <w:t xml:space="preserve">The toilets subject of this Standard will be examined </w:t>
            </w:r>
            <w:r>
              <w:rPr>
                <w:rFonts w:ascii="Verdana" w:hAnsi="Verdana"/>
                <w:sz w:val="16"/>
                <w:szCs w:val="16"/>
                <w:lang w:val="en-US"/>
              </w:rPr>
              <w:t>on a table of 70 to 90 cm of height in order to determine by visual inspection, if they exceed the maximum permissible defects in the finish. The evaluator will observe the toilets at a distance of 60 cm, determined by their arm extended securing the toilet with a hand by the rim. After examining the toilets, they will be moved from one side to another and inclining them forward and backward in an angle of 0.785 rad (45º).</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Esta inspección se debe llevar a cabo dentro del laboratorio de pruebas en una zona que cuente con una iluminación de luz difusa artificial proporcionada por dos lámparas "luz de día" de 39 watts cada una, instaladas a una altura no mayor de 1,5 m, contada a partir de la mesa de trabajo.</w:t>
            </w:r>
          </w:p>
        </w:tc>
        <w:tc>
          <w:tcPr>
            <w:tcW w:w="4788" w:type="dxa"/>
          </w:tcPr>
          <w:p w:rsidR="00B83BEE" w:rsidRPr="004E79BD" w:rsidRDefault="004E79BD" w:rsidP="004E79BD">
            <w:pPr>
              <w:pStyle w:val="texto"/>
              <w:spacing w:line="276" w:lineRule="auto"/>
              <w:ind w:firstLine="0"/>
              <w:rPr>
                <w:rFonts w:ascii="Verdana" w:hAnsi="Verdana"/>
                <w:sz w:val="16"/>
                <w:szCs w:val="16"/>
                <w:lang w:val="en-US"/>
              </w:rPr>
            </w:pPr>
            <w:r>
              <w:rPr>
                <w:rFonts w:ascii="Verdana" w:hAnsi="Verdana"/>
                <w:sz w:val="16"/>
                <w:szCs w:val="16"/>
                <w:lang w:val="en-US"/>
              </w:rPr>
              <w:t xml:space="preserve">This inspection should be carried out within the testing laboratory in an area that has an illumination of diffuse artificial light provided by the two “daylight”  lamps of 39 watts each, installed at a height not greater than 1.5 meters, counted from the work table.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8.1.3</w:t>
            </w:r>
            <w:r w:rsidRPr="00DF6990">
              <w:rPr>
                <w:rFonts w:ascii="Verdana" w:hAnsi="Verdana"/>
                <w:sz w:val="16"/>
                <w:szCs w:val="16"/>
              </w:rPr>
              <w:t xml:space="preserve"> Resultados</w:t>
            </w:r>
          </w:p>
        </w:tc>
        <w:tc>
          <w:tcPr>
            <w:tcW w:w="4788" w:type="dxa"/>
          </w:tcPr>
          <w:p w:rsidR="00B83BEE" w:rsidRPr="004E79BD" w:rsidRDefault="004E79BD"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pasarán la prueba si cumplen con los valores establecidos en las tablas 2 y 3 o, en su caso, según lo establecido en el punto 5.2 y aprobarse en el grado de calidad A o en grado de calidad B.</w:t>
            </w:r>
          </w:p>
        </w:tc>
        <w:tc>
          <w:tcPr>
            <w:tcW w:w="4788" w:type="dxa"/>
          </w:tcPr>
          <w:p w:rsidR="00B83BEE" w:rsidRPr="004E79BD" w:rsidRDefault="004E79BD" w:rsidP="00985735">
            <w:pPr>
              <w:pStyle w:val="texto"/>
              <w:spacing w:line="276" w:lineRule="auto"/>
              <w:ind w:firstLine="0"/>
              <w:rPr>
                <w:rFonts w:ascii="Verdana" w:hAnsi="Verdana"/>
                <w:sz w:val="16"/>
                <w:szCs w:val="16"/>
                <w:lang w:val="en-US"/>
              </w:rPr>
            </w:pPr>
            <w:r>
              <w:rPr>
                <w:rFonts w:ascii="Verdana" w:hAnsi="Verdana"/>
                <w:sz w:val="16"/>
                <w:szCs w:val="16"/>
                <w:lang w:val="en-US"/>
              </w:rPr>
              <w:t xml:space="preserve">The toilets will pass the test if they comply with the values established in the tables 2 and 3 or, when applicable, according to that established in point 5.2 and be approved in the grade of quality A or in the </w:t>
            </w:r>
            <w:r w:rsidR="00985735">
              <w:rPr>
                <w:rFonts w:ascii="Verdana" w:hAnsi="Verdana"/>
                <w:sz w:val="16"/>
                <w:szCs w:val="16"/>
                <w:lang w:val="en-US"/>
              </w:rPr>
              <w:t>grade</w:t>
            </w:r>
            <w:r>
              <w:rPr>
                <w:rFonts w:ascii="Verdana" w:hAnsi="Verdana"/>
                <w:sz w:val="16"/>
                <w:szCs w:val="16"/>
                <w:lang w:val="en-US"/>
              </w:rPr>
              <w:t xml:space="preserve"> of quality B.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8.2 </w:t>
            </w:r>
            <w:r w:rsidRPr="00DF6990">
              <w:rPr>
                <w:rFonts w:ascii="Verdana" w:hAnsi="Verdana"/>
                <w:sz w:val="16"/>
                <w:szCs w:val="16"/>
              </w:rPr>
              <w:t>Alabeo en la parte inferior de la taza</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sidRPr="007F2D68">
              <w:rPr>
                <w:rFonts w:ascii="Verdana" w:hAnsi="Verdana"/>
                <w:b/>
                <w:bCs/>
                <w:sz w:val="16"/>
                <w:szCs w:val="16"/>
                <w:lang w:val="en-US"/>
              </w:rPr>
              <w:t xml:space="preserve">8.2 </w:t>
            </w:r>
            <w:r w:rsidRPr="007F2D68">
              <w:rPr>
                <w:rFonts w:ascii="Verdana" w:hAnsi="Verdana"/>
                <w:bCs/>
                <w:sz w:val="16"/>
                <w:szCs w:val="16"/>
                <w:lang w:val="en-US"/>
              </w:rPr>
              <w:t xml:space="preserve">Warping in the lower part of the toilet.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Grado de separación de la base del inodoro con respecto a una superficie plana.</w:t>
            </w:r>
          </w:p>
        </w:tc>
        <w:tc>
          <w:tcPr>
            <w:tcW w:w="4788" w:type="dxa"/>
          </w:tcPr>
          <w:p w:rsidR="00B83BEE" w:rsidRPr="007F2D68" w:rsidRDefault="007F2D68" w:rsidP="007F2D68">
            <w:pPr>
              <w:pStyle w:val="texto"/>
              <w:spacing w:line="276" w:lineRule="auto"/>
              <w:ind w:firstLine="0"/>
              <w:rPr>
                <w:rFonts w:ascii="Verdana" w:hAnsi="Verdana"/>
                <w:sz w:val="16"/>
                <w:szCs w:val="16"/>
                <w:lang w:val="en-US"/>
              </w:rPr>
            </w:pPr>
            <w:r w:rsidRPr="007F2D68">
              <w:rPr>
                <w:rFonts w:ascii="Verdana" w:hAnsi="Verdana"/>
                <w:sz w:val="16"/>
                <w:szCs w:val="16"/>
                <w:lang w:val="en-US"/>
              </w:rPr>
              <w:t xml:space="preserve">Degree of separation from the base of the toilet with respect to a flat surface.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8.2.1</w:t>
            </w:r>
            <w:r w:rsidRPr="00DF6990">
              <w:rPr>
                <w:rFonts w:ascii="Verdana" w:hAnsi="Verdana"/>
                <w:sz w:val="16"/>
                <w:szCs w:val="16"/>
              </w:rPr>
              <w:t xml:space="preserve"> Equipo y material</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8.2.1 </w:t>
            </w:r>
            <w:r>
              <w:rPr>
                <w:rFonts w:ascii="Verdana" w:hAnsi="Verdana"/>
                <w:bCs/>
                <w:sz w:val="16"/>
                <w:szCs w:val="16"/>
                <w:lang w:val="en-US"/>
              </w:rPr>
              <w:t xml:space="preserve"> Equipment and material</w:t>
            </w:r>
          </w:p>
        </w:tc>
      </w:tr>
      <w:tr w:rsidR="00B83BEE" w:rsidRPr="005C2F69" w:rsidTr="00DF6990">
        <w:tc>
          <w:tcPr>
            <w:tcW w:w="4788" w:type="dxa"/>
          </w:tcPr>
          <w:p w:rsidR="00B83BEE" w:rsidRPr="00DF6990" w:rsidRDefault="00B83BEE" w:rsidP="00985735">
            <w:pPr>
              <w:pStyle w:val="texto"/>
              <w:numPr>
                <w:ilvl w:val="0"/>
                <w:numId w:val="37"/>
              </w:numPr>
              <w:spacing w:line="276" w:lineRule="auto"/>
              <w:rPr>
                <w:rFonts w:ascii="Verdana" w:hAnsi="Verdana"/>
                <w:sz w:val="16"/>
                <w:szCs w:val="16"/>
              </w:rPr>
            </w:pPr>
            <w:r w:rsidRPr="00DF6990">
              <w:rPr>
                <w:rFonts w:ascii="Verdana" w:hAnsi="Verdana"/>
                <w:sz w:val="16"/>
                <w:szCs w:val="16"/>
              </w:rPr>
              <w:t>Una laina de 25 x 100 mm de superficie y de 3 mm (1/8") de espesor</w:t>
            </w:r>
            <w:r w:rsidR="007F2D68">
              <w:rPr>
                <w:rFonts w:ascii="Verdana" w:hAnsi="Verdana"/>
                <w:sz w:val="16"/>
                <w:szCs w:val="16"/>
              </w:rPr>
              <w:t xml:space="preserve">. </w:t>
            </w:r>
          </w:p>
        </w:tc>
        <w:tc>
          <w:tcPr>
            <w:tcW w:w="4788" w:type="dxa"/>
          </w:tcPr>
          <w:p w:rsidR="00B83BEE" w:rsidRPr="007F2D68" w:rsidRDefault="007F2D68" w:rsidP="00985735">
            <w:pPr>
              <w:pStyle w:val="texto"/>
              <w:numPr>
                <w:ilvl w:val="0"/>
                <w:numId w:val="37"/>
              </w:numPr>
              <w:spacing w:line="276" w:lineRule="auto"/>
              <w:rPr>
                <w:rFonts w:ascii="Verdana" w:hAnsi="Verdana"/>
                <w:sz w:val="16"/>
                <w:szCs w:val="16"/>
                <w:lang w:val="en-US"/>
              </w:rPr>
            </w:pPr>
            <w:r w:rsidRPr="007F2D68">
              <w:rPr>
                <w:rFonts w:ascii="Verdana" w:hAnsi="Verdana"/>
                <w:sz w:val="16"/>
                <w:szCs w:val="16"/>
                <w:lang w:val="en-US"/>
              </w:rPr>
              <w:t xml:space="preserve">One </w:t>
            </w:r>
            <w:r w:rsidR="00005275">
              <w:rPr>
                <w:rFonts w:ascii="Verdana" w:hAnsi="Verdana"/>
                <w:sz w:val="16"/>
                <w:szCs w:val="16"/>
                <w:lang w:val="en-US"/>
              </w:rPr>
              <w:t>gasket</w:t>
            </w:r>
            <w:r w:rsidRPr="007F2D68">
              <w:rPr>
                <w:rFonts w:ascii="Verdana" w:hAnsi="Verdana"/>
                <w:sz w:val="16"/>
                <w:szCs w:val="16"/>
                <w:lang w:val="en-US"/>
              </w:rPr>
              <w:t xml:space="preserve"> of 25 x 100 mm of surface and of 3 mm (1/8”)  of thickness . </w:t>
            </w:r>
          </w:p>
        </w:tc>
      </w:tr>
      <w:tr w:rsidR="00B83BEE" w:rsidRPr="005C2F69" w:rsidTr="00DF6990">
        <w:tc>
          <w:tcPr>
            <w:tcW w:w="4788" w:type="dxa"/>
          </w:tcPr>
          <w:p w:rsidR="00B83BEE" w:rsidRPr="00DF6990" w:rsidRDefault="00B83BEE" w:rsidP="00985735">
            <w:pPr>
              <w:pStyle w:val="texto"/>
              <w:numPr>
                <w:ilvl w:val="0"/>
                <w:numId w:val="37"/>
              </w:numPr>
              <w:spacing w:line="276" w:lineRule="auto"/>
              <w:rPr>
                <w:rFonts w:ascii="Verdana" w:hAnsi="Verdana"/>
                <w:sz w:val="16"/>
                <w:szCs w:val="16"/>
              </w:rPr>
            </w:pPr>
            <w:r w:rsidRPr="00DF6990">
              <w:rPr>
                <w:rFonts w:ascii="Verdana" w:hAnsi="Verdana"/>
                <w:sz w:val="16"/>
                <w:szCs w:val="16"/>
              </w:rPr>
              <w:t>Dos lainas de 25 x 100 mm de superficie y de 1,5 mm (1/16") de espesor.</w:t>
            </w:r>
          </w:p>
        </w:tc>
        <w:tc>
          <w:tcPr>
            <w:tcW w:w="4788" w:type="dxa"/>
          </w:tcPr>
          <w:p w:rsidR="00B83BEE" w:rsidRPr="007F2D68" w:rsidRDefault="007F2D68" w:rsidP="00985735">
            <w:pPr>
              <w:pStyle w:val="texto"/>
              <w:numPr>
                <w:ilvl w:val="0"/>
                <w:numId w:val="37"/>
              </w:numPr>
              <w:spacing w:line="276" w:lineRule="auto"/>
              <w:rPr>
                <w:rFonts w:ascii="Verdana" w:hAnsi="Verdana"/>
                <w:sz w:val="16"/>
                <w:szCs w:val="16"/>
                <w:lang w:val="en-US"/>
              </w:rPr>
            </w:pPr>
            <w:r w:rsidRPr="007F2D68">
              <w:rPr>
                <w:rFonts w:ascii="Verdana" w:hAnsi="Verdana"/>
                <w:sz w:val="16"/>
                <w:szCs w:val="16"/>
                <w:lang w:val="en-US"/>
              </w:rPr>
              <w:t xml:space="preserve">Two </w:t>
            </w:r>
            <w:r w:rsidR="00005275">
              <w:rPr>
                <w:rFonts w:ascii="Verdana" w:hAnsi="Verdana"/>
                <w:sz w:val="16"/>
                <w:szCs w:val="16"/>
                <w:lang w:val="en-US"/>
              </w:rPr>
              <w:t>gasket</w:t>
            </w:r>
            <w:r w:rsidRPr="007F2D68">
              <w:rPr>
                <w:rFonts w:ascii="Verdana" w:hAnsi="Verdana"/>
                <w:sz w:val="16"/>
                <w:szCs w:val="16"/>
                <w:lang w:val="en-US"/>
              </w:rPr>
              <w:t>s of 25 x 100 mm of surface and of 1.5 mm (1</w:t>
            </w:r>
            <w:r>
              <w:rPr>
                <w:rFonts w:ascii="Verdana" w:hAnsi="Verdana"/>
                <w:sz w:val="16"/>
                <w:szCs w:val="16"/>
                <w:lang w:val="en-US"/>
              </w:rPr>
              <w:t xml:space="preserve">/16”) of thickness. </w:t>
            </w:r>
          </w:p>
        </w:tc>
      </w:tr>
      <w:tr w:rsidR="00B83BEE" w:rsidRPr="00DF6990" w:rsidTr="00DF6990">
        <w:tc>
          <w:tcPr>
            <w:tcW w:w="4788" w:type="dxa"/>
          </w:tcPr>
          <w:p w:rsidR="00B83BEE" w:rsidRPr="00DF6990" w:rsidRDefault="00B83BEE" w:rsidP="00985735">
            <w:pPr>
              <w:pStyle w:val="texto"/>
              <w:numPr>
                <w:ilvl w:val="0"/>
                <w:numId w:val="37"/>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7F2D68" w:rsidRDefault="007F2D68" w:rsidP="00985735">
            <w:pPr>
              <w:pStyle w:val="texto"/>
              <w:numPr>
                <w:ilvl w:val="0"/>
                <w:numId w:val="37"/>
              </w:numPr>
              <w:spacing w:line="276" w:lineRule="auto"/>
              <w:rPr>
                <w:rFonts w:ascii="Verdana" w:hAnsi="Verdana"/>
                <w:sz w:val="16"/>
                <w:szCs w:val="16"/>
                <w:lang w:val="en-US"/>
              </w:rPr>
            </w:pPr>
            <w:r w:rsidRPr="007F2D68">
              <w:rPr>
                <w:rFonts w:ascii="Verdana" w:hAnsi="Verdana"/>
                <w:sz w:val="16"/>
                <w:szCs w:val="16"/>
                <w:lang w:val="en-US"/>
              </w:rPr>
              <w:t xml:space="preserve">Testing </w:t>
            </w:r>
            <w:r>
              <w:rPr>
                <w:rFonts w:ascii="Verdana" w:hAnsi="Verdana"/>
                <w:sz w:val="16"/>
                <w:szCs w:val="16"/>
                <w:lang w:val="en-US"/>
              </w:rPr>
              <w:t>bench</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8.2.2 </w:t>
            </w:r>
            <w:r w:rsidRPr="00DF6990">
              <w:rPr>
                <w:rFonts w:ascii="Verdana" w:hAnsi="Verdana"/>
                <w:sz w:val="16"/>
                <w:szCs w:val="16"/>
              </w:rPr>
              <w:t>Procedimiento</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sidRPr="007F2D68">
              <w:rPr>
                <w:rFonts w:ascii="Verdana" w:hAnsi="Verdana"/>
                <w:b/>
                <w:bCs/>
                <w:sz w:val="16"/>
                <w:szCs w:val="16"/>
                <w:lang w:val="en-US"/>
              </w:rPr>
              <w:t xml:space="preserve">8.2.2 </w:t>
            </w:r>
            <w:r w:rsidRPr="007F2D68">
              <w:rPr>
                <w:rFonts w:ascii="Verdana" w:hAnsi="Verdana"/>
                <w:bCs/>
                <w:sz w:val="16"/>
                <w:szCs w:val="16"/>
                <w:lang w:val="en-US"/>
              </w:rPr>
              <w:t xml:space="preserve">Procedure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Colocar la taza del inodoro sobre el banco de pruebas, que tenga un orificio para colocar la ceja de salida, con objeto de determinar el grado de desviación del plano horizontal que exista en los bordes del mueble. En esta prueba se introducen las lainas por el lado que mide 25 mm y se considera que se desliza cuando atraviesa la pared de la taza en todo su espesor.</w:t>
            </w:r>
          </w:p>
        </w:tc>
        <w:tc>
          <w:tcPr>
            <w:tcW w:w="4788" w:type="dxa"/>
          </w:tcPr>
          <w:p w:rsidR="00B83BEE" w:rsidRPr="007F2D68" w:rsidRDefault="007F2D68" w:rsidP="00985735">
            <w:pPr>
              <w:pStyle w:val="texto"/>
              <w:spacing w:line="276" w:lineRule="auto"/>
              <w:ind w:firstLine="0"/>
              <w:rPr>
                <w:rFonts w:ascii="Verdana" w:hAnsi="Verdana"/>
                <w:sz w:val="16"/>
                <w:szCs w:val="16"/>
                <w:lang w:val="en-US"/>
              </w:rPr>
            </w:pPr>
            <w:r w:rsidRPr="007F2D68">
              <w:rPr>
                <w:rFonts w:ascii="Verdana" w:hAnsi="Verdana"/>
                <w:sz w:val="16"/>
                <w:szCs w:val="16"/>
                <w:lang w:val="en-US"/>
              </w:rPr>
              <w:t xml:space="preserve">Place the toilet bowl on the testing </w:t>
            </w:r>
            <w:r>
              <w:rPr>
                <w:rFonts w:ascii="Verdana" w:hAnsi="Verdana"/>
                <w:sz w:val="16"/>
                <w:szCs w:val="16"/>
                <w:lang w:val="en-US"/>
              </w:rPr>
              <w:t xml:space="preserve">bench that has an orifice for placing the outlet flange, for the purpose of determining the degree of deviation of the horizontal plane that exists on the edges of the fixture. In this test the </w:t>
            </w:r>
            <w:r w:rsidR="00005275">
              <w:rPr>
                <w:rFonts w:ascii="Verdana" w:hAnsi="Verdana"/>
                <w:sz w:val="16"/>
                <w:szCs w:val="16"/>
                <w:lang w:val="en-US"/>
              </w:rPr>
              <w:t>gasket</w:t>
            </w:r>
            <w:r>
              <w:rPr>
                <w:rFonts w:ascii="Verdana" w:hAnsi="Verdana"/>
                <w:sz w:val="16"/>
                <w:szCs w:val="16"/>
                <w:lang w:val="en-US"/>
              </w:rPr>
              <w:t xml:space="preserve">s are introduced </w:t>
            </w:r>
            <w:r w:rsidR="00985735">
              <w:rPr>
                <w:rFonts w:ascii="Verdana" w:hAnsi="Verdana"/>
                <w:sz w:val="16"/>
                <w:szCs w:val="16"/>
                <w:lang w:val="en-US"/>
              </w:rPr>
              <w:t>from</w:t>
            </w:r>
            <w:r>
              <w:rPr>
                <w:rFonts w:ascii="Verdana" w:hAnsi="Verdana"/>
                <w:sz w:val="16"/>
                <w:szCs w:val="16"/>
                <w:lang w:val="en-US"/>
              </w:rPr>
              <w:t xml:space="preserve"> the side that measures 25 mm and is considered to have slid</w:t>
            </w:r>
            <w:r w:rsidR="00985735">
              <w:rPr>
                <w:rFonts w:ascii="Verdana" w:hAnsi="Verdana"/>
                <w:sz w:val="16"/>
                <w:szCs w:val="16"/>
                <w:lang w:val="en-US"/>
              </w:rPr>
              <w:t xml:space="preserve"> under</w:t>
            </w:r>
            <w:r>
              <w:rPr>
                <w:rFonts w:ascii="Verdana" w:hAnsi="Verdana"/>
                <w:sz w:val="16"/>
                <w:szCs w:val="16"/>
                <w:lang w:val="en-US"/>
              </w:rPr>
              <w:t xml:space="preserve"> when it crosses the wall of the bowl in its entire thickness.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 xml:space="preserve"> Alabeo cóncavo.</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sidRPr="007F2D68">
              <w:rPr>
                <w:rFonts w:ascii="Verdana" w:hAnsi="Verdana"/>
                <w:b/>
                <w:bCs/>
                <w:sz w:val="16"/>
                <w:szCs w:val="16"/>
                <w:lang w:val="en-US"/>
              </w:rPr>
              <w:t xml:space="preserve">a) </w:t>
            </w:r>
            <w:r w:rsidRPr="007F2D68">
              <w:rPr>
                <w:rFonts w:ascii="Verdana" w:hAnsi="Verdana"/>
                <w:bCs/>
                <w:sz w:val="16"/>
                <w:szCs w:val="16"/>
                <w:lang w:val="en-US"/>
              </w:rPr>
              <w:t xml:space="preserve">Concave warping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Se determina intentando deslizar una laina de 3 mm (1/8") de espesor, sin forzarla, por abajo del mueble.</w:t>
            </w:r>
          </w:p>
        </w:tc>
        <w:tc>
          <w:tcPr>
            <w:tcW w:w="4788" w:type="dxa"/>
          </w:tcPr>
          <w:p w:rsidR="00B83BEE" w:rsidRPr="007F2D68" w:rsidRDefault="007F2D68"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This is determined </w:t>
            </w:r>
            <w:r w:rsidR="00005275">
              <w:rPr>
                <w:rFonts w:ascii="Verdana" w:hAnsi="Verdana"/>
                <w:sz w:val="16"/>
                <w:szCs w:val="16"/>
                <w:lang w:val="en-US"/>
              </w:rPr>
              <w:t xml:space="preserve">by attempting to slide a gasket of 3mm (1/8”) of thickness, without forcing it, below the fixture.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 xml:space="preserve"> Alabeo convexo (cuando el mueble se balancea).</w:t>
            </w:r>
          </w:p>
        </w:tc>
        <w:tc>
          <w:tcPr>
            <w:tcW w:w="4788" w:type="dxa"/>
          </w:tcPr>
          <w:p w:rsidR="00B83BEE" w:rsidRPr="00005275" w:rsidRDefault="00005275" w:rsidP="00005275">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b) </w:t>
            </w:r>
            <w:r w:rsidRPr="00005275">
              <w:rPr>
                <w:rFonts w:ascii="Verdana" w:hAnsi="Verdana"/>
                <w:bCs/>
                <w:sz w:val="16"/>
                <w:szCs w:val="16"/>
                <w:lang w:val="en-US"/>
              </w:rPr>
              <w:t xml:space="preserve">Convex warping (when the fixture is </w:t>
            </w:r>
            <w:r>
              <w:rPr>
                <w:rFonts w:ascii="Verdana" w:hAnsi="Verdana"/>
                <w:bCs/>
                <w:sz w:val="16"/>
                <w:szCs w:val="16"/>
                <w:lang w:val="en-US"/>
              </w:rPr>
              <w:t>unsteady</w:t>
            </w:r>
            <w:r w:rsidRPr="00005275">
              <w:rPr>
                <w:rFonts w:ascii="Verdana" w:hAnsi="Verdana"/>
                <w:bCs/>
                <w:sz w:val="16"/>
                <w:szCs w:val="16"/>
                <w:lang w:val="en-US"/>
              </w:rPr>
              <w:t xml:space="preserv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Se determina deslizando una laina de 1,5 mm (1/16") por debajo de uno de los lados que se balancea. Forzar suavemente el mueble hacia abajo sobre la laina e intentar deslizar una segunda laina del mismo . espesor por abajo del otro extremo que se balancea.</w:t>
            </w:r>
          </w:p>
        </w:tc>
        <w:tc>
          <w:tcPr>
            <w:tcW w:w="4788" w:type="dxa"/>
          </w:tcPr>
          <w:p w:rsidR="00B83BEE" w:rsidRPr="00005275" w:rsidRDefault="00005275" w:rsidP="00985735">
            <w:pPr>
              <w:pStyle w:val="texto"/>
              <w:spacing w:line="276" w:lineRule="auto"/>
              <w:ind w:firstLine="0"/>
              <w:rPr>
                <w:rFonts w:ascii="Verdana" w:hAnsi="Verdana"/>
                <w:sz w:val="16"/>
                <w:szCs w:val="16"/>
                <w:lang w:val="en-US"/>
              </w:rPr>
            </w:pPr>
            <w:r>
              <w:rPr>
                <w:rFonts w:ascii="Verdana" w:hAnsi="Verdana"/>
                <w:sz w:val="16"/>
                <w:szCs w:val="16"/>
                <w:lang w:val="en-US"/>
              </w:rPr>
              <w:t xml:space="preserve">It is determined </w:t>
            </w:r>
            <w:r w:rsidR="00985735">
              <w:rPr>
                <w:rFonts w:ascii="Verdana" w:hAnsi="Verdana"/>
                <w:sz w:val="16"/>
                <w:szCs w:val="16"/>
                <w:lang w:val="en-US"/>
              </w:rPr>
              <w:t xml:space="preserve">by </w:t>
            </w:r>
            <w:r>
              <w:rPr>
                <w:rFonts w:ascii="Verdana" w:hAnsi="Verdana"/>
                <w:sz w:val="16"/>
                <w:szCs w:val="16"/>
                <w:lang w:val="en-US"/>
              </w:rPr>
              <w:t xml:space="preserve">sliding a gasket of 1.5 mm (1/16”) below one of the </w:t>
            </w:r>
            <w:r w:rsidR="00985735">
              <w:rPr>
                <w:rFonts w:ascii="Verdana" w:hAnsi="Verdana"/>
                <w:sz w:val="16"/>
                <w:szCs w:val="16"/>
                <w:lang w:val="en-US"/>
              </w:rPr>
              <w:t xml:space="preserve">unstable </w:t>
            </w:r>
            <w:r>
              <w:rPr>
                <w:rFonts w:ascii="Verdana" w:hAnsi="Verdana"/>
                <w:sz w:val="16"/>
                <w:szCs w:val="16"/>
                <w:lang w:val="en-US"/>
              </w:rPr>
              <w:t xml:space="preserve">sides. Force gently the fixture downwards on the gasket and attempt to slide a second gasket of the same thickness below the other end that is unsteady.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8.2.3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8.2.3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 xml:space="preserve"> Si la laina de 3 mm (1/8") de espesor no se desliza por abajo del mueble, se considera que éste no presenta alabeo cóncavo.</w:t>
            </w:r>
          </w:p>
        </w:tc>
        <w:tc>
          <w:tcPr>
            <w:tcW w:w="4788" w:type="dxa"/>
          </w:tcPr>
          <w:p w:rsidR="00B83BEE" w:rsidRPr="00005275" w:rsidRDefault="00005275" w:rsidP="00985735">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a) </w:t>
            </w:r>
            <w:r>
              <w:rPr>
                <w:rFonts w:ascii="Verdana" w:hAnsi="Verdana"/>
                <w:bCs/>
                <w:sz w:val="16"/>
                <w:szCs w:val="16"/>
                <w:lang w:val="en-US"/>
              </w:rPr>
              <w:t xml:space="preserve"> </w:t>
            </w:r>
            <w:r w:rsidR="00985735">
              <w:rPr>
                <w:rFonts w:ascii="Verdana" w:hAnsi="Verdana"/>
                <w:bCs/>
                <w:sz w:val="16"/>
                <w:szCs w:val="16"/>
                <w:lang w:val="en-US"/>
              </w:rPr>
              <w:t>I</w:t>
            </w:r>
            <w:r>
              <w:rPr>
                <w:rFonts w:ascii="Verdana" w:hAnsi="Verdana"/>
                <w:bCs/>
                <w:sz w:val="16"/>
                <w:szCs w:val="16"/>
                <w:lang w:val="en-US"/>
              </w:rPr>
              <w:t>f the gasket of 3 mm (1/8”) of thickness does not slide below the fixture, it is considered that this does not present concave warping.</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 xml:space="preserve"> Si alguna de las dos lainas de 1,5 mm (1/16") de espesor no se deslizan por abajo del mueble se considera que éste no presenta alabeo convexo.</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b) </w:t>
            </w:r>
            <w:r w:rsidRPr="00005275">
              <w:rPr>
                <w:rFonts w:ascii="Verdana" w:hAnsi="Verdana"/>
                <w:bCs/>
                <w:sz w:val="16"/>
                <w:szCs w:val="16"/>
                <w:lang w:val="en-US"/>
              </w:rPr>
              <w:t xml:space="preserve"> If any of the two gaske</w:t>
            </w:r>
            <w:r>
              <w:rPr>
                <w:rFonts w:ascii="Verdana" w:hAnsi="Verdana"/>
                <w:bCs/>
                <w:sz w:val="16"/>
                <w:szCs w:val="16"/>
                <w:lang w:val="en-US"/>
              </w:rPr>
              <w:t>t</w:t>
            </w:r>
            <w:r w:rsidRPr="00005275">
              <w:rPr>
                <w:rFonts w:ascii="Verdana" w:hAnsi="Verdana"/>
                <w:bCs/>
                <w:sz w:val="16"/>
                <w:szCs w:val="16"/>
                <w:lang w:val="en-US"/>
              </w:rPr>
              <w:t>s of 1.5 mm (1/16</w:t>
            </w:r>
            <w:r>
              <w:rPr>
                <w:rFonts w:ascii="Verdana" w:hAnsi="Verdana"/>
                <w:bCs/>
                <w:sz w:val="16"/>
                <w:szCs w:val="16"/>
                <w:lang w:val="en-US"/>
              </w:rPr>
              <w:t xml:space="preserve">”) of thickness does not slide below the fixture, it is considered that it does not present convex warping.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8.3 </w:t>
            </w:r>
            <w:r w:rsidRPr="00DF6990">
              <w:rPr>
                <w:rFonts w:ascii="Verdana" w:hAnsi="Verdana"/>
                <w:sz w:val="16"/>
                <w:szCs w:val="16"/>
              </w:rPr>
              <w:t>Dimensiones y tolerancias</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sidRPr="007F2D68">
              <w:rPr>
                <w:rFonts w:ascii="Verdana" w:hAnsi="Verdana"/>
                <w:b/>
                <w:bCs/>
                <w:sz w:val="16"/>
                <w:szCs w:val="16"/>
                <w:lang w:val="en-US"/>
              </w:rPr>
              <w:t xml:space="preserve">8.3 </w:t>
            </w:r>
            <w:r w:rsidRPr="007F2D68">
              <w:rPr>
                <w:rFonts w:ascii="Verdana" w:hAnsi="Verdana"/>
                <w:bCs/>
                <w:sz w:val="16"/>
                <w:szCs w:val="16"/>
                <w:lang w:val="en-US"/>
              </w:rPr>
              <w:t>Dimensions and tolerances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Verificación de las dimensiones para instalación de la taza y el tanque.</w:t>
            </w:r>
          </w:p>
        </w:tc>
        <w:tc>
          <w:tcPr>
            <w:tcW w:w="4788" w:type="dxa"/>
          </w:tcPr>
          <w:p w:rsidR="00B83BEE" w:rsidRPr="007F2D68" w:rsidRDefault="007F2D68" w:rsidP="00DF6990">
            <w:pPr>
              <w:pStyle w:val="texto"/>
              <w:spacing w:line="276" w:lineRule="auto"/>
              <w:ind w:firstLine="0"/>
              <w:rPr>
                <w:rFonts w:ascii="Verdana" w:hAnsi="Verdana"/>
                <w:sz w:val="16"/>
                <w:szCs w:val="16"/>
                <w:lang w:val="en-US"/>
              </w:rPr>
            </w:pPr>
            <w:r w:rsidRPr="007F2D68">
              <w:rPr>
                <w:rFonts w:ascii="Verdana" w:hAnsi="Verdana"/>
                <w:sz w:val="16"/>
                <w:szCs w:val="16"/>
                <w:lang w:val="en-US"/>
              </w:rPr>
              <w:t>Verification of the dimensions for installation of the bowl and tank</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8.3.1 </w:t>
            </w:r>
            <w:r w:rsidRPr="00DF6990">
              <w:rPr>
                <w:rFonts w:ascii="Verdana" w:hAnsi="Verdana"/>
                <w:sz w:val="16"/>
                <w:szCs w:val="16"/>
              </w:rPr>
              <w:t>Equipo y material</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8.3.1 </w:t>
            </w:r>
            <w:r>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7F2D68">
            <w:pPr>
              <w:pStyle w:val="ROMANOS"/>
              <w:numPr>
                <w:ilvl w:val="0"/>
                <w:numId w:val="2"/>
              </w:numPr>
              <w:spacing w:line="276" w:lineRule="auto"/>
              <w:rPr>
                <w:rFonts w:ascii="Verdana" w:hAnsi="Verdana"/>
                <w:sz w:val="16"/>
                <w:szCs w:val="16"/>
              </w:rPr>
            </w:pPr>
            <w:r w:rsidRPr="00DF6990">
              <w:rPr>
                <w:rFonts w:ascii="Verdana" w:hAnsi="Verdana"/>
                <w:sz w:val="16"/>
                <w:szCs w:val="16"/>
              </w:rPr>
              <w:t>Flexómetro</w:t>
            </w:r>
          </w:p>
        </w:tc>
        <w:tc>
          <w:tcPr>
            <w:tcW w:w="4788" w:type="dxa"/>
          </w:tcPr>
          <w:p w:rsidR="00B83BEE" w:rsidRPr="007F2D68" w:rsidRDefault="007F2D68" w:rsidP="007F2D68">
            <w:pPr>
              <w:pStyle w:val="ROMANOS"/>
              <w:numPr>
                <w:ilvl w:val="0"/>
                <w:numId w:val="2"/>
              </w:numPr>
              <w:spacing w:line="276" w:lineRule="auto"/>
              <w:rPr>
                <w:rFonts w:ascii="Verdana" w:hAnsi="Verdana"/>
                <w:sz w:val="16"/>
                <w:szCs w:val="16"/>
                <w:lang w:val="en-US"/>
              </w:rPr>
            </w:pPr>
            <w:r>
              <w:rPr>
                <w:rFonts w:ascii="Verdana" w:hAnsi="Verdana"/>
                <w:sz w:val="16"/>
                <w:szCs w:val="16"/>
                <w:lang w:val="en-US"/>
              </w:rPr>
              <w:t>Flexometer</w:t>
            </w:r>
          </w:p>
        </w:tc>
      </w:tr>
      <w:tr w:rsidR="00B83BEE" w:rsidRPr="005C2F69" w:rsidTr="00DF6990">
        <w:tc>
          <w:tcPr>
            <w:tcW w:w="4788" w:type="dxa"/>
          </w:tcPr>
          <w:p w:rsidR="00B83BEE" w:rsidRPr="00DF6990" w:rsidRDefault="00B83BEE" w:rsidP="007F2D68">
            <w:pPr>
              <w:pStyle w:val="ROMANOS"/>
              <w:numPr>
                <w:ilvl w:val="0"/>
                <w:numId w:val="2"/>
              </w:numPr>
              <w:spacing w:line="276" w:lineRule="auto"/>
              <w:rPr>
                <w:rFonts w:ascii="Verdana" w:hAnsi="Verdana"/>
                <w:sz w:val="16"/>
                <w:szCs w:val="16"/>
              </w:rPr>
            </w:pPr>
            <w:r w:rsidRPr="00DF6990">
              <w:rPr>
                <w:rFonts w:ascii="Verdana" w:hAnsi="Verdana"/>
                <w:sz w:val="16"/>
                <w:szCs w:val="16"/>
              </w:rPr>
              <w:t>Banco de pruebas con base y respaldo perpendicular.</w:t>
            </w:r>
          </w:p>
        </w:tc>
        <w:tc>
          <w:tcPr>
            <w:tcW w:w="4788" w:type="dxa"/>
          </w:tcPr>
          <w:p w:rsidR="00B83BEE" w:rsidRPr="007F2D68" w:rsidRDefault="007F2D68" w:rsidP="007F2D68">
            <w:pPr>
              <w:pStyle w:val="ROMANOS"/>
              <w:numPr>
                <w:ilvl w:val="0"/>
                <w:numId w:val="2"/>
              </w:numPr>
              <w:spacing w:line="276" w:lineRule="auto"/>
              <w:rPr>
                <w:rFonts w:ascii="Verdana" w:hAnsi="Verdana"/>
                <w:sz w:val="16"/>
                <w:szCs w:val="16"/>
                <w:lang w:val="en-US"/>
              </w:rPr>
            </w:pPr>
            <w:r>
              <w:rPr>
                <w:rFonts w:ascii="Verdana" w:hAnsi="Verdana"/>
                <w:sz w:val="16"/>
                <w:szCs w:val="16"/>
                <w:lang w:val="en-US"/>
              </w:rPr>
              <w:t>Testing bench with base and perpendicular support</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8.3.2 </w:t>
            </w:r>
            <w:r w:rsidRPr="00DF6990">
              <w:rPr>
                <w:rFonts w:ascii="Verdana" w:hAnsi="Verdana"/>
                <w:sz w:val="16"/>
                <w:szCs w:val="16"/>
              </w:rPr>
              <w:t>Procedimiento</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8.3.2 </w:t>
            </w:r>
            <w:r>
              <w:rPr>
                <w:rFonts w:ascii="Verdana" w:hAnsi="Verdana"/>
                <w:bCs/>
                <w:sz w:val="16"/>
                <w:szCs w:val="16"/>
                <w:lang w:val="en-US"/>
              </w:rPr>
              <w:t xml:space="preserve"> Procedure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 xml:space="preserve"> Para los inodoros instalados al piso.</w:t>
            </w:r>
          </w:p>
        </w:tc>
        <w:tc>
          <w:tcPr>
            <w:tcW w:w="4788" w:type="dxa"/>
          </w:tcPr>
          <w:p w:rsidR="00B83BEE" w:rsidRPr="007F2D68" w:rsidRDefault="007F2D68" w:rsidP="00DF6990">
            <w:pPr>
              <w:pStyle w:val="texto"/>
              <w:spacing w:line="276" w:lineRule="auto"/>
              <w:ind w:firstLine="0"/>
              <w:rPr>
                <w:rFonts w:ascii="Verdana" w:hAnsi="Verdana"/>
                <w:bCs/>
                <w:sz w:val="16"/>
                <w:szCs w:val="16"/>
                <w:lang w:val="en-US"/>
              </w:rPr>
            </w:pPr>
            <w:r w:rsidRPr="007F2D68">
              <w:rPr>
                <w:rFonts w:ascii="Verdana" w:hAnsi="Verdana"/>
                <w:b/>
                <w:bCs/>
                <w:sz w:val="16"/>
                <w:szCs w:val="16"/>
                <w:lang w:val="en-US"/>
              </w:rPr>
              <w:t xml:space="preserve">a) </w:t>
            </w:r>
            <w:r w:rsidRPr="007F2D68">
              <w:rPr>
                <w:rFonts w:ascii="Verdana" w:hAnsi="Verdana"/>
                <w:bCs/>
                <w:sz w:val="16"/>
                <w:szCs w:val="16"/>
                <w:lang w:val="en-US"/>
              </w:rPr>
              <w:t xml:space="preserve"> For toilets installed to the floor.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Los inodoros podrán ser diseñados para instalaciones con salidas de descarga comprendidas en la</w:t>
            </w:r>
            <w:r w:rsidRPr="00DF6990">
              <w:rPr>
                <w:rFonts w:ascii="Verdana" w:hAnsi="Verdana"/>
                <w:sz w:val="16"/>
                <w:szCs w:val="16"/>
              </w:rPr>
              <w:br/>
              <w:t>tabla 1 “Dimensiones y tolerancias de los inodoros”.</w:t>
            </w:r>
          </w:p>
        </w:tc>
        <w:tc>
          <w:tcPr>
            <w:tcW w:w="4788" w:type="dxa"/>
          </w:tcPr>
          <w:p w:rsidR="00B83BEE" w:rsidRPr="007F2D68" w:rsidRDefault="007F2D68" w:rsidP="00DF6990">
            <w:pPr>
              <w:pStyle w:val="texto"/>
              <w:spacing w:line="276" w:lineRule="auto"/>
              <w:ind w:firstLine="0"/>
              <w:rPr>
                <w:rFonts w:ascii="Verdana" w:hAnsi="Verdana"/>
                <w:sz w:val="16"/>
                <w:szCs w:val="16"/>
                <w:lang w:val="en-US"/>
              </w:rPr>
            </w:pPr>
            <w:r w:rsidRPr="007F2D68">
              <w:rPr>
                <w:rFonts w:ascii="Verdana" w:hAnsi="Verdana"/>
                <w:sz w:val="16"/>
                <w:szCs w:val="16"/>
                <w:lang w:val="en-US"/>
              </w:rPr>
              <w:t xml:space="preserve">The toilets can be designed for installations with discharge outlets covered in table 1 “Dimensions and tolerances of toilets”. </w:t>
            </w:r>
          </w:p>
        </w:tc>
      </w:tr>
      <w:tr w:rsidR="00B83BEE" w:rsidRPr="005C2F69" w:rsidTr="00DF6990">
        <w:tc>
          <w:tcPr>
            <w:tcW w:w="4788" w:type="dxa"/>
          </w:tcPr>
          <w:p w:rsidR="00B83BEE" w:rsidRPr="00DF6990" w:rsidRDefault="00B83BEE" w:rsidP="007F2D68">
            <w:pPr>
              <w:pStyle w:val="ROMANOS"/>
              <w:numPr>
                <w:ilvl w:val="0"/>
                <w:numId w:val="3"/>
              </w:numPr>
              <w:spacing w:line="276" w:lineRule="auto"/>
              <w:rPr>
                <w:rFonts w:ascii="Verdana" w:hAnsi="Verdana"/>
                <w:sz w:val="16"/>
                <w:szCs w:val="16"/>
              </w:rPr>
            </w:pPr>
            <w:r w:rsidRPr="00DF6990">
              <w:rPr>
                <w:rFonts w:ascii="Verdana" w:hAnsi="Verdana"/>
                <w:sz w:val="16"/>
                <w:szCs w:val="16"/>
              </w:rPr>
              <w:t>Colocar la taza en su posición normal y armar el inodoro con su tanque.</w:t>
            </w:r>
          </w:p>
        </w:tc>
        <w:tc>
          <w:tcPr>
            <w:tcW w:w="4788" w:type="dxa"/>
          </w:tcPr>
          <w:p w:rsidR="00B83BEE" w:rsidRPr="007F2D68" w:rsidRDefault="007F2D68" w:rsidP="007F2D68">
            <w:pPr>
              <w:pStyle w:val="ROMANOS"/>
              <w:numPr>
                <w:ilvl w:val="0"/>
                <w:numId w:val="3"/>
              </w:numPr>
              <w:spacing w:line="276" w:lineRule="auto"/>
              <w:rPr>
                <w:rFonts w:ascii="Verdana" w:hAnsi="Verdana"/>
                <w:sz w:val="16"/>
                <w:szCs w:val="16"/>
                <w:lang w:val="en-US"/>
              </w:rPr>
            </w:pPr>
            <w:r w:rsidRPr="007F2D68">
              <w:rPr>
                <w:rFonts w:ascii="Verdana" w:hAnsi="Verdana"/>
                <w:sz w:val="16"/>
                <w:szCs w:val="16"/>
                <w:lang w:val="en-US"/>
              </w:rPr>
              <w:t xml:space="preserve">Place the bowl in its normal position and assemble the toilet with its tank. </w:t>
            </w:r>
          </w:p>
        </w:tc>
      </w:tr>
      <w:tr w:rsidR="00B83BEE" w:rsidRPr="005C2F69" w:rsidTr="00DF6990">
        <w:tc>
          <w:tcPr>
            <w:tcW w:w="4788" w:type="dxa"/>
          </w:tcPr>
          <w:p w:rsidR="00B83BEE" w:rsidRPr="00DF6990" w:rsidRDefault="00B83BEE" w:rsidP="007F2D68">
            <w:pPr>
              <w:pStyle w:val="ROMANOS"/>
              <w:numPr>
                <w:ilvl w:val="0"/>
                <w:numId w:val="3"/>
              </w:numPr>
              <w:spacing w:line="276" w:lineRule="auto"/>
              <w:rPr>
                <w:rFonts w:ascii="Verdana" w:hAnsi="Verdana"/>
                <w:sz w:val="16"/>
                <w:szCs w:val="16"/>
              </w:rPr>
            </w:pPr>
            <w:r w:rsidRPr="00DF6990">
              <w:rPr>
                <w:rFonts w:ascii="Verdana" w:hAnsi="Verdana"/>
                <w:sz w:val="16"/>
                <w:szCs w:val="16"/>
              </w:rPr>
              <w:t>Se coloca el inodoro en el banco de pruebas, introduciendo la ceja de salida en el orificio del banco y se sujeta con los tornillos de fijación.</w:t>
            </w:r>
          </w:p>
        </w:tc>
        <w:tc>
          <w:tcPr>
            <w:tcW w:w="4788" w:type="dxa"/>
          </w:tcPr>
          <w:p w:rsidR="00B83BEE" w:rsidRPr="007F2D68" w:rsidRDefault="00985735" w:rsidP="00985735">
            <w:pPr>
              <w:pStyle w:val="ROMANOS"/>
              <w:numPr>
                <w:ilvl w:val="0"/>
                <w:numId w:val="3"/>
              </w:numPr>
              <w:spacing w:line="276" w:lineRule="auto"/>
              <w:rPr>
                <w:rFonts w:ascii="Verdana" w:hAnsi="Verdana"/>
                <w:sz w:val="16"/>
                <w:szCs w:val="16"/>
                <w:lang w:val="en-US"/>
              </w:rPr>
            </w:pPr>
            <w:r>
              <w:rPr>
                <w:rFonts w:ascii="Verdana" w:hAnsi="Verdana"/>
                <w:sz w:val="16"/>
                <w:szCs w:val="16"/>
                <w:lang w:val="en-US"/>
              </w:rPr>
              <w:t>Place the</w:t>
            </w:r>
            <w:r w:rsidR="007F2D68" w:rsidRPr="007F2D68">
              <w:rPr>
                <w:rFonts w:ascii="Verdana" w:hAnsi="Verdana"/>
                <w:sz w:val="16"/>
                <w:szCs w:val="16"/>
                <w:lang w:val="en-US"/>
              </w:rPr>
              <w:t xml:space="preserve"> toilet on the testing </w:t>
            </w:r>
            <w:r w:rsidR="007F2D68">
              <w:rPr>
                <w:rFonts w:ascii="Verdana" w:hAnsi="Verdana"/>
                <w:sz w:val="16"/>
                <w:szCs w:val="16"/>
                <w:lang w:val="en-US"/>
              </w:rPr>
              <w:t>bench</w:t>
            </w:r>
            <w:r w:rsidR="007F2D68" w:rsidRPr="007F2D68">
              <w:rPr>
                <w:rFonts w:ascii="Verdana" w:hAnsi="Verdana"/>
                <w:sz w:val="16"/>
                <w:szCs w:val="16"/>
                <w:lang w:val="en-US"/>
              </w:rPr>
              <w:t xml:space="preserve">, introducing the outlet flange into the orifice of the </w:t>
            </w:r>
            <w:r w:rsidR="007F2D68">
              <w:rPr>
                <w:rFonts w:ascii="Verdana" w:hAnsi="Verdana"/>
                <w:sz w:val="16"/>
                <w:szCs w:val="16"/>
                <w:lang w:val="en-US"/>
              </w:rPr>
              <w:t>bench</w:t>
            </w:r>
            <w:r w:rsidR="007F2D68" w:rsidRPr="007F2D68">
              <w:rPr>
                <w:rFonts w:ascii="Verdana" w:hAnsi="Verdana"/>
                <w:sz w:val="16"/>
                <w:szCs w:val="16"/>
                <w:lang w:val="en-US"/>
              </w:rPr>
              <w:t xml:space="preserve"> and secure it with the setting screws.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 xml:space="preserve"> Para los inodoros instalados al muro.</w:t>
            </w:r>
          </w:p>
        </w:tc>
        <w:tc>
          <w:tcPr>
            <w:tcW w:w="4788" w:type="dxa"/>
          </w:tcPr>
          <w:p w:rsidR="00B83BEE" w:rsidRPr="007F2D68" w:rsidRDefault="007F2D68" w:rsidP="00DF6990">
            <w:pPr>
              <w:pStyle w:val="texto"/>
              <w:spacing w:after="90" w:line="276" w:lineRule="auto"/>
              <w:ind w:firstLine="0"/>
              <w:rPr>
                <w:rFonts w:ascii="Verdana" w:hAnsi="Verdana"/>
                <w:bCs/>
                <w:sz w:val="16"/>
                <w:szCs w:val="16"/>
                <w:lang w:val="en-US"/>
              </w:rPr>
            </w:pPr>
            <w:r w:rsidRPr="007F2D68">
              <w:rPr>
                <w:rFonts w:ascii="Verdana" w:hAnsi="Verdana"/>
                <w:b/>
                <w:bCs/>
                <w:sz w:val="16"/>
                <w:szCs w:val="16"/>
                <w:lang w:val="en-US"/>
              </w:rPr>
              <w:t xml:space="preserve">b) </w:t>
            </w:r>
            <w:r w:rsidRPr="007F2D68">
              <w:rPr>
                <w:rFonts w:ascii="Verdana" w:hAnsi="Verdana"/>
                <w:bCs/>
                <w:sz w:val="16"/>
                <w:szCs w:val="16"/>
                <w:lang w:val="en-US"/>
              </w:rPr>
              <w:t xml:space="preserve">For the toilets installed to the wall. </w:t>
            </w:r>
          </w:p>
        </w:tc>
      </w:tr>
      <w:tr w:rsidR="00B83BEE" w:rsidRPr="005C2F69" w:rsidTr="00DF6990">
        <w:tc>
          <w:tcPr>
            <w:tcW w:w="4788" w:type="dxa"/>
          </w:tcPr>
          <w:p w:rsidR="00B83BEE" w:rsidRPr="00DF6990" w:rsidRDefault="00B83BEE" w:rsidP="007F2D68">
            <w:pPr>
              <w:pStyle w:val="ROMANOS"/>
              <w:numPr>
                <w:ilvl w:val="0"/>
                <w:numId w:val="4"/>
              </w:numPr>
              <w:spacing w:after="90" w:line="276" w:lineRule="auto"/>
              <w:rPr>
                <w:rFonts w:ascii="Verdana" w:hAnsi="Verdana"/>
                <w:sz w:val="16"/>
                <w:szCs w:val="16"/>
              </w:rPr>
            </w:pPr>
            <w:r w:rsidRPr="00DF6990">
              <w:rPr>
                <w:rFonts w:ascii="Verdana" w:hAnsi="Verdana"/>
                <w:sz w:val="16"/>
                <w:szCs w:val="16"/>
              </w:rPr>
              <w:t>Se coloca la taza del inodoro boca abajo y se traza una línea sobre el borde de la ceja de salida que hayan pasado horizontalmente por el centro, se extiende la línea hasta la parte exterior de la base de la taza trazando dos marcas visibles.</w:t>
            </w:r>
          </w:p>
        </w:tc>
        <w:tc>
          <w:tcPr>
            <w:tcW w:w="4788" w:type="dxa"/>
          </w:tcPr>
          <w:p w:rsidR="00B83BEE" w:rsidRPr="007F2D68" w:rsidRDefault="007F2D68" w:rsidP="00985735">
            <w:pPr>
              <w:pStyle w:val="ROMANOS"/>
              <w:numPr>
                <w:ilvl w:val="0"/>
                <w:numId w:val="4"/>
              </w:numPr>
              <w:spacing w:after="90" w:line="276" w:lineRule="auto"/>
              <w:rPr>
                <w:rFonts w:ascii="Verdana" w:hAnsi="Verdana"/>
                <w:sz w:val="16"/>
                <w:szCs w:val="16"/>
                <w:lang w:val="en-US"/>
              </w:rPr>
            </w:pPr>
            <w:r w:rsidRPr="007F2D68">
              <w:rPr>
                <w:rFonts w:ascii="Verdana" w:hAnsi="Verdana"/>
                <w:sz w:val="16"/>
                <w:szCs w:val="16"/>
                <w:lang w:val="en-US"/>
              </w:rPr>
              <w:t xml:space="preserve">The toilet bowl is place face down and a line is traced around the edge of the outlet flange </w:t>
            </w:r>
            <w:r>
              <w:rPr>
                <w:rFonts w:ascii="Verdana" w:hAnsi="Verdana"/>
                <w:sz w:val="16"/>
                <w:szCs w:val="16"/>
                <w:lang w:val="en-US"/>
              </w:rPr>
              <w:t>was passed horizontally through the center</w:t>
            </w:r>
            <w:r w:rsidR="00985735">
              <w:rPr>
                <w:rFonts w:ascii="Verdana" w:hAnsi="Verdana"/>
                <w:sz w:val="16"/>
                <w:szCs w:val="16"/>
                <w:lang w:val="en-US"/>
              </w:rPr>
              <w:t>;</w:t>
            </w:r>
            <w:r>
              <w:rPr>
                <w:rFonts w:ascii="Verdana" w:hAnsi="Verdana"/>
                <w:sz w:val="16"/>
                <w:szCs w:val="16"/>
                <w:lang w:val="en-US"/>
              </w:rPr>
              <w:t xml:space="preserve"> the line is extended to the exterior part of the base of the bowl tracing two visible marks. </w:t>
            </w:r>
          </w:p>
        </w:tc>
      </w:tr>
      <w:tr w:rsidR="00B83BEE" w:rsidRPr="005C2F69" w:rsidTr="00DF6990">
        <w:tc>
          <w:tcPr>
            <w:tcW w:w="4788" w:type="dxa"/>
          </w:tcPr>
          <w:p w:rsidR="00B83BEE" w:rsidRPr="00DF6990" w:rsidRDefault="00B83BEE" w:rsidP="007F2D68">
            <w:pPr>
              <w:pStyle w:val="ROMANOS"/>
              <w:numPr>
                <w:ilvl w:val="0"/>
                <w:numId w:val="4"/>
              </w:numPr>
              <w:spacing w:after="90" w:line="276" w:lineRule="auto"/>
              <w:rPr>
                <w:rFonts w:ascii="Verdana" w:hAnsi="Verdana"/>
                <w:sz w:val="16"/>
                <w:szCs w:val="16"/>
              </w:rPr>
            </w:pPr>
            <w:r w:rsidRPr="00DF6990">
              <w:rPr>
                <w:rFonts w:ascii="Verdana" w:hAnsi="Verdana"/>
                <w:sz w:val="16"/>
                <w:szCs w:val="16"/>
              </w:rPr>
              <w:t>Se coloca la taza en la cubierta del banco de pruebas apoyándola sobre la base que estará en contacto con el muro, con el anillo al frente y paralelo al respaldo del banco.</w:t>
            </w:r>
          </w:p>
        </w:tc>
        <w:tc>
          <w:tcPr>
            <w:tcW w:w="4788" w:type="dxa"/>
          </w:tcPr>
          <w:p w:rsidR="00B83BEE" w:rsidRPr="007F2D68" w:rsidRDefault="007F2D68" w:rsidP="007F2D68">
            <w:pPr>
              <w:pStyle w:val="ROMANOS"/>
              <w:numPr>
                <w:ilvl w:val="0"/>
                <w:numId w:val="4"/>
              </w:numPr>
              <w:spacing w:after="90" w:line="276" w:lineRule="auto"/>
              <w:rPr>
                <w:rFonts w:ascii="Verdana" w:hAnsi="Verdana"/>
                <w:sz w:val="16"/>
                <w:szCs w:val="16"/>
                <w:lang w:val="en-US"/>
              </w:rPr>
            </w:pPr>
            <w:r>
              <w:rPr>
                <w:rFonts w:ascii="Verdana" w:hAnsi="Verdana"/>
                <w:sz w:val="16"/>
                <w:szCs w:val="16"/>
                <w:lang w:val="en-US"/>
              </w:rPr>
              <w:t xml:space="preserve">The bowl is placed on the top of the testing bench supporting it on the base that will be in contact with the wall, with the rim to the front and parallel to the back of the bench. </w:t>
            </w:r>
          </w:p>
        </w:tc>
      </w:tr>
      <w:tr w:rsidR="00B83BEE" w:rsidRPr="005C2F69" w:rsidTr="00DF6990">
        <w:tc>
          <w:tcPr>
            <w:tcW w:w="4788" w:type="dxa"/>
          </w:tcPr>
          <w:p w:rsidR="00B83BEE" w:rsidRPr="00DF6990" w:rsidRDefault="00B83BEE" w:rsidP="007F2D68">
            <w:pPr>
              <w:pStyle w:val="ROMANOS"/>
              <w:numPr>
                <w:ilvl w:val="0"/>
                <w:numId w:val="4"/>
              </w:numPr>
              <w:spacing w:after="90" w:line="276" w:lineRule="auto"/>
              <w:rPr>
                <w:rFonts w:ascii="Verdana" w:hAnsi="Verdana"/>
                <w:sz w:val="16"/>
                <w:szCs w:val="16"/>
              </w:rPr>
            </w:pPr>
            <w:r w:rsidRPr="00DF6990">
              <w:rPr>
                <w:rFonts w:ascii="Verdana" w:hAnsi="Verdana"/>
                <w:sz w:val="16"/>
                <w:szCs w:val="16"/>
              </w:rPr>
              <w:t>El borde extremo frontal del anillo debe tener una separación, con respecto al respaldo del banco de 343 mm mínimo, en esta posición, se obtienen las dimensiones del respaldo a las marcas de ambos lados que previamente se marcaron en la base de la taza.</w:t>
            </w:r>
          </w:p>
        </w:tc>
        <w:tc>
          <w:tcPr>
            <w:tcW w:w="4788" w:type="dxa"/>
          </w:tcPr>
          <w:p w:rsidR="00B83BEE" w:rsidRPr="007F2D68" w:rsidRDefault="00005275" w:rsidP="00985735">
            <w:pPr>
              <w:pStyle w:val="ROMANOS"/>
              <w:numPr>
                <w:ilvl w:val="0"/>
                <w:numId w:val="4"/>
              </w:numPr>
              <w:spacing w:after="90" w:line="276" w:lineRule="auto"/>
              <w:rPr>
                <w:rFonts w:ascii="Verdana" w:hAnsi="Verdana"/>
                <w:sz w:val="16"/>
                <w:szCs w:val="16"/>
                <w:lang w:val="en-US"/>
              </w:rPr>
            </w:pPr>
            <w:r>
              <w:rPr>
                <w:rFonts w:ascii="Verdana" w:hAnsi="Verdana"/>
                <w:sz w:val="16"/>
                <w:szCs w:val="16"/>
                <w:lang w:val="en-US"/>
              </w:rPr>
              <w:t>The outside front rim must have a separation, with respect to the back of the bench of 3</w:t>
            </w:r>
            <w:r w:rsidR="00985735">
              <w:rPr>
                <w:rFonts w:ascii="Verdana" w:hAnsi="Verdana"/>
                <w:sz w:val="16"/>
                <w:szCs w:val="16"/>
                <w:lang w:val="en-US"/>
              </w:rPr>
              <w:t>43 mm minimum, in this position</w:t>
            </w:r>
            <w:r>
              <w:rPr>
                <w:rFonts w:ascii="Verdana" w:hAnsi="Verdana"/>
                <w:sz w:val="16"/>
                <w:szCs w:val="16"/>
                <w:lang w:val="en-US"/>
              </w:rPr>
              <w:t xml:space="preserve"> the dimensions are obtained </w:t>
            </w:r>
            <w:r w:rsidR="00985735">
              <w:rPr>
                <w:rFonts w:ascii="Verdana" w:hAnsi="Verdana"/>
                <w:sz w:val="16"/>
                <w:szCs w:val="16"/>
                <w:lang w:val="en-US"/>
              </w:rPr>
              <w:t xml:space="preserve">from </w:t>
            </w:r>
            <w:r>
              <w:rPr>
                <w:rFonts w:ascii="Verdana" w:hAnsi="Verdana"/>
                <w:sz w:val="16"/>
                <w:szCs w:val="16"/>
                <w:lang w:val="en-US"/>
              </w:rPr>
              <w:t xml:space="preserve">the back to the marks of both sides that previously were marked on the base of the bowl. </w:t>
            </w:r>
          </w:p>
        </w:tc>
      </w:tr>
      <w:tr w:rsidR="00B83BEE" w:rsidRPr="005C2F69" w:rsidTr="00DF6990">
        <w:tc>
          <w:tcPr>
            <w:tcW w:w="4788" w:type="dxa"/>
          </w:tcPr>
          <w:p w:rsidR="00B83BEE" w:rsidRPr="00DF6990" w:rsidRDefault="00B83BEE" w:rsidP="007F2D68">
            <w:pPr>
              <w:pStyle w:val="ROMANOS"/>
              <w:numPr>
                <w:ilvl w:val="0"/>
                <w:numId w:val="4"/>
              </w:numPr>
              <w:spacing w:after="90" w:line="276" w:lineRule="auto"/>
              <w:rPr>
                <w:rFonts w:ascii="Verdana" w:hAnsi="Verdana"/>
                <w:sz w:val="16"/>
                <w:szCs w:val="16"/>
              </w:rPr>
            </w:pPr>
            <w:r w:rsidRPr="00DF6990">
              <w:rPr>
                <w:rFonts w:ascii="Verdana" w:hAnsi="Verdana"/>
                <w:sz w:val="16"/>
                <w:szCs w:val="16"/>
              </w:rPr>
              <w:t>Se miden las distancias en línea recta y paralela, de la cubierta del banco de pruebas a las marcas puestas en la base.</w:t>
            </w:r>
          </w:p>
        </w:tc>
        <w:tc>
          <w:tcPr>
            <w:tcW w:w="4788" w:type="dxa"/>
          </w:tcPr>
          <w:p w:rsidR="00B83BEE" w:rsidRPr="007F2D68" w:rsidRDefault="00005275" w:rsidP="007F2D68">
            <w:pPr>
              <w:pStyle w:val="ROMANOS"/>
              <w:numPr>
                <w:ilvl w:val="0"/>
                <w:numId w:val="4"/>
              </w:numPr>
              <w:spacing w:after="90" w:line="276" w:lineRule="auto"/>
              <w:rPr>
                <w:rFonts w:ascii="Verdana" w:hAnsi="Verdana"/>
                <w:sz w:val="16"/>
                <w:szCs w:val="16"/>
                <w:lang w:val="en-US"/>
              </w:rPr>
            </w:pPr>
            <w:r>
              <w:rPr>
                <w:rFonts w:ascii="Verdana" w:hAnsi="Verdana"/>
                <w:sz w:val="16"/>
                <w:szCs w:val="16"/>
                <w:lang w:val="en-US"/>
              </w:rPr>
              <w:t xml:space="preserve">The distances are measured in a straight and parallel line, from the top of the test bench to the marks placed on the base.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c)</w:t>
            </w:r>
            <w:r w:rsidRPr="00DF6990">
              <w:rPr>
                <w:rFonts w:ascii="Verdana" w:hAnsi="Verdana"/>
                <w:sz w:val="16"/>
                <w:szCs w:val="16"/>
              </w:rPr>
              <w:t xml:space="preserve"> Medición de los barrenos.</w:t>
            </w:r>
          </w:p>
        </w:tc>
        <w:tc>
          <w:tcPr>
            <w:tcW w:w="4788" w:type="dxa"/>
          </w:tcPr>
          <w:p w:rsidR="00B83BEE" w:rsidRPr="00005275" w:rsidRDefault="00005275" w:rsidP="00DF6990">
            <w:pPr>
              <w:pStyle w:val="texto"/>
              <w:spacing w:after="90" w:line="276" w:lineRule="auto"/>
              <w:ind w:firstLine="0"/>
              <w:rPr>
                <w:rFonts w:ascii="Verdana" w:hAnsi="Verdana"/>
                <w:b/>
                <w:bCs/>
                <w:sz w:val="16"/>
                <w:szCs w:val="16"/>
                <w:lang w:val="en-US"/>
              </w:rPr>
            </w:pPr>
            <w:r w:rsidRPr="00005275">
              <w:rPr>
                <w:rFonts w:ascii="Verdana" w:hAnsi="Verdana"/>
                <w:b/>
                <w:bCs/>
                <w:sz w:val="16"/>
                <w:szCs w:val="16"/>
                <w:lang w:val="en-US"/>
              </w:rPr>
              <w:t xml:space="preserve">c) </w:t>
            </w:r>
            <w:r w:rsidRPr="00005275">
              <w:rPr>
                <w:rFonts w:ascii="Verdana" w:hAnsi="Verdana"/>
                <w:bCs/>
                <w:sz w:val="16"/>
                <w:szCs w:val="16"/>
                <w:lang w:val="en-US"/>
              </w:rPr>
              <w:t xml:space="preserve">Measuring the </w:t>
            </w:r>
            <w:r w:rsidR="00545776">
              <w:rPr>
                <w:rFonts w:ascii="Verdana" w:hAnsi="Verdana"/>
                <w:bCs/>
                <w:sz w:val="16"/>
                <w:szCs w:val="16"/>
                <w:lang w:val="en-US"/>
              </w:rPr>
              <w:t>slot</w:t>
            </w:r>
            <w:r w:rsidRPr="00005275">
              <w:rPr>
                <w:rFonts w:ascii="Verdana" w:hAnsi="Verdana"/>
                <w:bCs/>
                <w:sz w:val="16"/>
                <w:szCs w:val="16"/>
                <w:lang w:val="en-US"/>
              </w:rPr>
              <w:t>s.</w:t>
            </w:r>
            <w:r w:rsidRPr="00005275">
              <w:rPr>
                <w:rFonts w:ascii="Verdana" w:hAnsi="Verdana"/>
                <w:b/>
                <w:bCs/>
                <w:sz w:val="16"/>
                <w:szCs w:val="16"/>
                <w:lang w:val="en-US"/>
              </w:rPr>
              <w:t xml:space="preserve">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Con los inodoros puestos sobre el banco de pruebas se procederá a llevar a cabo las mediciones restantes de los barrenos indicados en la tabla 1.</w:t>
            </w:r>
          </w:p>
        </w:tc>
        <w:tc>
          <w:tcPr>
            <w:tcW w:w="4788" w:type="dxa"/>
          </w:tcPr>
          <w:p w:rsidR="00B83BEE" w:rsidRPr="00005275" w:rsidRDefault="00005275"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With the toilets placed on the test bench the remaining measurements of the </w:t>
            </w:r>
            <w:r w:rsidR="00545776">
              <w:rPr>
                <w:rFonts w:ascii="Verdana" w:hAnsi="Verdana"/>
                <w:sz w:val="16"/>
                <w:szCs w:val="16"/>
                <w:lang w:val="en-US"/>
              </w:rPr>
              <w:t>slot</w:t>
            </w:r>
            <w:r>
              <w:rPr>
                <w:rFonts w:ascii="Verdana" w:hAnsi="Verdana"/>
                <w:sz w:val="16"/>
                <w:szCs w:val="16"/>
                <w:lang w:val="en-US"/>
              </w:rPr>
              <w:t xml:space="preserve">s indicated in the table 1 will be carried out.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8.3.3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8.3.3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 xml:space="preserve"> El ensayo se considera aceptado si el inodoro se acopla en el banco de pruebas como se muestra en la figura 2.</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a) </w:t>
            </w:r>
            <w:r>
              <w:rPr>
                <w:rFonts w:ascii="Verdana" w:hAnsi="Verdana"/>
                <w:bCs/>
                <w:sz w:val="16"/>
                <w:szCs w:val="16"/>
                <w:lang w:val="en-US"/>
              </w:rPr>
              <w:t xml:space="preserve"> The test is considered accepted if the toilet is coupled in the test bench as is shown in figure 2.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 xml:space="preserve"> El ensayo se considera aceptado si el promedio de las dos medidas corresponde al valor del inodoro evaluado que se indica en la tabla 1.</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sidRPr="00005275">
              <w:rPr>
                <w:rFonts w:ascii="Verdana" w:hAnsi="Verdana"/>
                <w:b/>
                <w:bCs/>
                <w:sz w:val="16"/>
                <w:szCs w:val="16"/>
                <w:lang w:val="en-US"/>
              </w:rPr>
              <w:t xml:space="preserve">b) </w:t>
            </w:r>
            <w:r w:rsidRPr="00005275">
              <w:rPr>
                <w:rFonts w:ascii="Verdana" w:hAnsi="Verdana"/>
                <w:bCs/>
                <w:sz w:val="16"/>
                <w:szCs w:val="16"/>
                <w:lang w:val="en-US"/>
              </w:rPr>
              <w:t>The test is considered accepted if the average of the two me</w:t>
            </w:r>
            <w:r>
              <w:rPr>
                <w:rFonts w:ascii="Verdana" w:hAnsi="Verdana"/>
                <w:bCs/>
                <w:sz w:val="16"/>
                <w:szCs w:val="16"/>
                <w:lang w:val="en-US"/>
              </w:rPr>
              <w:t>a</w:t>
            </w:r>
            <w:r w:rsidRPr="00005275">
              <w:rPr>
                <w:rFonts w:ascii="Verdana" w:hAnsi="Verdana"/>
                <w:bCs/>
                <w:sz w:val="16"/>
                <w:szCs w:val="16"/>
                <w:lang w:val="en-US"/>
              </w:rPr>
              <w:t>suremen</w:t>
            </w:r>
            <w:r>
              <w:rPr>
                <w:rFonts w:ascii="Verdana" w:hAnsi="Verdana"/>
                <w:bCs/>
                <w:sz w:val="16"/>
                <w:szCs w:val="16"/>
                <w:lang w:val="en-US"/>
              </w:rPr>
              <w:t>t</w:t>
            </w:r>
            <w:r w:rsidRPr="00005275">
              <w:rPr>
                <w:rFonts w:ascii="Verdana" w:hAnsi="Verdana"/>
                <w:bCs/>
                <w:sz w:val="16"/>
                <w:szCs w:val="16"/>
                <w:lang w:val="en-US"/>
              </w:rPr>
              <w:t>s correspon</w:t>
            </w:r>
            <w:r>
              <w:rPr>
                <w:rFonts w:ascii="Verdana" w:hAnsi="Verdana"/>
                <w:bCs/>
                <w:sz w:val="16"/>
                <w:szCs w:val="16"/>
                <w:lang w:val="en-US"/>
              </w:rPr>
              <w:t xml:space="preserve">d to the value of the toilet evaluated that is indicated in table 1.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c)</w:t>
            </w:r>
            <w:r w:rsidRPr="00DF6990">
              <w:rPr>
                <w:rFonts w:ascii="Verdana" w:hAnsi="Verdana"/>
                <w:sz w:val="16"/>
                <w:szCs w:val="16"/>
              </w:rPr>
              <w:t xml:space="preserve"> El ensayo se considera aceptado si las medidas obtenidas son las que se encuentran en la tabla 1.</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sidRPr="00005275">
              <w:rPr>
                <w:rFonts w:ascii="Verdana" w:hAnsi="Verdana"/>
                <w:b/>
                <w:bCs/>
                <w:sz w:val="16"/>
                <w:szCs w:val="16"/>
                <w:lang w:val="en-US"/>
              </w:rPr>
              <w:t xml:space="preserve">c) </w:t>
            </w:r>
            <w:r w:rsidRPr="00005275">
              <w:rPr>
                <w:rFonts w:ascii="Verdana" w:hAnsi="Verdana"/>
                <w:bCs/>
                <w:sz w:val="16"/>
                <w:szCs w:val="16"/>
                <w:lang w:val="en-US"/>
              </w:rPr>
              <w:t xml:space="preserve"> The test is considered accepted if the measurements obtained are those that are found in table 1.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9525B5">
              <w:rPr>
                <w:rFonts w:ascii="Verdana" w:hAnsi="Verdana"/>
                <w:b/>
                <w:bCs/>
                <w:sz w:val="16"/>
                <w:szCs w:val="16"/>
                <w:lang w:val="es-MX"/>
              </w:rPr>
              <w:t xml:space="preserve">8.4 </w:t>
            </w:r>
            <w:r w:rsidRPr="009525B5">
              <w:rPr>
                <w:rFonts w:ascii="Verdana" w:hAnsi="Verdana"/>
                <w:sz w:val="16"/>
                <w:szCs w:val="16"/>
                <w:lang w:val="es-MX"/>
              </w:rPr>
              <w:t>Ceja de salida de la taz</w:t>
            </w:r>
            <w:r w:rsidRPr="00DF6990">
              <w:rPr>
                <w:rFonts w:ascii="Verdana" w:hAnsi="Verdana"/>
                <w:sz w:val="16"/>
                <w:szCs w:val="16"/>
              </w:rPr>
              <w:t>a</w:t>
            </w:r>
          </w:p>
        </w:tc>
        <w:tc>
          <w:tcPr>
            <w:tcW w:w="4788" w:type="dxa"/>
          </w:tcPr>
          <w:p w:rsidR="00B83BEE" w:rsidRPr="00005275" w:rsidRDefault="00005275" w:rsidP="00DF6990">
            <w:pPr>
              <w:pStyle w:val="texto"/>
              <w:spacing w:after="90" w:line="276" w:lineRule="auto"/>
              <w:ind w:firstLine="0"/>
              <w:rPr>
                <w:rFonts w:ascii="Verdana" w:hAnsi="Verdana"/>
                <w:bCs/>
                <w:sz w:val="16"/>
                <w:szCs w:val="16"/>
              </w:rPr>
            </w:pPr>
            <w:r>
              <w:rPr>
                <w:rFonts w:ascii="Verdana" w:hAnsi="Verdana"/>
                <w:b/>
                <w:bCs/>
                <w:sz w:val="16"/>
                <w:szCs w:val="16"/>
              </w:rPr>
              <w:t xml:space="preserve">8.4 </w:t>
            </w:r>
            <w:r w:rsidRPr="0091188F">
              <w:rPr>
                <w:rFonts w:ascii="Verdana" w:hAnsi="Verdana"/>
                <w:bCs/>
                <w:sz w:val="16"/>
                <w:szCs w:val="16"/>
                <w:lang w:val="en-US"/>
              </w:rPr>
              <w:t xml:space="preserve">Toilet bowl outlet </w:t>
            </w:r>
            <w:r>
              <w:rPr>
                <w:rFonts w:ascii="Verdana" w:hAnsi="Verdana"/>
                <w:bCs/>
                <w:sz w:val="16"/>
                <w:szCs w:val="16"/>
                <w:lang w:val="en-US"/>
              </w:rPr>
              <w:t>flange</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Determinar las dimensiones de la ceja de salida de la taza.</w:t>
            </w:r>
          </w:p>
        </w:tc>
        <w:tc>
          <w:tcPr>
            <w:tcW w:w="4788" w:type="dxa"/>
          </w:tcPr>
          <w:p w:rsidR="00B83BEE" w:rsidRPr="00005275" w:rsidRDefault="00005275"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Determine the dimensions of the toilet bowl outlet flange.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8.4.1 </w:t>
            </w:r>
            <w:r w:rsidRPr="00DF6990">
              <w:rPr>
                <w:rFonts w:ascii="Verdana" w:hAnsi="Verdana"/>
                <w:sz w:val="16"/>
                <w:szCs w:val="16"/>
              </w:rPr>
              <w:t>Equipo y material</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8.4.1 </w:t>
            </w:r>
            <w:r>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005275">
            <w:pPr>
              <w:pStyle w:val="ROMANOS"/>
              <w:numPr>
                <w:ilvl w:val="0"/>
                <w:numId w:val="5"/>
              </w:numPr>
              <w:spacing w:after="90" w:line="276" w:lineRule="auto"/>
              <w:rPr>
                <w:rFonts w:ascii="Verdana" w:hAnsi="Verdana"/>
                <w:sz w:val="16"/>
                <w:szCs w:val="16"/>
              </w:rPr>
            </w:pPr>
            <w:r w:rsidRPr="00DF6990">
              <w:rPr>
                <w:rFonts w:ascii="Verdana" w:hAnsi="Verdana"/>
                <w:sz w:val="16"/>
                <w:szCs w:val="16"/>
              </w:rPr>
              <w:t>Calibrador Vernier</w:t>
            </w:r>
          </w:p>
        </w:tc>
        <w:tc>
          <w:tcPr>
            <w:tcW w:w="4788" w:type="dxa"/>
          </w:tcPr>
          <w:p w:rsidR="00B83BEE" w:rsidRPr="00005275" w:rsidRDefault="00005275" w:rsidP="00005275">
            <w:pPr>
              <w:pStyle w:val="ROMANOS"/>
              <w:numPr>
                <w:ilvl w:val="0"/>
                <w:numId w:val="5"/>
              </w:numPr>
              <w:spacing w:after="90" w:line="276" w:lineRule="auto"/>
              <w:rPr>
                <w:rFonts w:ascii="Verdana" w:hAnsi="Verdana"/>
                <w:sz w:val="16"/>
                <w:szCs w:val="16"/>
                <w:lang w:val="en-US"/>
              </w:rPr>
            </w:pPr>
            <w:r>
              <w:rPr>
                <w:rFonts w:ascii="Verdana" w:hAnsi="Verdana"/>
                <w:sz w:val="16"/>
                <w:szCs w:val="16"/>
                <w:lang w:val="en-US"/>
              </w:rPr>
              <w:t>Vernier calibrator</w:t>
            </w:r>
          </w:p>
        </w:tc>
      </w:tr>
      <w:tr w:rsidR="00B83BEE" w:rsidRPr="00DF6990" w:rsidTr="00DF6990">
        <w:tc>
          <w:tcPr>
            <w:tcW w:w="4788" w:type="dxa"/>
          </w:tcPr>
          <w:p w:rsidR="00B83BEE" w:rsidRPr="00DF6990" w:rsidRDefault="00B83BEE" w:rsidP="00005275">
            <w:pPr>
              <w:pStyle w:val="ROMANOS"/>
              <w:numPr>
                <w:ilvl w:val="0"/>
                <w:numId w:val="5"/>
              </w:numPr>
              <w:spacing w:after="90" w:line="276" w:lineRule="auto"/>
              <w:rPr>
                <w:rFonts w:ascii="Verdana" w:hAnsi="Verdana"/>
                <w:sz w:val="16"/>
                <w:szCs w:val="16"/>
              </w:rPr>
            </w:pPr>
            <w:r w:rsidRPr="00DF6990">
              <w:rPr>
                <w:rFonts w:ascii="Verdana" w:hAnsi="Verdana"/>
                <w:sz w:val="16"/>
                <w:szCs w:val="16"/>
              </w:rPr>
              <w:t>Mesa de trabajo</w:t>
            </w:r>
          </w:p>
        </w:tc>
        <w:tc>
          <w:tcPr>
            <w:tcW w:w="4788" w:type="dxa"/>
          </w:tcPr>
          <w:p w:rsidR="00B83BEE" w:rsidRPr="00005275" w:rsidRDefault="00005275" w:rsidP="00005275">
            <w:pPr>
              <w:pStyle w:val="ROMANOS"/>
              <w:numPr>
                <w:ilvl w:val="0"/>
                <w:numId w:val="5"/>
              </w:numPr>
              <w:spacing w:after="90" w:line="276" w:lineRule="auto"/>
              <w:rPr>
                <w:rFonts w:ascii="Verdana" w:hAnsi="Verdana"/>
                <w:sz w:val="16"/>
                <w:szCs w:val="16"/>
                <w:lang w:val="en-US"/>
              </w:rPr>
            </w:pPr>
            <w:r w:rsidRPr="00005275">
              <w:rPr>
                <w:rFonts w:ascii="Verdana" w:hAnsi="Verdana"/>
                <w:sz w:val="16"/>
                <w:szCs w:val="16"/>
                <w:lang w:val="en-US"/>
              </w:rPr>
              <w:t xml:space="preserve">Work table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8.4.2 </w:t>
            </w:r>
            <w:r w:rsidRPr="00DF6990">
              <w:rPr>
                <w:rFonts w:ascii="Verdana" w:hAnsi="Verdana"/>
                <w:sz w:val="16"/>
                <w:szCs w:val="16"/>
              </w:rPr>
              <w:t>Procedimiento</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sidRPr="00005275">
              <w:rPr>
                <w:rFonts w:ascii="Verdana" w:hAnsi="Verdana"/>
                <w:b/>
                <w:bCs/>
                <w:sz w:val="16"/>
                <w:szCs w:val="16"/>
                <w:lang w:val="en-US"/>
              </w:rPr>
              <w:t xml:space="preserve">8.4.2 </w:t>
            </w:r>
            <w:r w:rsidRPr="00005275">
              <w:rPr>
                <w:rFonts w:ascii="Verdana" w:hAnsi="Verdana"/>
                <w:bCs/>
                <w:sz w:val="16"/>
                <w:szCs w:val="16"/>
                <w:lang w:val="en-US"/>
              </w:rPr>
              <w:t xml:space="preserve">Procedure </w:t>
            </w:r>
          </w:p>
        </w:tc>
      </w:tr>
      <w:tr w:rsidR="00B83BEE" w:rsidRPr="005C2F69" w:rsidTr="00DF6990">
        <w:tc>
          <w:tcPr>
            <w:tcW w:w="4788" w:type="dxa"/>
          </w:tcPr>
          <w:p w:rsidR="00B83BEE" w:rsidRPr="00DF6990" w:rsidRDefault="00B83BEE" w:rsidP="00005275">
            <w:pPr>
              <w:pStyle w:val="ROMANOS"/>
              <w:numPr>
                <w:ilvl w:val="0"/>
                <w:numId w:val="6"/>
              </w:numPr>
              <w:spacing w:after="90" w:line="276" w:lineRule="auto"/>
              <w:rPr>
                <w:rFonts w:ascii="Verdana" w:hAnsi="Verdana"/>
                <w:sz w:val="16"/>
                <w:szCs w:val="16"/>
              </w:rPr>
            </w:pPr>
            <w:r w:rsidRPr="00DF6990">
              <w:rPr>
                <w:rFonts w:ascii="Verdana" w:hAnsi="Verdana"/>
                <w:sz w:val="16"/>
                <w:szCs w:val="16"/>
              </w:rPr>
              <w:t>Se coloca la taza boca abajo sobre una superficie plana y con el Vernier se mide, tres veces, en tres direcciones equidistantes el diámetro exterior máximo de la ceja de salida.</w:t>
            </w:r>
          </w:p>
        </w:tc>
        <w:tc>
          <w:tcPr>
            <w:tcW w:w="4788" w:type="dxa"/>
          </w:tcPr>
          <w:p w:rsidR="00B83BEE" w:rsidRPr="00005275" w:rsidRDefault="00005275" w:rsidP="00005275">
            <w:pPr>
              <w:pStyle w:val="ROMANOS"/>
              <w:numPr>
                <w:ilvl w:val="0"/>
                <w:numId w:val="6"/>
              </w:numPr>
              <w:spacing w:after="90" w:line="276" w:lineRule="auto"/>
              <w:rPr>
                <w:rFonts w:ascii="Verdana" w:hAnsi="Verdana"/>
                <w:sz w:val="16"/>
                <w:szCs w:val="16"/>
                <w:lang w:val="en-US"/>
              </w:rPr>
            </w:pPr>
            <w:r w:rsidRPr="00005275">
              <w:rPr>
                <w:rFonts w:ascii="Verdana" w:hAnsi="Verdana"/>
                <w:sz w:val="16"/>
                <w:szCs w:val="16"/>
                <w:lang w:val="en-US"/>
              </w:rPr>
              <w:t xml:space="preserve">The bowl </w:t>
            </w:r>
            <w:r>
              <w:rPr>
                <w:rFonts w:ascii="Verdana" w:hAnsi="Verdana"/>
                <w:sz w:val="16"/>
                <w:szCs w:val="16"/>
                <w:lang w:val="en-US"/>
              </w:rPr>
              <w:t>is placed face down on a flat surface and is measured with the Vernier, three times, in three equidistant directions the maximum external diameter of the outlet flange.</w:t>
            </w:r>
          </w:p>
        </w:tc>
      </w:tr>
      <w:tr w:rsidR="00B83BEE" w:rsidRPr="005C2F69" w:rsidTr="00DF6990">
        <w:tc>
          <w:tcPr>
            <w:tcW w:w="4788" w:type="dxa"/>
          </w:tcPr>
          <w:p w:rsidR="00B83BEE" w:rsidRPr="00DF6990" w:rsidRDefault="00B83BEE" w:rsidP="00005275">
            <w:pPr>
              <w:pStyle w:val="ROMANOS"/>
              <w:numPr>
                <w:ilvl w:val="0"/>
                <w:numId w:val="6"/>
              </w:numPr>
              <w:spacing w:after="90" w:line="276" w:lineRule="auto"/>
              <w:rPr>
                <w:rFonts w:ascii="Verdana" w:hAnsi="Verdana"/>
                <w:sz w:val="16"/>
                <w:szCs w:val="16"/>
              </w:rPr>
            </w:pPr>
            <w:r w:rsidRPr="00DF6990">
              <w:rPr>
                <w:rFonts w:ascii="Verdana" w:hAnsi="Verdana"/>
                <w:sz w:val="16"/>
                <w:szCs w:val="16"/>
              </w:rPr>
              <w:t>Con la taza en la misma posición anterior se mide en tres puntos equidistantes la altura de la ceja</w:t>
            </w:r>
            <w:r w:rsidR="00005275">
              <w:rPr>
                <w:rFonts w:ascii="Verdana" w:hAnsi="Verdana"/>
                <w:sz w:val="16"/>
                <w:szCs w:val="16"/>
              </w:rPr>
              <w:t xml:space="preserve"> </w:t>
            </w:r>
            <w:r w:rsidRPr="00DF6990">
              <w:rPr>
                <w:rFonts w:ascii="Verdana" w:hAnsi="Verdana"/>
                <w:sz w:val="16"/>
                <w:szCs w:val="16"/>
              </w:rPr>
              <w:t>de salida.</w:t>
            </w:r>
          </w:p>
        </w:tc>
        <w:tc>
          <w:tcPr>
            <w:tcW w:w="4788" w:type="dxa"/>
          </w:tcPr>
          <w:p w:rsidR="00B83BEE" w:rsidRPr="00005275" w:rsidRDefault="00005275" w:rsidP="00005275">
            <w:pPr>
              <w:pStyle w:val="ROMANOS"/>
              <w:numPr>
                <w:ilvl w:val="0"/>
                <w:numId w:val="6"/>
              </w:numPr>
              <w:spacing w:after="90" w:line="276" w:lineRule="auto"/>
              <w:rPr>
                <w:rFonts w:ascii="Verdana" w:hAnsi="Verdana"/>
                <w:sz w:val="16"/>
                <w:szCs w:val="16"/>
                <w:lang w:val="en-US"/>
              </w:rPr>
            </w:pPr>
            <w:r>
              <w:rPr>
                <w:rFonts w:ascii="Verdana" w:hAnsi="Verdana"/>
                <w:sz w:val="16"/>
                <w:szCs w:val="16"/>
                <w:lang w:val="en-US"/>
              </w:rPr>
              <w:t xml:space="preserve">With the bowl in the same position as in the latter point, at three points equidistant points the height of the outlet flange is measured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8.4.3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8.4.3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ensayo se considera aceptado si:</w:t>
            </w:r>
          </w:p>
        </w:tc>
        <w:tc>
          <w:tcPr>
            <w:tcW w:w="4788" w:type="dxa"/>
          </w:tcPr>
          <w:p w:rsidR="00B83BEE" w:rsidRPr="00005275" w:rsidRDefault="00005275" w:rsidP="00985735">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test is considered accepted </w:t>
            </w:r>
            <w:r w:rsidR="00985735">
              <w:rPr>
                <w:rFonts w:ascii="Verdana" w:hAnsi="Verdana"/>
                <w:sz w:val="16"/>
                <w:szCs w:val="16"/>
                <w:lang w:val="en-US"/>
              </w:rPr>
              <w:t>if</w:t>
            </w:r>
            <w:r>
              <w:rPr>
                <w:rFonts w:ascii="Verdana" w:hAnsi="Verdana"/>
                <w:sz w:val="16"/>
                <w:szCs w:val="16"/>
                <w:lang w:val="en-US"/>
              </w:rPr>
              <w:t xml:space="preserve">: </w:t>
            </w:r>
          </w:p>
        </w:tc>
      </w:tr>
      <w:tr w:rsidR="00B83BEE" w:rsidRPr="005C2F69" w:rsidTr="00DF6990">
        <w:tc>
          <w:tcPr>
            <w:tcW w:w="4788" w:type="dxa"/>
          </w:tcPr>
          <w:p w:rsidR="00B83BEE" w:rsidRPr="00DF6990" w:rsidRDefault="00B83BEE" w:rsidP="00005275">
            <w:pPr>
              <w:pStyle w:val="ROMANOS"/>
              <w:numPr>
                <w:ilvl w:val="0"/>
                <w:numId w:val="7"/>
              </w:numPr>
              <w:spacing w:after="90" w:line="276" w:lineRule="auto"/>
              <w:rPr>
                <w:rFonts w:ascii="Verdana" w:hAnsi="Verdana"/>
                <w:sz w:val="16"/>
                <w:szCs w:val="16"/>
              </w:rPr>
            </w:pPr>
            <w:r w:rsidRPr="00DF6990">
              <w:rPr>
                <w:rFonts w:ascii="Verdana" w:hAnsi="Verdana"/>
                <w:sz w:val="16"/>
                <w:szCs w:val="16"/>
              </w:rPr>
              <w:t>La altura mínima promedio de la ceja de salida es de 12,7 mm.</w:t>
            </w:r>
          </w:p>
        </w:tc>
        <w:tc>
          <w:tcPr>
            <w:tcW w:w="4788" w:type="dxa"/>
          </w:tcPr>
          <w:p w:rsidR="00B83BEE" w:rsidRPr="00005275" w:rsidRDefault="00005275" w:rsidP="00005275">
            <w:pPr>
              <w:pStyle w:val="ROMANOS"/>
              <w:numPr>
                <w:ilvl w:val="0"/>
                <w:numId w:val="7"/>
              </w:numPr>
              <w:spacing w:after="90" w:line="276" w:lineRule="auto"/>
              <w:rPr>
                <w:rFonts w:ascii="Verdana" w:hAnsi="Verdana"/>
                <w:sz w:val="16"/>
                <w:szCs w:val="16"/>
                <w:lang w:val="en-US"/>
              </w:rPr>
            </w:pPr>
            <w:r w:rsidRPr="00005275">
              <w:rPr>
                <w:rFonts w:ascii="Verdana" w:hAnsi="Verdana"/>
                <w:sz w:val="16"/>
                <w:szCs w:val="16"/>
                <w:lang w:val="en-US"/>
              </w:rPr>
              <w:t>The m</w:t>
            </w:r>
            <w:r>
              <w:rPr>
                <w:rFonts w:ascii="Verdana" w:hAnsi="Verdana"/>
                <w:sz w:val="16"/>
                <w:szCs w:val="16"/>
                <w:lang w:val="en-US"/>
              </w:rPr>
              <w:t>i</w:t>
            </w:r>
            <w:r w:rsidRPr="00005275">
              <w:rPr>
                <w:rFonts w:ascii="Verdana" w:hAnsi="Verdana"/>
                <w:sz w:val="16"/>
                <w:szCs w:val="16"/>
                <w:lang w:val="en-US"/>
              </w:rPr>
              <w:t xml:space="preserve">nimum average height of the outlet flange is 12.7 mm. </w:t>
            </w:r>
          </w:p>
        </w:tc>
      </w:tr>
      <w:tr w:rsidR="00B83BEE" w:rsidRPr="005C2F69" w:rsidTr="00DF6990">
        <w:tc>
          <w:tcPr>
            <w:tcW w:w="4788" w:type="dxa"/>
          </w:tcPr>
          <w:p w:rsidR="00B83BEE" w:rsidRPr="00DF6990" w:rsidRDefault="00B83BEE" w:rsidP="00005275">
            <w:pPr>
              <w:pStyle w:val="ROMANOS"/>
              <w:numPr>
                <w:ilvl w:val="0"/>
                <w:numId w:val="7"/>
              </w:numPr>
              <w:spacing w:after="90" w:line="276" w:lineRule="auto"/>
              <w:rPr>
                <w:rFonts w:ascii="Verdana" w:hAnsi="Verdana"/>
                <w:sz w:val="16"/>
                <w:szCs w:val="16"/>
              </w:rPr>
            </w:pPr>
            <w:r w:rsidRPr="00DF6990">
              <w:rPr>
                <w:rFonts w:ascii="Verdana" w:hAnsi="Verdana"/>
                <w:sz w:val="16"/>
                <w:szCs w:val="16"/>
              </w:rPr>
              <w:t>El diámetro promedio es igual o menor a 95 mm.</w:t>
            </w:r>
          </w:p>
        </w:tc>
        <w:tc>
          <w:tcPr>
            <w:tcW w:w="4788" w:type="dxa"/>
          </w:tcPr>
          <w:p w:rsidR="00B83BEE" w:rsidRPr="00005275" w:rsidRDefault="00005275" w:rsidP="00005275">
            <w:pPr>
              <w:pStyle w:val="ROMANOS"/>
              <w:numPr>
                <w:ilvl w:val="0"/>
                <w:numId w:val="7"/>
              </w:numPr>
              <w:spacing w:after="90" w:line="276" w:lineRule="auto"/>
              <w:rPr>
                <w:rFonts w:ascii="Verdana" w:hAnsi="Verdana"/>
                <w:sz w:val="16"/>
                <w:szCs w:val="16"/>
                <w:lang w:val="en-US"/>
              </w:rPr>
            </w:pPr>
            <w:r>
              <w:rPr>
                <w:rFonts w:ascii="Verdana" w:hAnsi="Verdana"/>
                <w:sz w:val="16"/>
                <w:szCs w:val="16"/>
                <w:lang w:val="en-US"/>
              </w:rPr>
              <w:t xml:space="preserve">The average diameter is equal or less than 95 mm.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8.5 </w:t>
            </w:r>
            <w:r w:rsidRPr="00DF6990">
              <w:rPr>
                <w:rFonts w:ascii="Verdana" w:hAnsi="Verdana"/>
                <w:sz w:val="16"/>
                <w:szCs w:val="16"/>
              </w:rPr>
              <w:t>Contorno interior y altura de la base</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8.5 </w:t>
            </w:r>
            <w:r w:rsidRPr="00005275">
              <w:rPr>
                <w:rFonts w:ascii="Verdana" w:hAnsi="Verdana"/>
                <w:bCs/>
                <w:sz w:val="16"/>
                <w:szCs w:val="16"/>
                <w:lang w:val="en-US"/>
              </w:rPr>
              <w:t xml:space="preserve"> Interior contour and height of the base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Determinar las dimensiones del contorno interior y altura de la base.</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sidRPr="00005275">
              <w:rPr>
                <w:rFonts w:ascii="Verdana" w:hAnsi="Verdana"/>
                <w:sz w:val="16"/>
                <w:szCs w:val="16"/>
                <w:lang w:val="en-US"/>
              </w:rPr>
              <w:t xml:space="preserve">To determine the dimensions of the internal contour and height of the base.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8.5.1 </w:t>
            </w:r>
            <w:r w:rsidRPr="00DF6990">
              <w:rPr>
                <w:rFonts w:ascii="Verdana" w:hAnsi="Verdana"/>
                <w:sz w:val="16"/>
                <w:szCs w:val="16"/>
              </w:rPr>
              <w:t>Equipo y material</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8.5.1 </w:t>
            </w:r>
            <w:r w:rsidRPr="00005275">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005275">
            <w:pPr>
              <w:pStyle w:val="ROMANOS"/>
              <w:numPr>
                <w:ilvl w:val="0"/>
                <w:numId w:val="8"/>
              </w:numPr>
              <w:spacing w:line="276" w:lineRule="auto"/>
              <w:rPr>
                <w:rFonts w:ascii="Verdana" w:hAnsi="Verdana"/>
                <w:sz w:val="16"/>
                <w:szCs w:val="16"/>
              </w:rPr>
            </w:pPr>
            <w:r w:rsidRPr="00DF6990">
              <w:rPr>
                <w:rFonts w:ascii="Verdana" w:hAnsi="Verdana"/>
                <w:sz w:val="16"/>
                <w:szCs w:val="16"/>
              </w:rPr>
              <w:t>Calibrador Vernier</w:t>
            </w:r>
          </w:p>
        </w:tc>
        <w:tc>
          <w:tcPr>
            <w:tcW w:w="4788" w:type="dxa"/>
          </w:tcPr>
          <w:p w:rsidR="00B83BEE" w:rsidRPr="00005275" w:rsidRDefault="00005275" w:rsidP="00005275">
            <w:pPr>
              <w:pStyle w:val="ROMANOS"/>
              <w:numPr>
                <w:ilvl w:val="0"/>
                <w:numId w:val="8"/>
              </w:numPr>
              <w:spacing w:line="276" w:lineRule="auto"/>
              <w:rPr>
                <w:rFonts w:ascii="Verdana" w:hAnsi="Verdana"/>
                <w:sz w:val="16"/>
                <w:szCs w:val="16"/>
                <w:lang w:val="en-US"/>
              </w:rPr>
            </w:pPr>
            <w:r>
              <w:rPr>
                <w:rFonts w:ascii="Verdana" w:hAnsi="Verdana"/>
                <w:sz w:val="16"/>
                <w:szCs w:val="16"/>
                <w:lang w:val="en-US"/>
              </w:rPr>
              <w:t>Vernier calibrator</w:t>
            </w:r>
          </w:p>
        </w:tc>
      </w:tr>
      <w:tr w:rsidR="00B83BEE" w:rsidRPr="00DF6990" w:rsidTr="00DF6990">
        <w:tc>
          <w:tcPr>
            <w:tcW w:w="4788" w:type="dxa"/>
          </w:tcPr>
          <w:p w:rsidR="00B83BEE" w:rsidRPr="00DF6990" w:rsidRDefault="00B83BEE" w:rsidP="00005275">
            <w:pPr>
              <w:pStyle w:val="ROMANOS"/>
              <w:numPr>
                <w:ilvl w:val="0"/>
                <w:numId w:val="8"/>
              </w:numPr>
              <w:spacing w:line="276" w:lineRule="auto"/>
              <w:rPr>
                <w:rFonts w:ascii="Verdana" w:hAnsi="Verdana"/>
                <w:sz w:val="16"/>
                <w:szCs w:val="16"/>
              </w:rPr>
            </w:pPr>
            <w:r w:rsidRPr="00DF6990">
              <w:rPr>
                <w:rFonts w:ascii="Verdana" w:hAnsi="Verdana"/>
                <w:sz w:val="16"/>
                <w:szCs w:val="16"/>
              </w:rPr>
              <w:t>Flexómetro</w:t>
            </w:r>
          </w:p>
        </w:tc>
        <w:tc>
          <w:tcPr>
            <w:tcW w:w="4788" w:type="dxa"/>
          </w:tcPr>
          <w:p w:rsidR="00B83BEE" w:rsidRPr="00005275" w:rsidRDefault="00005275" w:rsidP="00005275">
            <w:pPr>
              <w:pStyle w:val="ROMANOS"/>
              <w:numPr>
                <w:ilvl w:val="0"/>
                <w:numId w:val="8"/>
              </w:numPr>
              <w:spacing w:line="276" w:lineRule="auto"/>
              <w:rPr>
                <w:rFonts w:ascii="Verdana" w:hAnsi="Verdana"/>
                <w:sz w:val="16"/>
                <w:szCs w:val="16"/>
                <w:lang w:val="en-US"/>
              </w:rPr>
            </w:pPr>
            <w:r>
              <w:rPr>
                <w:rFonts w:ascii="Verdana" w:hAnsi="Verdana"/>
                <w:sz w:val="16"/>
                <w:szCs w:val="16"/>
                <w:lang w:val="en-US"/>
              </w:rPr>
              <w:t xml:space="preserve">Flexometer </w:t>
            </w:r>
          </w:p>
        </w:tc>
      </w:tr>
      <w:tr w:rsidR="00B83BEE" w:rsidRPr="00DF6990" w:rsidTr="00DF6990">
        <w:tc>
          <w:tcPr>
            <w:tcW w:w="4788" w:type="dxa"/>
          </w:tcPr>
          <w:p w:rsidR="00B83BEE" w:rsidRPr="00DF6990" w:rsidRDefault="00B83BEE" w:rsidP="00005275">
            <w:pPr>
              <w:pStyle w:val="ROMANOS"/>
              <w:numPr>
                <w:ilvl w:val="0"/>
                <w:numId w:val="8"/>
              </w:numPr>
              <w:spacing w:line="276" w:lineRule="auto"/>
              <w:rPr>
                <w:rFonts w:ascii="Verdana" w:hAnsi="Verdana"/>
                <w:sz w:val="16"/>
                <w:szCs w:val="16"/>
              </w:rPr>
            </w:pPr>
            <w:r w:rsidRPr="00DF6990">
              <w:rPr>
                <w:rFonts w:ascii="Verdana" w:hAnsi="Verdana"/>
                <w:sz w:val="16"/>
                <w:szCs w:val="16"/>
              </w:rPr>
              <w:t>Mesa de trabajo</w:t>
            </w:r>
          </w:p>
        </w:tc>
        <w:tc>
          <w:tcPr>
            <w:tcW w:w="4788" w:type="dxa"/>
          </w:tcPr>
          <w:p w:rsidR="00B83BEE" w:rsidRPr="00005275" w:rsidRDefault="00005275" w:rsidP="00005275">
            <w:pPr>
              <w:pStyle w:val="ROMANOS"/>
              <w:numPr>
                <w:ilvl w:val="0"/>
                <w:numId w:val="8"/>
              </w:numPr>
              <w:spacing w:line="276" w:lineRule="auto"/>
              <w:rPr>
                <w:rFonts w:ascii="Verdana" w:hAnsi="Verdana"/>
                <w:sz w:val="16"/>
                <w:szCs w:val="16"/>
                <w:lang w:val="en-US"/>
              </w:rPr>
            </w:pPr>
            <w:r>
              <w:rPr>
                <w:rFonts w:ascii="Verdana" w:hAnsi="Verdana"/>
                <w:sz w:val="16"/>
                <w:szCs w:val="16"/>
                <w:lang w:val="en-US"/>
              </w:rPr>
              <w:t>Work table</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8.5.2</w:t>
            </w:r>
            <w:r w:rsidRPr="00DF6990">
              <w:rPr>
                <w:rFonts w:ascii="Verdana" w:hAnsi="Verdana"/>
                <w:sz w:val="16"/>
                <w:szCs w:val="16"/>
              </w:rPr>
              <w:t xml:space="preserve"> Procedimiento</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8.5.2 </w:t>
            </w:r>
            <w:r>
              <w:rPr>
                <w:rFonts w:ascii="Verdana" w:hAnsi="Verdana"/>
                <w:bCs/>
                <w:sz w:val="16"/>
                <w:szCs w:val="16"/>
                <w:lang w:val="en-US"/>
              </w:rPr>
              <w:t xml:space="preserve"> Procedure</w:t>
            </w:r>
          </w:p>
        </w:tc>
      </w:tr>
      <w:tr w:rsidR="00B83BEE" w:rsidRPr="005C2F69" w:rsidTr="00DF6990">
        <w:tc>
          <w:tcPr>
            <w:tcW w:w="4788" w:type="dxa"/>
          </w:tcPr>
          <w:p w:rsidR="00B83BEE" w:rsidRPr="00DF6990" w:rsidRDefault="00B83BEE" w:rsidP="00005275">
            <w:pPr>
              <w:pStyle w:val="ROMANOS"/>
              <w:numPr>
                <w:ilvl w:val="0"/>
                <w:numId w:val="9"/>
              </w:numPr>
              <w:spacing w:line="276" w:lineRule="auto"/>
              <w:rPr>
                <w:rFonts w:ascii="Verdana" w:hAnsi="Verdana"/>
                <w:sz w:val="16"/>
                <w:szCs w:val="16"/>
              </w:rPr>
            </w:pPr>
            <w:r w:rsidRPr="00DF6990">
              <w:rPr>
                <w:rFonts w:ascii="Verdana" w:hAnsi="Verdana"/>
                <w:sz w:val="16"/>
                <w:szCs w:val="16"/>
              </w:rPr>
              <w:t>Se coloca la taza boca abajo sobre una superficie plana y con el flexómetro se mide la distancia mínima del contorno en tres direcciones equidistantes.</w:t>
            </w:r>
          </w:p>
        </w:tc>
        <w:tc>
          <w:tcPr>
            <w:tcW w:w="4788" w:type="dxa"/>
          </w:tcPr>
          <w:p w:rsidR="00B83BEE" w:rsidRPr="00005275" w:rsidRDefault="00005275" w:rsidP="00005275">
            <w:pPr>
              <w:pStyle w:val="ROMANOS"/>
              <w:numPr>
                <w:ilvl w:val="0"/>
                <w:numId w:val="9"/>
              </w:numPr>
              <w:spacing w:line="276" w:lineRule="auto"/>
              <w:rPr>
                <w:rFonts w:ascii="Verdana" w:hAnsi="Verdana"/>
                <w:sz w:val="16"/>
                <w:szCs w:val="16"/>
                <w:lang w:val="en-US"/>
              </w:rPr>
            </w:pPr>
            <w:r>
              <w:rPr>
                <w:rFonts w:ascii="Verdana" w:hAnsi="Verdana"/>
                <w:sz w:val="16"/>
                <w:szCs w:val="16"/>
                <w:lang w:val="en-US"/>
              </w:rPr>
              <w:t xml:space="preserve">The bowl is placed face down on a flat surface and with the flexometer the minimum distance of the contour is measured in three equidistant directions. </w:t>
            </w:r>
          </w:p>
        </w:tc>
      </w:tr>
      <w:tr w:rsidR="00B83BEE" w:rsidRPr="005C2F69" w:rsidTr="00DF6990">
        <w:tc>
          <w:tcPr>
            <w:tcW w:w="4788" w:type="dxa"/>
          </w:tcPr>
          <w:p w:rsidR="00B83BEE" w:rsidRPr="00DF6990" w:rsidRDefault="00B83BEE" w:rsidP="00005275">
            <w:pPr>
              <w:pStyle w:val="ROMANOS"/>
              <w:numPr>
                <w:ilvl w:val="0"/>
                <w:numId w:val="9"/>
              </w:numPr>
              <w:spacing w:line="276" w:lineRule="auto"/>
              <w:rPr>
                <w:rFonts w:ascii="Verdana" w:hAnsi="Verdana"/>
                <w:sz w:val="16"/>
                <w:szCs w:val="16"/>
              </w:rPr>
            </w:pPr>
            <w:r w:rsidRPr="00DF6990">
              <w:rPr>
                <w:rFonts w:ascii="Verdana" w:hAnsi="Verdana"/>
                <w:sz w:val="16"/>
                <w:szCs w:val="16"/>
              </w:rPr>
              <w:t>Con la taza en la misma posición anterior y con el Vernier se mide la distancia desde la base hasta la superficie de contacto con el piso en tres puntos equidistantes.</w:t>
            </w:r>
          </w:p>
        </w:tc>
        <w:tc>
          <w:tcPr>
            <w:tcW w:w="4788" w:type="dxa"/>
          </w:tcPr>
          <w:p w:rsidR="00B83BEE" w:rsidRPr="00005275" w:rsidRDefault="00005275" w:rsidP="00005275">
            <w:pPr>
              <w:pStyle w:val="ROMANOS"/>
              <w:numPr>
                <w:ilvl w:val="0"/>
                <w:numId w:val="9"/>
              </w:numPr>
              <w:spacing w:line="276" w:lineRule="auto"/>
              <w:rPr>
                <w:rFonts w:ascii="Verdana" w:hAnsi="Verdana"/>
                <w:sz w:val="16"/>
                <w:szCs w:val="16"/>
                <w:lang w:val="en-US"/>
              </w:rPr>
            </w:pPr>
            <w:r>
              <w:rPr>
                <w:rFonts w:ascii="Verdana" w:hAnsi="Verdana"/>
                <w:sz w:val="16"/>
                <w:szCs w:val="16"/>
                <w:lang w:val="en-US"/>
              </w:rPr>
              <w:t>With the bowl in the same position as before and with the Vernier</w:t>
            </w:r>
            <w:r w:rsidR="00985735">
              <w:rPr>
                <w:rFonts w:ascii="Verdana" w:hAnsi="Verdana"/>
                <w:sz w:val="16"/>
                <w:szCs w:val="16"/>
                <w:lang w:val="en-US"/>
              </w:rPr>
              <w:t>,</w:t>
            </w:r>
            <w:r>
              <w:rPr>
                <w:rFonts w:ascii="Verdana" w:hAnsi="Verdana"/>
                <w:sz w:val="16"/>
                <w:szCs w:val="16"/>
                <w:lang w:val="en-US"/>
              </w:rPr>
              <w:t xml:space="preserve"> the distance is measured from the base to the surface of contact with the floor in three equidistant points.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8.5.3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line="276" w:lineRule="auto"/>
              <w:ind w:firstLine="0"/>
              <w:rPr>
                <w:rFonts w:ascii="Verdana" w:hAnsi="Verdana"/>
                <w:bCs/>
                <w:sz w:val="16"/>
                <w:szCs w:val="16"/>
              </w:rPr>
            </w:pPr>
            <w:r>
              <w:rPr>
                <w:rFonts w:ascii="Verdana" w:hAnsi="Verdana"/>
                <w:b/>
                <w:bCs/>
                <w:sz w:val="16"/>
                <w:szCs w:val="16"/>
              </w:rPr>
              <w:t xml:space="preserve">8.5.3 </w:t>
            </w:r>
            <w:r w:rsidRPr="00985735">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prueba de contorno interior se considera aceptada si la distancia es igual o mayor a 184 mm.</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sidRPr="00005275">
              <w:rPr>
                <w:rFonts w:ascii="Verdana" w:hAnsi="Verdana"/>
                <w:sz w:val="16"/>
                <w:szCs w:val="16"/>
                <w:lang w:val="en-US"/>
              </w:rPr>
              <w:t xml:space="preserve">The interior contour test is considered accepted if the distance is equal or greater than 184 mm.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prueba de la altura de la base se considera aceptada si ésta es de 12,7 a 19 mm dentro del contorno interior mínimo de 184 mm.</w:t>
            </w:r>
          </w:p>
        </w:tc>
        <w:tc>
          <w:tcPr>
            <w:tcW w:w="4788" w:type="dxa"/>
          </w:tcPr>
          <w:p w:rsidR="00B83BEE" w:rsidRPr="00005275" w:rsidRDefault="00005275" w:rsidP="00985735">
            <w:pPr>
              <w:pStyle w:val="texto"/>
              <w:spacing w:line="276" w:lineRule="auto"/>
              <w:ind w:firstLine="0"/>
              <w:rPr>
                <w:rFonts w:ascii="Verdana" w:hAnsi="Verdana"/>
                <w:sz w:val="16"/>
                <w:szCs w:val="16"/>
                <w:lang w:val="en-US"/>
              </w:rPr>
            </w:pPr>
            <w:r w:rsidRPr="00005275">
              <w:rPr>
                <w:rFonts w:ascii="Verdana" w:hAnsi="Verdana"/>
                <w:sz w:val="16"/>
                <w:szCs w:val="16"/>
                <w:lang w:val="en-US"/>
              </w:rPr>
              <w:t>The test of the height of the base is considered accepted i</w:t>
            </w:r>
            <w:r w:rsidR="00985735">
              <w:rPr>
                <w:rFonts w:ascii="Verdana" w:hAnsi="Verdana"/>
                <w:sz w:val="16"/>
                <w:szCs w:val="16"/>
                <w:lang w:val="en-US"/>
              </w:rPr>
              <w:t>f</w:t>
            </w:r>
            <w:r w:rsidRPr="00005275">
              <w:rPr>
                <w:rFonts w:ascii="Verdana" w:hAnsi="Verdana"/>
                <w:sz w:val="16"/>
                <w:szCs w:val="16"/>
                <w:lang w:val="en-US"/>
              </w:rPr>
              <w:t xml:space="preserve"> it is from 12.7 to 19 mm within the interior m</w:t>
            </w:r>
            <w:r>
              <w:rPr>
                <w:rFonts w:ascii="Verdana" w:hAnsi="Verdana"/>
                <w:sz w:val="16"/>
                <w:szCs w:val="16"/>
                <w:lang w:val="en-US"/>
              </w:rPr>
              <w:t>in</w:t>
            </w:r>
            <w:r w:rsidRPr="00005275">
              <w:rPr>
                <w:rFonts w:ascii="Verdana" w:hAnsi="Verdana"/>
                <w:sz w:val="16"/>
                <w:szCs w:val="16"/>
                <w:lang w:val="en-US"/>
              </w:rPr>
              <w:t xml:space="preserve">imum contour of 184 mm.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8.6 </w:t>
            </w:r>
            <w:r w:rsidRPr="00DF6990">
              <w:rPr>
                <w:rFonts w:ascii="Verdana" w:hAnsi="Verdana"/>
                <w:sz w:val="16"/>
                <w:szCs w:val="16"/>
              </w:rPr>
              <w:t>Trampa</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8.6 </w:t>
            </w:r>
            <w:r w:rsidRPr="00005275">
              <w:rPr>
                <w:rFonts w:ascii="Verdana" w:hAnsi="Verdana"/>
                <w:bCs/>
                <w:sz w:val="16"/>
                <w:szCs w:val="16"/>
                <w:lang w:val="en-US"/>
              </w:rPr>
              <w:t xml:space="preserve"> Trap</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Determinación del diámetro mínimo interior de la trampa.</w:t>
            </w:r>
          </w:p>
        </w:tc>
        <w:tc>
          <w:tcPr>
            <w:tcW w:w="4788" w:type="dxa"/>
          </w:tcPr>
          <w:p w:rsidR="00B83BEE" w:rsidRPr="00005275" w:rsidRDefault="00005275" w:rsidP="00005275">
            <w:pPr>
              <w:pStyle w:val="texto"/>
              <w:spacing w:line="276" w:lineRule="auto"/>
              <w:ind w:firstLine="0"/>
              <w:rPr>
                <w:rFonts w:ascii="Verdana" w:hAnsi="Verdana"/>
                <w:sz w:val="16"/>
                <w:szCs w:val="16"/>
                <w:lang w:val="en-US"/>
              </w:rPr>
            </w:pPr>
            <w:r w:rsidRPr="00005275">
              <w:rPr>
                <w:rFonts w:ascii="Verdana" w:hAnsi="Verdana"/>
                <w:sz w:val="16"/>
                <w:szCs w:val="16"/>
                <w:lang w:val="en-US"/>
              </w:rPr>
              <w:t xml:space="preserve">Determination of the interior minimum diameter of the trap.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8.6.1 </w:t>
            </w:r>
            <w:r w:rsidRPr="00DF6990">
              <w:rPr>
                <w:rFonts w:ascii="Verdana" w:hAnsi="Verdana"/>
                <w:sz w:val="16"/>
                <w:szCs w:val="16"/>
              </w:rPr>
              <w:t>Equipo y material</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8.6.1 </w:t>
            </w:r>
            <w:r w:rsidRPr="00005275">
              <w:rPr>
                <w:rFonts w:ascii="Verdana" w:hAnsi="Verdana"/>
                <w:bCs/>
                <w:sz w:val="16"/>
                <w:szCs w:val="16"/>
                <w:lang w:val="en-US"/>
              </w:rPr>
              <w:t xml:space="preserve">Equipment and material </w:t>
            </w:r>
          </w:p>
        </w:tc>
      </w:tr>
      <w:tr w:rsidR="00B83BEE" w:rsidRPr="005C2F69" w:rsidTr="00DF6990">
        <w:tc>
          <w:tcPr>
            <w:tcW w:w="4788" w:type="dxa"/>
          </w:tcPr>
          <w:p w:rsidR="00B83BEE" w:rsidRPr="00DF6990" w:rsidRDefault="00B83BEE" w:rsidP="00985735">
            <w:pPr>
              <w:pStyle w:val="texto"/>
              <w:numPr>
                <w:ilvl w:val="0"/>
                <w:numId w:val="38"/>
              </w:numPr>
              <w:spacing w:line="276" w:lineRule="auto"/>
              <w:rPr>
                <w:rFonts w:ascii="Verdana" w:hAnsi="Verdana"/>
                <w:sz w:val="16"/>
                <w:szCs w:val="16"/>
              </w:rPr>
            </w:pPr>
            <w:r w:rsidRPr="00DF6990">
              <w:rPr>
                <w:rFonts w:ascii="Verdana" w:hAnsi="Verdana"/>
                <w:sz w:val="16"/>
                <w:szCs w:val="16"/>
              </w:rPr>
              <w:t>Bola sólida de 38 mm de diámetro</w:t>
            </w:r>
          </w:p>
        </w:tc>
        <w:tc>
          <w:tcPr>
            <w:tcW w:w="4788" w:type="dxa"/>
          </w:tcPr>
          <w:p w:rsidR="00B83BEE" w:rsidRPr="00005275" w:rsidRDefault="00005275" w:rsidP="00985735">
            <w:pPr>
              <w:pStyle w:val="texto"/>
              <w:numPr>
                <w:ilvl w:val="0"/>
                <w:numId w:val="38"/>
              </w:numPr>
              <w:spacing w:line="276" w:lineRule="auto"/>
              <w:rPr>
                <w:rFonts w:ascii="Verdana" w:hAnsi="Verdana"/>
                <w:sz w:val="16"/>
                <w:szCs w:val="16"/>
                <w:lang w:val="en-US"/>
              </w:rPr>
            </w:pPr>
            <w:r>
              <w:rPr>
                <w:rFonts w:ascii="Verdana" w:hAnsi="Verdana"/>
                <w:sz w:val="16"/>
                <w:szCs w:val="16"/>
                <w:lang w:val="en-US"/>
              </w:rPr>
              <w:t>Solid ball of 38 mm of diameter.</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8.6.2</w:t>
            </w:r>
            <w:r w:rsidRPr="00DF6990">
              <w:rPr>
                <w:rFonts w:ascii="Verdana" w:hAnsi="Verdana"/>
                <w:sz w:val="16"/>
                <w:szCs w:val="16"/>
              </w:rPr>
              <w:t xml:space="preserve"> Procedimiento</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8.6.2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Hacer pasar la bola sólida a través de toda la trampa.</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To pass the solid ball through the entire trap</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8.6.3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8.6.3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ensayo se considera aceptado si la bola pasa libremente por la trampa.</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The test is considered accepted if the ball passes freely through the trap</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8.7 </w:t>
            </w:r>
            <w:r w:rsidRPr="00DF6990">
              <w:rPr>
                <w:rFonts w:ascii="Verdana" w:hAnsi="Verdana"/>
                <w:sz w:val="16"/>
                <w:szCs w:val="16"/>
              </w:rPr>
              <w:t>Perforaciones de las válvulas</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8.7 </w:t>
            </w:r>
            <w:r>
              <w:rPr>
                <w:rFonts w:ascii="Verdana" w:hAnsi="Verdana"/>
                <w:bCs/>
                <w:sz w:val="16"/>
                <w:szCs w:val="16"/>
                <w:lang w:val="en-US"/>
              </w:rPr>
              <w:t xml:space="preserve"> Perforations of the valves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Verificar los diámetros para la instalación de las válvulas, en tanque del inodoro.</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Verify the diameters for the installation of the valves, in the toilet tank.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8.7.1</w:t>
            </w:r>
            <w:r w:rsidRPr="00DF6990">
              <w:rPr>
                <w:rFonts w:ascii="Verdana" w:hAnsi="Verdana"/>
                <w:sz w:val="16"/>
                <w:szCs w:val="16"/>
              </w:rPr>
              <w:t xml:space="preserve"> Equipo y material</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8.7.1 </w:t>
            </w:r>
            <w:r w:rsidRPr="00005275">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985735">
            <w:pPr>
              <w:pStyle w:val="texto"/>
              <w:numPr>
                <w:ilvl w:val="0"/>
                <w:numId w:val="39"/>
              </w:numPr>
              <w:spacing w:line="276" w:lineRule="auto"/>
              <w:rPr>
                <w:rFonts w:ascii="Verdana" w:hAnsi="Verdana"/>
                <w:sz w:val="16"/>
                <w:szCs w:val="16"/>
              </w:rPr>
            </w:pPr>
            <w:r w:rsidRPr="00DF6990">
              <w:rPr>
                <w:rFonts w:ascii="Verdana" w:hAnsi="Verdana"/>
                <w:sz w:val="16"/>
                <w:szCs w:val="16"/>
              </w:rPr>
              <w:t>Calibrador Vernier</w:t>
            </w:r>
          </w:p>
        </w:tc>
        <w:tc>
          <w:tcPr>
            <w:tcW w:w="4788" w:type="dxa"/>
          </w:tcPr>
          <w:p w:rsidR="00B83BEE" w:rsidRPr="00005275" w:rsidRDefault="00005275" w:rsidP="00985735">
            <w:pPr>
              <w:pStyle w:val="texto"/>
              <w:numPr>
                <w:ilvl w:val="0"/>
                <w:numId w:val="39"/>
              </w:numPr>
              <w:spacing w:line="276" w:lineRule="auto"/>
              <w:rPr>
                <w:rFonts w:ascii="Verdana" w:hAnsi="Verdana"/>
                <w:sz w:val="16"/>
                <w:szCs w:val="16"/>
                <w:lang w:val="en-US"/>
              </w:rPr>
            </w:pPr>
            <w:r>
              <w:rPr>
                <w:rFonts w:ascii="Verdana" w:hAnsi="Verdana"/>
                <w:sz w:val="16"/>
                <w:szCs w:val="16"/>
                <w:lang w:val="en-US"/>
              </w:rPr>
              <w:t>Vernier calibrator</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8.7.2</w:t>
            </w:r>
            <w:r w:rsidRPr="00DF6990">
              <w:rPr>
                <w:rFonts w:ascii="Verdana" w:hAnsi="Verdana"/>
                <w:b/>
                <w:bCs/>
                <w:sz w:val="16"/>
                <w:szCs w:val="16"/>
              </w:rPr>
              <w:tab/>
            </w:r>
            <w:r w:rsidRPr="00DF6990">
              <w:rPr>
                <w:rFonts w:ascii="Verdana" w:hAnsi="Verdana"/>
                <w:sz w:val="16"/>
                <w:szCs w:val="16"/>
              </w:rPr>
              <w:t xml:space="preserve"> Procedimiento</w:t>
            </w:r>
          </w:p>
        </w:tc>
        <w:tc>
          <w:tcPr>
            <w:tcW w:w="4788" w:type="dxa"/>
          </w:tcPr>
          <w:p w:rsidR="00B83BEE" w:rsidRPr="00005275" w:rsidRDefault="00005275" w:rsidP="00DF6990">
            <w:pPr>
              <w:pStyle w:val="texto"/>
              <w:spacing w:line="276" w:lineRule="auto"/>
              <w:ind w:firstLine="0"/>
              <w:rPr>
                <w:rFonts w:ascii="Verdana" w:hAnsi="Verdana"/>
                <w:b/>
                <w:bCs/>
                <w:sz w:val="16"/>
                <w:szCs w:val="16"/>
                <w:lang w:val="en-US"/>
              </w:rPr>
            </w:pPr>
            <w:r>
              <w:rPr>
                <w:rFonts w:ascii="Verdana" w:hAnsi="Verdana"/>
                <w:b/>
                <w:bCs/>
                <w:sz w:val="16"/>
                <w:szCs w:val="16"/>
                <w:lang w:val="en-US"/>
              </w:rPr>
              <w:t xml:space="preserve">8.7.2 </w:t>
            </w:r>
            <w:r w:rsidRPr="00005275">
              <w:rPr>
                <w:rFonts w:ascii="Verdana" w:hAnsi="Verdana"/>
                <w:bCs/>
                <w:sz w:val="16"/>
                <w:szCs w:val="16"/>
                <w:lang w:val="en-US"/>
              </w:rPr>
              <w:t>Procedure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Se coloca el tanque boca abajo sobre una superficie plana y con el Vernier se miden en tres diferentes direcciones las perforaciones para las válvulas de carga y descarga.</w:t>
            </w:r>
          </w:p>
        </w:tc>
        <w:tc>
          <w:tcPr>
            <w:tcW w:w="4788" w:type="dxa"/>
          </w:tcPr>
          <w:p w:rsidR="00B83BEE" w:rsidRPr="00005275" w:rsidRDefault="00005275" w:rsidP="00005275">
            <w:pPr>
              <w:pStyle w:val="texto"/>
              <w:spacing w:line="276" w:lineRule="auto"/>
              <w:ind w:firstLine="0"/>
              <w:rPr>
                <w:rFonts w:ascii="Verdana" w:hAnsi="Verdana"/>
                <w:sz w:val="16"/>
                <w:szCs w:val="16"/>
                <w:lang w:val="en-US"/>
              </w:rPr>
            </w:pPr>
            <w:r>
              <w:rPr>
                <w:rFonts w:ascii="Verdana" w:hAnsi="Verdana"/>
                <w:sz w:val="16"/>
                <w:szCs w:val="16"/>
                <w:lang w:val="en-US"/>
              </w:rPr>
              <w:t xml:space="preserve">The tank is placed face down on a flat surface and the perforations for the intake and discharge valves are measured with the Vernier in three different directions.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8.7.3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8.7.3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 xml:space="preserve">El ensayo se considera aceptado si las tres mediciones son iguales a 29 mm </w:t>
            </w:r>
            <w:r w:rsidRPr="00DF6990">
              <w:rPr>
                <w:rFonts w:ascii="Verdana" w:hAnsi="Verdana"/>
                <w:sz w:val="16"/>
                <w:szCs w:val="16"/>
              </w:rPr>
              <w:sym w:font="Symbol" w:char="F0B1"/>
            </w:r>
            <w:r w:rsidRPr="00DF6990">
              <w:rPr>
                <w:rFonts w:ascii="Verdana" w:hAnsi="Verdana"/>
                <w:sz w:val="16"/>
                <w:szCs w:val="16"/>
              </w:rPr>
              <w:t xml:space="preserve"> 5% para la válvula de admisión y 63 mm </w:t>
            </w:r>
            <w:r w:rsidRPr="00DF6990">
              <w:rPr>
                <w:rFonts w:ascii="Verdana" w:hAnsi="Verdana"/>
                <w:sz w:val="16"/>
                <w:szCs w:val="16"/>
              </w:rPr>
              <w:sym w:font="Symbol" w:char="F0B1"/>
            </w:r>
            <w:r w:rsidRPr="00DF6990">
              <w:rPr>
                <w:rFonts w:ascii="Verdana" w:hAnsi="Verdana"/>
                <w:sz w:val="16"/>
                <w:szCs w:val="16"/>
              </w:rPr>
              <w:t xml:space="preserve"> 5% para la válvula de descarga.</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The test is considered accepted if the three measurements are equal to 29 mm </w:t>
            </w:r>
            <w:r w:rsidRPr="00DF6990">
              <w:rPr>
                <w:rFonts w:ascii="Verdana" w:hAnsi="Verdana"/>
                <w:sz w:val="16"/>
                <w:szCs w:val="16"/>
              </w:rPr>
              <w:sym w:font="Symbol" w:char="F0B1"/>
            </w:r>
            <w:r w:rsidRPr="00005275">
              <w:rPr>
                <w:rFonts w:ascii="Verdana" w:hAnsi="Verdana"/>
                <w:sz w:val="16"/>
                <w:szCs w:val="16"/>
                <w:lang w:val="en-US"/>
              </w:rPr>
              <w:t xml:space="preserve"> 5% </w:t>
            </w:r>
            <w:r>
              <w:rPr>
                <w:rFonts w:ascii="Verdana" w:hAnsi="Verdana"/>
                <w:sz w:val="16"/>
                <w:szCs w:val="16"/>
                <w:lang w:val="en-US"/>
              </w:rPr>
              <w:t xml:space="preserve">for the input valve and 63 mm </w:t>
            </w:r>
            <w:r w:rsidRPr="00DF6990">
              <w:rPr>
                <w:rFonts w:ascii="Verdana" w:hAnsi="Verdana"/>
                <w:sz w:val="16"/>
                <w:szCs w:val="16"/>
              </w:rPr>
              <w:sym w:font="Symbol" w:char="F0B1"/>
            </w:r>
            <w:r w:rsidRPr="00005275">
              <w:rPr>
                <w:rFonts w:ascii="Verdana" w:hAnsi="Verdana"/>
                <w:sz w:val="16"/>
                <w:szCs w:val="16"/>
                <w:lang w:val="en-US"/>
              </w:rPr>
              <w:t xml:space="preserve"> 5% </w:t>
            </w:r>
            <w:r>
              <w:rPr>
                <w:rFonts w:ascii="Verdana" w:hAnsi="Verdana"/>
                <w:sz w:val="16"/>
                <w:szCs w:val="16"/>
                <w:lang w:val="en-US"/>
              </w:rPr>
              <w:t xml:space="preserve"> for the discharge valve.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8.8 </w:t>
            </w:r>
            <w:r w:rsidRPr="00DF6990">
              <w:rPr>
                <w:rFonts w:ascii="Verdana" w:hAnsi="Verdana"/>
                <w:sz w:val="16"/>
                <w:szCs w:val="16"/>
              </w:rPr>
              <w:t>Espejo de agua</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8.8 </w:t>
            </w:r>
            <w:r>
              <w:rPr>
                <w:rFonts w:ascii="Verdana" w:hAnsi="Verdana"/>
                <w:bCs/>
                <w:sz w:val="16"/>
                <w:szCs w:val="16"/>
                <w:lang w:val="en-US"/>
              </w:rPr>
              <w:t>Water surface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Determinar las dimensiones mínimas del espejo de agua.</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Determine the minimum dimensions of the water surface</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8.8.1 </w:t>
            </w:r>
            <w:r w:rsidRPr="00DF6990">
              <w:rPr>
                <w:rFonts w:ascii="Verdana" w:hAnsi="Verdana"/>
                <w:sz w:val="16"/>
                <w:szCs w:val="16"/>
              </w:rPr>
              <w:t>Equipo y material</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sidRPr="00005275">
              <w:rPr>
                <w:rFonts w:ascii="Verdana" w:hAnsi="Verdana"/>
                <w:b/>
                <w:bCs/>
                <w:sz w:val="16"/>
                <w:szCs w:val="16"/>
                <w:lang w:val="en-US"/>
              </w:rPr>
              <w:t xml:space="preserve">8.8.1 </w:t>
            </w:r>
            <w:r w:rsidRPr="00005275">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005275">
            <w:pPr>
              <w:pStyle w:val="texto"/>
              <w:numPr>
                <w:ilvl w:val="0"/>
                <w:numId w:val="10"/>
              </w:numPr>
              <w:spacing w:line="276" w:lineRule="auto"/>
              <w:rPr>
                <w:rFonts w:ascii="Verdana" w:hAnsi="Verdana"/>
                <w:sz w:val="16"/>
                <w:szCs w:val="16"/>
              </w:rPr>
            </w:pPr>
            <w:r w:rsidRPr="00DF6990">
              <w:rPr>
                <w:rFonts w:ascii="Verdana" w:hAnsi="Verdana"/>
                <w:sz w:val="16"/>
                <w:szCs w:val="16"/>
              </w:rPr>
              <w:t>Flexómetro</w:t>
            </w:r>
          </w:p>
        </w:tc>
        <w:tc>
          <w:tcPr>
            <w:tcW w:w="4788" w:type="dxa"/>
          </w:tcPr>
          <w:p w:rsidR="00B83BEE" w:rsidRPr="00005275" w:rsidRDefault="00005275" w:rsidP="00005275">
            <w:pPr>
              <w:pStyle w:val="texto"/>
              <w:numPr>
                <w:ilvl w:val="0"/>
                <w:numId w:val="10"/>
              </w:numPr>
              <w:spacing w:line="276" w:lineRule="auto"/>
              <w:rPr>
                <w:rFonts w:ascii="Verdana" w:hAnsi="Verdana"/>
                <w:sz w:val="16"/>
                <w:szCs w:val="16"/>
                <w:lang w:val="en-US"/>
              </w:rPr>
            </w:pPr>
            <w:r>
              <w:rPr>
                <w:rFonts w:ascii="Verdana" w:hAnsi="Verdana"/>
                <w:sz w:val="16"/>
                <w:szCs w:val="16"/>
                <w:lang w:val="en-US"/>
              </w:rPr>
              <w:t>Flexometer</w:t>
            </w:r>
          </w:p>
        </w:tc>
      </w:tr>
      <w:tr w:rsidR="00B83BEE" w:rsidRPr="00DF6990" w:rsidTr="00DF6990">
        <w:tc>
          <w:tcPr>
            <w:tcW w:w="4788" w:type="dxa"/>
          </w:tcPr>
          <w:p w:rsidR="00B83BEE" w:rsidRPr="00DF6990" w:rsidRDefault="00B83BEE" w:rsidP="00005275">
            <w:pPr>
              <w:pStyle w:val="texto"/>
              <w:numPr>
                <w:ilvl w:val="0"/>
                <w:numId w:val="10"/>
              </w:numPr>
              <w:spacing w:line="276" w:lineRule="auto"/>
              <w:rPr>
                <w:rFonts w:ascii="Verdana" w:hAnsi="Verdana"/>
                <w:sz w:val="16"/>
                <w:szCs w:val="16"/>
              </w:rPr>
            </w:pPr>
            <w:r w:rsidRPr="00DF6990">
              <w:rPr>
                <w:rFonts w:ascii="Verdana" w:hAnsi="Verdana"/>
                <w:sz w:val="16"/>
                <w:szCs w:val="16"/>
              </w:rPr>
              <w:t>Nivel</w:t>
            </w:r>
          </w:p>
        </w:tc>
        <w:tc>
          <w:tcPr>
            <w:tcW w:w="4788" w:type="dxa"/>
          </w:tcPr>
          <w:p w:rsidR="00B83BEE" w:rsidRPr="00005275" w:rsidRDefault="00005275" w:rsidP="00005275">
            <w:pPr>
              <w:pStyle w:val="texto"/>
              <w:numPr>
                <w:ilvl w:val="0"/>
                <w:numId w:val="10"/>
              </w:numPr>
              <w:spacing w:line="276" w:lineRule="auto"/>
              <w:rPr>
                <w:rFonts w:ascii="Verdana" w:hAnsi="Verdana"/>
                <w:sz w:val="16"/>
                <w:szCs w:val="16"/>
                <w:lang w:val="en-US"/>
              </w:rPr>
            </w:pPr>
            <w:r>
              <w:rPr>
                <w:rFonts w:ascii="Verdana" w:hAnsi="Verdana"/>
                <w:sz w:val="16"/>
                <w:szCs w:val="16"/>
                <w:lang w:val="en-US"/>
              </w:rPr>
              <w:t xml:space="preserve">Level </w:t>
            </w:r>
          </w:p>
        </w:tc>
      </w:tr>
      <w:tr w:rsidR="00B83BEE" w:rsidRPr="00DF6990" w:rsidTr="00DF6990">
        <w:tc>
          <w:tcPr>
            <w:tcW w:w="4788" w:type="dxa"/>
          </w:tcPr>
          <w:p w:rsidR="00B83BEE" w:rsidRPr="00DF6990" w:rsidRDefault="00B83BEE" w:rsidP="00005275">
            <w:pPr>
              <w:pStyle w:val="texto"/>
              <w:numPr>
                <w:ilvl w:val="0"/>
                <w:numId w:val="10"/>
              </w:numPr>
              <w:spacing w:line="276" w:lineRule="auto"/>
              <w:rPr>
                <w:rFonts w:ascii="Verdana" w:hAnsi="Verdana"/>
                <w:sz w:val="16"/>
                <w:szCs w:val="16"/>
              </w:rPr>
            </w:pPr>
            <w:r w:rsidRPr="00DF6990">
              <w:rPr>
                <w:rFonts w:ascii="Verdana" w:hAnsi="Verdana"/>
                <w:sz w:val="16"/>
                <w:szCs w:val="16"/>
              </w:rPr>
              <w:t>Banco de prueba</w:t>
            </w:r>
          </w:p>
        </w:tc>
        <w:tc>
          <w:tcPr>
            <w:tcW w:w="4788" w:type="dxa"/>
          </w:tcPr>
          <w:p w:rsidR="00B83BEE" w:rsidRPr="00005275" w:rsidRDefault="00005275" w:rsidP="00005275">
            <w:pPr>
              <w:pStyle w:val="texto"/>
              <w:numPr>
                <w:ilvl w:val="0"/>
                <w:numId w:val="10"/>
              </w:numPr>
              <w:spacing w:line="276" w:lineRule="auto"/>
              <w:rPr>
                <w:rFonts w:ascii="Verdana" w:hAnsi="Verdana"/>
                <w:sz w:val="16"/>
                <w:szCs w:val="16"/>
                <w:lang w:val="en-US"/>
              </w:rPr>
            </w:pPr>
            <w:r>
              <w:rPr>
                <w:rFonts w:ascii="Verdana" w:hAnsi="Verdana"/>
                <w:sz w:val="16"/>
                <w:szCs w:val="16"/>
                <w:lang w:val="en-US"/>
              </w:rPr>
              <w:t>Test bench</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8.8.2 </w:t>
            </w:r>
            <w:r w:rsidRPr="00DF6990">
              <w:rPr>
                <w:rFonts w:ascii="Verdana" w:hAnsi="Verdana"/>
                <w:sz w:val="16"/>
                <w:szCs w:val="16"/>
              </w:rPr>
              <w:t>Procedimiento</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8.8.2 </w:t>
            </w:r>
            <w:r>
              <w:rPr>
                <w:rFonts w:ascii="Verdana" w:hAnsi="Verdana"/>
                <w:bCs/>
                <w:sz w:val="16"/>
                <w:szCs w:val="16"/>
                <w:lang w:val="en-US"/>
              </w:rPr>
              <w:t xml:space="preserve">Procedure </w:t>
            </w:r>
          </w:p>
        </w:tc>
      </w:tr>
      <w:tr w:rsidR="00B83BEE" w:rsidRPr="005C2F69" w:rsidTr="00DF6990">
        <w:tc>
          <w:tcPr>
            <w:tcW w:w="4788" w:type="dxa"/>
          </w:tcPr>
          <w:p w:rsidR="00B83BEE" w:rsidRPr="00DF6990" w:rsidRDefault="00B83BEE" w:rsidP="00005275">
            <w:pPr>
              <w:pStyle w:val="ROMANOS"/>
              <w:numPr>
                <w:ilvl w:val="0"/>
                <w:numId w:val="11"/>
              </w:numPr>
              <w:spacing w:line="276" w:lineRule="auto"/>
              <w:rPr>
                <w:rFonts w:ascii="Verdana" w:hAnsi="Verdana"/>
                <w:sz w:val="16"/>
                <w:szCs w:val="16"/>
              </w:rPr>
            </w:pPr>
            <w:r w:rsidRPr="00DF6990">
              <w:rPr>
                <w:rFonts w:ascii="Verdana" w:hAnsi="Verdana"/>
                <w:sz w:val="16"/>
                <w:szCs w:val="16"/>
              </w:rPr>
              <w:t>Colocar el inodoro en el banco de pruebas en posición normal de uso.</w:t>
            </w:r>
          </w:p>
        </w:tc>
        <w:tc>
          <w:tcPr>
            <w:tcW w:w="4788" w:type="dxa"/>
          </w:tcPr>
          <w:p w:rsidR="00B83BEE" w:rsidRPr="00005275" w:rsidRDefault="00005275" w:rsidP="00005275">
            <w:pPr>
              <w:pStyle w:val="ROMANOS"/>
              <w:numPr>
                <w:ilvl w:val="0"/>
                <w:numId w:val="11"/>
              </w:numPr>
              <w:spacing w:line="276" w:lineRule="auto"/>
              <w:rPr>
                <w:rFonts w:ascii="Verdana" w:hAnsi="Verdana"/>
                <w:sz w:val="16"/>
                <w:szCs w:val="16"/>
                <w:lang w:val="en-US"/>
              </w:rPr>
            </w:pPr>
            <w:r>
              <w:rPr>
                <w:rFonts w:ascii="Verdana" w:hAnsi="Verdana"/>
                <w:sz w:val="16"/>
                <w:szCs w:val="16"/>
                <w:lang w:val="en-US"/>
              </w:rPr>
              <w:t xml:space="preserve">Place the toilet on the test bench in the normal position of use. </w:t>
            </w:r>
          </w:p>
        </w:tc>
      </w:tr>
      <w:tr w:rsidR="00B83BEE" w:rsidRPr="005C2F69" w:rsidTr="00DF6990">
        <w:tc>
          <w:tcPr>
            <w:tcW w:w="4788" w:type="dxa"/>
          </w:tcPr>
          <w:p w:rsidR="00B83BEE" w:rsidRPr="00DF6990" w:rsidRDefault="00B83BEE" w:rsidP="00005275">
            <w:pPr>
              <w:pStyle w:val="ROMANOS"/>
              <w:numPr>
                <w:ilvl w:val="0"/>
                <w:numId w:val="11"/>
              </w:numPr>
              <w:spacing w:line="276" w:lineRule="auto"/>
              <w:rPr>
                <w:rFonts w:ascii="Verdana" w:hAnsi="Verdana"/>
                <w:sz w:val="16"/>
                <w:szCs w:val="16"/>
              </w:rPr>
            </w:pPr>
            <w:r w:rsidRPr="00DF6990">
              <w:rPr>
                <w:rFonts w:ascii="Verdana" w:hAnsi="Verdana"/>
                <w:sz w:val="16"/>
                <w:szCs w:val="16"/>
              </w:rPr>
              <w:t>Nivelar la taza en sentido longitudinal y transversal.</w:t>
            </w:r>
          </w:p>
        </w:tc>
        <w:tc>
          <w:tcPr>
            <w:tcW w:w="4788" w:type="dxa"/>
          </w:tcPr>
          <w:p w:rsidR="00B83BEE" w:rsidRPr="00005275" w:rsidRDefault="00005275" w:rsidP="00005275">
            <w:pPr>
              <w:pStyle w:val="ROMANOS"/>
              <w:numPr>
                <w:ilvl w:val="0"/>
                <w:numId w:val="11"/>
              </w:numPr>
              <w:spacing w:line="276" w:lineRule="auto"/>
              <w:rPr>
                <w:rFonts w:ascii="Verdana" w:hAnsi="Verdana"/>
                <w:sz w:val="16"/>
                <w:szCs w:val="16"/>
                <w:lang w:val="en-US"/>
              </w:rPr>
            </w:pPr>
            <w:r>
              <w:rPr>
                <w:rFonts w:ascii="Verdana" w:hAnsi="Verdana"/>
                <w:sz w:val="16"/>
                <w:szCs w:val="16"/>
                <w:lang w:val="en-US"/>
              </w:rPr>
              <w:t>Level the toilet in the longitudinal and transversal direction.</w:t>
            </w:r>
          </w:p>
        </w:tc>
      </w:tr>
      <w:tr w:rsidR="00B83BEE" w:rsidRPr="005C2F69" w:rsidTr="00DF6990">
        <w:tc>
          <w:tcPr>
            <w:tcW w:w="4788" w:type="dxa"/>
          </w:tcPr>
          <w:p w:rsidR="00B83BEE" w:rsidRPr="00DF6990" w:rsidRDefault="00B83BEE" w:rsidP="00005275">
            <w:pPr>
              <w:pStyle w:val="ROMANOS"/>
              <w:numPr>
                <w:ilvl w:val="0"/>
                <w:numId w:val="11"/>
              </w:numPr>
              <w:spacing w:line="276" w:lineRule="auto"/>
              <w:rPr>
                <w:rFonts w:ascii="Verdana" w:hAnsi="Verdana"/>
                <w:sz w:val="16"/>
                <w:szCs w:val="16"/>
              </w:rPr>
            </w:pPr>
            <w:r w:rsidRPr="00DF6990">
              <w:rPr>
                <w:rFonts w:ascii="Verdana" w:hAnsi="Verdana"/>
                <w:sz w:val="16"/>
                <w:szCs w:val="16"/>
              </w:rPr>
              <w:t>Llenar el tanque hasta la marca del nivel de agua.</w:t>
            </w:r>
          </w:p>
        </w:tc>
        <w:tc>
          <w:tcPr>
            <w:tcW w:w="4788" w:type="dxa"/>
          </w:tcPr>
          <w:p w:rsidR="00B83BEE" w:rsidRPr="00005275" w:rsidRDefault="00005275" w:rsidP="00005275">
            <w:pPr>
              <w:pStyle w:val="ROMANOS"/>
              <w:numPr>
                <w:ilvl w:val="0"/>
                <w:numId w:val="11"/>
              </w:numPr>
              <w:spacing w:line="276" w:lineRule="auto"/>
              <w:rPr>
                <w:rFonts w:ascii="Verdana" w:hAnsi="Verdana"/>
                <w:sz w:val="16"/>
                <w:szCs w:val="16"/>
                <w:lang w:val="en-US"/>
              </w:rPr>
            </w:pPr>
            <w:r>
              <w:rPr>
                <w:rFonts w:ascii="Verdana" w:hAnsi="Verdana"/>
                <w:sz w:val="16"/>
                <w:szCs w:val="16"/>
                <w:lang w:val="en-US"/>
              </w:rPr>
              <w:t xml:space="preserve">Fill the tank up to the mark of the level of the water. </w:t>
            </w:r>
          </w:p>
        </w:tc>
      </w:tr>
      <w:tr w:rsidR="00B83BEE" w:rsidRPr="005C2F69" w:rsidTr="00DF6990">
        <w:tc>
          <w:tcPr>
            <w:tcW w:w="4788" w:type="dxa"/>
          </w:tcPr>
          <w:p w:rsidR="00B83BEE" w:rsidRPr="00DF6990" w:rsidRDefault="00B83BEE" w:rsidP="00005275">
            <w:pPr>
              <w:pStyle w:val="ROMANOS"/>
              <w:numPr>
                <w:ilvl w:val="0"/>
                <w:numId w:val="11"/>
              </w:numPr>
              <w:spacing w:line="276" w:lineRule="auto"/>
              <w:rPr>
                <w:rFonts w:ascii="Verdana" w:hAnsi="Verdana"/>
                <w:sz w:val="16"/>
                <w:szCs w:val="16"/>
              </w:rPr>
            </w:pPr>
            <w:r w:rsidRPr="00DF6990">
              <w:rPr>
                <w:rFonts w:ascii="Verdana" w:hAnsi="Verdana"/>
                <w:sz w:val="16"/>
                <w:szCs w:val="16"/>
              </w:rPr>
              <w:t>Descargar y recuperar el espejo de agua, esto se comprueba observando hasta que haya goteo por el orificio de salida de la taza.</w:t>
            </w:r>
          </w:p>
        </w:tc>
        <w:tc>
          <w:tcPr>
            <w:tcW w:w="4788" w:type="dxa"/>
          </w:tcPr>
          <w:p w:rsidR="00B83BEE" w:rsidRPr="00005275" w:rsidRDefault="00005275" w:rsidP="00005275">
            <w:pPr>
              <w:pStyle w:val="ROMANOS"/>
              <w:numPr>
                <w:ilvl w:val="0"/>
                <w:numId w:val="11"/>
              </w:numPr>
              <w:spacing w:line="276" w:lineRule="auto"/>
              <w:rPr>
                <w:rFonts w:ascii="Verdana" w:hAnsi="Verdana"/>
                <w:sz w:val="16"/>
                <w:szCs w:val="16"/>
                <w:lang w:val="en-US"/>
              </w:rPr>
            </w:pPr>
            <w:r>
              <w:rPr>
                <w:rFonts w:ascii="Verdana" w:hAnsi="Verdana"/>
                <w:sz w:val="16"/>
                <w:szCs w:val="16"/>
                <w:lang w:val="en-US"/>
              </w:rPr>
              <w:t xml:space="preserve">Discharge and recover the water surface, this is verified observing until there is dripping from the outlet orifice of the bowl. </w:t>
            </w:r>
          </w:p>
        </w:tc>
      </w:tr>
      <w:tr w:rsidR="00B83BEE" w:rsidRPr="005C2F69" w:rsidTr="00DF6990">
        <w:tc>
          <w:tcPr>
            <w:tcW w:w="4788" w:type="dxa"/>
          </w:tcPr>
          <w:p w:rsidR="00B83BEE" w:rsidRPr="00DF6990" w:rsidRDefault="00B83BEE" w:rsidP="00005275">
            <w:pPr>
              <w:pStyle w:val="ROMANOS"/>
              <w:numPr>
                <w:ilvl w:val="0"/>
                <w:numId w:val="11"/>
              </w:numPr>
              <w:spacing w:line="276" w:lineRule="auto"/>
              <w:rPr>
                <w:rFonts w:ascii="Verdana" w:hAnsi="Verdana"/>
                <w:sz w:val="16"/>
                <w:szCs w:val="16"/>
              </w:rPr>
            </w:pPr>
            <w:r w:rsidRPr="00DF6990">
              <w:rPr>
                <w:rFonts w:ascii="Verdana" w:hAnsi="Verdana"/>
                <w:sz w:val="16"/>
                <w:szCs w:val="16"/>
              </w:rPr>
              <w:t>Medir el espejo de agua en forma longitudinal y transversal, una vez que haya cesado el goteo.</w:t>
            </w:r>
          </w:p>
        </w:tc>
        <w:tc>
          <w:tcPr>
            <w:tcW w:w="4788" w:type="dxa"/>
          </w:tcPr>
          <w:p w:rsidR="00B83BEE" w:rsidRPr="00005275" w:rsidRDefault="00005275" w:rsidP="00005275">
            <w:pPr>
              <w:pStyle w:val="ROMANOS"/>
              <w:numPr>
                <w:ilvl w:val="0"/>
                <w:numId w:val="11"/>
              </w:numPr>
              <w:spacing w:line="276" w:lineRule="auto"/>
              <w:rPr>
                <w:rFonts w:ascii="Verdana" w:hAnsi="Verdana"/>
                <w:sz w:val="16"/>
                <w:szCs w:val="16"/>
                <w:lang w:val="en-US"/>
              </w:rPr>
            </w:pPr>
            <w:r>
              <w:rPr>
                <w:rFonts w:ascii="Verdana" w:hAnsi="Verdana"/>
                <w:sz w:val="16"/>
                <w:szCs w:val="16"/>
                <w:lang w:val="en-US"/>
              </w:rPr>
              <w:t>Measure the water surface in the longitudinal and transversal, once the dripping has stopped.</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8.8.3</w:t>
            </w:r>
            <w:r w:rsidRPr="00DF6990">
              <w:rPr>
                <w:rFonts w:ascii="Verdana" w:hAnsi="Verdana"/>
                <w:sz w:val="16"/>
                <w:szCs w:val="16"/>
              </w:rPr>
              <w:t xml:space="preserve"> Resultados</w:t>
            </w:r>
          </w:p>
        </w:tc>
        <w:tc>
          <w:tcPr>
            <w:tcW w:w="4788" w:type="dxa"/>
          </w:tcPr>
          <w:p w:rsidR="00B83BEE" w:rsidRPr="00005275" w:rsidRDefault="00005275" w:rsidP="00DF6990">
            <w:pPr>
              <w:pStyle w:val="texto"/>
              <w:spacing w:line="276" w:lineRule="auto"/>
              <w:ind w:firstLine="0"/>
              <w:rPr>
                <w:rFonts w:ascii="Verdana" w:hAnsi="Verdana"/>
                <w:bCs/>
                <w:sz w:val="16"/>
                <w:szCs w:val="16"/>
              </w:rPr>
            </w:pPr>
            <w:r>
              <w:rPr>
                <w:rFonts w:ascii="Verdana" w:hAnsi="Verdana"/>
                <w:b/>
                <w:bCs/>
                <w:sz w:val="16"/>
                <w:szCs w:val="16"/>
              </w:rPr>
              <w:t xml:space="preserve">8.8.3 </w:t>
            </w:r>
            <w:r>
              <w:rPr>
                <w:rFonts w:ascii="Verdana" w:hAnsi="Verdana"/>
                <w:bCs/>
                <w:sz w:val="16"/>
                <w:szCs w:val="16"/>
              </w:rPr>
              <w:t xml:space="preserve"> </w:t>
            </w:r>
            <w:r w:rsidRPr="00985735">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ensayo se considera aceptado si las dimensiones del espejo son de 127 x 102 mm como mínimo.</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The test is considered accepted if the dimensions of the surface are 127 x 102 mm as a minimum.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8.9 </w:t>
            </w:r>
            <w:r w:rsidRPr="00DF6990">
              <w:rPr>
                <w:rFonts w:ascii="Verdana" w:hAnsi="Verdana"/>
                <w:sz w:val="16"/>
                <w:szCs w:val="16"/>
              </w:rPr>
              <w:t>Medición del sello hidráulico</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8.9 </w:t>
            </w:r>
            <w:r w:rsidR="00985735">
              <w:rPr>
                <w:rFonts w:ascii="Verdana" w:hAnsi="Verdana"/>
                <w:bCs/>
                <w:sz w:val="16"/>
                <w:szCs w:val="16"/>
                <w:lang w:val="en-US"/>
              </w:rPr>
              <w:t>Measur</w:t>
            </w:r>
            <w:r>
              <w:rPr>
                <w:rFonts w:ascii="Verdana" w:hAnsi="Verdana"/>
                <w:bCs/>
                <w:sz w:val="16"/>
                <w:szCs w:val="16"/>
                <w:lang w:val="en-US"/>
              </w:rPr>
              <w:t>ing the hydraulic seal.</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Determinar la altura del sello hidráulico.</w:t>
            </w:r>
          </w:p>
        </w:tc>
        <w:tc>
          <w:tcPr>
            <w:tcW w:w="4788" w:type="dxa"/>
          </w:tcPr>
          <w:p w:rsidR="00B83BEE" w:rsidRPr="00005275" w:rsidRDefault="00005275" w:rsidP="00DF6990">
            <w:pPr>
              <w:pStyle w:val="texto"/>
              <w:spacing w:line="276" w:lineRule="auto"/>
              <w:ind w:firstLine="0"/>
              <w:rPr>
                <w:rFonts w:ascii="Verdana" w:hAnsi="Verdana"/>
                <w:sz w:val="16"/>
                <w:szCs w:val="16"/>
                <w:lang w:val="en-US"/>
              </w:rPr>
            </w:pPr>
            <w:r>
              <w:rPr>
                <w:rFonts w:ascii="Verdana" w:hAnsi="Verdana"/>
                <w:sz w:val="16"/>
                <w:szCs w:val="16"/>
                <w:lang w:val="en-US"/>
              </w:rPr>
              <w:t>Determine the height of the hydraulic seal</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8.9.1 </w:t>
            </w:r>
            <w:r w:rsidRPr="00DF6990">
              <w:rPr>
                <w:rFonts w:ascii="Verdana" w:hAnsi="Verdana"/>
                <w:sz w:val="16"/>
                <w:szCs w:val="16"/>
              </w:rPr>
              <w:t>Equipo y material</w:t>
            </w:r>
          </w:p>
        </w:tc>
        <w:tc>
          <w:tcPr>
            <w:tcW w:w="4788" w:type="dxa"/>
          </w:tcPr>
          <w:p w:rsidR="00B83BEE" w:rsidRPr="00005275" w:rsidRDefault="00005275"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8.9.1 </w:t>
            </w:r>
            <w:r>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005275">
            <w:pPr>
              <w:pStyle w:val="texto"/>
              <w:numPr>
                <w:ilvl w:val="0"/>
                <w:numId w:val="12"/>
              </w:numPr>
              <w:spacing w:after="90" w:line="276" w:lineRule="auto"/>
              <w:rPr>
                <w:rFonts w:ascii="Verdana" w:hAnsi="Verdana"/>
                <w:sz w:val="16"/>
                <w:szCs w:val="16"/>
              </w:rPr>
            </w:pPr>
            <w:r w:rsidRPr="00DF6990">
              <w:rPr>
                <w:rFonts w:ascii="Verdana" w:hAnsi="Verdana"/>
                <w:sz w:val="16"/>
                <w:szCs w:val="16"/>
              </w:rPr>
              <w:t>Nivel</w:t>
            </w:r>
          </w:p>
        </w:tc>
        <w:tc>
          <w:tcPr>
            <w:tcW w:w="4788" w:type="dxa"/>
          </w:tcPr>
          <w:p w:rsidR="00B83BEE" w:rsidRPr="00005275" w:rsidRDefault="00005275" w:rsidP="00005275">
            <w:pPr>
              <w:pStyle w:val="texto"/>
              <w:numPr>
                <w:ilvl w:val="0"/>
                <w:numId w:val="12"/>
              </w:numPr>
              <w:spacing w:after="90" w:line="276" w:lineRule="auto"/>
              <w:rPr>
                <w:rFonts w:ascii="Verdana" w:hAnsi="Verdana"/>
                <w:sz w:val="16"/>
                <w:szCs w:val="16"/>
                <w:lang w:val="en-US"/>
              </w:rPr>
            </w:pPr>
            <w:r>
              <w:rPr>
                <w:rFonts w:ascii="Verdana" w:hAnsi="Verdana"/>
                <w:sz w:val="16"/>
                <w:szCs w:val="16"/>
                <w:lang w:val="en-US"/>
              </w:rPr>
              <w:t>Level</w:t>
            </w:r>
          </w:p>
        </w:tc>
      </w:tr>
      <w:tr w:rsidR="00B83BEE" w:rsidRPr="005C2F69" w:rsidTr="00DF6990">
        <w:tc>
          <w:tcPr>
            <w:tcW w:w="4788" w:type="dxa"/>
          </w:tcPr>
          <w:p w:rsidR="00B83BEE" w:rsidRPr="00DF6990" w:rsidRDefault="00B83BEE" w:rsidP="00005275">
            <w:pPr>
              <w:pStyle w:val="texto"/>
              <w:numPr>
                <w:ilvl w:val="0"/>
                <w:numId w:val="12"/>
              </w:numPr>
              <w:spacing w:after="90" w:line="276" w:lineRule="auto"/>
              <w:rPr>
                <w:rFonts w:ascii="Verdana" w:hAnsi="Verdana"/>
                <w:sz w:val="16"/>
                <w:szCs w:val="16"/>
              </w:rPr>
            </w:pPr>
            <w:r w:rsidRPr="00DF6990">
              <w:rPr>
                <w:rFonts w:ascii="Verdana" w:hAnsi="Verdana"/>
                <w:sz w:val="16"/>
                <w:szCs w:val="16"/>
              </w:rPr>
              <w:t>Aparato de la figura 11 o similar</w:t>
            </w:r>
          </w:p>
        </w:tc>
        <w:tc>
          <w:tcPr>
            <w:tcW w:w="4788" w:type="dxa"/>
          </w:tcPr>
          <w:p w:rsidR="00B83BEE" w:rsidRPr="00005275" w:rsidRDefault="00005275" w:rsidP="00005275">
            <w:pPr>
              <w:pStyle w:val="texto"/>
              <w:numPr>
                <w:ilvl w:val="0"/>
                <w:numId w:val="12"/>
              </w:numPr>
              <w:spacing w:after="90" w:line="276" w:lineRule="auto"/>
              <w:rPr>
                <w:rFonts w:ascii="Verdana" w:hAnsi="Verdana"/>
                <w:sz w:val="16"/>
                <w:szCs w:val="16"/>
                <w:lang w:val="en-US"/>
              </w:rPr>
            </w:pPr>
            <w:r>
              <w:rPr>
                <w:rFonts w:ascii="Verdana" w:hAnsi="Verdana"/>
                <w:sz w:val="16"/>
                <w:szCs w:val="16"/>
                <w:lang w:val="en-US"/>
              </w:rPr>
              <w:t>Apparatus like figure 11 or similar</w:t>
            </w:r>
          </w:p>
        </w:tc>
      </w:tr>
      <w:tr w:rsidR="00B83BEE" w:rsidRPr="00DF6990" w:rsidTr="00DF6990">
        <w:tc>
          <w:tcPr>
            <w:tcW w:w="4788" w:type="dxa"/>
          </w:tcPr>
          <w:p w:rsidR="00B83BEE" w:rsidRPr="00DF6990" w:rsidRDefault="00B83BEE" w:rsidP="00005275">
            <w:pPr>
              <w:pStyle w:val="texto"/>
              <w:numPr>
                <w:ilvl w:val="0"/>
                <w:numId w:val="12"/>
              </w:numPr>
              <w:spacing w:after="90"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005275" w:rsidRDefault="00005275" w:rsidP="00005275">
            <w:pPr>
              <w:pStyle w:val="texto"/>
              <w:numPr>
                <w:ilvl w:val="0"/>
                <w:numId w:val="12"/>
              </w:numPr>
              <w:spacing w:after="90" w:line="276" w:lineRule="auto"/>
              <w:rPr>
                <w:rFonts w:ascii="Verdana" w:hAnsi="Verdana"/>
                <w:sz w:val="16"/>
                <w:szCs w:val="16"/>
                <w:lang w:val="en-US"/>
              </w:rPr>
            </w:pPr>
            <w:r>
              <w:rPr>
                <w:rFonts w:ascii="Verdana" w:hAnsi="Verdana"/>
                <w:sz w:val="16"/>
                <w:szCs w:val="16"/>
                <w:lang w:val="en-US"/>
              </w:rPr>
              <w:t xml:space="preserve">Test bench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8.9.2 </w:t>
            </w:r>
            <w:r w:rsidRPr="00DF6990">
              <w:rPr>
                <w:rFonts w:ascii="Verdana" w:hAnsi="Verdana"/>
                <w:sz w:val="16"/>
                <w:szCs w:val="16"/>
              </w:rPr>
              <w:t>Procedimiento</w:t>
            </w:r>
          </w:p>
        </w:tc>
        <w:tc>
          <w:tcPr>
            <w:tcW w:w="4788" w:type="dxa"/>
          </w:tcPr>
          <w:p w:rsidR="00B83BEE" w:rsidRPr="00005275" w:rsidRDefault="00005275"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8.9.2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005275">
            <w:pPr>
              <w:pStyle w:val="ROMANOS"/>
              <w:numPr>
                <w:ilvl w:val="0"/>
                <w:numId w:val="14"/>
              </w:numPr>
              <w:spacing w:after="90" w:line="276" w:lineRule="auto"/>
              <w:rPr>
                <w:rFonts w:ascii="Verdana" w:hAnsi="Verdana"/>
                <w:sz w:val="16"/>
                <w:szCs w:val="16"/>
              </w:rPr>
            </w:pPr>
            <w:r w:rsidRPr="00DF6990">
              <w:rPr>
                <w:rFonts w:ascii="Verdana" w:hAnsi="Verdana"/>
                <w:sz w:val="16"/>
                <w:szCs w:val="16"/>
              </w:rPr>
              <w:t>Colocar el inodoro en el banco de pruebas en posición normal.</w:t>
            </w:r>
          </w:p>
        </w:tc>
        <w:tc>
          <w:tcPr>
            <w:tcW w:w="4788" w:type="dxa"/>
          </w:tcPr>
          <w:p w:rsidR="00B83BEE" w:rsidRPr="00005275" w:rsidRDefault="00005275" w:rsidP="00005275">
            <w:pPr>
              <w:pStyle w:val="ROMANOS"/>
              <w:numPr>
                <w:ilvl w:val="0"/>
                <w:numId w:val="14"/>
              </w:numPr>
              <w:spacing w:after="90" w:line="276" w:lineRule="auto"/>
              <w:rPr>
                <w:rFonts w:ascii="Verdana" w:hAnsi="Verdana"/>
                <w:sz w:val="16"/>
                <w:szCs w:val="16"/>
                <w:lang w:val="en-US"/>
              </w:rPr>
            </w:pPr>
            <w:r w:rsidRPr="00005275">
              <w:rPr>
                <w:rFonts w:ascii="Verdana" w:hAnsi="Verdana"/>
                <w:sz w:val="16"/>
                <w:szCs w:val="16"/>
                <w:lang w:val="en-US"/>
              </w:rPr>
              <w:t xml:space="preserve">Place the toilet on the test bench in a normal position. </w:t>
            </w:r>
          </w:p>
        </w:tc>
      </w:tr>
      <w:tr w:rsidR="00B83BEE" w:rsidRPr="005C2F69" w:rsidTr="00DF6990">
        <w:tc>
          <w:tcPr>
            <w:tcW w:w="4788" w:type="dxa"/>
          </w:tcPr>
          <w:p w:rsidR="00B83BEE" w:rsidRPr="00DF6990" w:rsidRDefault="00B83BEE" w:rsidP="00005275">
            <w:pPr>
              <w:pStyle w:val="ROMANOS"/>
              <w:numPr>
                <w:ilvl w:val="0"/>
                <w:numId w:val="14"/>
              </w:numPr>
              <w:spacing w:after="90" w:line="276" w:lineRule="auto"/>
              <w:rPr>
                <w:rFonts w:ascii="Verdana" w:hAnsi="Verdana"/>
                <w:sz w:val="16"/>
                <w:szCs w:val="16"/>
              </w:rPr>
            </w:pPr>
            <w:r w:rsidRPr="00DF6990">
              <w:rPr>
                <w:rFonts w:ascii="Verdana" w:hAnsi="Verdana"/>
                <w:sz w:val="16"/>
                <w:szCs w:val="16"/>
              </w:rPr>
              <w:t>Nivelar en sentido longitudinal y transversal.</w:t>
            </w:r>
          </w:p>
        </w:tc>
        <w:tc>
          <w:tcPr>
            <w:tcW w:w="4788" w:type="dxa"/>
          </w:tcPr>
          <w:p w:rsidR="00B83BEE" w:rsidRPr="00005275" w:rsidRDefault="00005275" w:rsidP="00005275">
            <w:pPr>
              <w:pStyle w:val="ROMANOS"/>
              <w:numPr>
                <w:ilvl w:val="0"/>
                <w:numId w:val="14"/>
              </w:numPr>
              <w:spacing w:after="90" w:line="276" w:lineRule="auto"/>
              <w:rPr>
                <w:rFonts w:ascii="Verdana" w:hAnsi="Verdana"/>
                <w:sz w:val="16"/>
                <w:szCs w:val="16"/>
                <w:lang w:val="en-US"/>
              </w:rPr>
            </w:pPr>
            <w:r>
              <w:rPr>
                <w:rFonts w:ascii="Verdana" w:hAnsi="Verdana"/>
                <w:sz w:val="16"/>
                <w:szCs w:val="16"/>
                <w:lang w:val="en-US"/>
              </w:rPr>
              <w:t>Level it in the longitudinal and transversal direction.</w:t>
            </w:r>
          </w:p>
        </w:tc>
      </w:tr>
      <w:tr w:rsidR="00B83BEE" w:rsidRPr="005C2F69" w:rsidTr="00DF6990">
        <w:tc>
          <w:tcPr>
            <w:tcW w:w="4788" w:type="dxa"/>
          </w:tcPr>
          <w:p w:rsidR="00B83BEE" w:rsidRPr="00DF6990" w:rsidRDefault="00B83BEE" w:rsidP="00005275">
            <w:pPr>
              <w:pStyle w:val="ROMANOS"/>
              <w:numPr>
                <w:ilvl w:val="0"/>
                <w:numId w:val="14"/>
              </w:numPr>
              <w:spacing w:after="90" w:line="276" w:lineRule="auto"/>
              <w:rPr>
                <w:rFonts w:ascii="Verdana" w:hAnsi="Verdana"/>
                <w:sz w:val="16"/>
                <w:szCs w:val="16"/>
              </w:rPr>
            </w:pPr>
            <w:r w:rsidRPr="00DF6990">
              <w:rPr>
                <w:rFonts w:ascii="Verdana" w:hAnsi="Verdana"/>
                <w:sz w:val="16"/>
                <w:szCs w:val="16"/>
              </w:rPr>
              <w:t>Llenar el tanque hasta la marca del nivel de agua.</w:t>
            </w:r>
          </w:p>
        </w:tc>
        <w:tc>
          <w:tcPr>
            <w:tcW w:w="4788" w:type="dxa"/>
          </w:tcPr>
          <w:p w:rsidR="00B83BEE" w:rsidRPr="00005275" w:rsidRDefault="00005275" w:rsidP="00005275">
            <w:pPr>
              <w:pStyle w:val="ROMANOS"/>
              <w:numPr>
                <w:ilvl w:val="0"/>
                <w:numId w:val="14"/>
              </w:numPr>
              <w:spacing w:after="90" w:line="276" w:lineRule="auto"/>
              <w:rPr>
                <w:rFonts w:ascii="Verdana" w:hAnsi="Verdana"/>
                <w:sz w:val="16"/>
                <w:szCs w:val="16"/>
                <w:lang w:val="en-US"/>
              </w:rPr>
            </w:pPr>
            <w:r>
              <w:rPr>
                <w:rFonts w:ascii="Verdana" w:hAnsi="Verdana"/>
                <w:sz w:val="16"/>
                <w:szCs w:val="16"/>
                <w:lang w:val="en-US"/>
              </w:rPr>
              <w:t xml:space="preserve">Fill the tank up to the mark of the water level. </w:t>
            </w:r>
          </w:p>
        </w:tc>
      </w:tr>
      <w:tr w:rsidR="00B83BEE" w:rsidRPr="005C2F69" w:rsidTr="00DF6990">
        <w:tc>
          <w:tcPr>
            <w:tcW w:w="4788" w:type="dxa"/>
          </w:tcPr>
          <w:p w:rsidR="00B83BEE" w:rsidRPr="00DF6990" w:rsidRDefault="00B83BEE" w:rsidP="00005275">
            <w:pPr>
              <w:pStyle w:val="ROMANOS"/>
              <w:numPr>
                <w:ilvl w:val="0"/>
                <w:numId w:val="14"/>
              </w:numPr>
              <w:spacing w:after="90" w:line="276" w:lineRule="auto"/>
              <w:rPr>
                <w:rFonts w:ascii="Verdana" w:hAnsi="Verdana"/>
                <w:sz w:val="16"/>
                <w:szCs w:val="16"/>
              </w:rPr>
            </w:pPr>
            <w:r w:rsidRPr="00DF6990">
              <w:rPr>
                <w:rFonts w:ascii="Verdana" w:hAnsi="Verdana"/>
                <w:sz w:val="16"/>
                <w:szCs w:val="16"/>
              </w:rPr>
              <w:t>Descargar y recuperar el espejo de agua. Esto se comprueba observando hasta que haya goteo por el orificio de salida de la taza.</w:t>
            </w:r>
          </w:p>
        </w:tc>
        <w:tc>
          <w:tcPr>
            <w:tcW w:w="4788" w:type="dxa"/>
          </w:tcPr>
          <w:p w:rsidR="00B83BEE" w:rsidRPr="00005275" w:rsidRDefault="00005275" w:rsidP="00005275">
            <w:pPr>
              <w:pStyle w:val="ROMANOS"/>
              <w:numPr>
                <w:ilvl w:val="0"/>
                <w:numId w:val="14"/>
              </w:numPr>
              <w:spacing w:after="90" w:line="276" w:lineRule="auto"/>
              <w:rPr>
                <w:rFonts w:ascii="Verdana" w:hAnsi="Verdana"/>
                <w:sz w:val="16"/>
                <w:szCs w:val="16"/>
                <w:lang w:val="en-US"/>
              </w:rPr>
            </w:pPr>
            <w:r>
              <w:rPr>
                <w:rFonts w:ascii="Verdana" w:hAnsi="Verdana"/>
                <w:sz w:val="16"/>
                <w:szCs w:val="16"/>
                <w:lang w:val="en-US"/>
              </w:rPr>
              <w:t xml:space="preserve">Discharge and recover the water surface. </w:t>
            </w:r>
            <w:r w:rsidR="003C6BDE">
              <w:rPr>
                <w:rFonts w:ascii="Verdana" w:hAnsi="Verdana"/>
                <w:sz w:val="16"/>
                <w:szCs w:val="16"/>
                <w:lang w:val="en-US"/>
              </w:rPr>
              <w:t>This is verified observing until there is dripping from the outlet orifice of the bowl.</w:t>
            </w:r>
          </w:p>
        </w:tc>
      </w:tr>
      <w:tr w:rsidR="00B83BEE" w:rsidRPr="005C2F69" w:rsidTr="00DF6990">
        <w:tc>
          <w:tcPr>
            <w:tcW w:w="4788" w:type="dxa"/>
          </w:tcPr>
          <w:p w:rsidR="00B83BEE" w:rsidRPr="00DF6990" w:rsidRDefault="00B83BEE" w:rsidP="00005275">
            <w:pPr>
              <w:pStyle w:val="ROMANOS"/>
              <w:numPr>
                <w:ilvl w:val="0"/>
                <w:numId w:val="14"/>
              </w:numPr>
              <w:spacing w:after="90" w:line="276" w:lineRule="auto"/>
              <w:rPr>
                <w:rFonts w:ascii="Verdana" w:hAnsi="Verdana"/>
                <w:sz w:val="16"/>
                <w:szCs w:val="16"/>
              </w:rPr>
            </w:pPr>
            <w:r w:rsidRPr="00DF6990">
              <w:rPr>
                <w:rFonts w:ascii="Verdana" w:hAnsi="Verdana"/>
                <w:sz w:val="16"/>
                <w:szCs w:val="16"/>
              </w:rPr>
              <w:t>Determinar la altura superior del borde del pozo (H1) al nivel superior del espejo de agua (H2), con el aparato de la figura 11 o similar. La altura del sello hidráulico se obtiene con la siguiente expresión:</w:t>
            </w:r>
          </w:p>
        </w:tc>
        <w:tc>
          <w:tcPr>
            <w:tcW w:w="4788" w:type="dxa"/>
          </w:tcPr>
          <w:p w:rsidR="00B83BEE" w:rsidRPr="00005275" w:rsidRDefault="003C6BDE" w:rsidP="00005275">
            <w:pPr>
              <w:pStyle w:val="ROMANOS"/>
              <w:numPr>
                <w:ilvl w:val="0"/>
                <w:numId w:val="14"/>
              </w:numPr>
              <w:spacing w:after="90" w:line="276" w:lineRule="auto"/>
              <w:rPr>
                <w:rFonts w:ascii="Verdana" w:hAnsi="Verdana"/>
                <w:sz w:val="16"/>
                <w:szCs w:val="16"/>
                <w:lang w:val="en-US"/>
              </w:rPr>
            </w:pPr>
            <w:r>
              <w:rPr>
                <w:rFonts w:ascii="Verdana" w:hAnsi="Verdana"/>
                <w:sz w:val="16"/>
                <w:szCs w:val="16"/>
                <w:lang w:val="en-US"/>
              </w:rPr>
              <w:t xml:space="preserve">Determine the upper height of the edge of the well (H1) at the upper level of the water surface (H2), with the apparatus in figure 11 or similar. The height of the hydraulic seal is obtained with the following formula: </w:t>
            </w:r>
          </w:p>
        </w:tc>
      </w:tr>
      <w:tr w:rsidR="00B83BEE" w:rsidRPr="00DF6990" w:rsidTr="00DF6990">
        <w:tc>
          <w:tcPr>
            <w:tcW w:w="4788" w:type="dxa"/>
          </w:tcPr>
          <w:p w:rsidR="00B83BEE" w:rsidRPr="00985735" w:rsidRDefault="00B83BEE" w:rsidP="00DF6990">
            <w:pPr>
              <w:pStyle w:val="texto"/>
              <w:spacing w:after="90" w:line="276" w:lineRule="auto"/>
              <w:ind w:firstLine="0"/>
              <w:jc w:val="center"/>
              <w:rPr>
                <w:rFonts w:ascii="Verdana" w:hAnsi="Verdana"/>
                <w:b/>
                <w:szCs w:val="16"/>
              </w:rPr>
            </w:pPr>
            <w:r w:rsidRPr="00985735">
              <w:rPr>
                <w:rFonts w:ascii="Verdana" w:hAnsi="Verdana"/>
                <w:b/>
                <w:szCs w:val="16"/>
              </w:rPr>
              <w:t>HF = H1 - H2</w:t>
            </w:r>
          </w:p>
        </w:tc>
        <w:tc>
          <w:tcPr>
            <w:tcW w:w="4788" w:type="dxa"/>
          </w:tcPr>
          <w:p w:rsidR="00B83BEE" w:rsidRPr="00985735" w:rsidRDefault="003C6BDE" w:rsidP="00DF6990">
            <w:pPr>
              <w:pStyle w:val="texto"/>
              <w:spacing w:after="90" w:line="276" w:lineRule="auto"/>
              <w:ind w:firstLine="0"/>
              <w:jc w:val="center"/>
              <w:rPr>
                <w:rFonts w:ascii="Verdana" w:hAnsi="Verdana"/>
                <w:b/>
                <w:szCs w:val="16"/>
                <w:lang w:val="en-US"/>
              </w:rPr>
            </w:pPr>
            <w:r w:rsidRPr="00985735">
              <w:rPr>
                <w:rFonts w:ascii="Verdana" w:hAnsi="Verdana"/>
                <w:b/>
                <w:szCs w:val="16"/>
                <w:lang w:val="en-US"/>
              </w:rPr>
              <w:t>HF = H1 – H2</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8.9.3 </w:t>
            </w:r>
            <w:r w:rsidRPr="00DF6990">
              <w:rPr>
                <w:rFonts w:ascii="Verdana" w:hAnsi="Verdana"/>
                <w:sz w:val="16"/>
                <w:szCs w:val="16"/>
              </w:rPr>
              <w:t>Resultados</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8.9.3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ensayo se considera aceptado si la altura mínima del sello hidráulico (HF) cumple con lo especificado en la tabla 1.</w:t>
            </w:r>
          </w:p>
        </w:tc>
        <w:tc>
          <w:tcPr>
            <w:tcW w:w="4788" w:type="dxa"/>
          </w:tcPr>
          <w:p w:rsidR="00B83BEE" w:rsidRPr="00005275" w:rsidRDefault="003C6BDE"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The test is considered accepted if the minimum height of the hydraulic seal (HF) complies with that specified in table 1.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8.10 </w:t>
            </w:r>
            <w:r w:rsidRPr="00DF6990">
              <w:rPr>
                <w:rFonts w:ascii="Verdana" w:hAnsi="Verdana"/>
                <w:sz w:val="16"/>
                <w:szCs w:val="16"/>
              </w:rPr>
              <w:t>Válvulas y fluxómetros</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8.10 </w:t>
            </w:r>
            <w:r>
              <w:rPr>
                <w:rFonts w:ascii="Verdana" w:hAnsi="Verdana"/>
                <w:bCs/>
                <w:sz w:val="16"/>
                <w:szCs w:val="16"/>
                <w:lang w:val="en-US"/>
              </w:rPr>
              <w:t xml:space="preserve"> Valves and fluxometers</w:t>
            </w:r>
          </w:p>
        </w:tc>
      </w:tr>
      <w:tr w:rsidR="00B83BEE" w:rsidRPr="005C2F69" w:rsidTr="00DF6990">
        <w:tc>
          <w:tcPr>
            <w:tcW w:w="4788" w:type="dxa"/>
          </w:tcPr>
          <w:p w:rsidR="00B83BEE" w:rsidRPr="00DF6990" w:rsidRDefault="003C6BDE" w:rsidP="00DF6990">
            <w:pPr>
              <w:pStyle w:val="texto"/>
              <w:spacing w:after="90" w:line="276" w:lineRule="auto"/>
              <w:ind w:firstLine="0"/>
              <w:rPr>
                <w:rFonts w:ascii="Verdana" w:hAnsi="Verdana"/>
                <w:sz w:val="16"/>
                <w:szCs w:val="16"/>
              </w:rPr>
            </w:pPr>
            <w:r>
              <w:rPr>
                <w:rFonts w:ascii="Verdana" w:hAnsi="Verdana"/>
                <w:sz w:val="16"/>
                <w:szCs w:val="16"/>
              </w:rPr>
              <w:t xml:space="preserve"> </w:t>
            </w:r>
            <w:r w:rsidR="00B83BEE" w:rsidRPr="00DF6990">
              <w:rPr>
                <w:rFonts w:ascii="Verdana" w:hAnsi="Verdana"/>
                <w:sz w:val="16"/>
                <w:szCs w:val="16"/>
              </w:rPr>
              <w:t>Las válvulas y fluxómetros que se utilizan en el funcionamiento de los inodoros, objeto de esta Norma, deben cumplir con los métodos de prueba incluidos en las normas vigentes respectivas.</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sidRPr="003C6BDE">
              <w:rPr>
                <w:rFonts w:ascii="Verdana" w:hAnsi="Verdana"/>
                <w:sz w:val="16"/>
                <w:szCs w:val="16"/>
                <w:lang w:val="en-US"/>
              </w:rPr>
              <w:t xml:space="preserve">The valves and fluxometers </w:t>
            </w:r>
            <w:r>
              <w:rPr>
                <w:rFonts w:ascii="Verdana" w:hAnsi="Verdana"/>
                <w:sz w:val="16"/>
                <w:szCs w:val="16"/>
                <w:lang w:val="en-US"/>
              </w:rPr>
              <w:t xml:space="preserve">that are utilized in the functioning of the toilets, subject of this Standard, must comply with the testing methods included in the respective current standards.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8.11 </w:t>
            </w:r>
            <w:r w:rsidRPr="00DF6990">
              <w:rPr>
                <w:rFonts w:ascii="Verdana" w:hAnsi="Verdana"/>
                <w:sz w:val="16"/>
                <w:szCs w:val="16"/>
              </w:rPr>
              <w:t>Consumo de agua</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8.11 </w:t>
            </w:r>
            <w:r>
              <w:rPr>
                <w:rFonts w:ascii="Verdana" w:hAnsi="Verdana"/>
                <w:bCs/>
                <w:sz w:val="16"/>
                <w:szCs w:val="16"/>
                <w:lang w:val="en-US"/>
              </w:rPr>
              <w:t xml:space="preserve"> Consumption of water</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Determinación del volumen de agua por descarga</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Pr>
                <w:rFonts w:ascii="Verdana" w:hAnsi="Verdana"/>
                <w:sz w:val="16"/>
                <w:szCs w:val="16"/>
                <w:lang w:val="en-US"/>
              </w:rPr>
              <w:t>Determination of the volume of water per discharge</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8.11.1 </w:t>
            </w:r>
            <w:r w:rsidRPr="00DF6990">
              <w:rPr>
                <w:rFonts w:ascii="Verdana" w:hAnsi="Verdana"/>
                <w:sz w:val="16"/>
                <w:szCs w:val="16"/>
              </w:rPr>
              <w:t>Equipo y material</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8.11.1 </w:t>
            </w:r>
            <w:r>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3C6BDE">
            <w:pPr>
              <w:pStyle w:val="ROMANOS"/>
              <w:numPr>
                <w:ilvl w:val="0"/>
                <w:numId w:val="16"/>
              </w:numPr>
              <w:spacing w:after="90" w:line="276" w:lineRule="auto"/>
              <w:rPr>
                <w:rFonts w:ascii="Verdana" w:hAnsi="Verdana"/>
                <w:sz w:val="16"/>
                <w:szCs w:val="16"/>
              </w:rPr>
            </w:pPr>
            <w:r w:rsidRPr="00DF6990">
              <w:rPr>
                <w:rFonts w:ascii="Verdana" w:hAnsi="Verdana"/>
                <w:sz w:val="16"/>
                <w:szCs w:val="16"/>
              </w:rPr>
              <w:t>Banco de prueba hidráulica.</w:t>
            </w:r>
          </w:p>
        </w:tc>
        <w:tc>
          <w:tcPr>
            <w:tcW w:w="4788" w:type="dxa"/>
          </w:tcPr>
          <w:p w:rsidR="00B83BEE" w:rsidRPr="003C6BDE" w:rsidRDefault="003C6BDE" w:rsidP="003C6BDE">
            <w:pPr>
              <w:pStyle w:val="ROMANOS"/>
              <w:numPr>
                <w:ilvl w:val="0"/>
                <w:numId w:val="16"/>
              </w:numPr>
              <w:spacing w:after="90" w:line="276" w:lineRule="auto"/>
              <w:rPr>
                <w:rFonts w:ascii="Verdana" w:hAnsi="Verdana"/>
                <w:sz w:val="16"/>
                <w:szCs w:val="16"/>
                <w:lang w:val="en-US"/>
              </w:rPr>
            </w:pPr>
            <w:r>
              <w:rPr>
                <w:rFonts w:ascii="Verdana" w:hAnsi="Verdana"/>
                <w:sz w:val="16"/>
                <w:szCs w:val="16"/>
                <w:lang w:val="en-US"/>
              </w:rPr>
              <w:t>Hydraulic test bench</w:t>
            </w:r>
          </w:p>
        </w:tc>
      </w:tr>
      <w:tr w:rsidR="00B83BEE" w:rsidRPr="005C2F69" w:rsidTr="00DF6990">
        <w:tc>
          <w:tcPr>
            <w:tcW w:w="4788" w:type="dxa"/>
          </w:tcPr>
          <w:p w:rsidR="00B83BEE" w:rsidRPr="00DF6990" w:rsidRDefault="00B83BEE" w:rsidP="003C6BDE">
            <w:pPr>
              <w:pStyle w:val="ROMANOS"/>
              <w:numPr>
                <w:ilvl w:val="0"/>
                <w:numId w:val="16"/>
              </w:numPr>
              <w:spacing w:after="90" w:line="276" w:lineRule="auto"/>
              <w:rPr>
                <w:rFonts w:ascii="Verdana" w:hAnsi="Verdana"/>
                <w:sz w:val="16"/>
                <w:szCs w:val="16"/>
              </w:rPr>
            </w:pPr>
            <w:r w:rsidRPr="00DF6990">
              <w:rPr>
                <w:rFonts w:ascii="Verdana" w:hAnsi="Verdana"/>
                <w:sz w:val="16"/>
                <w:szCs w:val="16"/>
              </w:rPr>
              <w:t>Recipiente con capacidad no menor de 6 L</w:t>
            </w:r>
          </w:p>
        </w:tc>
        <w:tc>
          <w:tcPr>
            <w:tcW w:w="4788" w:type="dxa"/>
          </w:tcPr>
          <w:p w:rsidR="00B83BEE" w:rsidRPr="003C6BDE" w:rsidRDefault="003C6BDE" w:rsidP="003C6BDE">
            <w:pPr>
              <w:pStyle w:val="ROMANOS"/>
              <w:numPr>
                <w:ilvl w:val="0"/>
                <w:numId w:val="16"/>
              </w:numPr>
              <w:spacing w:after="90" w:line="276" w:lineRule="auto"/>
              <w:rPr>
                <w:rFonts w:ascii="Verdana" w:hAnsi="Verdana"/>
                <w:sz w:val="16"/>
                <w:szCs w:val="16"/>
                <w:lang w:val="en-US"/>
              </w:rPr>
            </w:pPr>
            <w:r>
              <w:rPr>
                <w:rFonts w:ascii="Verdana" w:hAnsi="Verdana"/>
                <w:sz w:val="16"/>
                <w:szCs w:val="16"/>
                <w:lang w:val="en-US"/>
              </w:rPr>
              <w:t>Container with a capacity not less than 6 L</w:t>
            </w:r>
          </w:p>
        </w:tc>
      </w:tr>
      <w:tr w:rsidR="00B83BEE" w:rsidRPr="00DF6990" w:rsidTr="00DF6990">
        <w:tc>
          <w:tcPr>
            <w:tcW w:w="4788" w:type="dxa"/>
          </w:tcPr>
          <w:p w:rsidR="00B83BEE" w:rsidRPr="00DF6990" w:rsidRDefault="00B83BEE" w:rsidP="003C6BDE">
            <w:pPr>
              <w:pStyle w:val="ROMANOS"/>
              <w:numPr>
                <w:ilvl w:val="0"/>
                <w:numId w:val="16"/>
              </w:numPr>
              <w:spacing w:after="90" w:line="276" w:lineRule="auto"/>
              <w:rPr>
                <w:rFonts w:ascii="Verdana" w:hAnsi="Verdana"/>
                <w:sz w:val="16"/>
                <w:szCs w:val="16"/>
              </w:rPr>
            </w:pPr>
            <w:r w:rsidRPr="00DF6990">
              <w:rPr>
                <w:rFonts w:ascii="Verdana" w:hAnsi="Verdana"/>
                <w:sz w:val="16"/>
                <w:szCs w:val="16"/>
              </w:rPr>
              <w:t>Equipo de medición de volumen</w:t>
            </w:r>
          </w:p>
        </w:tc>
        <w:tc>
          <w:tcPr>
            <w:tcW w:w="4788" w:type="dxa"/>
          </w:tcPr>
          <w:p w:rsidR="00B83BEE" w:rsidRPr="003C6BDE" w:rsidRDefault="003C6BDE" w:rsidP="003C6BDE">
            <w:pPr>
              <w:pStyle w:val="ROMANOS"/>
              <w:numPr>
                <w:ilvl w:val="0"/>
                <w:numId w:val="16"/>
              </w:numPr>
              <w:spacing w:after="90" w:line="276" w:lineRule="auto"/>
              <w:rPr>
                <w:rFonts w:ascii="Verdana" w:hAnsi="Verdana"/>
                <w:sz w:val="16"/>
                <w:szCs w:val="16"/>
                <w:lang w:val="en-US"/>
              </w:rPr>
            </w:pPr>
            <w:r>
              <w:rPr>
                <w:rFonts w:ascii="Verdana" w:hAnsi="Verdana"/>
                <w:sz w:val="16"/>
                <w:szCs w:val="16"/>
                <w:lang w:val="en-US"/>
              </w:rPr>
              <w:t>Volume measuring equipment</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8.11.2 </w:t>
            </w:r>
            <w:r w:rsidRPr="00DF6990">
              <w:rPr>
                <w:rFonts w:ascii="Verdana" w:hAnsi="Verdana"/>
                <w:sz w:val="16"/>
                <w:szCs w:val="16"/>
              </w:rPr>
              <w:t>Procedimiento</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8.11.2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 xml:space="preserve"> Inodoros no asistidos por presión.</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a) </w:t>
            </w:r>
            <w:r>
              <w:rPr>
                <w:rFonts w:ascii="Verdana" w:hAnsi="Verdana"/>
                <w:bCs/>
                <w:sz w:val="16"/>
                <w:szCs w:val="16"/>
                <w:lang w:val="en-US"/>
              </w:rPr>
              <w:t xml:space="preserve"> Toilets not assisted by pressure.</w:t>
            </w:r>
          </w:p>
        </w:tc>
      </w:tr>
      <w:tr w:rsidR="00B83BEE" w:rsidRPr="005C2F69" w:rsidTr="00DF6990">
        <w:tc>
          <w:tcPr>
            <w:tcW w:w="4788" w:type="dxa"/>
          </w:tcPr>
          <w:p w:rsidR="00B83BEE" w:rsidRPr="00DF6990" w:rsidRDefault="00B83BEE" w:rsidP="003C6BDE">
            <w:pPr>
              <w:pStyle w:val="ROMANOS"/>
              <w:numPr>
                <w:ilvl w:val="0"/>
                <w:numId w:val="17"/>
              </w:numPr>
              <w:spacing w:after="90" w:line="276" w:lineRule="auto"/>
              <w:rPr>
                <w:rFonts w:ascii="Verdana" w:hAnsi="Verdana"/>
                <w:sz w:val="16"/>
                <w:szCs w:val="16"/>
              </w:rPr>
            </w:pPr>
            <w:r w:rsidRPr="00DF6990">
              <w:rPr>
                <w:rFonts w:ascii="Verdana" w:hAnsi="Verdana"/>
                <w:sz w:val="16"/>
                <w:szCs w:val="16"/>
              </w:rPr>
              <w:t>Conectar el mueble a la instalación hidráulica a una presión de 24,5 kPa (0,25 kg/cm</w:t>
            </w:r>
            <w:r w:rsidRPr="00DF6990">
              <w:rPr>
                <w:rFonts w:ascii="Verdana" w:hAnsi="Verdana"/>
                <w:position w:val="4"/>
                <w:sz w:val="16"/>
                <w:szCs w:val="16"/>
              </w:rPr>
              <w:t>2</w:t>
            </w:r>
            <w:r w:rsidRPr="00DF6990">
              <w:rPr>
                <w:rFonts w:ascii="Verdana" w:hAnsi="Verdana"/>
                <w:sz w:val="16"/>
                <w:szCs w:val="16"/>
              </w:rPr>
              <w:t>) y colocar la manguera del rebosadero.</w:t>
            </w:r>
          </w:p>
        </w:tc>
        <w:tc>
          <w:tcPr>
            <w:tcW w:w="4788" w:type="dxa"/>
          </w:tcPr>
          <w:p w:rsidR="00B83BEE" w:rsidRPr="003C6BDE" w:rsidRDefault="003C6BDE" w:rsidP="003C6BDE">
            <w:pPr>
              <w:pStyle w:val="ROMANOS"/>
              <w:numPr>
                <w:ilvl w:val="0"/>
                <w:numId w:val="17"/>
              </w:numPr>
              <w:spacing w:after="90" w:line="276" w:lineRule="auto"/>
              <w:rPr>
                <w:rFonts w:ascii="Verdana" w:hAnsi="Verdana"/>
                <w:sz w:val="16"/>
                <w:szCs w:val="16"/>
                <w:lang w:val="en-US"/>
              </w:rPr>
            </w:pPr>
            <w:r w:rsidRPr="003C6BDE">
              <w:rPr>
                <w:rFonts w:ascii="Verdana" w:hAnsi="Verdana"/>
                <w:sz w:val="16"/>
                <w:szCs w:val="16"/>
                <w:lang w:val="en-US"/>
              </w:rPr>
              <w:t xml:space="preserve">Connect the fixture to the hydraulic installation at a pressure of 24.5 kPa (0.25 kg/cm2) and place the overflow tube. </w:t>
            </w:r>
          </w:p>
        </w:tc>
      </w:tr>
      <w:tr w:rsidR="00B83BEE" w:rsidRPr="005C2F69" w:rsidTr="00DF6990">
        <w:tc>
          <w:tcPr>
            <w:tcW w:w="4788" w:type="dxa"/>
          </w:tcPr>
          <w:p w:rsidR="00B83BEE" w:rsidRPr="00DF6990" w:rsidRDefault="00B83BEE" w:rsidP="003C6BDE">
            <w:pPr>
              <w:pStyle w:val="ROMANOS"/>
              <w:numPr>
                <w:ilvl w:val="0"/>
                <w:numId w:val="17"/>
              </w:numPr>
              <w:spacing w:after="90" w:line="276" w:lineRule="auto"/>
              <w:rPr>
                <w:rFonts w:ascii="Verdana" w:hAnsi="Verdana"/>
                <w:sz w:val="16"/>
                <w:szCs w:val="16"/>
              </w:rPr>
            </w:pPr>
            <w:r w:rsidRPr="00DF6990">
              <w:rPr>
                <w:rFonts w:ascii="Verdana" w:hAnsi="Verdana"/>
                <w:sz w:val="16"/>
                <w:szCs w:val="16"/>
              </w:rPr>
              <w:t>Se llena el tanque hasta la marca del nivel del agua asegurándose que el sello hidráulico se restablezca, manualmente si es necesario, hasta que exista goteo por el orificio de salida.</w:t>
            </w:r>
          </w:p>
        </w:tc>
        <w:tc>
          <w:tcPr>
            <w:tcW w:w="4788" w:type="dxa"/>
          </w:tcPr>
          <w:p w:rsidR="00B83BEE" w:rsidRPr="003C6BDE" w:rsidRDefault="003C6BDE" w:rsidP="003C6BDE">
            <w:pPr>
              <w:pStyle w:val="ROMANOS"/>
              <w:numPr>
                <w:ilvl w:val="0"/>
                <w:numId w:val="17"/>
              </w:numPr>
              <w:spacing w:after="90" w:line="276" w:lineRule="auto"/>
              <w:rPr>
                <w:rFonts w:ascii="Verdana" w:hAnsi="Verdana"/>
                <w:sz w:val="16"/>
                <w:szCs w:val="16"/>
                <w:lang w:val="en-US"/>
              </w:rPr>
            </w:pPr>
            <w:r w:rsidRPr="003C6BDE">
              <w:rPr>
                <w:rFonts w:ascii="Verdana" w:hAnsi="Verdana"/>
                <w:sz w:val="16"/>
                <w:szCs w:val="16"/>
                <w:lang w:val="en-US"/>
              </w:rPr>
              <w:t xml:space="preserve">Fill the tank up to the mark of the level of the water making sure that the </w:t>
            </w:r>
            <w:r>
              <w:rPr>
                <w:rFonts w:ascii="Verdana" w:hAnsi="Verdana"/>
                <w:sz w:val="16"/>
                <w:szCs w:val="16"/>
                <w:lang w:val="en-US"/>
              </w:rPr>
              <w:t xml:space="preserve">hydraulic seal is reestablished, manually if necessary, until dripping exists from the outlet orifice. </w:t>
            </w:r>
          </w:p>
        </w:tc>
      </w:tr>
      <w:tr w:rsidR="00B83BEE" w:rsidRPr="005C2F69" w:rsidTr="00DF6990">
        <w:tc>
          <w:tcPr>
            <w:tcW w:w="4788" w:type="dxa"/>
          </w:tcPr>
          <w:p w:rsidR="00B83BEE" w:rsidRPr="00DF6990" w:rsidRDefault="00B83BEE" w:rsidP="003C6BDE">
            <w:pPr>
              <w:pStyle w:val="ROMANOS"/>
              <w:numPr>
                <w:ilvl w:val="0"/>
                <w:numId w:val="17"/>
              </w:numPr>
              <w:spacing w:after="90" w:line="276" w:lineRule="auto"/>
              <w:rPr>
                <w:rFonts w:ascii="Verdana" w:hAnsi="Verdana"/>
                <w:sz w:val="16"/>
                <w:szCs w:val="16"/>
              </w:rPr>
            </w:pPr>
            <w:r w:rsidRPr="00DF6990">
              <w:rPr>
                <w:rFonts w:ascii="Verdana" w:hAnsi="Verdana"/>
                <w:sz w:val="16"/>
                <w:szCs w:val="16"/>
              </w:rPr>
              <w:t>Se coloca el recipiente en la salida de la trampa e inmediatamente se descarga y se verifica el volumen una vez que cierre la válvula de admisión.</w:t>
            </w:r>
          </w:p>
        </w:tc>
        <w:tc>
          <w:tcPr>
            <w:tcW w:w="4788" w:type="dxa"/>
          </w:tcPr>
          <w:p w:rsidR="00B83BEE" w:rsidRPr="003C6BDE" w:rsidRDefault="003C6BDE" w:rsidP="003C6BDE">
            <w:pPr>
              <w:pStyle w:val="ROMANOS"/>
              <w:numPr>
                <w:ilvl w:val="0"/>
                <w:numId w:val="17"/>
              </w:numPr>
              <w:spacing w:after="90" w:line="276" w:lineRule="auto"/>
              <w:rPr>
                <w:rFonts w:ascii="Verdana" w:hAnsi="Verdana"/>
                <w:sz w:val="16"/>
                <w:szCs w:val="16"/>
                <w:lang w:val="en-US"/>
              </w:rPr>
            </w:pPr>
            <w:r w:rsidRPr="003C6BDE">
              <w:rPr>
                <w:rFonts w:ascii="Verdana" w:hAnsi="Verdana"/>
                <w:sz w:val="16"/>
                <w:szCs w:val="16"/>
                <w:lang w:val="en-US"/>
              </w:rPr>
              <w:t xml:space="preserve">Place the container in the </w:t>
            </w:r>
            <w:r>
              <w:rPr>
                <w:rFonts w:ascii="Verdana" w:hAnsi="Verdana"/>
                <w:sz w:val="16"/>
                <w:szCs w:val="16"/>
                <w:lang w:val="en-US"/>
              </w:rPr>
              <w:t xml:space="preserve">outlet of the trap and immediately discharge it and verify the volume once the intake valve is closed.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 xml:space="preserve"> Inodoros asistidos por presión</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sidRPr="003C6BDE">
              <w:rPr>
                <w:rFonts w:ascii="Verdana" w:hAnsi="Verdana"/>
                <w:b/>
                <w:bCs/>
                <w:sz w:val="16"/>
                <w:szCs w:val="16"/>
                <w:lang w:val="en-US"/>
              </w:rPr>
              <w:t xml:space="preserve">b) </w:t>
            </w:r>
            <w:r w:rsidRPr="003C6BDE">
              <w:rPr>
                <w:rFonts w:ascii="Verdana" w:hAnsi="Verdana"/>
                <w:bCs/>
                <w:sz w:val="16"/>
                <w:szCs w:val="16"/>
                <w:lang w:val="en-US"/>
              </w:rPr>
              <w:t xml:space="preserve"> Toilets assisted by pressure.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sz w:val="16"/>
                <w:szCs w:val="16"/>
              </w:rPr>
              <w:t>Se conecta el mueble a la instalación hidráulica a una presión de 137,2 kPa (1,4 kg/cm</w:t>
            </w:r>
            <w:r w:rsidRPr="00DF6990">
              <w:rPr>
                <w:rFonts w:ascii="Verdana" w:hAnsi="Verdana"/>
                <w:position w:val="4"/>
                <w:sz w:val="16"/>
                <w:szCs w:val="16"/>
              </w:rPr>
              <w:t>2</w:t>
            </w:r>
            <w:r w:rsidRPr="00DF6990">
              <w:rPr>
                <w:rFonts w:ascii="Verdana" w:hAnsi="Verdana"/>
                <w:sz w:val="16"/>
                <w:szCs w:val="16"/>
              </w:rPr>
              <w:t>).</w:t>
            </w:r>
          </w:p>
        </w:tc>
        <w:tc>
          <w:tcPr>
            <w:tcW w:w="4788" w:type="dxa"/>
          </w:tcPr>
          <w:p w:rsidR="00B83BEE" w:rsidRPr="003C6BDE" w:rsidRDefault="003C6BDE" w:rsidP="00DF6990">
            <w:pPr>
              <w:pStyle w:val="ROMANOS"/>
              <w:spacing w:after="90" w:line="276" w:lineRule="auto"/>
              <w:ind w:left="0" w:firstLine="0"/>
              <w:rPr>
                <w:rFonts w:ascii="Verdana" w:hAnsi="Verdana"/>
                <w:sz w:val="16"/>
                <w:szCs w:val="16"/>
                <w:lang w:val="en-US"/>
              </w:rPr>
            </w:pPr>
            <w:r w:rsidRPr="003C6BDE">
              <w:rPr>
                <w:rFonts w:ascii="Verdana" w:hAnsi="Verdana"/>
                <w:sz w:val="16"/>
                <w:szCs w:val="16"/>
                <w:lang w:val="en-US"/>
              </w:rPr>
              <w:t>The fixture is connected to the hydraulic installation</w:t>
            </w:r>
            <w:r>
              <w:rPr>
                <w:rFonts w:ascii="Verdana" w:hAnsi="Verdana"/>
                <w:sz w:val="16"/>
                <w:szCs w:val="16"/>
                <w:lang w:val="en-US"/>
              </w:rPr>
              <w:t xml:space="preserve"> at a pressure of 137.2 kPa (1.4 kg/cm2). </w:t>
            </w:r>
            <w:r w:rsidRPr="003C6BDE">
              <w:rPr>
                <w:rFonts w:ascii="Verdana" w:hAnsi="Verdana"/>
                <w:sz w:val="16"/>
                <w:szCs w:val="16"/>
                <w:lang w:val="en-US"/>
              </w:rPr>
              <w:t xml:space="preserve">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sz w:val="16"/>
                <w:szCs w:val="16"/>
              </w:rPr>
              <w:t>Se coloca el recipiente en la salida de la trampa e inmediatamente se descarga y se verifica el volumen una vez que cierre la válvula de admisión.</w:t>
            </w:r>
          </w:p>
        </w:tc>
        <w:tc>
          <w:tcPr>
            <w:tcW w:w="4788" w:type="dxa"/>
          </w:tcPr>
          <w:p w:rsidR="00B83BEE" w:rsidRPr="003C6BDE" w:rsidRDefault="003C6BDE" w:rsidP="003C6BDE">
            <w:pPr>
              <w:pStyle w:val="ROMANOS"/>
              <w:spacing w:after="90" w:line="276" w:lineRule="auto"/>
              <w:ind w:left="0" w:firstLine="0"/>
              <w:rPr>
                <w:rFonts w:ascii="Verdana" w:hAnsi="Verdana"/>
                <w:sz w:val="16"/>
                <w:szCs w:val="16"/>
                <w:lang w:val="en-US"/>
              </w:rPr>
            </w:pPr>
            <w:r>
              <w:rPr>
                <w:rFonts w:ascii="Verdana" w:hAnsi="Verdana"/>
                <w:sz w:val="16"/>
                <w:szCs w:val="16"/>
                <w:lang w:val="en-US"/>
              </w:rPr>
              <w:t xml:space="preserve">Place the container in the outlet of the trap and immediately discharge and verify the volume once the intake valve closes.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8.11.3</w:t>
            </w:r>
            <w:r w:rsidRPr="00DF6990">
              <w:rPr>
                <w:rFonts w:ascii="Verdana" w:hAnsi="Verdana"/>
                <w:sz w:val="16"/>
                <w:szCs w:val="16"/>
              </w:rPr>
              <w:t xml:space="preserve"> Resultados</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8.11.3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Se considera que el ensayo es aceptado si el volumen de descarga es igual o menor a 6 L.</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Pr>
                <w:rFonts w:ascii="Verdana" w:hAnsi="Verdana"/>
                <w:sz w:val="16"/>
                <w:szCs w:val="16"/>
                <w:lang w:val="en-US"/>
              </w:rPr>
              <w:t>It is considered that the test is accepted if the volume of discharge is equal or less than 6 L.</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8.12 </w:t>
            </w:r>
            <w:r w:rsidRPr="00DF6990">
              <w:rPr>
                <w:rFonts w:ascii="Verdana" w:hAnsi="Verdana"/>
                <w:sz w:val="16"/>
                <w:szCs w:val="16"/>
              </w:rPr>
              <w:t>Eliminación de desperdicios</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8.12 </w:t>
            </w:r>
            <w:r>
              <w:rPr>
                <w:rFonts w:ascii="Verdana" w:hAnsi="Verdana"/>
                <w:bCs/>
                <w:sz w:val="16"/>
                <w:szCs w:val="16"/>
                <w:lang w:val="en-US"/>
              </w:rPr>
              <w:t>Elimination of wastes</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Desalojo de material de prueba.</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Disposition of testing material.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8.12.1 </w:t>
            </w:r>
            <w:r w:rsidRPr="00DF6990">
              <w:rPr>
                <w:rFonts w:ascii="Verdana" w:hAnsi="Verdana"/>
                <w:sz w:val="16"/>
                <w:szCs w:val="16"/>
              </w:rPr>
              <w:t>Equipo y material</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8.12.1 </w:t>
            </w:r>
            <w:r>
              <w:rPr>
                <w:rFonts w:ascii="Verdana" w:hAnsi="Verdana"/>
                <w:bCs/>
                <w:sz w:val="16"/>
                <w:szCs w:val="16"/>
                <w:lang w:val="en-US"/>
              </w:rPr>
              <w:t>Equipment and material</w:t>
            </w:r>
          </w:p>
        </w:tc>
      </w:tr>
      <w:tr w:rsidR="00B83BEE" w:rsidRPr="005C2F69" w:rsidTr="00DF6990">
        <w:tc>
          <w:tcPr>
            <w:tcW w:w="4788" w:type="dxa"/>
          </w:tcPr>
          <w:p w:rsidR="00B83BEE" w:rsidRPr="00DF6990" w:rsidRDefault="00B83BEE" w:rsidP="003C6BDE">
            <w:pPr>
              <w:pStyle w:val="ROMANOS"/>
              <w:numPr>
                <w:ilvl w:val="0"/>
                <w:numId w:val="18"/>
              </w:numPr>
              <w:spacing w:line="276" w:lineRule="auto"/>
              <w:rPr>
                <w:rFonts w:ascii="Verdana" w:hAnsi="Verdana"/>
                <w:sz w:val="16"/>
                <w:szCs w:val="16"/>
              </w:rPr>
            </w:pPr>
            <w:r w:rsidRPr="00DF6990">
              <w:rPr>
                <w:rFonts w:ascii="Verdana" w:hAnsi="Verdana"/>
                <w:sz w:val="16"/>
                <w:szCs w:val="16"/>
              </w:rPr>
              <w:t>Seis esponjas sintéticas de 20 x 20 mm (</w:t>
            </w:r>
            <w:r w:rsidRPr="00DF6990">
              <w:rPr>
                <w:rFonts w:ascii="Verdana" w:hAnsi="Verdana"/>
                <w:sz w:val="16"/>
                <w:szCs w:val="16"/>
              </w:rPr>
              <w:sym w:font="Colonna MT" w:char="00B1"/>
            </w:r>
            <w:r w:rsidRPr="00DF6990">
              <w:rPr>
                <w:rFonts w:ascii="Verdana" w:hAnsi="Verdana"/>
                <w:sz w:val="16"/>
                <w:szCs w:val="16"/>
              </w:rPr>
              <w:t xml:space="preserve"> 5%) de sección por 70 mm (</w:t>
            </w:r>
            <w:r w:rsidRPr="00DF6990">
              <w:rPr>
                <w:rFonts w:ascii="Verdana" w:hAnsi="Verdana"/>
                <w:sz w:val="16"/>
                <w:szCs w:val="16"/>
              </w:rPr>
              <w:sym w:font="Colonna MT" w:char="00B1"/>
            </w:r>
            <w:r w:rsidRPr="00DF6990">
              <w:rPr>
                <w:rFonts w:ascii="Verdana" w:hAnsi="Verdana"/>
                <w:sz w:val="16"/>
                <w:szCs w:val="16"/>
              </w:rPr>
              <w:t xml:space="preserve"> 5%) de largo con densidad igual a 17 kg/m</w:t>
            </w:r>
            <w:r w:rsidRPr="00DF6990">
              <w:rPr>
                <w:rFonts w:ascii="Verdana" w:hAnsi="Verdana"/>
                <w:position w:val="4"/>
                <w:sz w:val="16"/>
                <w:szCs w:val="16"/>
              </w:rPr>
              <w:t>3</w:t>
            </w:r>
            <w:r w:rsidRPr="00DF6990">
              <w:rPr>
                <w:rFonts w:ascii="Verdana" w:hAnsi="Verdana"/>
                <w:sz w:val="16"/>
                <w:szCs w:val="16"/>
              </w:rPr>
              <w:t xml:space="preserve"> ± 0,5 kg/m</w:t>
            </w:r>
            <w:r w:rsidRPr="00DF6990">
              <w:rPr>
                <w:rFonts w:ascii="Verdana" w:hAnsi="Verdana"/>
                <w:position w:val="4"/>
                <w:sz w:val="16"/>
                <w:szCs w:val="16"/>
              </w:rPr>
              <w:t>3</w:t>
            </w:r>
            <w:r w:rsidRPr="00DF6990">
              <w:rPr>
                <w:rFonts w:ascii="Verdana" w:hAnsi="Verdana"/>
                <w:sz w:val="16"/>
                <w:szCs w:val="16"/>
              </w:rPr>
              <w:t xml:space="preserve"> medidas únicamente al estar nuevas y no después de usarse. Tendrán una vida útil de 25 descargas como máximo.</w:t>
            </w:r>
          </w:p>
        </w:tc>
        <w:tc>
          <w:tcPr>
            <w:tcW w:w="4788" w:type="dxa"/>
          </w:tcPr>
          <w:p w:rsidR="00B83BEE" w:rsidRPr="003C6BDE" w:rsidRDefault="003C6BDE" w:rsidP="00985735">
            <w:pPr>
              <w:pStyle w:val="ROMANOS"/>
              <w:numPr>
                <w:ilvl w:val="0"/>
                <w:numId w:val="18"/>
              </w:numPr>
              <w:spacing w:line="276" w:lineRule="auto"/>
              <w:rPr>
                <w:rFonts w:ascii="Verdana" w:hAnsi="Verdana"/>
                <w:sz w:val="16"/>
                <w:szCs w:val="16"/>
                <w:lang w:val="en-US"/>
              </w:rPr>
            </w:pPr>
            <w:r w:rsidRPr="003C6BDE">
              <w:rPr>
                <w:rFonts w:ascii="Verdana" w:hAnsi="Verdana"/>
                <w:sz w:val="16"/>
                <w:szCs w:val="16"/>
                <w:lang w:val="en-US"/>
              </w:rPr>
              <w:t>Six synthetic sponges of 20 x 20 mm  (</w:t>
            </w:r>
            <w:r w:rsidRPr="003C6BDE">
              <w:rPr>
                <w:rFonts w:ascii="Verdana" w:hAnsi="Verdana"/>
                <w:sz w:val="16"/>
                <w:szCs w:val="16"/>
                <w:lang w:val="en-US"/>
              </w:rPr>
              <w:sym w:font="Colonna MT" w:char="00B1"/>
            </w:r>
            <w:r w:rsidRPr="003C6BDE">
              <w:rPr>
                <w:rFonts w:ascii="Verdana" w:hAnsi="Verdana"/>
                <w:sz w:val="16"/>
                <w:szCs w:val="16"/>
                <w:lang w:val="en-US"/>
              </w:rPr>
              <w:t xml:space="preserve"> 5%) of section by 70 mm (</w:t>
            </w:r>
            <w:r w:rsidRPr="003C6BDE">
              <w:rPr>
                <w:rFonts w:ascii="Verdana" w:hAnsi="Verdana"/>
                <w:sz w:val="16"/>
                <w:szCs w:val="16"/>
                <w:lang w:val="en-US"/>
              </w:rPr>
              <w:sym w:font="Colonna MT" w:char="00B1"/>
            </w:r>
            <w:r w:rsidRPr="003C6BDE">
              <w:rPr>
                <w:rFonts w:ascii="Verdana" w:hAnsi="Verdana"/>
                <w:sz w:val="16"/>
                <w:szCs w:val="16"/>
                <w:lang w:val="en-US"/>
              </w:rPr>
              <w:t xml:space="preserve"> 5%) of length with a density equal to 17 kg/m</w:t>
            </w:r>
            <w:r w:rsidRPr="003C6BDE">
              <w:rPr>
                <w:rFonts w:ascii="Verdana" w:hAnsi="Verdana"/>
                <w:position w:val="4"/>
                <w:sz w:val="16"/>
                <w:szCs w:val="16"/>
                <w:lang w:val="en-US"/>
              </w:rPr>
              <w:t>3</w:t>
            </w:r>
            <w:r w:rsidRPr="003C6BDE">
              <w:rPr>
                <w:rFonts w:ascii="Verdana" w:hAnsi="Verdana"/>
                <w:sz w:val="16"/>
                <w:szCs w:val="16"/>
                <w:lang w:val="en-US"/>
              </w:rPr>
              <w:t xml:space="preserve"> ± 0,5 kg/m</w:t>
            </w:r>
            <w:r w:rsidRPr="003C6BDE">
              <w:rPr>
                <w:rFonts w:ascii="Verdana" w:hAnsi="Verdana"/>
                <w:position w:val="4"/>
                <w:sz w:val="16"/>
                <w:szCs w:val="16"/>
                <w:lang w:val="en-US"/>
              </w:rPr>
              <w:t>3</w:t>
            </w:r>
            <w:r w:rsidRPr="003C6BDE">
              <w:rPr>
                <w:rFonts w:ascii="Verdana" w:hAnsi="Verdana"/>
                <w:sz w:val="16"/>
                <w:szCs w:val="16"/>
                <w:lang w:val="en-US"/>
              </w:rPr>
              <w:t xml:space="preserve"> measurements when new and </w:t>
            </w:r>
            <w:r w:rsidR="00985735">
              <w:rPr>
                <w:rFonts w:ascii="Verdana" w:hAnsi="Verdana"/>
                <w:sz w:val="16"/>
                <w:szCs w:val="16"/>
                <w:lang w:val="en-US"/>
              </w:rPr>
              <w:t>un</w:t>
            </w:r>
            <w:r w:rsidRPr="003C6BDE">
              <w:rPr>
                <w:rFonts w:ascii="Verdana" w:hAnsi="Verdana"/>
                <w:sz w:val="16"/>
                <w:szCs w:val="16"/>
                <w:lang w:val="en-US"/>
              </w:rPr>
              <w:t xml:space="preserve">used. They will have a useful life of 25 discharges as a maximum. </w:t>
            </w:r>
          </w:p>
        </w:tc>
      </w:tr>
      <w:tr w:rsidR="00B83BEE" w:rsidRPr="005C2F69" w:rsidTr="00DF6990">
        <w:tc>
          <w:tcPr>
            <w:tcW w:w="4788" w:type="dxa"/>
          </w:tcPr>
          <w:p w:rsidR="00B83BEE" w:rsidRPr="00DF6990" w:rsidRDefault="00B83BEE" w:rsidP="003C6BDE">
            <w:pPr>
              <w:pStyle w:val="ROMANOS"/>
              <w:numPr>
                <w:ilvl w:val="0"/>
                <w:numId w:val="18"/>
              </w:numPr>
              <w:spacing w:line="276" w:lineRule="auto"/>
              <w:rPr>
                <w:rFonts w:ascii="Verdana" w:hAnsi="Verdana"/>
                <w:sz w:val="16"/>
                <w:szCs w:val="16"/>
              </w:rPr>
            </w:pPr>
            <w:r w:rsidRPr="00DF6990">
              <w:rPr>
                <w:rFonts w:ascii="Verdana" w:hAnsi="Verdana"/>
                <w:sz w:val="16"/>
                <w:szCs w:val="16"/>
              </w:rPr>
              <w:t>Cinco bolas de papel higiénico sanitario sencillo de 4 hojas de 114 x 127 mm, elaboradas de acuerdo al procedimiento descrito en el anexo 1, que tengan un tiempo de absorción de 3 a 9 s, determinado conforme a lo indicado en el anexo 1.</w:t>
            </w:r>
          </w:p>
        </w:tc>
        <w:tc>
          <w:tcPr>
            <w:tcW w:w="4788" w:type="dxa"/>
          </w:tcPr>
          <w:p w:rsidR="00B83BEE" w:rsidRPr="003C6BDE" w:rsidRDefault="003C6BDE" w:rsidP="003C6BDE">
            <w:pPr>
              <w:pStyle w:val="ROMANOS"/>
              <w:numPr>
                <w:ilvl w:val="0"/>
                <w:numId w:val="18"/>
              </w:numPr>
              <w:spacing w:line="276" w:lineRule="auto"/>
              <w:rPr>
                <w:rFonts w:ascii="Verdana" w:hAnsi="Verdana"/>
                <w:sz w:val="16"/>
                <w:szCs w:val="16"/>
                <w:lang w:val="en-US"/>
              </w:rPr>
            </w:pPr>
            <w:r w:rsidRPr="003C6BDE">
              <w:rPr>
                <w:rFonts w:ascii="Verdana" w:hAnsi="Verdana"/>
                <w:sz w:val="16"/>
                <w:szCs w:val="16"/>
                <w:lang w:val="en-US"/>
              </w:rPr>
              <w:t>Five balls of</w:t>
            </w:r>
            <w:r>
              <w:rPr>
                <w:rFonts w:ascii="Verdana" w:hAnsi="Verdana"/>
                <w:sz w:val="16"/>
                <w:szCs w:val="16"/>
                <w:lang w:val="en-US"/>
              </w:rPr>
              <w:t xml:space="preserve"> simple</w:t>
            </w:r>
            <w:r w:rsidRPr="003C6BDE">
              <w:rPr>
                <w:rFonts w:ascii="Verdana" w:hAnsi="Verdana"/>
                <w:sz w:val="16"/>
                <w:szCs w:val="16"/>
                <w:lang w:val="en-US"/>
              </w:rPr>
              <w:t xml:space="preserve"> toilet paper </w:t>
            </w:r>
            <w:r>
              <w:rPr>
                <w:rFonts w:ascii="Verdana" w:hAnsi="Verdana"/>
                <w:sz w:val="16"/>
                <w:szCs w:val="16"/>
                <w:lang w:val="en-US"/>
              </w:rPr>
              <w:t xml:space="preserve">of 4 sheets of 114 x 127 mm, prepared according to the procedure described in annex 1 that have an absorption time of 3 to 9 s, determined in conformity to that indicated in annex 1. </w:t>
            </w:r>
          </w:p>
        </w:tc>
      </w:tr>
      <w:tr w:rsidR="00B83BEE" w:rsidRPr="00DF6990" w:rsidTr="00DF6990">
        <w:tc>
          <w:tcPr>
            <w:tcW w:w="4788" w:type="dxa"/>
          </w:tcPr>
          <w:p w:rsidR="00B83BEE" w:rsidRPr="00DF6990" w:rsidRDefault="00B83BEE" w:rsidP="003C6BDE">
            <w:pPr>
              <w:pStyle w:val="ROMANOS"/>
              <w:numPr>
                <w:ilvl w:val="0"/>
                <w:numId w:val="18"/>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3C6BDE" w:rsidRDefault="003C6BDE" w:rsidP="003C6BDE">
            <w:pPr>
              <w:pStyle w:val="ROMANOS"/>
              <w:numPr>
                <w:ilvl w:val="0"/>
                <w:numId w:val="18"/>
              </w:numPr>
              <w:spacing w:line="276" w:lineRule="auto"/>
              <w:rPr>
                <w:rFonts w:ascii="Verdana" w:hAnsi="Verdana"/>
                <w:sz w:val="16"/>
                <w:szCs w:val="16"/>
                <w:lang w:val="en-US"/>
              </w:rPr>
            </w:pPr>
            <w:r>
              <w:rPr>
                <w:rFonts w:ascii="Verdana" w:hAnsi="Verdana"/>
                <w:sz w:val="16"/>
                <w:szCs w:val="16"/>
                <w:lang w:val="en-US"/>
              </w:rPr>
              <w:t>Test bench</w:t>
            </w:r>
          </w:p>
        </w:tc>
      </w:tr>
      <w:tr w:rsidR="00B83BEE" w:rsidRPr="005C2F69" w:rsidTr="00DF6990">
        <w:tc>
          <w:tcPr>
            <w:tcW w:w="4788" w:type="dxa"/>
          </w:tcPr>
          <w:p w:rsidR="00B83BEE" w:rsidRPr="00DF6990" w:rsidRDefault="00B83BEE" w:rsidP="003C6BDE">
            <w:pPr>
              <w:pStyle w:val="ROMANOS"/>
              <w:numPr>
                <w:ilvl w:val="0"/>
                <w:numId w:val="18"/>
              </w:numPr>
              <w:spacing w:line="276" w:lineRule="auto"/>
              <w:rPr>
                <w:rFonts w:ascii="Verdana" w:hAnsi="Verdana"/>
                <w:sz w:val="16"/>
                <w:szCs w:val="16"/>
              </w:rPr>
            </w:pPr>
            <w:r w:rsidRPr="00DF6990">
              <w:rPr>
                <w:rFonts w:ascii="Verdana" w:hAnsi="Verdana"/>
                <w:sz w:val="16"/>
                <w:szCs w:val="16"/>
              </w:rPr>
              <w:t>Recipiente con agua para saturar esponjas</w:t>
            </w:r>
          </w:p>
        </w:tc>
        <w:tc>
          <w:tcPr>
            <w:tcW w:w="4788" w:type="dxa"/>
          </w:tcPr>
          <w:p w:rsidR="00B83BEE" w:rsidRPr="003C6BDE" w:rsidRDefault="003C6BDE" w:rsidP="003C6BDE">
            <w:pPr>
              <w:pStyle w:val="ROMANOS"/>
              <w:numPr>
                <w:ilvl w:val="0"/>
                <w:numId w:val="18"/>
              </w:numPr>
              <w:spacing w:line="276" w:lineRule="auto"/>
              <w:rPr>
                <w:rFonts w:ascii="Verdana" w:hAnsi="Verdana"/>
                <w:sz w:val="16"/>
                <w:szCs w:val="16"/>
                <w:lang w:val="en-US"/>
              </w:rPr>
            </w:pPr>
            <w:r>
              <w:rPr>
                <w:rFonts w:ascii="Verdana" w:hAnsi="Verdana"/>
                <w:sz w:val="16"/>
                <w:szCs w:val="16"/>
                <w:lang w:val="en-US"/>
              </w:rPr>
              <w:t xml:space="preserve">Container with water for saturating sponges.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8.12.2</w:t>
            </w:r>
            <w:r w:rsidRPr="00DF6990">
              <w:rPr>
                <w:rFonts w:ascii="Verdana" w:hAnsi="Verdana"/>
                <w:sz w:val="16"/>
                <w:szCs w:val="16"/>
              </w:rPr>
              <w:t xml:space="preserve"> Procedimiento</w:t>
            </w:r>
          </w:p>
        </w:tc>
        <w:tc>
          <w:tcPr>
            <w:tcW w:w="4788" w:type="dxa"/>
          </w:tcPr>
          <w:p w:rsidR="00B83BEE" w:rsidRPr="003C6BDE" w:rsidRDefault="003C6BDE" w:rsidP="00DF6990">
            <w:pPr>
              <w:pStyle w:val="texto"/>
              <w:spacing w:line="276" w:lineRule="auto"/>
              <w:ind w:firstLine="0"/>
              <w:rPr>
                <w:rFonts w:ascii="Verdana" w:hAnsi="Verdana"/>
                <w:bCs/>
                <w:sz w:val="16"/>
                <w:szCs w:val="16"/>
                <w:lang w:val="en-US"/>
              </w:rPr>
            </w:pPr>
            <w:r w:rsidRPr="003C6BDE">
              <w:rPr>
                <w:rFonts w:ascii="Verdana" w:hAnsi="Verdana"/>
                <w:b/>
                <w:bCs/>
                <w:sz w:val="16"/>
                <w:szCs w:val="16"/>
                <w:lang w:val="en-US"/>
              </w:rPr>
              <w:t xml:space="preserve">8.12.2 </w:t>
            </w:r>
            <w:r w:rsidRPr="003C6BDE">
              <w:rPr>
                <w:rFonts w:ascii="Verdana" w:hAnsi="Verdana"/>
                <w:bCs/>
                <w:sz w:val="16"/>
                <w:szCs w:val="16"/>
                <w:lang w:val="en-US"/>
              </w:rPr>
              <w:t>Procedure</w:t>
            </w:r>
          </w:p>
        </w:tc>
      </w:tr>
      <w:tr w:rsidR="00B83BEE" w:rsidRPr="005C2F69" w:rsidTr="00DF6990">
        <w:tc>
          <w:tcPr>
            <w:tcW w:w="4788" w:type="dxa"/>
          </w:tcPr>
          <w:p w:rsidR="00B83BEE" w:rsidRPr="00DF6990" w:rsidRDefault="00B83BEE" w:rsidP="003C6BDE">
            <w:pPr>
              <w:pStyle w:val="ROMANOS"/>
              <w:numPr>
                <w:ilvl w:val="0"/>
                <w:numId w:val="19"/>
              </w:numPr>
              <w:spacing w:line="276" w:lineRule="auto"/>
              <w:rPr>
                <w:rFonts w:ascii="Verdana" w:hAnsi="Verdana"/>
                <w:sz w:val="16"/>
                <w:szCs w:val="16"/>
              </w:rPr>
            </w:pPr>
            <w:r w:rsidRPr="00DF6990">
              <w:rPr>
                <w:rFonts w:ascii="Verdana" w:hAnsi="Verdana"/>
                <w:sz w:val="16"/>
                <w:szCs w:val="16"/>
              </w:rPr>
              <w:t xml:space="preserve">El agua de la taza debe tener su espejo de agua a nivel normal, con la trampa y salida expeditas, el tanque, en su caso, lleno hasta la marca de nivel de agua (véase 6.11) y con la manguera conectada al rebosadero, asimismo se debe nivelar la taza, en ambos sentidos, ver la </w:t>
            </w:r>
            <w:r w:rsidRPr="00DF6990">
              <w:rPr>
                <w:rFonts w:ascii="Verdana" w:hAnsi="Verdana"/>
                <w:color w:val="000000"/>
                <w:sz w:val="16"/>
                <w:szCs w:val="16"/>
              </w:rPr>
              <w:t>figura 12</w:t>
            </w:r>
            <w:r w:rsidRPr="00DF6990">
              <w:rPr>
                <w:rFonts w:ascii="Verdana" w:hAnsi="Verdana"/>
                <w:sz w:val="16"/>
                <w:szCs w:val="16"/>
              </w:rPr>
              <w:t>.</w:t>
            </w:r>
          </w:p>
        </w:tc>
        <w:tc>
          <w:tcPr>
            <w:tcW w:w="4788" w:type="dxa"/>
          </w:tcPr>
          <w:p w:rsidR="00B83BEE" w:rsidRPr="003C6BDE" w:rsidRDefault="003C6BDE" w:rsidP="00985735">
            <w:pPr>
              <w:pStyle w:val="ROMANOS"/>
              <w:numPr>
                <w:ilvl w:val="0"/>
                <w:numId w:val="19"/>
              </w:numPr>
              <w:spacing w:line="276" w:lineRule="auto"/>
              <w:rPr>
                <w:rFonts w:ascii="Verdana" w:hAnsi="Verdana"/>
                <w:sz w:val="16"/>
                <w:szCs w:val="16"/>
                <w:lang w:val="en-US"/>
              </w:rPr>
            </w:pPr>
            <w:r>
              <w:rPr>
                <w:rFonts w:ascii="Verdana" w:hAnsi="Verdana"/>
                <w:sz w:val="16"/>
                <w:szCs w:val="16"/>
                <w:lang w:val="en-US"/>
              </w:rPr>
              <w:t>The water of the bowl must have a normal surface level, with the trap and outlet clear, the tank, when applicable, f</w:t>
            </w:r>
            <w:r w:rsidR="00985735">
              <w:rPr>
                <w:rFonts w:ascii="Verdana" w:hAnsi="Verdana"/>
                <w:sz w:val="16"/>
                <w:szCs w:val="16"/>
                <w:lang w:val="en-US"/>
              </w:rPr>
              <w:t>i</w:t>
            </w:r>
            <w:r>
              <w:rPr>
                <w:rFonts w:ascii="Verdana" w:hAnsi="Verdana"/>
                <w:sz w:val="16"/>
                <w:szCs w:val="16"/>
                <w:lang w:val="en-US"/>
              </w:rPr>
              <w:t xml:space="preserve">ll to the mark of the water level (see 6.11) and with the hose connected to the overflow tube, additionally, the bowl must be leveled, in both directions, see figure 12. </w:t>
            </w:r>
          </w:p>
        </w:tc>
      </w:tr>
      <w:tr w:rsidR="00B83BEE" w:rsidRPr="005C2F69" w:rsidTr="00DF6990">
        <w:tc>
          <w:tcPr>
            <w:tcW w:w="4788" w:type="dxa"/>
          </w:tcPr>
          <w:p w:rsidR="00B83BEE" w:rsidRPr="00DF6990" w:rsidRDefault="00B83BEE" w:rsidP="003C6BDE">
            <w:pPr>
              <w:pStyle w:val="ROMANOS"/>
              <w:numPr>
                <w:ilvl w:val="0"/>
                <w:numId w:val="19"/>
              </w:numPr>
              <w:spacing w:line="276" w:lineRule="auto"/>
              <w:rPr>
                <w:rFonts w:ascii="Verdana" w:hAnsi="Verdana"/>
                <w:sz w:val="16"/>
                <w:szCs w:val="16"/>
              </w:rPr>
            </w:pPr>
            <w:r w:rsidRPr="00DF6990">
              <w:rPr>
                <w:rFonts w:ascii="Verdana" w:hAnsi="Verdana"/>
                <w:sz w:val="16"/>
                <w:szCs w:val="16"/>
              </w:rPr>
              <w:t>Saturar de agua las esponjas y depositarlas conjuntamente con las bolas de papel dentro de la taza y descargar a los 3 segundos.</w:t>
            </w:r>
          </w:p>
        </w:tc>
        <w:tc>
          <w:tcPr>
            <w:tcW w:w="4788" w:type="dxa"/>
          </w:tcPr>
          <w:p w:rsidR="00B83BEE" w:rsidRPr="003C6BDE" w:rsidRDefault="003C6BDE" w:rsidP="003C6BDE">
            <w:pPr>
              <w:pStyle w:val="ROMANOS"/>
              <w:numPr>
                <w:ilvl w:val="0"/>
                <w:numId w:val="19"/>
              </w:numPr>
              <w:spacing w:line="276" w:lineRule="auto"/>
              <w:rPr>
                <w:rFonts w:ascii="Verdana" w:hAnsi="Verdana"/>
                <w:sz w:val="16"/>
                <w:szCs w:val="16"/>
                <w:lang w:val="en-US"/>
              </w:rPr>
            </w:pPr>
            <w:r>
              <w:rPr>
                <w:rFonts w:ascii="Verdana" w:hAnsi="Verdana"/>
                <w:sz w:val="16"/>
                <w:szCs w:val="16"/>
                <w:lang w:val="en-US"/>
              </w:rPr>
              <w:t xml:space="preserve">Saturate the sponges with water and deposit them together with the balls of paper within the bowl and discharge after 3 seconds. </w:t>
            </w:r>
          </w:p>
        </w:tc>
      </w:tr>
      <w:tr w:rsidR="00B83BEE" w:rsidRPr="005C2F69" w:rsidTr="00DF6990">
        <w:tc>
          <w:tcPr>
            <w:tcW w:w="4788" w:type="dxa"/>
          </w:tcPr>
          <w:p w:rsidR="00B83BEE" w:rsidRPr="00DF6990" w:rsidRDefault="00B83BEE" w:rsidP="003C6BDE">
            <w:pPr>
              <w:pStyle w:val="texto"/>
              <w:numPr>
                <w:ilvl w:val="0"/>
                <w:numId w:val="19"/>
              </w:numPr>
              <w:spacing w:line="276" w:lineRule="auto"/>
              <w:rPr>
                <w:rFonts w:ascii="Verdana" w:hAnsi="Verdana"/>
                <w:sz w:val="16"/>
                <w:szCs w:val="16"/>
              </w:rPr>
            </w:pPr>
            <w:r w:rsidRPr="00DF6990">
              <w:rPr>
                <w:rFonts w:ascii="Verdana" w:hAnsi="Verdana"/>
                <w:sz w:val="16"/>
                <w:szCs w:val="16"/>
              </w:rPr>
              <w:t>Este ensayo se repetirá cinco veces.</w:t>
            </w:r>
          </w:p>
        </w:tc>
        <w:tc>
          <w:tcPr>
            <w:tcW w:w="4788" w:type="dxa"/>
          </w:tcPr>
          <w:p w:rsidR="00B83BEE" w:rsidRPr="003C6BDE" w:rsidRDefault="003C6BDE" w:rsidP="003C6BDE">
            <w:pPr>
              <w:pStyle w:val="texto"/>
              <w:numPr>
                <w:ilvl w:val="0"/>
                <w:numId w:val="19"/>
              </w:numPr>
              <w:spacing w:line="276" w:lineRule="auto"/>
              <w:rPr>
                <w:rFonts w:ascii="Verdana" w:hAnsi="Verdana"/>
                <w:sz w:val="16"/>
                <w:szCs w:val="16"/>
                <w:lang w:val="en-US"/>
              </w:rPr>
            </w:pPr>
            <w:r>
              <w:rPr>
                <w:rFonts w:ascii="Verdana" w:hAnsi="Verdana"/>
                <w:sz w:val="16"/>
                <w:szCs w:val="16"/>
                <w:lang w:val="en-US"/>
              </w:rPr>
              <w:t xml:space="preserve">This test will be repeated five times.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8.12.3 </w:t>
            </w:r>
            <w:r w:rsidRPr="00DF6990">
              <w:rPr>
                <w:rFonts w:ascii="Verdana" w:hAnsi="Verdana"/>
                <w:sz w:val="16"/>
                <w:szCs w:val="16"/>
              </w:rPr>
              <w:t>Resultados</w:t>
            </w:r>
          </w:p>
        </w:tc>
        <w:tc>
          <w:tcPr>
            <w:tcW w:w="4788" w:type="dxa"/>
          </w:tcPr>
          <w:p w:rsidR="00B83BEE" w:rsidRPr="003C6BDE" w:rsidRDefault="003C6BDE" w:rsidP="00DF6990">
            <w:pPr>
              <w:pStyle w:val="texto"/>
              <w:spacing w:line="276" w:lineRule="auto"/>
              <w:ind w:firstLine="0"/>
              <w:rPr>
                <w:rFonts w:ascii="Verdana" w:hAnsi="Verdana"/>
                <w:bCs/>
                <w:sz w:val="16"/>
                <w:szCs w:val="16"/>
                <w:lang w:val="en-US"/>
              </w:rPr>
            </w:pPr>
            <w:r w:rsidRPr="003C6BDE">
              <w:rPr>
                <w:rFonts w:ascii="Verdana" w:hAnsi="Verdana"/>
                <w:b/>
                <w:bCs/>
                <w:sz w:val="16"/>
                <w:szCs w:val="16"/>
                <w:lang w:val="en-US"/>
              </w:rPr>
              <w:t xml:space="preserve">8.12.3 </w:t>
            </w:r>
            <w:r w:rsidRPr="003C6BDE">
              <w:rPr>
                <w:rFonts w:ascii="Verdana" w:hAnsi="Verdana"/>
                <w:bCs/>
                <w:sz w:val="16"/>
                <w:szCs w:val="16"/>
                <w:lang w:val="en-US"/>
              </w:rPr>
              <w:t xml:space="preserve"> 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carga en su totalidad debe ser desalojada por la taza en cuatro ensayos como mínimo, de lo contrario el inodoro no pasa la prueba.</w:t>
            </w:r>
          </w:p>
        </w:tc>
        <w:tc>
          <w:tcPr>
            <w:tcW w:w="4788" w:type="dxa"/>
          </w:tcPr>
          <w:p w:rsidR="00B83BEE" w:rsidRPr="003C6BDE" w:rsidRDefault="003C6BDE" w:rsidP="00985735">
            <w:pPr>
              <w:pStyle w:val="texto"/>
              <w:spacing w:line="276" w:lineRule="auto"/>
              <w:ind w:firstLine="0"/>
              <w:rPr>
                <w:rFonts w:ascii="Verdana" w:hAnsi="Verdana"/>
                <w:sz w:val="16"/>
                <w:szCs w:val="16"/>
                <w:lang w:val="en-US"/>
              </w:rPr>
            </w:pPr>
            <w:r w:rsidRPr="003C6BDE">
              <w:rPr>
                <w:rFonts w:ascii="Verdana" w:hAnsi="Verdana"/>
                <w:sz w:val="16"/>
                <w:szCs w:val="16"/>
                <w:lang w:val="en-US"/>
              </w:rPr>
              <w:t xml:space="preserve">The </w:t>
            </w:r>
            <w:r>
              <w:rPr>
                <w:rFonts w:ascii="Verdana" w:hAnsi="Verdana"/>
                <w:sz w:val="16"/>
                <w:szCs w:val="16"/>
                <w:lang w:val="en-US"/>
              </w:rPr>
              <w:t xml:space="preserve">total load must be discharged by the bowl in four tests as a minimum, </w:t>
            </w:r>
            <w:r w:rsidR="00985735">
              <w:rPr>
                <w:rFonts w:ascii="Verdana" w:hAnsi="Verdana"/>
                <w:sz w:val="16"/>
                <w:szCs w:val="16"/>
                <w:lang w:val="en-US"/>
              </w:rPr>
              <w:t>when this does not occur</w:t>
            </w:r>
            <w:r>
              <w:rPr>
                <w:rFonts w:ascii="Verdana" w:hAnsi="Verdana"/>
                <w:sz w:val="16"/>
                <w:szCs w:val="16"/>
                <w:lang w:val="en-US"/>
              </w:rPr>
              <w:t xml:space="preserve">, the toilet does not pass the test.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8.13 </w:t>
            </w:r>
            <w:r w:rsidRPr="00DF6990">
              <w:rPr>
                <w:rFonts w:ascii="Verdana" w:hAnsi="Verdana"/>
                <w:sz w:val="16"/>
                <w:szCs w:val="16"/>
              </w:rPr>
              <w:t>Barrido</w:t>
            </w:r>
          </w:p>
        </w:tc>
        <w:tc>
          <w:tcPr>
            <w:tcW w:w="4788" w:type="dxa"/>
          </w:tcPr>
          <w:p w:rsidR="00B83BEE" w:rsidRPr="003C6BDE" w:rsidRDefault="003C6BDE"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8.13 </w:t>
            </w:r>
            <w:r>
              <w:rPr>
                <w:rFonts w:ascii="Verdana" w:hAnsi="Verdana"/>
                <w:bCs/>
                <w:sz w:val="16"/>
                <w:szCs w:val="16"/>
                <w:lang w:val="en-US"/>
              </w:rPr>
              <w:t xml:space="preserve"> Clean flush</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Desalojo de material de prueba.</w:t>
            </w:r>
          </w:p>
        </w:tc>
        <w:tc>
          <w:tcPr>
            <w:tcW w:w="4788" w:type="dxa"/>
          </w:tcPr>
          <w:p w:rsidR="00B83BEE" w:rsidRPr="00985735" w:rsidRDefault="003C6BDE" w:rsidP="00DF6990">
            <w:pPr>
              <w:pStyle w:val="texto"/>
              <w:spacing w:line="276" w:lineRule="auto"/>
              <w:ind w:firstLine="0"/>
              <w:rPr>
                <w:rFonts w:ascii="Verdana" w:hAnsi="Verdana"/>
                <w:sz w:val="16"/>
                <w:szCs w:val="16"/>
                <w:lang w:val="en-US"/>
              </w:rPr>
            </w:pPr>
            <w:r w:rsidRPr="00985735">
              <w:rPr>
                <w:rFonts w:ascii="Verdana" w:hAnsi="Verdana"/>
                <w:sz w:val="16"/>
                <w:szCs w:val="16"/>
                <w:lang w:val="en-US"/>
              </w:rPr>
              <w:t xml:space="preserve">Discharge the test material.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8.13.1</w:t>
            </w:r>
            <w:r w:rsidRPr="00DF6990">
              <w:rPr>
                <w:rFonts w:ascii="Verdana" w:hAnsi="Verdana"/>
                <w:sz w:val="16"/>
                <w:szCs w:val="16"/>
              </w:rPr>
              <w:t xml:space="preserve"> Equipo y material.</w:t>
            </w:r>
          </w:p>
        </w:tc>
        <w:tc>
          <w:tcPr>
            <w:tcW w:w="4788" w:type="dxa"/>
          </w:tcPr>
          <w:p w:rsidR="00B83BEE" w:rsidRPr="00985735" w:rsidRDefault="003C6BDE" w:rsidP="00DF6990">
            <w:pPr>
              <w:pStyle w:val="texto"/>
              <w:spacing w:line="276" w:lineRule="auto"/>
              <w:ind w:firstLine="0"/>
              <w:rPr>
                <w:rFonts w:ascii="Verdana" w:hAnsi="Verdana"/>
                <w:bCs/>
                <w:sz w:val="16"/>
                <w:szCs w:val="16"/>
                <w:lang w:val="en-US"/>
              </w:rPr>
            </w:pPr>
            <w:r w:rsidRPr="00985735">
              <w:rPr>
                <w:rFonts w:ascii="Verdana" w:hAnsi="Verdana"/>
                <w:b/>
                <w:bCs/>
                <w:sz w:val="16"/>
                <w:szCs w:val="16"/>
                <w:lang w:val="en-US"/>
              </w:rPr>
              <w:t xml:space="preserve">8.13.1 </w:t>
            </w:r>
            <w:r w:rsidR="003508E7" w:rsidRPr="00985735">
              <w:rPr>
                <w:rFonts w:ascii="Verdana" w:hAnsi="Verdana"/>
                <w:bCs/>
                <w:sz w:val="16"/>
                <w:szCs w:val="16"/>
                <w:lang w:val="en-US"/>
              </w:rPr>
              <w:t>Equipment and material</w:t>
            </w:r>
          </w:p>
        </w:tc>
      </w:tr>
      <w:tr w:rsidR="00B83BEE" w:rsidRPr="005C2F69" w:rsidTr="00DF6990">
        <w:tc>
          <w:tcPr>
            <w:tcW w:w="4788" w:type="dxa"/>
          </w:tcPr>
          <w:p w:rsidR="00B83BEE" w:rsidRPr="00DF6990" w:rsidRDefault="00B83BEE" w:rsidP="003508E7">
            <w:pPr>
              <w:pStyle w:val="ROMANOS"/>
              <w:numPr>
                <w:ilvl w:val="0"/>
                <w:numId w:val="20"/>
              </w:numPr>
              <w:spacing w:line="276" w:lineRule="auto"/>
              <w:rPr>
                <w:rFonts w:ascii="Verdana" w:hAnsi="Verdana"/>
                <w:sz w:val="16"/>
                <w:szCs w:val="16"/>
              </w:rPr>
            </w:pPr>
            <w:r w:rsidRPr="00DF6990">
              <w:rPr>
                <w:rFonts w:ascii="Verdana" w:hAnsi="Verdana"/>
                <w:sz w:val="16"/>
                <w:szCs w:val="16"/>
              </w:rPr>
              <w:t>Diez esponjas sintéticas de 20 x 20 mm (</w:t>
            </w:r>
            <w:r w:rsidRPr="00DF6990">
              <w:rPr>
                <w:rFonts w:ascii="Verdana" w:hAnsi="Verdana"/>
                <w:sz w:val="16"/>
                <w:szCs w:val="16"/>
              </w:rPr>
              <w:sym w:font="Colonna MT" w:char="00B1"/>
            </w:r>
            <w:r w:rsidRPr="00DF6990">
              <w:rPr>
                <w:rFonts w:ascii="Verdana" w:hAnsi="Verdana"/>
                <w:sz w:val="16"/>
                <w:szCs w:val="16"/>
              </w:rPr>
              <w:t xml:space="preserve"> 5%) de sección, por 60 mm (</w:t>
            </w:r>
            <w:r w:rsidRPr="00DF6990">
              <w:rPr>
                <w:rFonts w:ascii="Verdana" w:hAnsi="Verdana"/>
                <w:sz w:val="16"/>
                <w:szCs w:val="16"/>
              </w:rPr>
              <w:sym w:font="Colonna MT" w:char="00B1"/>
            </w:r>
            <w:r w:rsidRPr="00DF6990">
              <w:rPr>
                <w:rFonts w:ascii="Verdana" w:hAnsi="Verdana"/>
                <w:sz w:val="16"/>
                <w:szCs w:val="16"/>
              </w:rPr>
              <w:t xml:space="preserve"> 5%) de largo, de densidad igual a 17 kg/m</w:t>
            </w:r>
            <w:r w:rsidRPr="00DF6990">
              <w:rPr>
                <w:rFonts w:ascii="Verdana" w:hAnsi="Verdana"/>
                <w:position w:val="4"/>
                <w:sz w:val="16"/>
                <w:szCs w:val="16"/>
              </w:rPr>
              <w:t>3</w:t>
            </w:r>
            <w:r w:rsidRPr="00DF6990">
              <w:rPr>
                <w:rFonts w:ascii="Verdana" w:hAnsi="Verdana"/>
                <w:sz w:val="16"/>
                <w:szCs w:val="16"/>
              </w:rPr>
              <w:t xml:space="preserve"> </w:t>
            </w:r>
            <w:r w:rsidRPr="00DF6990">
              <w:rPr>
                <w:rFonts w:ascii="Verdana" w:hAnsi="Verdana"/>
                <w:sz w:val="16"/>
                <w:szCs w:val="16"/>
              </w:rPr>
              <w:sym w:font="Symbol" w:char="F0B1"/>
            </w:r>
            <w:r w:rsidRPr="00DF6990">
              <w:rPr>
                <w:rFonts w:ascii="Verdana" w:hAnsi="Verdana"/>
                <w:sz w:val="16"/>
                <w:szCs w:val="16"/>
              </w:rPr>
              <w:t xml:space="preserve"> 0,5 kg/m</w:t>
            </w:r>
            <w:r w:rsidRPr="00DF6990">
              <w:rPr>
                <w:rFonts w:ascii="Verdana" w:hAnsi="Verdana"/>
                <w:position w:val="4"/>
                <w:sz w:val="16"/>
                <w:szCs w:val="16"/>
              </w:rPr>
              <w:t>3</w:t>
            </w:r>
            <w:r w:rsidRPr="00DF6990">
              <w:rPr>
                <w:rFonts w:ascii="Verdana" w:hAnsi="Verdana"/>
                <w:sz w:val="16"/>
                <w:szCs w:val="16"/>
              </w:rPr>
              <w:t xml:space="preserve"> medida únicamente al estar nuevas y no después de ser usadas. Deben tener una vida útil de 25 descargas máximo.</w:t>
            </w:r>
          </w:p>
        </w:tc>
        <w:tc>
          <w:tcPr>
            <w:tcW w:w="4788" w:type="dxa"/>
          </w:tcPr>
          <w:p w:rsidR="00B83BEE" w:rsidRPr="003508E7" w:rsidRDefault="003508E7" w:rsidP="00985735">
            <w:pPr>
              <w:pStyle w:val="ROMANOS"/>
              <w:numPr>
                <w:ilvl w:val="0"/>
                <w:numId w:val="20"/>
              </w:numPr>
              <w:spacing w:line="276" w:lineRule="auto"/>
              <w:rPr>
                <w:rFonts w:ascii="Verdana" w:hAnsi="Verdana"/>
                <w:sz w:val="16"/>
                <w:szCs w:val="16"/>
                <w:lang w:val="en-US"/>
              </w:rPr>
            </w:pPr>
            <w:r>
              <w:rPr>
                <w:rFonts w:ascii="Verdana" w:hAnsi="Verdana"/>
                <w:sz w:val="16"/>
                <w:szCs w:val="16"/>
                <w:lang w:val="en-US"/>
              </w:rPr>
              <w:t>Ten synthetic sponges of 20 x 20 mm  (</w:t>
            </w:r>
            <w:r>
              <w:rPr>
                <w:rFonts w:ascii="Verdana" w:hAnsi="Verdana"/>
                <w:sz w:val="16"/>
                <w:szCs w:val="16"/>
                <w:lang w:val="en-US"/>
              </w:rPr>
              <w:sym w:font="Colonna MT" w:char="00B1"/>
            </w:r>
            <w:r>
              <w:rPr>
                <w:rFonts w:ascii="Verdana" w:hAnsi="Verdana"/>
                <w:sz w:val="16"/>
                <w:szCs w:val="16"/>
                <w:lang w:val="en-US"/>
              </w:rPr>
              <w:t xml:space="preserve"> 5%) of section by 70 mm (</w:t>
            </w:r>
            <w:r>
              <w:rPr>
                <w:rFonts w:ascii="Verdana" w:hAnsi="Verdana"/>
                <w:sz w:val="16"/>
                <w:szCs w:val="16"/>
                <w:lang w:val="en-US"/>
              </w:rPr>
              <w:sym w:font="Colonna MT" w:char="00B1"/>
            </w:r>
            <w:r>
              <w:rPr>
                <w:rFonts w:ascii="Verdana" w:hAnsi="Verdana"/>
                <w:sz w:val="16"/>
                <w:szCs w:val="16"/>
                <w:lang w:val="en-US"/>
              </w:rPr>
              <w:t xml:space="preserve"> 5%) of length with a density equal to 17 kg/m</w:t>
            </w:r>
            <w:r>
              <w:rPr>
                <w:rFonts w:ascii="Verdana" w:hAnsi="Verdana"/>
                <w:position w:val="4"/>
                <w:sz w:val="16"/>
                <w:szCs w:val="16"/>
                <w:lang w:val="en-US"/>
              </w:rPr>
              <w:t>3</w:t>
            </w:r>
            <w:r>
              <w:rPr>
                <w:rFonts w:ascii="Verdana" w:hAnsi="Verdana"/>
                <w:sz w:val="16"/>
                <w:szCs w:val="16"/>
                <w:lang w:val="en-US"/>
              </w:rPr>
              <w:t xml:space="preserve"> ± 0,5 kg/m</w:t>
            </w:r>
            <w:r>
              <w:rPr>
                <w:rFonts w:ascii="Verdana" w:hAnsi="Verdana"/>
                <w:position w:val="4"/>
                <w:sz w:val="16"/>
                <w:szCs w:val="16"/>
                <w:lang w:val="en-US"/>
              </w:rPr>
              <w:t>3</w:t>
            </w:r>
            <w:r>
              <w:rPr>
                <w:rFonts w:ascii="Verdana" w:hAnsi="Verdana"/>
                <w:sz w:val="16"/>
                <w:szCs w:val="16"/>
                <w:lang w:val="en-US"/>
              </w:rPr>
              <w:t xml:space="preserve"> measurements when new and </w:t>
            </w:r>
            <w:r w:rsidR="00985735">
              <w:rPr>
                <w:rFonts w:ascii="Verdana" w:hAnsi="Verdana"/>
                <w:sz w:val="16"/>
                <w:szCs w:val="16"/>
                <w:lang w:val="en-US"/>
              </w:rPr>
              <w:t>un</w:t>
            </w:r>
            <w:r>
              <w:rPr>
                <w:rFonts w:ascii="Verdana" w:hAnsi="Verdana"/>
                <w:sz w:val="16"/>
                <w:szCs w:val="16"/>
                <w:lang w:val="en-US"/>
              </w:rPr>
              <w:t>used. They will have a useful life of 25 discharges as a maximum.</w:t>
            </w:r>
          </w:p>
        </w:tc>
      </w:tr>
      <w:tr w:rsidR="00B83BEE" w:rsidRPr="00DF6990" w:rsidTr="00DF6990">
        <w:tc>
          <w:tcPr>
            <w:tcW w:w="4788" w:type="dxa"/>
          </w:tcPr>
          <w:p w:rsidR="00B83BEE" w:rsidRPr="00DF6990" w:rsidRDefault="00B83BEE" w:rsidP="003508E7">
            <w:pPr>
              <w:pStyle w:val="texto"/>
              <w:numPr>
                <w:ilvl w:val="0"/>
                <w:numId w:val="20"/>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DF6990" w:rsidRDefault="003508E7" w:rsidP="003508E7">
            <w:pPr>
              <w:pStyle w:val="texto"/>
              <w:numPr>
                <w:ilvl w:val="0"/>
                <w:numId w:val="20"/>
              </w:numPr>
              <w:spacing w:line="276" w:lineRule="auto"/>
              <w:rPr>
                <w:rFonts w:ascii="Verdana" w:hAnsi="Verdana"/>
                <w:sz w:val="16"/>
                <w:szCs w:val="16"/>
              </w:rPr>
            </w:pPr>
            <w:r>
              <w:rPr>
                <w:rFonts w:ascii="Verdana" w:hAnsi="Verdana"/>
                <w:sz w:val="16"/>
                <w:szCs w:val="16"/>
                <w:lang w:val="en-US"/>
              </w:rPr>
              <w:t>Test bench</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8.13.2</w:t>
            </w:r>
            <w:r w:rsidRPr="00DF6990">
              <w:rPr>
                <w:rFonts w:ascii="Verdana" w:hAnsi="Verdana"/>
                <w:sz w:val="16"/>
                <w:szCs w:val="16"/>
              </w:rPr>
              <w:t xml:space="preserve"> Procedimiento</w:t>
            </w:r>
          </w:p>
        </w:tc>
        <w:tc>
          <w:tcPr>
            <w:tcW w:w="4788" w:type="dxa"/>
          </w:tcPr>
          <w:p w:rsidR="00B83BEE" w:rsidRPr="00985735" w:rsidRDefault="003508E7" w:rsidP="00DF6990">
            <w:pPr>
              <w:pStyle w:val="texto"/>
              <w:spacing w:line="276" w:lineRule="auto"/>
              <w:ind w:firstLine="0"/>
              <w:rPr>
                <w:rFonts w:ascii="Verdana" w:hAnsi="Verdana"/>
                <w:bCs/>
                <w:sz w:val="16"/>
                <w:szCs w:val="16"/>
                <w:lang w:val="en-US"/>
              </w:rPr>
            </w:pPr>
            <w:r w:rsidRPr="00985735">
              <w:rPr>
                <w:rFonts w:ascii="Verdana" w:hAnsi="Verdana"/>
                <w:b/>
                <w:bCs/>
                <w:sz w:val="16"/>
                <w:szCs w:val="16"/>
                <w:lang w:val="en-US"/>
              </w:rPr>
              <w:t xml:space="preserve">8.13.2 </w:t>
            </w:r>
            <w:r w:rsidRPr="00985735">
              <w:rPr>
                <w:rFonts w:ascii="Verdana" w:hAnsi="Verdana"/>
                <w:bCs/>
                <w:sz w:val="16"/>
                <w:szCs w:val="16"/>
                <w:lang w:val="en-US"/>
              </w:rPr>
              <w:t>Procedure</w:t>
            </w:r>
          </w:p>
        </w:tc>
      </w:tr>
      <w:tr w:rsidR="00B83BEE" w:rsidRPr="005C2F69" w:rsidTr="00DF6990">
        <w:tc>
          <w:tcPr>
            <w:tcW w:w="4788" w:type="dxa"/>
          </w:tcPr>
          <w:p w:rsidR="00B83BEE" w:rsidRPr="00DF6990" w:rsidRDefault="00B83BEE" w:rsidP="003508E7">
            <w:pPr>
              <w:pStyle w:val="ROMANOS"/>
              <w:numPr>
                <w:ilvl w:val="0"/>
                <w:numId w:val="21"/>
              </w:numPr>
              <w:spacing w:line="276" w:lineRule="auto"/>
              <w:rPr>
                <w:rFonts w:ascii="Verdana" w:hAnsi="Verdana"/>
                <w:sz w:val="16"/>
                <w:szCs w:val="16"/>
              </w:rPr>
            </w:pPr>
            <w:r w:rsidRPr="00DF6990">
              <w:rPr>
                <w:rFonts w:ascii="Verdana" w:hAnsi="Verdana"/>
                <w:sz w:val="16"/>
                <w:szCs w:val="16"/>
              </w:rPr>
              <w:t>La taza debe estar como se indica en el primer párrafo del punto 8.12.2.</w:t>
            </w:r>
          </w:p>
        </w:tc>
        <w:tc>
          <w:tcPr>
            <w:tcW w:w="4788" w:type="dxa"/>
          </w:tcPr>
          <w:p w:rsidR="00B83BEE" w:rsidRPr="00985735" w:rsidRDefault="003508E7" w:rsidP="003508E7">
            <w:pPr>
              <w:pStyle w:val="ROMANOS"/>
              <w:numPr>
                <w:ilvl w:val="0"/>
                <w:numId w:val="21"/>
              </w:numPr>
              <w:spacing w:line="276" w:lineRule="auto"/>
              <w:rPr>
                <w:rFonts w:ascii="Verdana" w:hAnsi="Verdana"/>
                <w:sz w:val="16"/>
                <w:szCs w:val="16"/>
                <w:lang w:val="en-US"/>
              </w:rPr>
            </w:pPr>
            <w:r w:rsidRPr="00985735">
              <w:rPr>
                <w:rFonts w:ascii="Verdana" w:hAnsi="Verdana"/>
                <w:sz w:val="16"/>
                <w:szCs w:val="16"/>
                <w:lang w:val="en-US"/>
              </w:rPr>
              <w:t>The toilet bowl should be like that indicated in the first paragraph of 8.12.2.</w:t>
            </w:r>
          </w:p>
        </w:tc>
      </w:tr>
      <w:tr w:rsidR="00B83BEE" w:rsidRPr="005C2F69" w:rsidTr="00DF6990">
        <w:tc>
          <w:tcPr>
            <w:tcW w:w="4788" w:type="dxa"/>
          </w:tcPr>
          <w:p w:rsidR="00B83BEE" w:rsidRPr="00DF6990" w:rsidRDefault="00B83BEE" w:rsidP="003508E7">
            <w:pPr>
              <w:pStyle w:val="ROMANOS"/>
              <w:numPr>
                <w:ilvl w:val="0"/>
                <w:numId w:val="21"/>
              </w:numPr>
              <w:spacing w:line="276" w:lineRule="auto"/>
              <w:rPr>
                <w:rFonts w:ascii="Verdana" w:hAnsi="Verdana"/>
                <w:sz w:val="16"/>
                <w:szCs w:val="16"/>
              </w:rPr>
            </w:pPr>
            <w:r w:rsidRPr="00DF6990">
              <w:rPr>
                <w:rFonts w:ascii="Verdana" w:hAnsi="Verdana"/>
                <w:sz w:val="16"/>
                <w:szCs w:val="16"/>
              </w:rPr>
              <w:t>Depositar en la taza las 10 esponjas saturadas de agua y descargar a los 3 segundos.</w:t>
            </w:r>
          </w:p>
        </w:tc>
        <w:tc>
          <w:tcPr>
            <w:tcW w:w="4788" w:type="dxa"/>
          </w:tcPr>
          <w:p w:rsidR="00B83BEE" w:rsidRPr="003508E7" w:rsidRDefault="003508E7" w:rsidP="003508E7">
            <w:pPr>
              <w:pStyle w:val="ROMANOS"/>
              <w:numPr>
                <w:ilvl w:val="0"/>
                <w:numId w:val="21"/>
              </w:numPr>
              <w:spacing w:line="276" w:lineRule="auto"/>
              <w:rPr>
                <w:rFonts w:ascii="Verdana" w:hAnsi="Verdana"/>
                <w:sz w:val="16"/>
                <w:szCs w:val="16"/>
                <w:lang w:val="en-US"/>
              </w:rPr>
            </w:pPr>
            <w:r w:rsidRPr="003508E7">
              <w:rPr>
                <w:rFonts w:ascii="Verdana" w:hAnsi="Verdana"/>
                <w:sz w:val="16"/>
                <w:szCs w:val="16"/>
                <w:lang w:val="en-US"/>
              </w:rPr>
              <w:t>Deposit in the bowl the 10 sponges saturated with w</w:t>
            </w:r>
            <w:r>
              <w:rPr>
                <w:rFonts w:ascii="Verdana" w:hAnsi="Verdana"/>
                <w:sz w:val="16"/>
                <w:szCs w:val="16"/>
                <w:lang w:val="en-US"/>
              </w:rPr>
              <w:t>a</w:t>
            </w:r>
            <w:r w:rsidRPr="003508E7">
              <w:rPr>
                <w:rFonts w:ascii="Verdana" w:hAnsi="Verdana"/>
                <w:sz w:val="16"/>
                <w:szCs w:val="16"/>
                <w:lang w:val="en-US"/>
              </w:rPr>
              <w:t xml:space="preserve">ter and flush after 3 seconds. </w:t>
            </w:r>
          </w:p>
        </w:tc>
      </w:tr>
      <w:tr w:rsidR="00B83BEE" w:rsidRPr="005C2F69" w:rsidTr="00DF6990">
        <w:tc>
          <w:tcPr>
            <w:tcW w:w="4788" w:type="dxa"/>
          </w:tcPr>
          <w:p w:rsidR="00B83BEE" w:rsidRPr="00DF6990" w:rsidRDefault="00B83BEE" w:rsidP="003508E7">
            <w:pPr>
              <w:pStyle w:val="ROMANOS"/>
              <w:numPr>
                <w:ilvl w:val="0"/>
                <w:numId w:val="21"/>
              </w:numPr>
              <w:spacing w:line="276" w:lineRule="auto"/>
              <w:rPr>
                <w:rFonts w:ascii="Verdana" w:hAnsi="Verdana"/>
                <w:sz w:val="16"/>
                <w:szCs w:val="16"/>
              </w:rPr>
            </w:pPr>
            <w:r w:rsidRPr="00DF6990">
              <w:rPr>
                <w:rFonts w:ascii="Verdana" w:hAnsi="Verdana"/>
                <w:sz w:val="16"/>
                <w:szCs w:val="16"/>
              </w:rPr>
              <w:t>Este ensayo se repetirá cinco veces.</w:t>
            </w:r>
          </w:p>
        </w:tc>
        <w:tc>
          <w:tcPr>
            <w:tcW w:w="4788" w:type="dxa"/>
          </w:tcPr>
          <w:p w:rsidR="00B83BEE" w:rsidRPr="003508E7" w:rsidRDefault="003508E7" w:rsidP="003508E7">
            <w:pPr>
              <w:pStyle w:val="ROMANOS"/>
              <w:numPr>
                <w:ilvl w:val="0"/>
                <w:numId w:val="21"/>
              </w:numPr>
              <w:spacing w:line="276" w:lineRule="auto"/>
              <w:rPr>
                <w:rFonts w:ascii="Verdana" w:hAnsi="Verdana"/>
                <w:sz w:val="16"/>
                <w:szCs w:val="16"/>
                <w:lang w:val="en-US"/>
              </w:rPr>
            </w:pPr>
            <w:r>
              <w:rPr>
                <w:rFonts w:ascii="Verdana" w:hAnsi="Verdana"/>
                <w:sz w:val="16"/>
                <w:szCs w:val="16"/>
                <w:lang w:val="en-US"/>
              </w:rPr>
              <w:t>This test will be repeated five times.</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8.13.3</w:t>
            </w:r>
            <w:r w:rsidRPr="00DF6990">
              <w:rPr>
                <w:rFonts w:ascii="Verdana" w:hAnsi="Verdana"/>
                <w:sz w:val="16"/>
                <w:szCs w:val="16"/>
              </w:rPr>
              <w:t xml:space="preserve"> Resultados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8.13.3 </w:t>
            </w:r>
            <w:r w:rsidRPr="003508E7">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carga en su totalidad debe ser desalojada por la taza en cuatro ensayos como mínimo, de lo contrario el inodoro no pasa la prueba.</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The total load must be discharged by the bowl in four tests as a minimum, </w:t>
            </w:r>
            <w:r w:rsidR="00985735">
              <w:rPr>
                <w:rFonts w:ascii="Verdana" w:hAnsi="Verdana"/>
                <w:sz w:val="16"/>
                <w:szCs w:val="16"/>
                <w:lang w:val="en-US"/>
              </w:rPr>
              <w:t>when this does not occur</w:t>
            </w:r>
            <w:r w:rsidRPr="003508E7">
              <w:rPr>
                <w:rFonts w:ascii="Verdana" w:hAnsi="Verdana"/>
                <w:sz w:val="16"/>
                <w:szCs w:val="16"/>
                <w:lang w:val="en-US"/>
              </w:rPr>
              <w:t>, the toilet does not pass the test.</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8.14 </w:t>
            </w:r>
            <w:r w:rsidRPr="00DF6990">
              <w:rPr>
                <w:rFonts w:ascii="Verdana" w:hAnsi="Verdana"/>
                <w:sz w:val="16"/>
                <w:szCs w:val="16"/>
              </w:rPr>
              <w:t>Lavado de paredes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8.14 </w:t>
            </w:r>
            <w:r w:rsidRPr="003508E7">
              <w:rPr>
                <w:rFonts w:ascii="Verdana" w:hAnsi="Verdana"/>
                <w:bCs/>
                <w:sz w:val="16"/>
                <w:szCs w:val="16"/>
                <w:lang w:val="en-US"/>
              </w:rPr>
              <w:t>Washing walls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Asegurar la limpieza de las paredes interiores de la taza.</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Assure the cleaning of the interior walls of the bowl.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8.14.1 </w:t>
            </w:r>
            <w:r w:rsidRPr="00DF6990">
              <w:rPr>
                <w:rFonts w:ascii="Verdana" w:hAnsi="Verdana"/>
                <w:sz w:val="16"/>
                <w:szCs w:val="16"/>
              </w:rPr>
              <w:t>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8.14.1 </w:t>
            </w:r>
            <w:r w:rsidRPr="003508E7">
              <w:rPr>
                <w:rFonts w:ascii="Verdana" w:hAnsi="Verdana"/>
                <w:bCs/>
                <w:sz w:val="16"/>
                <w:szCs w:val="16"/>
                <w:lang w:val="en-US"/>
              </w:rPr>
              <w:t xml:space="preserve">Equipment and material. </w:t>
            </w:r>
          </w:p>
        </w:tc>
      </w:tr>
      <w:tr w:rsidR="00B83BEE" w:rsidRPr="005C2F69" w:rsidTr="00DF6990">
        <w:tc>
          <w:tcPr>
            <w:tcW w:w="4788" w:type="dxa"/>
          </w:tcPr>
          <w:p w:rsidR="00B83BEE" w:rsidRPr="00DF6990" w:rsidRDefault="00B83BEE" w:rsidP="003508E7">
            <w:pPr>
              <w:pStyle w:val="ROMANOS"/>
              <w:numPr>
                <w:ilvl w:val="0"/>
                <w:numId w:val="24"/>
              </w:numPr>
              <w:spacing w:line="276" w:lineRule="auto"/>
              <w:rPr>
                <w:rFonts w:ascii="Verdana" w:hAnsi="Verdana"/>
                <w:sz w:val="16"/>
                <w:szCs w:val="16"/>
              </w:rPr>
            </w:pPr>
            <w:r w:rsidRPr="00DF6990">
              <w:rPr>
                <w:rFonts w:ascii="Verdana" w:hAnsi="Verdana"/>
                <w:sz w:val="16"/>
                <w:szCs w:val="16"/>
              </w:rPr>
              <w:t>Plumón para transparencias de punto fino que se borre con agua.</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sidRPr="003508E7">
              <w:rPr>
                <w:rFonts w:ascii="Verdana" w:hAnsi="Verdana"/>
                <w:sz w:val="16"/>
                <w:szCs w:val="16"/>
                <w:lang w:val="en-US"/>
              </w:rPr>
              <w:t>Transparent marker, water washable with a fine point</w:t>
            </w:r>
          </w:p>
        </w:tc>
      </w:tr>
      <w:tr w:rsidR="00B83BEE" w:rsidRPr="005C2F69" w:rsidTr="00DF6990">
        <w:tc>
          <w:tcPr>
            <w:tcW w:w="4788" w:type="dxa"/>
          </w:tcPr>
          <w:p w:rsidR="00B83BEE" w:rsidRPr="00DF6990" w:rsidRDefault="00B83BEE" w:rsidP="003508E7">
            <w:pPr>
              <w:pStyle w:val="ROMANOS"/>
              <w:numPr>
                <w:ilvl w:val="0"/>
                <w:numId w:val="24"/>
              </w:numPr>
              <w:spacing w:line="276" w:lineRule="auto"/>
              <w:rPr>
                <w:rFonts w:ascii="Verdana" w:hAnsi="Verdana"/>
                <w:sz w:val="16"/>
                <w:szCs w:val="16"/>
              </w:rPr>
            </w:pPr>
            <w:r w:rsidRPr="00DF6990">
              <w:rPr>
                <w:rFonts w:ascii="Verdana" w:hAnsi="Verdana"/>
                <w:sz w:val="16"/>
                <w:szCs w:val="16"/>
              </w:rPr>
              <w:t>Dispositivo para dibujar dos líneas de tinta</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Pr>
                <w:rFonts w:ascii="Verdana" w:hAnsi="Verdana"/>
                <w:sz w:val="16"/>
                <w:szCs w:val="16"/>
                <w:lang w:val="en-US"/>
              </w:rPr>
              <w:t>Device for drawing two ink lines</w:t>
            </w:r>
          </w:p>
        </w:tc>
      </w:tr>
      <w:tr w:rsidR="00B83BEE" w:rsidRPr="00DF6990" w:rsidTr="00DF6990">
        <w:tc>
          <w:tcPr>
            <w:tcW w:w="4788" w:type="dxa"/>
          </w:tcPr>
          <w:p w:rsidR="00B83BEE" w:rsidRPr="00DF6990" w:rsidRDefault="00B83BEE" w:rsidP="003508E7">
            <w:pPr>
              <w:pStyle w:val="ROMANOS"/>
              <w:numPr>
                <w:ilvl w:val="0"/>
                <w:numId w:val="24"/>
              </w:numPr>
              <w:spacing w:line="276" w:lineRule="auto"/>
              <w:rPr>
                <w:rFonts w:ascii="Verdana" w:hAnsi="Verdana"/>
                <w:sz w:val="16"/>
                <w:szCs w:val="16"/>
              </w:rPr>
            </w:pPr>
            <w:r w:rsidRPr="00DF6990">
              <w:rPr>
                <w:rFonts w:ascii="Verdana" w:hAnsi="Verdana"/>
                <w:sz w:val="16"/>
                <w:szCs w:val="16"/>
              </w:rPr>
              <w:t>Detergente comercial</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Pr>
                <w:rFonts w:ascii="Verdana" w:hAnsi="Verdana"/>
                <w:sz w:val="16"/>
                <w:szCs w:val="16"/>
                <w:lang w:val="en-US"/>
              </w:rPr>
              <w:t>Commercial detergent</w:t>
            </w:r>
          </w:p>
        </w:tc>
      </w:tr>
      <w:tr w:rsidR="00B83BEE" w:rsidRPr="00DF6990" w:rsidTr="00DF6990">
        <w:tc>
          <w:tcPr>
            <w:tcW w:w="4788" w:type="dxa"/>
          </w:tcPr>
          <w:p w:rsidR="00B83BEE" w:rsidRPr="00DF6990" w:rsidRDefault="00B83BEE" w:rsidP="003508E7">
            <w:pPr>
              <w:pStyle w:val="ROMANOS"/>
              <w:numPr>
                <w:ilvl w:val="0"/>
                <w:numId w:val="24"/>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Pr>
                <w:rFonts w:ascii="Verdana" w:hAnsi="Verdana"/>
                <w:sz w:val="16"/>
                <w:szCs w:val="16"/>
                <w:lang w:val="en-US"/>
              </w:rPr>
              <w:t>Test bench</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8.14.2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8.14.2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3508E7">
            <w:pPr>
              <w:pStyle w:val="ROMANOS"/>
              <w:numPr>
                <w:ilvl w:val="0"/>
                <w:numId w:val="22"/>
              </w:numPr>
              <w:spacing w:line="276" w:lineRule="auto"/>
              <w:rPr>
                <w:rFonts w:ascii="Verdana" w:hAnsi="Verdana"/>
                <w:sz w:val="16"/>
                <w:szCs w:val="16"/>
              </w:rPr>
            </w:pPr>
            <w:r w:rsidRPr="00DF6990">
              <w:rPr>
                <w:rFonts w:ascii="Verdana" w:hAnsi="Verdana"/>
                <w:sz w:val="16"/>
                <w:szCs w:val="16"/>
              </w:rPr>
              <w:t>La superficie se debe lavar con el detergente para remover cualquier residuo o depósito en las paredes, enjuagar y secar.</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sidRPr="003508E7">
              <w:rPr>
                <w:rFonts w:ascii="Verdana" w:hAnsi="Verdana"/>
                <w:sz w:val="16"/>
                <w:szCs w:val="16"/>
                <w:lang w:val="en-US"/>
              </w:rPr>
              <w:t xml:space="preserve">The surface should be washed with detergent for removing any waste or deposit on the walls, rinsed and dried. </w:t>
            </w:r>
          </w:p>
        </w:tc>
      </w:tr>
      <w:tr w:rsidR="00B83BEE" w:rsidRPr="005C2F69" w:rsidTr="00DF6990">
        <w:tc>
          <w:tcPr>
            <w:tcW w:w="4788" w:type="dxa"/>
          </w:tcPr>
          <w:p w:rsidR="00B83BEE" w:rsidRPr="00DF6990" w:rsidRDefault="00B83BEE" w:rsidP="003508E7">
            <w:pPr>
              <w:pStyle w:val="ROMANOS"/>
              <w:numPr>
                <w:ilvl w:val="0"/>
                <w:numId w:val="22"/>
              </w:numPr>
              <w:spacing w:line="276" w:lineRule="auto"/>
              <w:rPr>
                <w:rFonts w:ascii="Verdana" w:hAnsi="Verdana"/>
                <w:sz w:val="16"/>
                <w:szCs w:val="16"/>
              </w:rPr>
            </w:pPr>
            <w:r w:rsidRPr="00DF6990">
              <w:rPr>
                <w:rFonts w:ascii="Verdana" w:hAnsi="Verdana"/>
                <w:sz w:val="16"/>
                <w:szCs w:val="16"/>
              </w:rPr>
              <w:t>Con el dispositivo, se pintan las dos líneas alrededor de la circunferencia de la superficie de descarga de la taza a una distancia de 25 mm (1") y 50 mm (2") por debajo del anillo de la taza.</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sidRPr="003508E7">
              <w:rPr>
                <w:rFonts w:ascii="Verdana" w:hAnsi="Verdana"/>
                <w:sz w:val="16"/>
                <w:szCs w:val="16"/>
                <w:lang w:val="en-US"/>
              </w:rPr>
              <w:t xml:space="preserve">With the device, </w:t>
            </w:r>
            <w:r>
              <w:rPr>
                <w:rFonts w:ascii="Verdana" w:hAnsi="Verdana"/>
                <w:sz w:val="16"/>
                <w:szCs w:val="16"/>
                <w:lang w:val="en-US"/>
              </w:rPr>
              <w:t xml:space="preserve">two lines around the circumference of surface of the discharge of the bowl are marked at a distance of 25 mm (1”) and 50 mm (2”) below the rim of the bowl. </w:t>
            </w:r>
          </w:p>
        </w:tc>
      </w:tr>
      <w:tr w:rsidR="00B83BEE" w:rsidRPr="003508E7" w:rsidTr="00DF6990">
        <w:tc>
          <w:tcPr>
            <w:tcW w:w="4788" w:type="dxa"/>
          </w:tcPr>
          <w:p w:rsidR="00B83BEE" w:rsidRPr="00DF6990" w:rsidRDefault="00B83BEE" w:rsidP="003508E7">
            <w:pPr>
              <w:pStyle w:val="ROMANOS"/>
              <w:numPr>
                <w:ilvl w:val="0"/>
                <w:numId w:val="22"/>
              </w:numPr>
              <w:spacing w:line="276" w:lineRule="auto"/>
              <w:rPr>
                <w:rFonts w:ascii="Verdana" w:hAnsi="Verdana"/>
                <w:sz w:val="16"/>
                <w:szCs w:val="16"/>
              </w:rPr>
            </w:pPr>
            <w:r w:rsidRPr="00DF6990">
              <w:rPr>
                <w:rFonts w:ascii="Verdana" w:hAnsi="Verdana"/>
                <w:sz w:val="16"/>
                <w:szCs w:val="16"/>
              </w:rPr>
              <w:t>Descargar y medir la longitud individual y total de los segmentos sin eliminar. Este ensayo se debe repetir cinco veces.</w:t>
            </w:r>
          </w:p>
        </w:tc>
        <w:tc>
          <w:tcPr>
            <w:tcW w:w="4788" w:type="dxa"/>
          </w:tcPr>
          <w:p w:rsidR="00B83BEE" w:rsidRPr="003508E7" w:rsidRDefault="003508E7" w:rsidP="003508E7">
            <w:pPr>
              <w:pStyle w:val="ROMANOS"/>
              <w:numPr>
                <w:ilvl w:val="0"/>
                <w:numId w:val="22"/>
              </w:numPr>
              <w:spacing w:line="276" w:lineRule="auto"/>
              <w:rPr>
                <w:rFonts w:ascii="Verdana" w:hAnsi="Verdana"/>
                <w:sz w:val="16"/>
                <w:szCs w:val="16"/>
                <w:lang w:val="en-US"/>
              </w:rPr>
            </w:pPr>
            <w:r>
              <w:rPr>
                <w:rFonts w:ascii="Verdana" w:hAnsi="Verdana"/>
                <w:sz w:val="16"/>
                <w:szCs w:val="16"/>
                <w:lang w:val="en-US"/>
              </w:rPr>
              <w:t xml:space="preserve">Flush and measure the individual length and the total of the segments not eliminated. This test must be repeated five times. </w:t>
            </w:r>
          </w:p>
        </w:tc>
      </w:tr>
      <w:tr w:rsidR="00B83BEE" w:rsidRPr="003508E7" w:rsidTr="00DF6990">
        <w:tc>
          <w:tcPr>
            <w:tcW w:w="4788" w:type="dxa"/>
          </w:tcPr>
          <w:p w:rsidR="00B83BEE" w:rsidRPr="003508E7" w:rsidRDefault="00B83BEE" w:rsidP="00DF6990">
            <w:pPr>
              <w:pStyle w:val="texto"/>
              <w:spacing w:line="276" w:lineRule="auto"/>
              <w:ind w:firstLine="0"/>
              <w:rPr>
                <w:rFonts w:ascii="Verdana" w:hAnsi="Verdana"/>
                <w:sz w:val="16"/>
                <w:szCs w:val="16"/>
                <w:lang w:val="en-US"/>
              </w:rPr>
            </w:pPr>
            <w:r w:rsidRPr="003508E7">
              <w:rPr>
                <w:rFonts w:ascii="Verdana" w:hAnsi="Verdana"/>
                <w:b/>
                <w:bCs/>
                <w:sz w:val="16"/>
                <w:szCs w:val="16"/>
                <w:lang w:val="en-US"/>
              </w:rPr>
              <w:t xml:space="preserve">8.14.3 </w:t>
            </w:r>
            <w:r w:rsidRPr="003508E7">
              <w:rPr>
                <w:rFonts w:ascii="Verdana" w:hAnsi="Verdana"/>
                <w:sz w:val="16"/>
                <w:szCs w:val="16"/>
                <w:lang w:val="en-US"/>
              </w:rPr>
              <w:t>Resultados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8.14.3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9525B5">
              <w:rPr>
                <w:rFonts w:ascii="Verdana" w:hAnsi="Verdana"/>
                <w:sz w:val="16"/>
                <w:szCs w:val="16"/>
                <w:lang w:val="es-MX"/>
              </w:rPr>
              <w:t>El inodoro pasa la pru</w:t>
            </w:r>
            <w:r w:rsidRPr="00DF6990">
              <w:rPr>
                <w:rFonts w:ascii="Verdana" w:hAnsi="Verdana"/>
                <w:sz w:val="16"/>
                <w:szCs w:val="16"/>
              </w:rPr>
              <w:t>eba si en tres ensayos como mínimo:</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The toilet </w:t>
            </w:r>
            <w:r>
              <w:rPr>
                <w:rFonts w:ascii="Verdana" w:hAnsi="Verdana"/>
                <w:sz w:val="16"/>
                <w:szCs w:val="16"/>
                <w:lang w:val="en-US"/>
              </w:rPr>
              <w:t xml:space="preserve">passes the test, if in three tests, as a minimum: </w:t>
            </w:r>
          </w:p>
        </w:tc>
      </w:tr>
      <w:tr w:rsidR="00B83BEE" w:rsidRPr="005C2F69" w:rsidTr="00DF6990">
        <w:tc>
          <w:tcPr>
            <w:tcW w:w="4788" w:type="dxa"/>
          </w:tcPr>
          <w:p w:rsidR="00B83BEE" w:rsidRPr="00DF6990" w:rsidRDefault="00B83BEE" w:rsidP="003508E7">
            <w:pPr>
              <w:pStyle w:val="ROMANOS"/>
              <w:numPr>
                <w:ilvl w:val="0"/>
                <w:numId w:val="25"/>
              </w:numPr>
              <w:tabs>
                <w:tab w:val="clear" w:pos="720"/>
                <w:tab w:val="left" w:pos="0"/>
              </w:tabs>
              <w:spacing w:line="276" w:lineRule="auto"/>
              <w:rPr>
                <w:rFonts w:ascii="Verdana" w:hAnsi="Verdana"/>
                <w:sz w:val="16"/>
                <w:szCs w:val="16"/>
              </w:rPr>
            </w:pPr>
            <w:r w:rsidRPr="00DF6990">
              <w:rPr>
                <w:rFonts w:ascii="Verdana" w:hAnsi="Verdana"/>
                <w:sz w:val="16"/>
                <w:szCs w:val="16"/>
              </w:rPr>
              <w:t>Para la línea dibujada a 25 mm (1") el total de la longitud de los segmentos de línea de tinta que quedan en la superficie de descarga sin lavar, después de cada ensayo, no excede de 50 mm (2").</w:t>
            </w:r>
          </w:p>
        </w:tc>
        <w:tc>
          <w:tcPr>
            <w:tcW w:w="4788" w:type="dxa"/>
          </w:tcPr>
          <w:p w:rsidR="00B83BEE" w:rsidRPr="003508E7" w:rsidRDefault="003508E7" w:rsidP="003508E7">
            <w:pPr>
              <w:pStyle w:val="ROMANOS"/>
              <w:numPr>
                <w:ilvl w:val="0"/>
                <w:numId w:val="25"/>
              </w:numPr>
              <w:spacing w:line="276" w:lineRule="auto"/>
              <w:rPr>
                <w:rFonts w:ascii="Verdana" w:hAnsi="Verdana"/>
                <w:sz w:val="16"/>
                <w:szCs w:val="16"/>
                <w:lang w:val="en-US"/>
              </w:rPr>
            </w:pPr>
            <w:r w:rsidRPr="003508E7">
              <w:rPr>
                <w:rFonts w:ascii="Verdana" w:hAnsi="Verdana"/>
                <w:sz w:val="16"/>
                <w:szCs w:val="16"/>
                <w:lang w:val="en-US"/>
              </w:rPr>
              <w:t xml:space="preserve">For the line drawn at 25 mm  </w:t>
            </w:r>
            <w:r>
              <w:rPr>
                <w:rFonts w:ascii="Verdana" w:hAnsi="Verdana"/>
                <w:sz w:val="16"/>
                <w:szCs w:val="16"/>
                <w:lang w:val="en-US"/>
              </w:rPr>
              <w:t xml:space="preserve">(1”) the total of the length of the segments of ink line that remains unwashed on the discharge surface, after each test, does not exceed 50 mm (2”). </w:t>
            </w:r>
          </w:p>
        </w:tc>
      </w:tr>
      <w:tr w:rsidR="00B83BEE" w:rsidRPr="005C2F69" w:rsidTr="00DF6990">
        <w:tc>
          <w:tcPr>
            <w:tcW w:w="4788" w:type="dxa"/>
          </w:tcPr>
          <w:p w:rsidR="00B83BEE" w:rsidRPr="00DF6990" w:rsidRDefault="00B83BEE" w:rsidP="003508E7">
            <w:pPr>
              <w:pStyle w:val="ROMANOS"/>
              <w:numPr>
                <w:ilvl w:val="0"/>
                <w:numId w:val="25"/>
              </w:numPr>
              <w:tabs>
                <w:tab w:val="clear" w:pos="720"/>
                <w:tab w:val="left" w:pos="0"/>
              </w:tabs>
              <w:spacing w:line="276" w:lineRule="auto"/>
              <w:rPr>
                <w:rFonts w:ascii="Verdana" w:hAnsi="Verdana"/>
                <w:sz w:val="16"/>
                <w:szCs w:val="16"/>
              </w:rPr>
            </w:pPr>
            <w:r w:rsidRPr="00DF6990">
              <w:rPr>
                <w:rFonts w:ascii="Verdana" w:hAnsi="Verdana"/>
                <w:sz w:val="16"/>
                <w:szCs w:val="16"/>
              </w:rPr>
              <w:t>Ningún segmento de línea individual debe ser mayor a 13 mm (1/2").</w:t>
            </w:r>
          </w:p>
        </w:tc>
        <w:tc>
          <w:tcPr>
            <w:tcW w:w="4788" w:type="dxa"/>
          </w:tcPr>
          <w:p w:rsidR="00B83BEE" w:rsidRPr="003508E7" w:rsidRDefault="003508E7" w:rsidP="003508E7">
            <w:pPr>
              <w:pStyle w:val="ROMANOS"/>
              <w:numPr>
                <w:ilvl w:val="0"/>
                <w:numId w:val="25"/>
              </w:numPr>
              <w:spacing w:line="276" w:lineRule="auto"/>
              <w:rPr>
                <w:rFonts w:ascii="Verdana" w:hAnsi="Verdana"/>
                <w:sz w:val="16"/>
                <w:szCs w:val="16"/>
                <w:lang w:val="en-US"/>
              </w:rPr>
            </w:pPr>
            <w:r w:rsidRPr="003508E7">
              <w:rPr>
                <w:rFonts w:ascii="Verdana" w:hAnsi="Verdana"/>
                <w:sz w:val="16"/>
                <w:szCs w:val="16"/>
                <w:lang w:val="en-US"/>
              </w:rPr>
              <w:t>No segment of individual line should be greater than 13 mm (1/2</w:t>
            </w:r>
            <w:r>
              <w:rPr>
                <w:rFonts w:ascii="Verdana" w:hAnsi="Verdana"/>
                <w:sz w:val="16"/>
                <w:szCs w:val="16"/>
                <w:lang w:val="en-US"/>
              </w:rPr>
              <w:t xml:space="preserve">”). </w:t>
            </w:r>
          </w:p>
        </w:tc>
      </w:tr>
      <w:tr w:rsidR="00B83BEE" w:rsidRPr="005C2F69" w:rsidTr="00DF6990">
        <w:tc>
          <w:tcPr>
            <w:tcW w:w="4788" w:type="dxa"/>
          </w:tcPr>
          <w:p w:rsidR="00B83BEE" w:rsidRPr="00DF6990" w:rsidRDefault="00B83BEE" w:rsidP="003508E7">
            <w:pPr>
              <w:pStyle w:val="ROMANOS"/>
              <w:numPr>
                <w:ilvl w:val="0"/>
                <w:numId w:val="25"/>
              </w:numPr>
              <w:tabs>
                <w:tab w:val="clear" w:pos="720"/>
                <w:tab w:val="left" w:pos="0"/>
              </w:tabs>
              <w:spacing w:line="276" w:lineRule="auto"/>
              <w:rPr>
                <w:rFonts w:ascii="Verdana" w:hAnsi="Verdana"/>
                <w:sz w:val="16"/>
                <w:szCs w:val="16"/>
              </w:rPr>
            </w:pPr>
            <w:r w:rsidRPr="00DF6990">
              <w:rPr>
                <w:rFonts w:ascii="Verdana" w:hAnsi="Verdana"/>
                <w:sz w:val="16"/>
                <w:szCs w:val="16"/>
              </w:rPr>
              <w:t>La línea dibujada a 50 mm (2") debe ser lavada completamente de la superficie de descarga.</w:t>
            </w:r>
          </w:p>
        </w:tc>
        <w:tc>
          <w:tcPr>
            <w:tcW w:w="4788" w:type="dxa"/>
          </w:tcPr>
          <w:p w:rsidR="00B83BEE" w:rsidRPr="003508E7" w:rsidRDefault="003508E7" w:rsidP="003508E7">
            <w:pPr>
              <w:pStyle w:val="ROMANOS"/>
              <w:numPr>
                <w:ilvl w:val="0"/>
                <w:numId w:val="25"/>
              </w:numPr>
              <w:spacing w:line="276" w:lineRule="auto"/>
              <w:rPr>
                <w:rFonts w:ascii="Verdana" w:hAnsi="Verdana"/>
                <w:sz w:val="16"/>
                <w:szCs w:val="16"/>
                <w:lang w:val="en-US"/>
              </w:rPr>
            </w:pPr>
            <w:r w:rsidRPr="003508E7">
              <w:rPr>
                <w:rFonts w:ascii="Verdana" w:hAnsi="Verdana"/>
                <w:sz w:val="16"/>
                <w:szCs w:val="16"/>
                <w:lang w:val="en-US"/>
              </w:rPr>
              <w:t>The line drawn at 50 mm (2</w:t>
            </w:r>
            <w:r>
              <w:rPr>
                <w:rFonts w:ascii="Verdana" w:hAnsi="Verdana"/>
                <w:sz w:val="16"/>
                <w:szCs w:val="16"/>
                <w:lang w:val="en-US"/>
              </w:rPr>
              <w:t xml:space="preserve">”) should be washed completely from the discharge surface.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8.15 </w:t>
            </w:r>
            <w:r w:rsidRPr="00DF6990">
              <w:rPr>
                <w:rFonts w:ascii="Verdana" w:hAnsi="Verdana"/>
                <w:sz w:val="16"/>
                <w:szCs w:val="16"/>
              </w:rPr>
              <w:t>Intercambio de agua</w:t>
            </w:r>
          </w:p>
        </w:tc>
        <w:tc>
          <w:tcPr>
            <w:tcW w:w="4788" w:type="dxa"/>
          </w:tcPr>
          <w:p w:rsidR="00B83BEE" w:rsidRPr="003508E7" w:rsidRDefault="003508E7" w:rsidP="003508E7">
            <w:pPr>
              <w:pStyle w:val="texto"/>
              <w:spacing w:line="276" w:lineRule="auto"/>
              <w:ind w:firstLine="0"/>
              <w:rPr>
                <w:rFonts w:ascii="Verdana" w:hAnsi="Verdana"/>
                <w:b/>
                <w:bCs/>
                <w:sz w:val="16"/>
                <w:szCs w:val="16"/>
                <w:lang w:val="en-US"/>
              </w:rPr>
            </w:pPr>
            <w:r w:rsidRPr="003508E7">
              <w:rPr>
                <w:rFonts w:ascii="Verdana" w:hAnsi="Verdana"/>
                <w:b/>
                <w:bCs/>
                <w:sz w:val="16"/>
                <w:szCs w:val="16"/>
                <w:lang w:val="en-US"/>
              </w:rPr>
              <w:t xml:space="preserve">8.15 </w:t>
            </w:r>
            <w:r w:rsidRPr="003508E7">
              <w:rPr>
                <w:rFonts w:ascii="Verdana" w:hAnsi="Verdana"/>
                <w:bCs/>
                <w:sz w:val="16"/>
                <w:szCs w:val="16"/>
                <w:lang w:val="en-US"/>
              </w:rPr>
              <w:t>Exchange of water</w:t>
            </w:r>
            <w:r w:rsidRPr="003508E7">
              <w:rPr>
                <w:rFonts w:ascii="Verdana" w:hAnsi="Verdana"/>
                <w:b/>
                <w:bCs/>
                <w:sz w:val="16"/>
                <w:szCs w:val="16"/>
                <w:lang w:val="en-US"/>
              </w:rPr>
              <w:t xml:space="preserv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Asegurar el intercambio de agua en la taza.</w:t>
            </w:r>
          </w:p>
        </w:tc>
        <w:tc>
          <w:tcPr>
            <w:tcW w:w="4788" w:type="dxa"/>
          </w:tcPr>
          <w:p w:rsidR="00B83BEE" w:rsidRPr="003508E7" w:rsidRDefault="003508E7" w:rsidP="003508E7">
            <w:pPr>
              <w:pStyle w:val="texto"/>
              <w:spacing w:line="276" w:lineRule="auto"/>
              <w:ind w:firstLine="0"/>
              <w:rPr>
                <w:rFonts w:ascii="Verdana" w:hAnsi="Verdana"/>
                <w:sz w:val="16"/>
                <w:szCs w:val="16"/>
                <w:lang w:val="en-US"/>
              </w:rPr>
            </w:pPr>
            <w:r w:rsidRPr="003508E7">
              <w:rPr>
                <w:rFonts w:ascii="Verdana" w:hAnsi="Verdana"/>
                <w:sz w:val="16"/>
                <w:szCs w:val="16"/>
                <w:lang w:val="en-US"/>
              </w:rPr>
              <w:t>Assure the Exchange of w</w:t>
            </w:r>
            <w:r>
              <w:rPr>
                <w:rFonts w:ascii="Verdana" w:hAnsi="Verdana"/>
                <w:sz w:val="16"/>
                <w:szCs w:val="16"/>
                <w:lang w:val="en-US"/>
              </w:rPr>
              <w:t>at</w:t>
            </w:r>
            <w:r w:rsidRPr="003508E7">
              <w:rPr>
                <w:rFonts w:ascii="Verdana" w:hAnsi="Verdana"/>
                <w:sz w:val="16"/>
                <w:szCs w:val="16"/>
                <w:lang w:val="en-US"/>
              </w:rPr>
              <w:t xml:space="preserve">er in the bowl.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8.15.1 </w:t>
            </w:r>
            <w:r w:rsidRPr="00DF6990">
              <w:rPr>
                <w:rFonts w:ascii="Verdana" w:hAnsi="Verdana"/>
                <w:sz w:val="16"/>
                <w:szCs w:val="16"/>
              </w:rPr>
              <w:t>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8.15.1 </w:t>
            </w:r>
            <w:r w:rsidRPr="003508E7">
              <w:rPr>
                <w:rFonts w:ascii="Verdana" w:hAnsi="Verdana"/>
                <w:bCs/>
                <w:sz w:val="16"/>
                <w:szCs w:val="16"/>
                <w:lang w:val="en-US"/>
              </w:rPr>
              <w:t>Equipment and material</w:t>
            </w:r>
          </w:p>
        </w:tc>
      </w:tr>
      <w:tr w:rsidR="00B83BEE" w:rsidRPr="005C2F69" w:rsidTr="00DF6990">
        <w:tc>
          <w:tcPr>
            <w:tcW w:w="4788" w:type="dxa"/>
          </w:tcPr>
          <w:p w:rsidR="00B83BEE" w:rsidRPr="00DF6990" w:rsidRDefault="00B83BEE" w:rsidP="003508E7">
            <w:pPr>
              <w:pStyle w:val="ROMANOS"/>
              <w:numPr>
                <w:ilvl w:val="0"/>
                <w:numId w:val="26"/>
              </w:numPr>
              <w:spacing w:line="276" w:lineRule="auto"/>
              <w:rPr>
                <w:rFonts w:ascii="Verdana" w:hAnsi="Verdana"/>
                <w:sz w:val="16"/>
                <w:szCs w:val="16"/>
              </w:rPr>
            </w:pPr>
            <w:r w:rsidRPr="00DF6990">
              <w:rPr>
                <w:rFonts w:ascii="Verdana" w:hAnsi="Verdana"/>
                <w:sz w:val="16"/>
                <w:szCs w:val="16"/>
              </w:rPr>
              <w:t>Solución de azul de metileno (azul de metileno en polvo disuelto en agua al 0,15% en peso o 1,5 gr en un L).</w:t>
            </w:r>
          </w:p>
        </w:tc>
        <w:tc>
          <w:tcPr>
            <w:tcW w:w="4788" w:type="dxa"/>
          </w:tcPr>
          <w:p w:rsidR="00B83BEE" w:rsidRPr="003508E7" w:rsidRDefault="003508E7" w:rsidP="003508E7">
            <w:pPr>
              <w:pStyle w:val="ROMANOS"/>
              <w:numPr>
                <w:ilvl w:val="0"/>
                <w:numId w:val="26"/>
              </w:numPr>
              <w:spacing w:line="276" w:lineRule="auto"/>
              <w:rPr>
                <w:rFonts w:ascii="Verdana" w:hAnsi="Verdana"/>
                <w:sz w:val="16"/>
                <w:szCs w:val="16"/>
                <w:lang w:val="en-US"/>
              </w:rPr>
            </w:pPr>
            <w:r w:rsidRPr="003508E7">
              <w:rPr>
                <w:rFonts w:ascii="Verdana" w:hAnsi="Verdana"/>
                <w:sz w:val="16"/>
                <w:szCs w:val="16"/>
                <w:lang w:val="en-US"/>
              </w:rPr>
              <w:t>Solution of blue methylene (blue methylene  powder dissolved in water at 0.15% in weight or 1.5 gr in a L).</w:t>
            </w:r>
          </w:p>
        </w:tc>
      </w:tr>
      <w:tr w:rsidR="00B83BEE" w:rsidRPr="005C2F69" w:rsidTr="00DF6990">
        <w:tc>
          <w:tcPr>
            <w:tcW w:w="4788" w:type="dxa"/>
          </w:tcPr>
          <w:p w:rsidR="00B83BEE" w:rsidRPr="00DF6990" w:rsidRDefault="00B83BEE" w:rsidP="003508E7">
            <w:pPr>
              <w:pStyle w:val="ROMANOS"/>
              <w:numPr>
                <w:ilvl w:val="0"/>
                <w:numId w:val="26"/>
              </w:numPr>
              <w:spacing w:line="276" w:lineRule="auto"/>
              <w:rPr>
                <w:rFonts w:ascii="Verdana" w:hAnsi="Verdana"/>
                <w:sz w:val="16"/>
                <w:szCs w:val="16"/>
              </w:rPr>
            </w:pPr>
            <w:r w:rsidRPr="00DF6990">
              <w:rPr>
                <w:rFonts w:ascii="Verdana" w:hAnsi="Verdana"/>
                <w:sz w:val="16"/>
                <w:szCs w:val="16"/>
              </w:rPr>
              <w:t>Frasco con gotero de punta redondeada.</w:t>
            </w:r>
          </w:p>
        </w:tc>
        <w:tc>
          <w:tcPr>
            <w:tcW w:w="4788" w:type="dxa"/>
          </w:tcPr>
          <w:p w:rsidR="00B83BEE" w:rsidRPr="003508E7" w:rsidRDefault="003508E7" w:rsidP="003508E7">
            <w:pPr>
              <w:pStyle w:val="ROMANOS"/>
              <w:numPr>
                <w:ilvl w:val="0"/>
                <w:numId w:val="26"/>
              </w:numPr>
              <w:spacing w:line="276" w:lineRule="auto"/>
              <w:rPr>
                <w:rFonts w:ascii="Verdana" w:hAnsi="Verdana"/>
                <w:sz w:val="16"/>
                <w:szCs w:val="16"/>
                <w:lang w:val="en-US"/>
              </w:rPr>
            </w:pPr>
            <w:r w:rsidRPr="003508E7">
              <w:rPr>
                <w:rFonts w:ascii="Verdana" w:hAnsi="Verdana"/>
                <w:sz w:val="16"/>
                <w:szCs w:val="16"/>
                <w:lang w:val="en-US"/>
              </w:rPr>
              <w:t xml:space="preserve">Glass </w:t>
            </w:r>
            <w:r>
              <w:rPr>
                <w:rFonts w:ascii="Verdana" w:hAnsi="Verdana"/>
                <w:sz w:val="16"/>
                <w:szCs w:val="16"/>
                <w:lang w:val="en-US"/>
              </w:rPr>
              <w:t>flask</w:t>
            </w:r>
            <w:r w:rsidRPr="003508E7">
              <w:rPr>
                <w:rFonts w:ascii="Verdana" w:hAnsi="Verdana"/>
                <w:sz w:val="16"/>
                <w:szCs w:val="16"/>
                <w:lang w:val="en-US"/>
              </w:rPr>
              <w:t xml:space="preserve"> with drip hole with a rounded point</w:t>
            </w:r>
          </w:p>
        </w:tc>
      </w:tr>
      <w:tr w:rsidR="00B83BEE" w:rsidRPr="00DF6990" w:rsidTr="00DF6990">
        <w:tc>
          <w:tcPr>
            <w:tcW w:w="4788" w:type="dxa"/>
          </w:tcPr>
          <w:p w:rsidR="00B83BEE" w:rsidRPr="00DF6990" w:rsidRDefault="00B83BEE" w:rsidP="003508E7">
            <w:pPr>
              <w:pStyle w:val="ROMANOS"/>
              <w:numPr>
                <w:ilvl w:val="0"/>
                <w:numId w:val="26"/>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3508E7" w:rsidRDefault="003508E7" w:rsidP="003508E7">
            <w:pPr>
              <w:pStyle w:val="ROMANOS"/>
              <w:numPr>
                <w:ilvl w:val="0"/>
                <w:numId w:val="26"/>
              </w:numPr>
              <w:spacing w:line="276" w:lineRule="auto"/>
              <w:rPr>
                <w:rFonts w:ascii="Verdana" w:hAnsi="Verdana"/>
                <w:sz w:val="16"/>
                <w:szCs w:val="16"/>
                <w:lang w:val="en-US"/>
              </w:rPr>
            </w:pPr>
            <w:r w:rsidRPr="003508E7">
              <w:rPr>
                <w:rFonts w:ascii="Verdana" w:hAnsi="Verdana"/>
                <w:sz w:val="16"/>
                <w:szCs w:val="16"/>
                <w:lang w:val="en-US"/>
              </w:rPr>
              <w:t>Test bench</w:t>
            </w:r>
          </w:p>
        </w:tc>
      </w:tr>
      <w:tr w:rsidR="00B83BEE" w:rsidRPr="005C2F69" w:rsidTr="00DF6990">
        <w:tc>
          <w:tcPr>
            <w:tcW w:w="4788" w:type="dxa"/>
          </w:tcPr>
          <w:p w:rsidR="00B83BEE" w:rsidRPr="00DF6990" w:rsidRDefault="00B83BEE" w:rsidP="003508E7">
            <w:pPr>
              <w:pStyle w:val="ROMANOS"/>
              <w:numPr>
                <w:ilvl w:val="0"/>
                <w:numId w:val="26"/>
              </w:numPr>
              <w:spacing w:line="276" w:lineRule="auto"/>
              <w:rPr>
                <w:rFonts w:ascii="Verdana" w:hAnsi="Verdana"/>
                <w:sz w:val="16"/>
                <w:szCs w:val="16"/>
              </w:rPr>
            </w:pPr>
            <w:r w:rsidRPr="00DF6990">
              <w:rPr>
                <w:rFonts w:ascii="Verdana" w:hAnsi="Verdana"/>
                <w:sz w:val="16"/>
                <w:szCs w:val="16"/>
              </w:rPr>
              <w:t>Dos tubos de ensaye limpios y del mismo tamaño.</w:t>
            </w:r>
          </w:p>
        </w:tc>
        <w:tc>
          <w:tcPr>
            <w:tcW w:w="4788" w:type="dxa"/>
          </w:tcPr>
          <w:p w:rsidR="00B83BEE" w:rsidRPr="003508E7" w:rsidRDefault="003508E7" w:rsidP="003508E7">
            <w:pPr>
              <w:pStyle w:val="ROMANOS"/>
              <w:numPr>
                <w:ilvl w:val="0"/>
                <w:numId w:val="26"/>
              </w:numPr>
              <w:spacing w:line="276" w:lineRule="auto"/>
              <w:rPr>
                <w:rFonts w:ascii="Verdana" w:hAnsi="Verdana"/>
                <w:sz w:val="16"/>
                <w:szCs w:val="16"/>
                <w:lang w:val="en-US"/>
              </w:rPr>
            </w:pPr>
            <w:r w:rsidRPr="003508E7">
              <w:rPr>
                <w:rFonts w:ascii="Verdana" w:hAnsi="Verdana"/>
                <w:sz w:val="16"/>
                <w:szCs w:val="16"/>
                <w:lang w:val="en-US"/>
              </w:rPr>
              <w:t xml:space="preserve">Two clean test tubes and of the same size.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8.15.2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8.15.2 </w:t>
            </w:r>
            <w:r w:rsidRPr="003508E7">
              <w:rPr>
                <w:rFonts w:ascii="Verdana" w:hAnsi="Verdana"/>
                <w:bCs/>
                <w:sz w:val="16"/>
                <w:szCs w:val="16"/>
                <w:lang w:val="en-US"/>
              </w:rPr>
              <w:t>Procedure</w:t>
            </w:r>
          </w:p>
        </w:tc>
      </w:tr>
      <w:tr w:rsidR="00B83BEE" w:rsidRPr="005C2F69" w:rsidTr="00DF6990">
        <w:tc>
          <w:tcPr>
            <w:tcW w:w="4788" w:type="dxa"/>
          </w:tcPr>
          <w:p w:rsidR="00B83BEE" w:rsidRPr="00DF6990" w:rsidRDefault="00B83BEE" w:rsidP="003508E7">
            <w:pPr>
              <w:pStyle w:val="ROMANOS"/>
              <w:numPr>
                <w:ilvl w:val="0"/>
                <w:numId w:val="27"/>
              </w:numPr>
              <w:spacing w:line="276" w:lineRule="auto"/>
              <w:rPr>
                <w:rFonts w:ascii="Verdana" w:hAnsi="Verdana"/>
                <w:sz w:val="16"/>
                <w:szCs w:val="16"/>
              </w:rPr>
            </w:pPr>
            <w:r w:rsidRPr="00DF6990">
              <w:rPr>
                <w:rFonts w:ascii="Verdana" w:hAnsi="Verdana"/>
                <w:sz w:val="16"/>
                <w:szCs w:val="16"/>
              </w:rPr>
              <w:t>La taza de inodoro debe prepararse como se indica en el primer párrafo del punto 8.12.2.</w:t>
            </w:r>
          </w:p>
        </w:tc>
        <w:tc>
          <w:tcPr>
            <w:tcW w:w="4788" w:type="dxa"/>
          </w:tcPr>
          <w:p w:rsidR="00B83BEE" w:rsidRPr="003508E7" w:rsidRDefault="003508E7" w:rsidP="003508E7">
            <w:pPr>
              <w:pStyle w:val="ROMANOS"/>
              <w:numPr>
                <w:ilvl w:val="0"/>
                <w:numId w:val="27"/>
              </w:numPr>
              <w:spacing w:line="276" w:lineRule="auto"/>
              <w:rPr>
                <w:rFonts w:ascii="Verdana" w:hAnsi="Verdana"/>
                <w:sz w:val="16"/>
                <w:szCs w:val="16"/>
                <w:lang w:val="en-US"/>
              </w:rPr>
            </w:pPr>
            <w:r>
              <w:rPr>
                <w:rFonts w:ascii="Verdana" w:hAnsi="Verdana"/>
                <w:sz w:val="16"/>
                <w:szCs w:val="16"/>
                <w:lang w:val="en-US"/>
              </w:rPr>
              <w:t>The toilet bowl should be prepared as indicated in the first paragraph in point 8.12.2.</w:t>
            </w:r>
          </w:p>
        </w:tc>
      </w:tr>
      <w:tr w:rsidR="00B83BEE" w:rsidRPr="005C2F69" w:rsidTr="00DF6990">
        <w:tc>
          <w:tcPr>
            <w:tcW w:w="4788" w:type="dxa"/>
          </w:tcPr>
          <w:p w:rsidR="00B83BEE" w:rsidRPr="00DF6990" w:rsidRDefault="00B83BEE" w:rsidP="003508E7">
            <w:pPr>
              <w:pStyle w:val="ROMANOS"/>
              <w:numPr>
                <w:ilvl w:val="0"/>
                <w:numId w:val="27"/>
              </w:numPr>
              <w:spacing w:line="276" w:lineRule="auto"/>
              <w:rPr>
                <w:rFonts w:ascii="Verdana" w:hAnsi="Verdana"/>
                <w:sz w:val="16"/>
                <w:szCs w:val="16"/>
              </w:rPr>
            </w:pPr>
            <w:r w:rsidRPr="00DF6990">
              <w:rPr>
                <w:rFonts w:ascii="Verdana" w:hAnsi="Verdana"/>
                <w:sz w:val="16"/>
                <w:szCs w:val="16"/>
              </w:rPr>
              <w:t>Depositar tres gotas de la solución de azul de metileno al 0,15% en el espejo de agua de la taza, poniendo el gotero siempre en posición vertical desde una altura no mayor a 200 mm desde la superficie de agua, agitar completamente y tomar una muestra en un tubo de ensaye (tubo patrón). Verter en el espejo de agua 25 ml de la misma solución de azul de metileno, mezclar y descargar inmediatamente. Esperar a que el espejo de agua se recupere o recuperarlo manualmente en caso necesario, agitar en seguida con un tubo de ensaye sacar una muestra del espejo (tubo prueba) y compararlo con el tubo patrón poniendo ambos tubos contra un fondo blanco.</w:t>
            </w:r>
          </w:p>
        </w:tc>
        <w:tc>
          <w:tcPr>
            <w:tcW w:w="4788" w:type="dxa"/>
          </w:tcPr>
          <w:p w:rsidR="00B83BEE" w:rsidRPr="003508E7" w:rsidRDefault="003508E7" w:rsidP="003508E7">
            <w:pPr>
              <w:pStyle w:val="ROMANOS"/>
              <w:numPr>
                <w:ilvl w:val="0"/>
                <w:numId w:val="27"/>
              </w:numPr>
              <w:spacing w:line="276" w:lineRule="auto"/>
              <w:rPr>
                <w:rFonts w:ascii="Verdana" w:hAnsi="Verdana"/>
                <w:sz w:val="16"/>
                <w:szCs w:val="16"/>
                <w:lang w:val="en-US"/>
              </w:rPr>
            </w:pPr>
            <w:r>
              <w:rPr>
                <w:rFonts w:ascii="Verdana" w:hAnsi="Verdana"/>
                <w:sz w:val="16"/>
                <w:szCs w:val="16"/>
                <w:lang w:val="en-US"/>
              </w:rPr>
              <w:t xml:space="preserve">Deposit three drops of blue methylene solution at 0.15% in the water surface of the bowl, placing the drip hole in a vertical position from a height not greater than 200 mm from the surface of the water, agitate completely and take a sample in a test tube (master tube). Pour on the water surface, 25 ml of the same blue methylene solution, mix and flush immediately. Wait for the water level to return or fill it manually when necessary, the agitate a sample of the water with in a test tube (test tube) and compare it with the master tube placing both tube against a white background. </w:t>
            </w:r>
          </w:p>
        </w:tc>
      </w:tr>
      <w:tr w:rsidR="00B83BEE" w:rsidRPr="005C2F69" w:rsidTr="00DF6990">
        <w:tc>
          <w:tcPr>
            <w:tcW w:w="4788" w:type="dxa"/>
          </w:tcPr>
          <w:p w:rsidR="00B83BEE" w:rsidRPr="00DF6990" w:rsidRDefault="00B83BEE" w:rsidP="003508E7">
            <w:pPr>
              <w:pStyle w:val="texto"/>
              <w:numPr>
                <w:ilvl w:val="0"/>
                <w:numId w:val="27"/>
              </w:numPr>
              <w:spacing w:line="276" w:lineRule="auto"/>
              <w:rPr>
                <w:rFonts w:ascii="Verdana" w:hAnsi="Verdana"/>
                <w:sz w:val="16"/>
                <w:szCs w:val="16"/>
              </w:rPr>
            </w:pPr>
            <w:r w:rsidRPr="00DF6990">
              <w:rPr>
                <w:rFonts w:ascii="Verdana" w:hAnsi="Verdana"/>
                <w:sz w:val="16"/>
                <w:szCs w:val="16"/>
              </w:rPr>
              <w:t>Este ensayo se repetirá cinco veces.</w:t>
            </w:r>
          </w:p>
        </w:tc>
        <w:tc>
          <w:tcPr>
            <w:tcW w:w="4788" w:type="dxa"/>
          </w:tcPr>
          <w:p w:rsidR="00B83BEE" w:rsidRPr="003508E7" w:rsidRDefault="003508E7" w:rsidP="003508E7">
            <w:pPr>
              <w:pStyle w:val="texto"/>
              <w:numPr>
                <w:ilvl w:val="0"/>
                <w:numId w:val="27"/>
              </w:numPr>
              <w:spacing w:line="276" w:lineRule="auto"/>
              <w:rPr>
                <w:rFonts w:ascii="Verdana" w:hAnsi="Verdana"/>
                <w:sz w:val="16"/>
                <w:szCs w:val="16"/>
                <w:lang w:val="en-US"/>
              </w:rPr>
            </w:pPr>
            <w:r>
              <w:rPr>
                <w:rFonts w:ascii="Verdana" w:hAnsi="Verdana"/>
                <w:sz w:val="16"/>
                <w:szCs w:val="16"/>
                <w:lang w:val="en-US"/>
              </w:rPr>
              <w:t>This test will be repeated five times.</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8.15.3</w:t>
            </w:r>
            <w:r w:rsidRPr="00DF6990">
              <w:rPr>
                <w:rFonts w:ascii="Verdana" w:hAnsi="Verdana"/>
                <w:sz w:val="16"/>
                <w:szCs w:val="16"/>
              </w:rPr>
              <w:t xml:space="preserve"> Resultados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8.15.3 </w:t>
            </w:r>
            <w:r w:rsidRPr="003508E7">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inodoro pasa la prueba si la coloración del tubo prueba es menor o igual a la coloración del tubo patrón, en tres ensayos como mínimo.</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The toilet passes the test </w:t>
            </w:r>
            <w:r>
              <w:rPr>
                <w:rFonts w:ascii="Verdana" w:hAnsi="Verdana"/>
                <w:sz w:val="16"/>
                <w:szCs w:val="16"/>
                <w:lang w:val="en-US"/>
              </w:rPr>
              <w:t xml:space="preserve">if the coloration of the test tube is less or equal to the coloration of the master tube, in three tests at a minimum.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8.16 </w:t>
            </w:r>
            <w:r w:rsidRPr="00DF6990">
              <w:rPr>
                <w:rFonts w:ascii="Verdana" w:hAnsi="Verdana"/>
                <w:sz w:val="16"/>
                <w:szCs w:val="16"/>
              </w:rPr>
              <w:t>Hermeticidad de la taza con la instalación sanitaria</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8.16 </w:t>
            </w:r>
            <w:r>
              <w:rPr>
                <w:rFonts w:ascii="Verdana" w:hAnsi="Verdana"/>
                <w:bCs/>
                <w:sz w:val="16"/>
                <w:szCs w:val="16"/>
                <w:lang w:val="en-US"/>
              </w:rPr>
              <w:t>Hermeticity of the bowl with the sanitary installation.</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Asegurar la hermeticidad en la instalación de la taza.</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Assure the hermeticity in the installation of the bowl.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8.16.1 </w:t>
            </w:r>
            <w:r w:rsidRPr="00DF6990">
              <w:rPr>
                <w:rFonts w:ascii="Verdana" w:hAnsi="Verdana"/>
                <w:sz w:val="16"/>
                <w:szCs w:val="16"/>
              </w:rPr>
              <w:t>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8.16.1 </w:t>
            </w:r>
            <w:r>
              <w:rPr>
                <w:rFonts w:ascii="Verdana" w:hAnsi="Verdana"/>
                <w:bCs/>
                <w:sz w:val="16"/>
                <w:szCs w:val="16"/>
                <w:lang w:val="en-US"/>
              </w:rPr>
              <w:t xml:space="preserve"> Equipment and material</w:t>
            </w:r>
          </w:p>
        </w:tc>
      </w:tr>
      <w:tr w:rsidR="00B83BEE" w:rsidRPr="00DF6990" w:rsidTr="00DF6990">
        <w:tc>
          <w:tcPr>
            <w:tcW w:w="4788" w:type="dxa"/>
          </w:tcPr>
          <w:p w:rsidR="00B83BEE" w:rsidRPr="00DF6990" w:rsidRDefault="00B83BEE" w:rsidP="003508E7">
            <w:pPr>
              <w:pStyle w:val="ROMANOS"/>
              <w:numPr>
                <w:ilvl w:val="0"/>
                <w:numId w:val="28"/>
              </w:numPr>
              <w:spacing w:line="276" w:lineRule="auto"/>
              <w:rPr>
                <w:rFonts w:ascii="Verdana" w:hAnsi="Verdana"/>
                <w:sz w:val="16"/>
                <w:szCs w:val="16"/>
              </w:rPr>
            </w:pPr>
            <w:r w:rsidRPr="00DF6990">
              <w:rPr>
                <w:rFonts w:ascii="Verdana" w:hAnsi="Verdana"/>
                <w:sz w:val="16"/>
                <w:szCs w:val="16"/>
              </w:rPr>
              <w:t>Banco de pruebas</w:t>
            </w:r>
          </w:p>
        </w:tc>
        <w:tc>
          <w:tcPr>
            <w:tcW w:w="4788" w:type="dxa"/>
          </w:tcPr>
          <w:p w:rsidR="00B83BEE" w:rsidRPr="003508E7" w:rsidRDefault="003508E7" w:rsidP="003508E7">
            <w:pPr>
              <w:pStyle w:val="ROMANOS"/>
              <w:numPr>
                <w:ilvl w:val="0"/>
                <w:numId w:val="28"/>
              </w:numPr>
              <w:spacing w:line="276" w:lineRule="auto"/>
              <w:rPr>
                <w:rFonts w:ascii="Verdana" w:hAnsi="Verdana"/>
                <w:sz w:val="16"/>
                <w:szCs w:val="16"/>
                <w:lang w:val="en-US"/>
              </w:rPr>
            </w:pPr>
            <w:r>
              <w:rPr>
                <w:rFonts w:ascii="Verdana" w:hAnsi="Verdana"/>
                <w:sz w:val="16"/>
                <w:szCs w:val="16"/>
                <w:lang w:val="en-US"/>
              </w:rPr>
              <w:t>Test bench</w:t>
            </w:r>
          </w:p>
        </w:tc>
      </w:tr>
      <w:tr w:rsidR="00B83BEE" w:rsidRPr="005C2F69" w:rsidTr="00DF6990">
        <w:tc>
          <w:tcPr>
            <w:tcW w:w="4788" w:type="dxa"/>
          </w:tcPr>
          <w:p w:rsidR="00B83BEE" w:rsidRPr="00DF6990" w:rsidRDefault="00B83BEE" w:rsidP="003508E7">
            <w:pPr>
              <w:pStyle w:val="ROMANOS"/>
              <w:numPr>
                <w:ilvl w:val="0"/>
                <w:numId w:val="28"/>
              </w:numPr>
              <w:spacing w:line="276" w:lineRule="auto"/>
              <w:rPr>
                <w:rFonts w:ascii="Verdana" w:hAnsi="Verdana"/>
                <w:sz w:val="16"/>
                <w:szCs w:val="16"/>
              </w:rPr>
            </w:pPr>
            <w:r w:rsidRPr="00DF6990">
              <w:rPr>
                <w:rFonts w:ascii="Verdana" w:hAnsi="Verdana"/>
                <w:sz w:val="16"/>
                <w:szCs w:val="16"/>
              </w:rPr>
              <w:t>Base metálica con orificio para la ceja, tornillos de sujeción y tapón</w:t>
            </w:r>
          </w:p>
        </w:tc>
        <w:tc>
          <w:tcPr>
            <w:tcW w:w="4788" w:type="dxa"/>
          </w:tcPr>
          <w:p w:rsidR="00B83BEE" w:rsidRPr="003508E7" w:rsidRDefault="003508E7" w:rsidP="003508E7">
            <w:pPr>
              <w:pStyle w:val="ROMANOS"/>
              <w:numPr>
                <w:ilvl w:val="0"/>
                <w:numId w:val="28"/>
              </w:numPr>
              <w:spacing w:line="276" w:lineRule="auto"/>
              <w:rPr>
                <w:rFonts w:ascii="Verdana" w:hAnsi="Verdana"/>
                <w:sz w:val="16"/>
                <w:szCs w:val="16"/>
                <w:lang w:val="en-US"/>
              </w:rPr>
            </w:pPr>
            <w:r>
              <w:rPr>
                <w:rFonts w:ascii="Verdana" w:hAnsi="Verdana"/>
                <w:sz w:val="16"/>
                <w:szCs w:val="16"/>
                <w:lang w:val="en-US"/>
              </w:rPr>
              <w:t xml:space="preserve">Metal base with an orifice for the outlet, securing screws and top. </w:t>
            </w:r>
          </w:p>
        </w:tc>
      </w:tr>
      <w:tr w:rsidR="00B83BEE" w:rsidRPr="005C2F69" w:rsidTr="00DF6990">
        <w:tc>
          <w:tcPr>
            <w:tcW w:w="4788" w:type="dxa"/>
          </w:tcPr>
          <w:p w:rsidR="00B83BEE" w:rsidRPr="00DF6990" w:rsidRDefault="00B83BEE" w:rsidP="003508E7">
            <w:pPr>
              <w:pStyle w:val="ROMANOS"/>
              <w:numPr>
                <w:ilvl w:val="0"/>
                <w:numId w:val="28"/>
              </w:numPr>
              <w:spacing w:line="276" w:lineRule="auto"/>
              <w:rPr>
                <w:rFonts w:ascii="Verdana" w:hAnsi="Verdana"/>
                <w:sz w:val="16"/>
                <w:szCs w:val="16"/>
              </w:rPr>
            </w:pPr>
            <w:r w:rsidRPr="00DF6990">
              <w:rPr>
                <w:rFonts w:ascii="Verdana" w:hAnsi="Verdana"/>
                <w:sz w:val="16"/>
                <w:szCs w:val="16"/>
              </w:rPr>
              <w:t>Junta de cera de 25,4 mm (1") de espesor mínimo y/o cualquier otro elemento de acoplamiento</w:t>
            </w:r>
          </w:p>
        </w:tc>
        <w:tc>
          <w:tcPr>
            <w:tcW w:w="4788" w:type="dxa"/>
          </w:tcPr>
          <w:p w:rsidR="00B83BEE" w:rsidRPr="003508E7" w:rsidRDefault="003508E7" w:rsidP="003508E7">
            <w:pPr>
              <w:pStyle w:val="ROMANOS"/>
              <w:numPr>
                <w:ilvl w:val="0"/>
                <w:numId w:val="28"/>
              </w:numPr>
              <w:spacing w:line="276" w:lineRule="auto"/>
              <w:rPr>
                <w:rFonts w:ascii="Verdana" w:hAnsi="Verdana"/>
                <w:sz w:val="16"/>
                <w:szCs w:val="16"/>
                <w:lang w:val="en-US"/>
              </w:rPr>
            </w:pPr>
            <w:r w:rsidRPr="003508E7">
              <w:rPr>
                <w:rFonts w:ascii="Verdana" w:hAnsi="Verdana"/>
                <w:sz w:val="16"/>
                <w:szCs w:val="16"/>
                <w:lang w:val="en-US"/>
              </w:rPr>
              <w:t>Wax gasket of 25.4 mm (1”) of m</w:t>
            </w:r>
            <w:r>
              <w:rPr>
                <w:rFonts w:ascii="Verdana" w:hAnsi="Verdana"/>
                <w:sz w:val="16"/>
                <w:szCs w:val="16"/>
                <w:lang w:val="en-US"/>
              </w:rPr>
              <w:t>i</w:t>
            </w:r>
            <w:r w:rsidRPr="003508E7">
              <w:rPr>
                <w:rFonts w:ascii="Verdana" w:hAnsi="Verdana"/>
                <w:sz w:val="16"/>
                <w:szCs w:val="16"/>
                <w:lang w:val="en-US"/>
              </w:rPr>
              <w:t xml:space="preserve">nimum thickness and/or any other coupling element. </w:t>
            </w:r>
          </w:p>
        </w:tc>
      </w:tr>
      <w:tr w:rsidR="00B83BEE" w:rsidRPr="005C2F69" w:rsidTr="00DF6990">
        <w:tc>
          <w:tcPr>
            <w:tcW w:w="4788" w:type="dxa"/>
          </w:tcPr>
          <w:p w:rsidR="00B83BEE" w:rsidRPr="00DF6990" w:rsidRDefault="00B83BEE" w:rsidP="003508E7">
            <w:pPr>
              <w:pStyle w:val="ROMANOS"/>
              <w:numPr>
                <w:ilvl w:val="0"/>
                <w:numId w:val="28"/>
              </w:numPr>
              <w:spacing w:line="276" w:lineRule="auto"/>
              <w:rPr>
                <w:rFonts w:ascii="Verdana" w:hAnsi="Verdana"/>
                <w:sz w:val="16"/>
                <w:szCs w:val="16"/>
              </w:rPr>
            </w:pPr>
            <w:r w:rsidRPr="003508E7">
              <w:rPr>
                <w:rFonts w:ascii="Verdana" w:hAnsi="Verdana"/>
                <w:sz w:val="16"/>
                <w:szCs w:val="16"/>
                <w:lang w:val="es-MX"/>
              </w:rPr>
              <w:t>Azul de metileno diluido en agua al 0,15% en pes</w:t>
            </w:r>
            <w:r w:rsidRPr="00DF6990">
              <w:rPr>
                <w:rFonts w:ascii="Verdana" w:hAnsi="Verdana"/>
                <w:sz w:val="16"/>
                <w:szCs w:val="16"/>
              </w:rPr>
              <w:t>o</w:t>
            </w:r>
          </w:p>
        </w:tc>
        <w:tc>
          <w:tcPr>
            <w:tcW w:w="4788" w:type="dxa"/>
          </w:tcPr>
          <w:p w:rsidR="00B83BEE" w:rsidRPr="003508E7" w:rsidRDefault="003508E7" w:rsidP="003508E7">
            <w:pPr>
              <w:pStyle w:val="ROMANOS"/>
              <w:numPr>
                <w:ilvl w:val="0"/>
                <w:numId w:val="28"/>
              </w:numPr>
              <w:spacing w:line="276" w:lineRule="auto"/>
              <w:rPr>
                <w:rFonts w:ascii="Verdana" w:hAnsi="Verdana"/>
                <w:sz w:val="16"/>
                <w:szCs w:val="16"/>
                <w:lang w:val="en-US"/>
              </w:rPr>
            </w:pPr>
            <w:r w:rsidRPr="003508E7">
              <w:rPr>
                <w:rFonts w:ascii="Verdana" w:hAnsi="Verdana"/>
                <w:sz w:val="16"/>
                <w:szCs w:val="16"/>
                <w:lang w:val="en-US"/>
              </w:rPr>
              <w:t>Diluted blue methylene in w</w:t>
            </w:r>
            <w:r>
              <w:rPr>
                <w:rFonts w:ascii="Verdana" w:hAnsi="Verdana"/>
                <w:sz w:val="16"/>
                <w:szCs w:val="16"/>
                <w:lang w:val="en-US"/>
              </w:rPr>
              <w:t>a</w:t>
            </w:r>
            <w:r w:rsidRPr="003508E7">
              <w:rPr>
                <w:rFonts w:ascii="Verdana" w:hAnsi="Verdana"/>
                <w:sz w:val="16"/>
                <w:szCs w:val="16"/>
                <w:lang w:val="en-US"/>
              </w:rPr>
              <w:t xml:space="preserve">ter at 0.15% in weight.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8.16.2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8.16.2  </w:t>
            </w:r>
            <w:r w:rsidRPr="003508E7">
              <w:rPr>
                <w:rFonts w:ascii="Verdana" w:hAnsi="Verdana"/>
                <w:bCs/>
                <w:sz w:val="16"/>
                <w:szCs w:val="16"/>
                <w:lang w:val="en-US"/>
              </w:rPr>
              <w:t xml:space="preserve">Procedure </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Ajustar el elemento de acoplamiento a la ceja de salida de la taza.</w:t>
            </w:r>
          </w:p>
        </w:tc>
        <w:tc>
          <w:tcPr>
            <w:tcW w:w="4788" w:type="dxa"/>
          </w:tcPr>
          <w:p w:rsidR="00B83BEE" w:rsidRPr="003508E7" w:rsidRDefault="003508E7" w:rsidP="003508E7">
            <w:pPr>
              <w:pStyle w:val="ROMANOS"/>
              <w:numPr>
                <w:ilvl w:val="0"/>
                <w:numId w:val="29"/>
              </w:numPr>
              <w:spacing w:line="276" w:lineRule="auto"/>
              <w:rPr>
                <w:rFonts w:ascii="Verdana" w:hAnsi="Verdana"/>
                <w:sz w:val="16"/>
                <w:szCs w:val="16"/>
                <w:lang w:val="en-US"/>
              </w:rPr>
            </w:pPr>
            <w:r w:rsidRPr="003508E7">
              <w:rPr>
                <w:rFonts w:ascii="Verdana" w:hAnsi="Verdana"/>
                <w:sz w:val="16"/>
                <w:szCs w:val="16"/>
                <w:lang w:val="en-US"/>
              </w:rPr>
              <w:t xml:space="preserve">Adjust the </w:t>
            </w:r>
            <w:r>
              <w:rPr>
                <w:rFonts w:ascii="Verdana" w:hAnsi="Verdana"/>
                <w:sz w:val="16"/>
                <w:szCs w:val="16"/>
                <w:lang w:val="en-US"/>
              </w:rPr>
              <w:t>coupling element to the outlet flange of the bowl</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Taponar el orificio de la base metálica.</w:t>
            </w:r>
          </w:p>
        </w:tc>
        <w:tc>
          <w:tcPr>
            <w:tcW w:w="4788" w:type="dxa"/>
          </w:tcPr>
          <w:p w:rsidR="00B83BEE" w:rsidRPr="003508E7" w:rsidRDefault="003508E7" w:rsidP="003508E7">
            <w:pPr>
              <w:pStyle w:val="ROMANOS"/>
              <w:numPr>
                <w:ilvl w:val="0"/>
                <w:numId w:val="29"/>
              </w:numPr>
              <w:spacing w:line="276" w:lineRule="auto"/>
              <w:rPr>
                <w:rFonts w:ascii="Verdana" w:hAnsi="Verdana"/>
                <w:sz w:val="16"/>
                <w:szCs w:val="16"/>
                <w:lang w:val="en-US"/>
              </w:rPr>
            </w:pPr>
            <w:r>
              <w:rPr>
                <w:rFonts w:ascii="Verdana" w:hAnsi="Verdana"/>
                <w:sz w:val="16"/>
                <w:szCs w:val="16"/>
                <w:lang w:val="en-US"/>
              </w:rPr>
              <w:t xml:space="preserve">Seal the orifice of the metal base </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Instalar la taza sobre la base metálica; se aprietan los tornillos de sujeción hasta que la base de la taza haga contacto con la base metálica.</w:t>
            </w:r>
          </w:p>
        </w:tc>
        <w:tc>
          <w:tcPr>
            <w:tcW w:w="4788" w:type="dxa"/>
          </w:tcPr>
          <w:p w:rsidR="00B83BEE" w:rsidRPr="003508E7" w:rsidRDefault="003508E7" w:rsidP="003508E7">
            <w:pPr>
              <w:pStyle w:val="ROMANOS"/>
              <w:numPr>
                <w:ilvl w:val="0"/>
                <w:numId w:val="29"/>
              </w:numPr>
              <w:spacing w:line="276" w:lineRule="auto"/>
              <w:rPr>
                <w:rFonts w:ascii="Verdana" w:hAnsi="Verdana"/>
                <w:sz w:val="16"/>
                <w:szCs w:val="16"/>
                <w:lang w:val="en-US"/>
              </w:rPr>
            </w:pPr>
            <w:r>
              <w:rPr>
                <w:rFonts w:ascii="Verdana" w:hAnsi="Verdana"/>
                <w:sz w:val="16"/>
                <w:szCs w:val="16"/>
                <w:lang w:val="en-US"/>
              </w:rPr>
              <w:t>Install the bowl on the metal base: tighten the securing screws until the base of the bowl makes contact with the metal base.</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Colocar 25 ml de solución de azul de metileno dentro del pozo.</w:t>
            </w:r>
          </w:p>
        </w:tc>
        <w:tc>
          <w:tcPr>
            <w:tcW w:w="4788" w:type="dxa"/>
          </w:tcPr>
          <w:p w:rsidR="00B83BEE" w:rsidRPr="003508E7" w:rsidRDefault="003508E7" w:rsidP="003508E7">
            <w:pPr>
              <w:pStyle w:val="ROMANOS"/>
              <w:numPr>
                <w:ilvl w:val="0"/>
                <w:numId w:val="29"/>
              </w:numPr>
              <w:spacing w:line="276" w:lineRule="auto"/>
              <w:rPr>
                <w:rFonts w:ascii="Verdana" w:hAnsi="Verdana"/>
                <w:sz w:val="16"/>
                <w:szCs w:val="16"/>
                <w:lang w:val="en-US"/>
              </w:rPr>
            </w:pPr>
            <w:r>
              <w:rPr>
                <w:rFonts w:ascii="Verdana" w:hAnsi="Verdana"/>
                <w:sz w:val="16"/>
                <w:szCs w:val="16"/>
                <w:lang w:val="en-US"/>
              </w:rPr>
              <w:t xml:space="preserve">Place 25 ml of blue methylene solution within the well. </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Llenar el bacín de la taza con agua hasta 25,4 mm (1") debajo del borde inferior del anillo de la taza.</w:t>
            </w:r>
          </w:p>
        </w:tc>
        <w:tc>
          <w:tcPr>
            <w:tcW w:w="4788" w:type="dxa"/>
          </w:tcPr>
          <w:p w:rsidR="00B83BEE" w:rsidRPr="003508E7" w:rsidRDefault="003508E7" w:rsidP="003508E7">
            <w:pPr>
              <w:pStyle w:val="ROMANOS"/>
              <w:numPr>
                <w:ilvl w:val="0"/>
                <w:numId w:val="29"/>
              </w:numPr>
              <w:spacing w:line="276" w:lineRule="auto"/>
              <w:rPr>
                <w:rFonts w:ascii="Verdana" w:hAnsi="Verdana"/>
                <w:sz w:val="16"/>
                <w:szCs w:val="16"/>
                <w:lang w:val="en-US"/>
              </w:rPr>
            </w:pPr>
            <w:r>
              <w:rPr>
                <w:rFonts w:ascii="Verdana" w:hAnsi="Verdana"/>
                <w:sz w:val="16"/>
                <w:szCs w:val="16"/>
                <w:lang w:val="en-US"/>
              </w:rPr>
              <w:t xml:space="preserve">Fill the basin of the bowl with water to 25.4 mm (1”) below the lower edge of the bowl rim. </w:t>
            </w:r>
          </w:p>
        </w:tc>
      </w:tr>
      <w:tr w:rsidR="00B83BEE" w:rsidRPr="005C2F69" w:rsidTr="00DF6990">
        <w:tc>
          <w:tcPr>
            <w:tcW w:w="4788" w:type="dxa"/>
          </w:tcPr>
          <w:p w:rsidR="00B83BEE" w:rsidRPr="00DF6990" w:rsidRDefault="00B83BEE" w:rsidP="003508E7">
            <w:pPr>
              <w:pStyle w:val="ROMANOS"/>
              <w:numPr>
                <w:ilvl w:val="0"/>
                <w:numId w:val="29"/>
              </w:numPr>
              <w:spacing w:line="276" w:lineRule="auto"/>
              <w:rPr>
                <w:rFonts w:ascii="Verdana" w:hAnsi="Verdana"/>
                <w:sz w:val="16"/>
                <w:szCs w:val="16"/>
              </w:rPr>
            </w:pPr>
            <w:r w:rsidRPr="00DF6990">
              <w:rPr>
                <w:rFonts w:ascii="Verdana" w:hAnsi="Verdana"/>
                <w:sz w:val="16"/>
                <w:szCs w:val="16"/>
              </w:rPr>
              <w:t>Observar que no existan fugas entre la base de la taza y la placa metálica esto se verifica durante un tiempo de 15 minutos.</w:t>
            </w:r>
          </w:p>
        </w:tc>
        <w:tc>
          <w:tcPr>
            <w:tcW w:w="4788" w:type="dxa"/>
          </w:tcPr>
          <w:p w:rsidR="00B83BEE" w:rsidRPr="003508E7" w:rsidRDefault="003508E7" w:rsidP="00985735">
            <w:pPr>
              <w:pStyle w:val="ROMANOS"/>
              <w:numPr>
                <w:ilvl w:val="0"/>
                <w:numId w:val="29"/>
              </w:numPr>
              <w:spacing w:line="276" w:lineRule="auto"/>
              <w:rPr>
                <w:rFonts w:ascii="Verdana" w:hAnsi="Verdana"/>
                <w:sz w:val="16"/>
                <w:szCs w:val="16"/>
                <w:lang w:val="en-US"/>
              </w:rPr>
            </w:pPr>
            <w:r>
              <w:rPr>
                <w:rFonts w:ascii="Verdana" w:hAnsi="Verdana"/>
                <w:sz w:val="16"/>
                <w:szCs w:val="16"/>
                <w:lang w:val="en-US"/>
              </w:rPr>
              <w:t>Observe that leaks do not exist between the base of the bowl and the metal plate</w:t>
            </w:r>
            <w:r w:rsidR="00985735">
              <w:rPr>
                <w:rFonts w:ascii="Verdana" w:hAnsi="Verdana"/>
                <w:sz w:val="16"/>
                <w:szCs w:val="16"/>
                <w:lang w:val="en-US"/>
              </w:rPr>
              <w:t>;</w:t>
            </w:r>
            <w:r>
              <w:rPr>
                <w:rFonts w:ascii="Verdana" w:hAnsi="Verdana"/>
                <w:sz w:val="16"/>
                <w:szCs w:val="16"/>
                <w:lang w:val="en-US"/>
              </w:rPr>
              <w:t xml:space="preserve"> this is verified for a time of 15 minutes.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8.16.3 </w:t>
            </w:r>
            <w:r w:rsidRPr="00DF6990">
              <w:rPr>
                <w:rFonts w:ascii="Verdana" w:hAnsi="Verdana"/>
                <w:sz w:val="16"/>
                <w:szCs w:val="16"/>
              </w:rPr>
              <w:t>Resultados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8.16.3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prueba se considera satisfactoria al no presentar fugas.</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The test is considered satisfactory when there are no leaks.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8.17 </w:t>
            </w:r>
            <w:r w:rsidRPr="00DF6990">
              <w:rPr>
                <w:rFonts w:ascii="Verdana" w:hAnsi="Verdana"/>
                <w:sz w:val="16"/>
                <w:szCs w:val="16"/>
              </w:rPr>
              <w:t>Prueba de carga en la taza</w:t>
            </w:r>
          </w:p>
        </w:tc>
        <w:tc>
          <w:tcPr>
            <w:tcW w:w="4788" w:type="dxa"/>
          </w:tcPr>
          <w:p w:rsidR="00B83BEE" w:rsidRPr="003508E7" w:rsidRDefault="003508E7" w:rsidP="00DF6990">
            <w:pPr>
              <w:pStyle w:val="texto"/>
              <w:spacing w:line="276" w:lineRule="auto"/>
              <w:ind w:firstLine="0"/>
              <w:rPr>
                <w:rFonts w:ascii="Verdana" w:hAnsi="Verdana"/>
                <w:b/>
                <w:bCs/>
                <w:sz w:val="16"/>
                <w:szCs w:val="16"/>
                <w:lang w:val="en-US"/>
              </w:rPr>
            </w:pPr>
            <w:r w:rsidRPr="003508E7">
              <w:rPr>
                <w:rFonts w:ascii="Verdana" w:hAnsi="Verdana"/>
                <w:b/>
                <w:bCs/>
                <w:sz w:val="16"/>
                <w:szCs w:val="16"/>
                <w:lang w:val="en-US"/>
              </w:rPr>
              <w:t xml:space="preserve">8.17 </w:t>
            </w:r>
            <w:r w:rsidRPr="003508E7">
              <w:rPr>
                <w:rFonts w:ascii="Verdana" w:hAnsi="Verdana"/>
                <w:bCs/>
                <w:sz w:val="16"/>
                <w:szCs w:val="16"/>
                <w:lang w:val="en-US"/>
              </w:rPr>
              <w:t>Load test in the bowl</w:t>
            </w:r>
            <w:r>
              <w:rPr>
                <w:rFonts w:ascii="Verdana" w:hAnsi="Verdana"/>
                <w:b/>
                <w:bCs/>
                <w:sz w:val="16"/>
                <w:szCs w:val="16"/>
                <w:lang w:val="en-US"/>
              </w:rPr>
              <w:t xml:space="preserv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Determinar la resistencia a la carga en inodoros instalados en muro.</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Determine the resistance to the load in toilets installed on the wall.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8.17.1 </w:t>
            </w:r>
            <w:r w:rsidRPr="00DF6990">
              <w:rPr>
                <w:rFonts w:ascii="Verdana" w:hAnsi="Verdana"/>
                <w:sz w:val="16"/>
                <w:szCs w:val="16"/>
              </w:rPr>
              <w:t>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8.17.1 </w:t>
            </w:r>
            <w:r w:rsidRPr="003508E7">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3508E7">
            <w:pPr>
              <w:pStyle w:val="ROMANOS"/>
              <w:numPr>
                <w:ilvl w:val="0"/>
                <w:numId w:val="30"/>
              </w:numPr>
              <w:spacing w:line="276" w:lineRule="auto"/>
              <w:rPr>
                <w:rFonts w:ascii="Verdana" w:hAnsi="Verdana"/>
                <w:sz w:val="16"/>
                <w:szCs w:val="16"/>
              </w:rPr>
            </w:pPr>
            <w:r w:rsidRPr="00DF6990">
              <w:rPr>
                <w:rFonts w:ascii="Verdana" w:hAnsi="Verdana"/>
                <w:sz w:val="16"/>
                <w:szCs w:val="16"/>
              </w:rPr>
              <w:t>Banco de prueba</w:t>
            </w:r>
          </w:p>
        </w:tc>
        <w:tc>
          <w:tcPr>
            <w:tcW w:w="4788" w:type="dxa"/>
          </w:tcPr>
          <w:p w:rsidR="00B83BEE" w:rsidRPr="003508E7" w:rsidRDefault="003508E7" w:rsidP="003508E7">
            <w:pPr>
              <w:pStyle w:val="ROMANOS"/>
              <w:numPr>
                <w:ilvl w:val="0"/>
                <w:numId w:val="30"/>
              </w:numPr>
              <w:spacing w:line="276" w:lineRule="auto"/>
              <w:rPr>
                <w:rFonts w:ascii="Verdana" w:hAnsi="Verdana"/>
                <w:sz w:val="16"/>
                <w:szCs w:val="16"/>
                <w:lang w:val="en-US"/>
              </w:rPr>
            </w:pPr>
            <w:r w:rsidRPr="003508E7">
              <w:rPr>
                <w:rFonts w:ascii="Verdana" w:hAnsi="Verdana"/>
                <w:sz w:val="16"/>
                <w:szCs w:val="16"/>
                <w:lang w:val="en-US"/>
              </w:rPr>
              <w:t>Test bench</w:t>
            </w:r>
          </w:p>
        </w:tc>
      </w:tr>
      <w:tr w:rsidR="00B83BEE" w:rsidRPr="00DF6990" w:rsidTr="00DF6990">
        <w:tc>
          <w:tcPr>
            <w:tcW w:w="4788" w:type="dxa"/>
          </w:tcPr>
          <w:p w:rsidR="00B83BEE" w:rsidRPr="00DF6990" w:rsidRDefault="00B83BEE" w:rsidP="003508E7">
            <w:pPr>
              <w:pStyle w:val="ROMANOS"/>
              <w:numPr>
                <w:ilvl w:val="0"/>
                <w:numId w:val="30"/>
              </w:numPr>
              <w:spacing w:line="276" w:lineRule="auto"/>
              <w:rPr>
                <w:rFonts w:ascii="Verdana" w:hAnsi="Verdana"/>
                <w:sz w:val="16"/>
                <w:szCs w:val="16"/>
              </w:rPr>
            </w:pPr>
            <w:r w:rsidRPr="00DF6990">
              <w:rPr>
                <w:rFonts w:ascii="Verdana" w:hAnsi="Verdana"/>
                <w:sz w:val="16"/>
                <w:szCs w:val="16"/>
              </w:rPr>
              <w:t>Cronómetro</w:t>
            </w:r>
          </w:p>
        </w:tc>
        <w:tc>
          <w:tcPr>
            <w:tcW w:w="4788" w:type="dxa"/>
          </w:tcPr>
          <w:p w:rsidR="00B83BEE" w:rsidRPr="003508E7" w:rsidRDefault="003508E7" w:rsidP="003508E7">
            <w:pPr>
              <w:pStyle w:val="ROMANOS"/>
              <w:numPr>
                <w:ilvl w:val="0"/>
                <w:numId w:val="30"/>
              </w:numPr>
              <w:spacing w:line="276" w:lineRule="auto"/>
              <w:rPr>
                <w:rFonts w:ascii="Verdana" w:hAnsi="Verdana"/>
                <w:sz w:val="16"/>
                <w:szCs w:val="16"/>
                <w:lang w:val="en-US"/>
              </w:rPr>
            </w:pPr>
            <w:r w:rsidRPr="003508E7">
              <w:rPr>
                <w:rFonts w:ascii="Verdana" w:hAnsi="Verdana"/>
                <w:sz w:val="16"/>
                <w:szCs w:val="16"/>
                <w:lang w:val="en-US"/>
              </w:rPr>
              <w:t>Chronometer</w:t>
            </w:r>
          </w:p>
        </w:tc>
      </w:tr>
      <w:tr w:rsidR="00B83BEE" w:rsidRPr="00DF6990" w:rsidTr="00DF6990">
        <w:tc>
          <w:tcPr>
            <w:tcW w:w="4788" w:type="dxa"/>
          </w:tcPr>
          <w:p w:rsidR="00B83BEE" w:rsidRPr="00DF6990" w:rsidRDefault="00B83BEE" w:rsidP="003508E7">
            <w:pPr>
              <w:pStyle w:val="ROMANOS"/>
              <w:numPr>
                <w:ilvl w:val="0"/>
                <w:numId w:val="30"/>
              </w:numPr>
              <w:spacing w:line="276" w:lineRule="auto"/>
              <w:rPr>
                <w:rFonts w:ascii="Verdana" w:hAnsi="Verdana"/>
                <w:sz w:val="16"/>
                <w:szCs w:val="16"/>
              </w:rPr>
            </w:pPr>
            <w:r w:rsidRPr="00DF6990">
              <w:rPr>
                <w:rFonts w:ascii="Verdana" w:hAnsi="Verdana"/>
                <w:sz w:val="16"/>
                <w:szCs w:val="16"/>
              </w:rPr>
              <w:t>Pesas para 250 kg</w:t>
            </w:r>
          </w:p>
        </w:tc>
        <w:tc>
          <w:tcPr>
            <w:tcW w:w="4788" w:type="dxa"/>
          </w:tcPr>
          <w:p w:rsidR="00B83BEE" w:rsidRPr="003508E7" w:rsidRDefault="003508E7" w:rsidP="003508E7">
            <w:pPr>
              <w:pStyle w:val="ROMANOS"/>
              <w:numPr>
                <w:ilvl w:val="0"/>
                <w:numId w:val="30"/>
              </w:numPr>
              <w:spacing w:line="276" w:lineRule="auto"/>
              <w:rPr>
                <w:rFonts w:ascii="Verdana" w:hAnsi="Verdana"/>
                <w:sz w:val="16"/>
                <w:szCs w:val="16"/>
                <w:lang w:val="en-US"/>
              </w:rPr>
            </w:pPr>
            <w:r w:rsidRPr="003508E7">
              <w:rPr>
                <w:rFonts w:ascii="Verdana" w:hAnsi="Verdana"/>
                <w:sz w:val="16"/>
                <w:szCs w:val="16"/>
                <w:lang w:val="en-US"/>
              </w:rPr>
              <w:t>Weights for 250 kg</w:t>
            </w:r>
          </w:p>
        </w:tc>
      </w:tr>
      <w:tr w:rsidR="00B83BEE" w:rsidRPr="00DF6990" w:rsidTr="00DF6990">
        <w:tc>
          <w:tcPr>
            <w:tcW w:w="4788" w:type="dxa"/>
          </w:tcPr>
          <w:p w:rsidR="00B83BEE" w:rsidRPr="00DF6990" w:rsidRDefault="00B83BEE" w:rsidP="003508E7">
            <w:pPr>
              <w:pStyle w:val="ROMANOS"/>
              <w:numPr>
                <w:ilvl w:val="0"/>
                <w:numId w:val="30"/>
              </w:numPr>
              <w:spacing w:line="276" w:lineRule="auto"/>
              <w:rPr>
                <w:rFonts w:ascii="Verdana" w:hAnsi="Verdana"/>
                <w:sz w:val="16"/>
                <w:szCs w:val="16"/>
              </w:rPr>
            </w:pPr>
            <w:r w:rsidRPr="00DF6990">
              <w:rPr>
                <w:rFonts w:ascii="Verdana" w:hAnsi="Verdana"/>
                <w:sz w:val="16"/>
                <w:szCs w:val="16"/>
              </w:rPr>
              <w:t>Equipo de seguridad</w:t>
            </w:r>
          </w:p>
        </w:tc>
        <w:tc>
          <w:tcPr>
            <w:tcW w:w="4788" w:type="dxa"/>
          </w:tcPr>
          <w:p w:rsidR="00B83BEE" w:rsidRPr="003508E7" w:rsidRDefault="003508E7" w:rsidP="003508E7">
            <w:pPr>
              <w:pStyle w:val="ROMANOS"/>
              <w:numPr>
                <w:ilvl w:val="0"/>
                <w:numId w:val="30"/>
              </w:numPr>
              <w:spacing w:line="276" w:lineRule="auto"/>
              <w:rPr>
                <w:rFonts w:ascii="Verdana" w:hAnsi="Verdana"/>
                <w:sz w:val="16"/>
                <w:szCs w:val="16"/>
                <w:lang w:val="en-US"/>
              </w:rPr>
            </w:pPr>
            <w:r w:rsidRPr="003508E7">
              <w:rPr>
                <w:rFonts w:ascii="Verdana" w:hAnsi="Verdana"/>
                <w:sz w:val="16"/>
                <w:szCs w:val="16"/>
                <w:lang w:val="en-US"/>
              </w:rPr>
              <w:t>Safety equipment</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8.17.2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8.17.2 </w:t>
            </w:r>
            <w:r w:rsidRPr="003508E7">
              <w:rPr>
                <w:rFonts w:ascii="Verdana" w:hAnsi="Verdana"/>
                <w:bCs/>
                <w:sz w:val="16"/>
                <w:szCs w:val="16"/>
                <w:lang w:val="en-US"/>
              </w:rPr>
              <w:t>Procedure</w:t>
            </w:r>
          </w:p>
        </w:tc>
      </w:tr>
      <w:tr w:rsidR="00B83BEE" w:rsidRPr="005C2F69" w:rsidTr="00DF6990">
        <w:tc>
          <w:tcPr>
            <w:tcW w:w="4788" w:type="dxa"/>
          </w:tcPr>
          <w:p w:rsidR="00B83BEE" w:rsidRPr="00DF6990" w:rsidRDefault="00B83BEE" w:rsidP="003508E7">
            <w:pPr>
              <w:pStyle w:val="texto"/>
              <w:spacing w:line="276" w:lineRule="auto"/>
              <w:ind w:firstLine="0"/>
              <w:rPr>
                <w:rFonts w:ascii="Verdana" w:hAnsi="Verdana"/>
                <w:sz w:val="16"/>
                <w:szCs w:val="16"/>
              </w:rPr>
            </w:pPr>
            <w:r w:rsidRPr="00DF6990">
              <w:rPr>
                <w:rFonts w:ascii="Verdana" w:hAnsi="Verdana"/>
                <w:sz w:val="16"/>
                <w:szCs w:val="16"/>
              </w:rPr>
              <w:t>Se coloca la taza del inodoro en su posición normal de uso en el banco de prueba y se colocan las pesas sobre el borde frontal del anillo una sobre otra hasta llegar a 250 kg, mantener la carga sobre la taza</w:t>
            </w:r>
            <w:r w:rsidR="003508E7">
              <w:rPr>
                <w:rFonts w:ascii="Verdana" w:hAnsi="Verdana"/>
                <w:sz w:val="16"/>
                <w:szCs w:val="16"/>
              </w:rPr>
              <w:t xml:space="preserve"> </w:t>
            </w:r>
            <w:r w:rsidRPr="00DF6990">
              <w:rPr>
                <w:rFonts w:ascii="Verdana" w:hAnsi="Verdana"/>
                <w:sz w:val="16"/>
                <w:szCs w:val="16"/>
              </w:rPr>
              <w:t>durante 15 min.</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Place the toilet bowl in its normal position of use on the test bench </w:t>
            </w:r>
            <w:r>
              <w:rPr>
                <w:rFonts w:ascii="Verdana" w:hAnsi="Verdana"/>
                <w:sz w:val="16"/>
                <w:szCs w:val="16"/>
                <w:lang w:val="en-US"/>
              </w:rPr>
              <w:t xml:space="preserve">and place the weights on the front edge of the rim, one on top of another until reaching 250 kg, maintain the load on the bowl for 15 minutes.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8.17.3</w:t>
            </w:r>
            <w:r w:rsidRPr="00DF6990">
              <w:rPr>
                <w:rFonts w:ascii="Verdana" w:hAnsi="Verdana"/>
                <w:sz w:val="16"/>
                <w:szCs w:val="16"/>
              </w:rPr>
              <w:t xml:space="preserve"> Resultados</w:t>
            </w:r>
          </w:p>
        </w:tc>
        <w:tc>
          <w:tcPr>
            <w:tcW w:w="4788" w:type="dxa"/>
          </w:tcPr>
          <w:p w:rsidR="00B83BEE" w:rsidRPr="003508E7" w:rsidRDefault="003508E7" w:rsidP="00DF6990">
            <w:pPr>
              <w:pStyle w:val="texto"/>
              <w:spacing w:line="276" w:lineRule="auto"/>
              <w:ind w:firstLine="0"/>
              <w:rPr>
                <w:rFonts w:ascii="Verdana" w:hAnsi="Verdana"/>
                <w:b/>
                <w:bCs/>
                <w:sz w:val="16"/>
                <w:szCs w:val="16"/>
                <w:lang w:val="en-US"/>
              </w:rPr>
            </w:pPr>
            <w:r w:rsidRPr="003508E7">
              <w:rPr>
                <w:rFonts w:ascii="Verdana" w:hAnsi="Verdana"/>
                <w:b/>
                <w:bCs/>
                <w:sz w:val="16"/>
                <w:szCs w:val="16"/>
                <w:lang w:val="en-US"/>
              </w:rPr>
              <w:t>8.17.3 Results</w:t>
            </w:r>
          </w:p>
        </w:tc>
      </w:tr>
      <w:tr w:rsidR="00B83BEE" w:rsidRPr="005C2F69" w:rsidTr="00DF6990">
        <w:tc>
          <w:tcPr>
            <w:tcW w:w="4788" w:type="dxa"/>
          </w:tcPr>
          <w:p w:rsidR="00B83BEE" w:rsidRPr="00DF6990" w:rsidRDefault="00B83BEE" w:rsidP="00985735">
            <w:pPr>
              <w:pStyle w:val="texto"/>
              <w:spacing w:line="276" w:lineRule="auto"/>
              <w:ind w:firstLine="0"/>
              <w:rPr>
                <w:rFonts w:ascii="Verdana" w:hAnsi="Verdana"/>
                <w:sz w:val="16"/>
                <w:szCs w:val="16"/>
              </w:rPr>
            </w:pPr>
            <w:r w:rsidRPr="00DF6990">
              <w:rPr>
                <w:rFonts w:ascii="Verdana" w:hAnsi="Verdana"/>
                <w:sz w:val="16"/>
                <w:szCs w:val="16"/>
              </w:rPr>
              <w:t>La prueba se considera satisfactoria si la taza del inodoro no presenta rupturas en cualquier parte</w:t>
            </w:r>
            <w:r w:rsidR="00985735">
              <w:rPr>
                <w:rFonts w:ascii="Verdana" w:hAnsi="Verdana"/>
                <w:sz w:val="16"/>
                <w:szCs w:val="16"/>
              </w:rPr>
              <w:t xml:space="preserve"> </w:t>
            </w:r>
            <w:r w:rsidRPr="00DF6990">
              <w:rPr>
                <w:rFonts w:ascii="Verdana" w:hAnsi="Verdana"/>
                <w:sz w:val="16"/>
                <w:szCs w:val="16"/>
              </w:rPr>
              <w:t>de su cuerpo.</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sidRPr="003508E7">
              <w:rPr>
                <w:rFonts w:ascii="Verdana" w:hAnsi="Verdana"/>
                <w:sz w:val="16"/>
                <w:szCs w:val="16"/>
                <w:lang w:val="en-US"/>
              </w:rPr>
              <w:t xml:space="preserve">The test is considered satisfactorily if the toilet bowl does not present breaks in any part of its body. </w:t>
            </w:r>
          </w:p>
        </w:tc>
      </w:tr>
      <w:tr w:rsidR="00B83BEE" w:rsidRPr="00DF6990" w:rsidTr="003508E7">
        <w:trPr>
          <w:trHeight w:val="342"/>
        </w:trPr>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8.18 </w:t>
            </w:r>
            <w:r w:rsidRPr="00DF6990">
              <w:rPr>
                <w:rFonts w:ascii="Verdana" w:hAnsi="Verdana"/>
                <w:sz w:val="16"/>
                <w:szCs w:val="16"/>
              </w:rPr>
              <w:t>Espesor</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8.18 </w:t>
            </w:r>
            <w:r w:rsidRPr="003508E7">
              <w:rPr>
                <w:rFonts w:ascii="Verdana" w:hAnsi="Verdana"/>
                <w:bCs/>
                <w:sz w:val="16"/>
                <w:szCs w:val="16"/>
                <w:lang w:val="en-US"/>
              </w:rPr>
              <w:t>Thickness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Determinación del espesor mínimo del inodoro</w:t>
            </w:r>
          </w:p>
        </w:tc>
        <w:tc>
          <w:tcPr>
            <w:tcW w:w="4788" w:type="dxa"/>
          </w:tcPr>
          <w:p w:rsidR="00B83BEE" w:rsidRPr="003508E7" w:rsidRDefault="003508E7" w:rsidP="003508E7">
            <w:pPr>
              <w:pStyle w:val="texto"/>
              <w:spacing w:line="276" w:lineRule="auto"/>
              <w:ind w:firstLine="0"/>
              <w:rPr>
                <w:rFonts w:ascii="Verdana" w:hAnsi="Verdana"/>
                <w:sz w:val="16"/>
                <w:szCs w:val="16"/>
                <w:lang w:val="en-US"/>
              </w:rPr>
            </w:pPr>
            <w:r w:rsidRPr="003508E7">
              <w:rPr>
                <w:rFonts w:ascii="Verdana" w:hAnsi="Verdana"/>
                <w:sz w:val="16"/>
                <w:szCs w:val="16"/>
                <w:lang w:val="en-US"/>
              </w:rPr>
              <w:t>Determination of the minimum thickness of the toilet</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8.18.1</w:t>
            </w:r>
            <w:r w:rsidRPr="00DF6990">
              <w:rPr>
                <w:rFonts w:ascii="Verdana" w:hAnsi="Verdana"/>
                <w:sz w:val="16"/>
                <w:szCs w:val="16"/>
              </w:rPr>
              <w:t xml:space="preserve"> 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8.18.1 </w:t>
            </w:r>
            <w:r w:rsidRPr="003508E7">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3508E7">
            <w:pPr>
              <w:pStyle w:val="ROMANOS"/>
              <w:numPr>
                <w:ilvl w:val="0"/>
                <w:numId w:val="31"/>
              </w:numPr>
              <w:spacing w:line="276" w:lineRule="auto"/>
              <w:rPr>
                <w:rFonts w:ascii="Verdana" w:hAnsi="Verdana"/>
                <w:sz w:val="16"/>
                <w:szCs w:val="16"/>
              </w:rPr>
            </w:pPr>
            <w:r w:rsidRPr="00DF6990">
              <w:rPr>
                <w:rFonts w:ascii="Verdana" w:hAnsi="Verdana"/>
                <w:sz w:val="16"/>
                <w:szCs w:val="16"/>
              </w:rPr>
              <w:t>Calibrador Vernier o micrómetro</w:t>
            </w:r>
          </w:p>
        </w:tc>
        <w:tc>
          <w:tcPr>
            <w:tcW w:w="4788" w:type="dxa"/>
          </w:tcPr>
          <w:p w:rsidR="00B83BEE" w:rsidRPr="003508E7" w:rsidRDefault="003508E7" w:rsidP="003508E7">
            <w:pPr>
              <w:pStyle w:val="ROMANOS"/>
              <w:numPr>
                <w:ilvl w:val="0"/>
                <w:numId w:val="31"/>
              </w:numPr>
              <w:spacing w:line="276" w:lineRule="auto"/>
              <w:rPr>
                <w:rFonts w:ascii="Verdana" w:hAnsi="Verdana"/>
                <w:sz w:val="16"/>
                <w:szCs w:val="16"/>
                <w:lang w:val="en-US"/>
              </w:rPr>
            </w:pPr>
            <w:r>
              <w:rPr>
                <w:rFonts w:ascii="Verdana" w:hAnsi="Verdana"/>
                <w:sz w:val="16"/>
                <w:szCs w:val="16"/>
                <w:lang w:val="en-US"/>
              </w:rPr>
              <w:t>Vernier calibrator or micrometer</w:t>
            </w:r>
          </w:p>
        </w:tc>
      </w:tr>
      <w:tr w:rsidR="00B83BEE" w:rsidRPr="00DF6990" w:rsidTr="00DF6990">
        <w:tc>
          <w:tcPr>
            <w:tcW w:w="4788" w:type="dxa"/>
          </w:tcPr>
          <w:p w:rsidR="00B83BEE" w:rsidRPr="00DF6990" w:rsidRDefault="00B83BEE" w:rsidP="003508E7">
            <w:pPr>
              <w:pStyle w:val="ROMANOS"/>
              <w:numPr>
                <w:ilvl w:val="0"/>
                <w:numId w:val="31"/>
              </w:numPr>
              <w:spacing w:line="276" w:lineRule="auto"/>
              <w:rPr>
                <w:rFonts w:ascii="Verdana" w:hAnsi="Verdana"/>
                <w:sz w:val="16"/>
                <w:szCs w:val="16"/>
              </w:rPr>
            </w:pPr>
            <w:r w:rsidRPr="00DF6990">
              <w:rPr>
                <w:rFonts w:ascii="Verdana" w:hAnsi="Verdana"/>
                <w:sz w:val="16"/>
                <w:szCs w:val="16"/>
              </w:rPr>
              <w:t>Martillo</w:t>
            </w:r>
          </w:p>
        </w:tc>
        <w:tc>
          <w:tcPr>
            <w:tcW w:w="4788" w:type="dxa"/>
          </w:tcPr>
          <w:p w:rsidR="00B83BEE" w:rsidRPr="003508E7" w:rsidRDefault="003508E7" w:rsidP="003508E7">
            <w:pPr>
              <w:pStyle w:val="ROMANOS"/>
              <w:numPr>
                <w:ilvl w:val="0"/>
                <w:numId w:val="31"/>
              </w:numPr>
              <w:spacing w:line="276" w:lineRule="auto"/>
              <w:rPr>
                <w:rFonts w:ascii="Verdana" w:hAnsi="Verdana"/>
                <w:sz w:val="16"/>
                <w:szCs w:val="16"/>
                <w:lang w:val="en-US"/>
              </w:rPr>
            </w:pPr>
            <w:r>
              <w:rPr>
                <w:rFonts w:ascii="Verdana" w:hAnsi="Verdana"/>
                <w:sz w:val="16"/>
                <w:szCs w:val="16"/>
                <w:lang w:val="en-US"/>
              </w:rPr>
              <w:t xml:space="preserve">Hammer </w:t>
            </w:r>
          </w:p>
        </w:tc>
      </w:tr>
      <w:tr w:rsidR="00B83BEE" w:rsidRPr="00DF6990" w:rsidTr="00DF6990">
        <w:tc>
          <w:tcPr>
            <w:tcW w:w="4788" w:type="dxa"/>
          </w:tcPr>
          <w:p w:rsidR="00B83BEE" w:rsidRPr="00DF6990" w:rsidRDefault="00B83BEE" w:rsidP="003508E7">
            <w:pPr>
              <w:pStyle w:val="ROMANOS"/>
              <w:numPr>
                <w:ilvl w:val="0"/>
                <w:numId w:val="31"/>
              </w:numPr>
              <w:spacing w:line="276" w:lineRule="auto"/>
              <w:rPr>
                <w:rFonts w:ascii="Verdana" w:hAnsi="Verdana"/>
                <w:sz w:val="16"/>
                <w:szCs w:val="16"/>
              </w:rPr>
            </w:pPr>
            <w:r w:rsidRPr="00DF6990">
              <w:rPr>
                <w:rFonts w:ascii="Verdana" w:hAnsi="Verdana"/>
                <w:sz w:val="16"/>
                <w:szCs w:val="16"/>
              </w:rPr>
              <w:t>Equipo de seguridad</w:t>
            </w:r>
          </w:p>
        </w:tc>
        <w:tc>
          <w:tcPr>
            <w:tcW w:w="4788" w:type="dxa"/>
          </w:tcPr>
          <w:p w:rsidR="00B83BEE" w:rsidRPr="003508E7" w:rsidRDefault="003508E7" w:rsidP="003508E7">
            <w:pPr>
              <w:pStyle w:val="ROMANOS"/>
              <w:numPr>
                <w:ilvl w:val="0"/>
                <w:numId w:val="31"/>
              </w:numPr>
              <w:spacing w:line="276" w:lineRule="auto"/>
              <w:rPr>
                <w:rFonts w:ascii="Verdana" w:hAnsi="Verdana"/>
                <w:sz w:val="16"/>
                <w:szCs w:val="16"/>
                <w:lang w:val="en-US"/>
              </w:rPr>
            </w:pPr>
            <w:r>
              <w:rPr>
                <w:rFonts w:ascii="Verdana" w:hAnsi="Verdana"/>
                <w:sz w:val="16"/>
                <w:szCs w:val="16"/>
                <w:lang w:val="en-US"/>
              </w:rPr>
              <w:t xml:space="preserve">Safety equipment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8.18.2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8.18.2 </w:t>
            </w:r>
            <w:r>
              <w:rPr>
                <w:rFonts w:ascii="Verdana" w:hAnsi="Verdana"/>
                <w:bCs/>
                <w:sz w:val="16"/>
                <w:szCs w:val="16"/>
                <w:lang w:val="en-US"/>
              </w:rPr>
              <w:t>Procedure</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Se rompe la taza de prueba y se inspecciona visualmente hasta localizar la sección de menor espesor, posteriormente se mide el espesor con el Vernier.</w:t>
            </w:r>
          </w:p>
        </w:tc>
        <w:tc>
          <w:tcPr>
            <w:tcW w:w="4788" w:type="dxa"/>
          </w:tcPr>
          <w:p w:rsidR="00B83BEE" w:rsidRPr="003508E7" w:rsidRDefault="00985735" w:rsidP="00985735">
            <w:pPr>
              <w:pStyle w:val="texto"/>
              <w:spacing w:line="276" w:lineRule="auto"/>
              <w:ind w:firstLine="0"/>
              <w:rPr>
                <w:rFonts w:ascii="Verdana" w:hAnsi="Verdana"/>
                <w:sz w:val="16"/>
                <w:szCs w:val="16"/>
                <w:lang w:val="en-US"/>
              </w:rPr>
            </w:pPr>
            <w:r>
              <w:rPr>
                <w:rFonts w:ascii="Verdana" w:hAnsi="Verdana"/>
                <w:sz w:val="16"/>
                <w:szCs w:val="16"/>
                <w:lang w:val="en-US"/>
              </w:rPr>
              <w:t xml:space="preserve">Break the bowl </w:t>
            </w:r>
            <w:r w:rsidR="003508E7">
              <w:rPr>
                <w:rFonts w:ascii="Verdana" w:hAnsi="Verdana"/>
                <w:sz w:val="16"/>
                <w:szCs w:val="16"/>
                <w:lang w:val="en-US"/>
              </w:rPr>
              <w:t xml:space="preserve"> and inspect visually until the thinnest section is located, then measure the thickness with the Vernier.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Verificar el espesor de las paredes y la base del tanque.</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Verify the thickness of the walls and the base of the tank.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8.18.3</w:t>
            </w:r>
            <w:r w:rsidRPr="00DF6990">
              <w:rPr>
                <w:rFonts w:ascii="Verdana" w:hAnsi="Verdana"/>
                <w:sz w:val="16"/>
                <w:szCs w:val="16"/>
              </w:rPr>
              <w:t xml:space="preserve"> Resultados</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Pr>
                <w:rFonts w:ascii="Verdana" w:hAnsi="Verdana"/>
                <w:b/>
                <w:bCs/>
                <w:sz w:val="16"/>
                <w:szCs w:val="16"/>
                <w:lang w:val="en-US"/>
              </w:rPr>
              <w:t xml:space="preserve">8.18.3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El espesor de la taza y el tanque debe ser de 6 mm como mínimo sin incluir el esmalte, de lo contrario no pasa la prueba.</w:t>
            </w:r>
          </w:p>
        </w:tc>
        <w:tc>
          <w:tcPr>
            <w:tcW w:w="4788" w:type="dxa"/>
          </w:tcPr>
          <w:p w:rsidR="00B83BEE" w:rsidRPr="003508E7" w:rsidRDefault="003508E7" w:rsidP="00DF6990">
            <w:pPr>
              <w:pStyle w:val="texto"/>
              <w:spacing w:line="276" w:lineRule="auto"/>
              <w:ind w:firstLine="0"/>
              <w:rPr>
                <w:rFonts w:ascii="Verdana" w:hAnsi="Verdana"/>
                <w:sz w:val="16"/>
                <w:szCs w:val="16"/>
                <w:lang w:val="en-US"/>
              </w:rPr>
            </w:pPr>
            <w:r>
              <w:rPr>
                <w:rFonts w:ascii="Verdana" w:hAnsi="Verdana"/>
                <w:sz w:val="16"/>
                <w:szCs w:val="16"/>
                <w:lang w:val="en-US"/>
              </w:rPr>
              <w:t xml:space="preserve">The thickness of the bowl and the tank should be of 6 mm as a minimum without including the enamel, </w:t>
            </w:r>
            <w:r w:rsidR="00985735">
              <w:rPr>
                <w:rFonts w:ascii="Verdana" w:hAnsi="Verdana"/>
                <w:sz w:val="16"/>
                <w:szCs w:val="16"/>
                <w:lang w:val="en-US"/>
              </w:rPr>
              <w:t>when this does not occur</w:t>
            </w:r>
            <w:r>
              <w:rPr>
                <w:rFonts w:ascii="Verdana" w:hAnsi="Verdana"/>
                <w:sz w:val="16"/>
                <w:szCs w:val="16"/>
                <w:lang w:val="en-US"/>
              </w:rPr>
              <w:t xml:space="preserve">, it does not pass the test.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8.19 </w:t>
            </w:r>
            <w:r w:rsidRPr="00DF6990">
              <w:rPr>
                <w:rFonts w:ascii="Verdana" w:hAnsi="Verdana"/>
                <w:sz w:val="16"/>
                <w:szCs w:val="16"/>
              </w:rPr>
              <w:t>Absorción</w:t>
            </w:r>
          </w:p>
        </w:tc>
        <w:tc>
          <w:tcPr>
            <w:tcW w:w="4788" w:type="dxa"/>
          </w:tcPr>
          <w:p w:rsidR="00B83BEE" w:rsidRPr="003508E7" w:rsidRDefault="003508E7" w:rsidP="00DF6990">
            <w:pPr>
              <w:pStyle w:val="texto"/>
              <w:spacing w:line="276" w:lineRule="auto"/>
              <w:ind w:firstLine="0"/>
              <w:rPr>
                <w:rFonts w:ascii="Verdana" w:hAnsi="Verdana"/>
                <w:bCs/>
                <w:sz w:val="16"/>
                <w:szCs w:val="16"/>
              </w:rPr>
            </w:pPr>
            <w:r>
              <w:rPr>
                <w:rFonts w:ascii="Verdana" w:hAnsi="Verdana"/>
                <w:b/>
                <w:bCs/>
                <w:sz w:val="16"/>
                <w:szCs w:val="16"/>
              </w:rPr>
              <w:t xml:space="preserve">8.19 </w:t>
            </w:r>
            <w:r w:rsidRPr="003508E7">
              <w:rPr>
                <w:rFonts w:ascii="Verdana" w:hAnsi="Verdana"/>
                <w:bCs/>
                <w:sz w:val="16"/>
                <w:szCs w:val="16"/>
                <w:lang w:val="en-US"/>
              </w:rPr>
              <w:t>Absorption</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Determinación del porcentaje de absorción de agua.</w:t>
            </w:r>
          </w:p>
        </w:tc>
        <w:tc>
          <w:tcPr>
            <w:tcW w:w="4788" w:type="dxa"/>
          </w:tcPr>
          <w:p w:rsidR="00B83BEE" w:rsidRPr="003508E7" w:rsidRDefault="003508E7" w:rsidP="003508E7">
            <w:pPr>
              <w:pStyle w:val="texto"/>
              <w:spacing w:line="276" w:lineRule="auto"/>
              <w:ind w:firstLine="0"/>
              <w:rPr>
                <w:rFonts w:ascii="Verdana" w:hAnsi="Verdana"/>
                <w:sz w:val="16"/>
                <w:szCs w:val="16"/>
                <w:lang w:val="en-US"/>
              </w:rPr>
            </w:pPr>
            <w:r w:rsidRPr="003508E7">
              <w:rPr>
                <w:rFonts w:ascii="Verdana" w:hAnsi="Verdana"/>
                <w:sz w:val="16"/>
                <w:szCs w:val="16"/>
                <w:lang w:val="en-US"/>
              </w:rPr>
              <w:t>Determination of the percentage of w</w:t>
            </w:r>
            <w:r>
              <w:rPr>
                <w:rFonts w:ascii="Verdana" w:hAnsi="Verdana"/>
                <w:sz w:val="16"/>
                <w:szCs w:val="16"/>
                <w:lang w:val="en-US"/>
              </w:rPr>
              <w:t>a</w:t>
            </w:r>
            <w:r w:rsidRPr="003508E7">
              <w:rPr>
                <w:rFonts w:ascii="Verdana" w:hAnsi="Verdana"/>
                <w:sz w:val="16"/>
                <w:szCs w:val="16"/>
                <w:lang w:val="en-US"/>
              </w:rPr>
              <w:t xml:space="preserve">ter absorption. </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8.19.1 </w:t>
            </w:r>
            <w:r w:rsidRPr="00DF6990">
              <w:rPr>
                <w:rFonts w:ascii="Verdana" w:hAnsi="Verdana"/>
                <w:sz w:val="16"/>
                <w:szCs w:val="16"/>
              </w:rPr>
              <w:t>Equipo y material</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8.19.1 </w:t>
            </w:r>
            <w:r w:rsidRPr="003508E7">
              <w:rPr>
                <w:rFonts w:ascii="Verdana" w:hAnsi="Verdana"/>
                <w:bCs/>
                <w:sz w:val="16"/>
                <w:szCs w:val="16"/>
                <w:lang w:val="en-US"/>
              </w:rPr>
              <w:t>Equipment and material</w:t>
            </w:r>
          </w:p>
        </w:tc>
      </w:tr>
      <w:tr w:rsidR="00B83BEE" w:rsidRPr="00DF6990"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Cronómetro</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Chronometer</w:t>
            </w:r>
          </w:p>
        </w:tc>
      </w:tr>
      <w:tr w:rsidR="00B83BEE" w:rsidRPr="00DF6990"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Agua destilada</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Distilled water</w:t>
            </w:r>
          </w:p>
        </w:tc>
      </w:tr>
      <w:tr w:rsidR="00B83BEE" w:rsidRPr="00DF6990"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Estufa eléctrica</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Electric stove</w:t>
            </w:r>
          </w:p>
        </w:tc>
      </w:tr>
      <w:tr w:rsidR="00B83BEE" w:rsidRPr="00DF6990"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Desecador</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 xml:space="preserve">Dryer </w:t>
            </w:r>
          </w:p>
        </w:tc>
      </w:tr>
      <w:tr w:rsidR="00B83BEE" w:rsidRPr="005C2F69"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Balanza analítica con 0,01 g de sensibilidad</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Analytical scale with 0.01 degrees of sensibility</w:t>
            </w:r>
          </w:p>
        </w:tc>
      </w:tr>
      <w:tr w:rsidR="00B83BEE" w:rsidRPr="005C2F69" w:rsidTr="00DF6990">
        <w:tc>
          <w:tcPr>
            <w:tcW w:w="4788" w:type="dxa"/>
          </w:tcPr>
          <w:p w:rsidR="00B83BEE" w:rsidRPr="00DF6990" w:rsidRDefault="00B83BEE" w:rsidP="003508E7">
            <w:pPr>
              <w:pStyle w:val="ROMANOS"/>
              <w:numPr>
                <w:ilvl w:val="0"/>
                <w:numId w:val="32"/>
              </w:numPr>
              <w:spacing w:line="276" w:lineRule="auto"/>
              <w:rPr>
                <w:rFonts w:ascii="Verdana" w:hAnsi="Verdana"/>
                <w:sz w:val="16"/>
                <w:szCs w:val="16"/>
              </w:rPr>
            </w:pPr>
            <w:r w:rsidRPr="00DF6990">
              <w:rPr>
                <w:rFonts w:ascii="Verdana" w:hAnsi="Verdana"/>
                <w:sz w:val="16"/>
                <w:szCs w:val="16"/>
              </w:rPr>
              <w:t>Equipo común de laboratorio de química</w:t>
            </w:r>
          </w:p>
        </w:tc>
        <w:tc>
          <w:tcPr>
            <w:tcW w:w="4788" w:type="dxa"/>
          </w:tcPr>
          <w:p w:rsidR="00B83BEE" w:rsidRPr="003508E7" w:rsidRDefault="003508E7" w:rsidP="003508E7">
            <w:pPr>
              <w:pStyle w:val="ROMANOS"/>
              <w:numPr>
                <w:ilvl w:val="0"/>
                <w:numId w:val="32"/>
              </w:numPr>
              <w:spacing w:line="276" w:lineRule="auto"/>
              <w:rPr>
                <w:rFonts w:ascii="Verdana" w:hAnsi="Verdana"/>
                <w:sz w:val="16"/>
                <w:szCs w:val="16"/>
                <w:lang w:val="en-US"/>
              </w:rPr>
            </w:pPr>
            <w:r>
              <w:rPr>
                <w:rFonts w:ascii="Verdana" w:hAnsi="Verdana"/>
                <w:sz w:val="16"/>
                <w:szCs w:val="16"/>
                <w:lang w:val="en-US"/>
              </w:rPr>
              <w:t>Common equipment of chemical laboratory</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8.19.2 </w:t>
            </w:r>
            <w:r w:rsidRPr="00DF6990">
              <w:rPr>
                <w:rFonts w:ascii="Verdana" w:hAnsi="Verdana"/>
                <w:sz w:val="16"/>
                <w:szCs w:val="16"/>
              </w:rPr>
              <w:t>Procedimiento</w:t>
            </w:r>
          </w:p>
        </w:tc>
        <w:tc>
          <w:tcPr>
            <w:tcW w:w="4788" w:type="dxa"/>
          </w:tcPr>
          <w:p w:rsidR="00B83BEE" w:rsidRPr="003508E7" w:rsidRDefault="003508E7" w:rsidP="00DF6990">
            <w:pPr>
              <w:pStyle w:val="texto"/>
              <w:spacing w:line="276" w:lineRule="auto"/>
              <w:ind w:firstLine="0"/>
              <w:rPr>
                <w:rFonts w:ascii="Verdana" w:hAnsi="Verdana"/>
                <w:b/>
                <w:bCs/>
                <w:sz w:val="16"/>
                <w:szCs w:val="16"/>
                <w:lang w:val="en-US"/>
              </w:rPr>
            </w:pPr>
            <w:r>
              <w:rPr>
                <w:rFonts w:ascii="Verdana" w:hAnsi="Verdana"/>
                <w:b/>
                <w:bCs/>
                <w:sz w:val="16"/>
                <w:szCs w:val="16"/>
                <w:lang w:val="en-US"/>
              </w:rPr>
              <w:t xml:space="preserve">8.19.2 </w:t>
            </w:r>
            <w:r w:rsidRPr="003508E7">
              <w:rPr>
                <w:rFonts w:ascii="Verdana" w:hAnsi="Verdana"/>
                <w:bCs/>
                <w:sz w:val="16"/>
                <w:szCs w:val="16"/>
                <w:lang w:val="en-US"/>
              </w:rPr>
              <w:t xml:space="preserve">Procedure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8.19.2.1</w:t>
            </w:r>
            <w:r w:rsidRPr="00DF6990">
              <w:rPr>
                <w:rFonts w:ascii="Verdana" w:hAnsi="Verdana"/>
                <w:sz w:val="16"/>
                <w:szCs w:val="16"/>
              </w:rPr>
              <w:t xml:space="preserve"> Tomar tres muestras del inodoro en las cuales algún punto de la superficie haya estado en contacto con algún accesorio refractario del horno (placas, etc.) cada uno no menor de 3 200 mm</w:t>
            </w:r>
            <w:r w:rsidRPr="00DF6990">
              <w:rPr>
                <w:rFonts w:ascii="Verdana" w:hAnsi="Verdana"/>
                <w:position w:val="4"/>
                <w:sz w:val="16"/>
                <w:szCs w:val="16"/>
              </w:rPr>
              <w:t>2</w:t>
            </w:r>
            <w:r w:rsidRPr="00DF6990">
              <w:rPr>
                <w:rFonts w:ascii="Verdana" w:hAnsi="Verdana"/>
                <w:sz w:val="16"/>
                <w:szCs w:val="16"/>
              </w:rPr>
              <w:t xml:space="preserve"> de superficie sin esmaltar y de no más de 16 mm de espesor.</w:t>
            </w:r>
          </w:p>
        </w:tc>
        <w:tc>
          <w:tcPr>
            <w:tcW w:w="4788" w:type="dxa"/>
          </w:tcPr>
          <w:p w:rsidR="00B83BEE" w:rsidRPr="003508E7" w:rsidRDefault="003508E7" w:rsidP="00DF6990">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8.19.2.1 </w:t>
            </w:r>
            <w:r w:rsidRPr="003508E7">
              <w:rPr>
                <w:rFonts w:ascii="Verdana" w:hAnsi="Verdana"/>
                <w:bCs/>
                <w:sz w:val="16"/>
                <w:szCs w:val="16"/>
                <w:lang w:val="en-US"/>
              </w:rPr>
              <w:t>Take three samples from the toilet in which</w:t>
            </w:r>
            <w:r>
              <w:rPr>
                <w:rFonts w:ascii="Verdana" w:hAnsi="Verdana"/>
                <w:bCs/>
                <w:sz w:val="16"/>
                <w:szCs w:val="16"/>
                <w:lang w:val="en-US"/>
              </w:rPr>
              <w:t xml:space="preserve"> any point of the surface has been in contact with any refractory accessory of the oven (plates, etc) each one not less than 3,200 mm</w:t>
            </w:r>
            <w:r w:rsidRPr="003508E7">
              <w:rPr>
                <w:rFonts w:ascii="Verdana" w:hAnsi="Verdana"/>
                <w:bCs/>
                <w:szCs w:val="16"/>
                <w:vertAlign w:val="superscript"/>
                <w:lang w:val="en-US"/>
              </w:rPr>
              <w:t>2</w:t>
            </w:r>
            <w:r>
              <w:rPr>
                <w:rFonts w:ascii="Verdana" w:hAnsi="Verdana"/>
                <w:bCs/>
                <w:sz w:val="16"/>
                <w:szCs w:val="16"/>
                <w:lang w:val="en-US"/>
              </w:rPr>
              <w:t xml:space="preserve"> of surface without enamel and no more than 15 mm of thickness. </w:t>
            </w:r>
            <w:r w:rsidRPr="003508E7">
              <w:rPr>
                <w:rFonts w:ascii="Verdana" w:hAnsi="Verdana"/>
                <w:bCs/>
                <w:sz w:val="16"/>
                <w:szCs w:val="16"/>
                <w:lang w:val="en-US"/>
              </w:rPr>
              <w:t xml:space="preserve"> </w:t>
            </w:r>
          </w:p>
        </w:tc>
      </w:tr>
      <w:tr w:rsidR="00B83BEE" w:rsidRPr="005C2F69" w:rsidTr="00DF6990">
        <w:tc>
          <w:tcPr>
            <w:tcW w:w="4788" w:type="dxa"/>
          </w:tcPr>
          <w:p w:rsidR="00B83BEE" w:rsidRPr="00DF6990" w:rsidRDefault="00B83BEE" w:rsidP="003508E7">
            <w:pPr>
              <w:pStyle w:val="ROMANOS"/>
              <w:numPr>
                <w:ilvl w:val="0"/>
                <w:numId w:val="33"/>
              </w:numPr>
              <w:spacing w:line="276" w:lineRule="auto"/>
              <w:rPr>
                <w:rFonts w:ascii="Verdana" w:hAnsi="Verdana"/>
                <w:sz w:val="16"/>
                <w:szCs w:val="16"/>
              </w:rPr>
            </w:pPr>
            <w:r w:rsidRPr="00DF6990">
              <w:rPr>
                <w:rFonts w:ascii="Verdana" w:hAnsi="Verdana"/>
                <w:sz w:val="16"/>
                <w:szCs w:val="16"/>
              </w:rPr>
              <w:t>Colocar las tres muestras dentro de la estufa eléctrica a una temperatura entre 378 y 388 K (105 a 115 ºC) durante 2 h, en seguida retirar con unas pinzas las muestras de la estufa y colocarlas dentro del desecador hasta temperatura ambiente y determinar el peso individual de cada muestra con una precisión de 0,01 g. Repetir el procedimiento anterior a intervalos de 30 min, dentro de la estufa, hasta obtener el peso constante.</w:t>
            </w:r>
          </w:p>
        </w:tc>
        <w:tc>
          <w:tcPr>
            <w:tcW w:w="4788" w:type="dxa"/>
          </w:tcPr>
          <w:p w:rsidR="00B83BEE" w:rsidRPr="003508E7" w:rsidRDefault="003508E7" w:rsidP="00985735">
            <w:pPr>
              <w:pStyle w:val="ROMANOS"/>
              <w:numPr>
                <w:ilvl w:val="0"/>
                <w:numId w:val="33"/>
              </w:numPr>
              <w:spacing w:line="276" w:lineRule="auto"/>
              <w:rPr>
                <w:rFonts w:ascii="Verdana" w:hAnsi="Verdana"/>
                <w:sz w:val="16"/>
                <w:szCs w:val="16"/>
                <w:lang w:val="en-US"/>
              </w:rPr>
            </w:pPr>
            <w:r>
              <w:rPr>
                <w:rFonts w:ascii="Verdana" w:hAnsi="Verdana"/>
                <w:sz w:val="16"/>
                <w:szCs w:val="16"/>
                <w:lang w:val="en-US"/>
              </w:rPr>
              <w:t xml:space="preserve">Place the three samples within the electric stove at a temperature between 378 and 388 K (105 to 115ºC) for 2 hours, then withdraw </w:t>
            </w:r>
            <w:r w:rsidR="00985735">
              <w:rPr>
                <w:rFonts w:ascii="Verdana" w:hAnsi="Verdana"/>
                <w:sz w:val="16"/>
                <w:szCs w:val="16"/>
                <w:lang w:val="en-US"/>
              </w:rPr>
              <w:t xml:space="preserve">the samples </w:t>
            </w:r>
            <w:r>
              <w:rPr>
                <w:rFonts w:ascii="Verdana" w:hAnsi="Verdana"/>
                <w:sz w:val="16"/>
                <w:szCs w:val="16"/>
                <w:lang w:val="en-US"/>
              </w:rPr>
              <w:t xml:space="preserve">with </w:t>
            </w:r>
            <w:r w:rsidR="00985735">
              <w:rPr>
                <w:rFonts w:ascii="Verdana" w:hAnsi="Verdana"/>
                <w:sz w:val="16"/>
                <w:szCs w:val="16"/>
                <w:lang w:val="en-US"/>
              </w:rPr>
              <w:t>tongs</w:t>
            </w:r>
            <w:r>
              <w:rPr>
                <w:rFonts w:ascii="Verdana" w:hAnsi="Verdana"/>
                <w:sz w:val="16"/>
                <w:szCs w:val="16"/>
                <w:lang w:val="en-US"/>
              </w:rPr>
              <w:t xml:space="preserve"> from the stove and place them within the dryer to room temperature and determine the individual weight of each sample with a precision of 0.01 grams. Repeat the latter procedure at intervals of 30 min, within the stove, until obtaining the constant weight.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8.19.2.2 </w:t>
            </w:r>
            <w:r w:rsidRPr="00DF6990">
              <w:rPr>
                <w:rFonts w:ascii="Verdana" w:hAnsi="Verdana"/>
                <w:sz w:val="16"/>
                <w:szCs w:val="16"/>
              </w:rPr>
              <w:t>Colocar las tres muestras dentro de un recipiente con agua destilada disponiéndolas de modo que no tengan contacto con el fondo del recipiente, llevar el líquido a ebullición, mantener esas condiciones durante 2 h y dejar sumergidas las muestras en el recipiente durante 20 h, al cabo de este lapso eliminar el exceso de agua con un trapo húmedo y determinar su peso individualmente con la precisión de 0,01 g.</w:t>
            </w:r>
          </w:p>
        </w:tc>
        <w:tc>
          <w:tcPr>
            <w:tcW w:w="4788" w:type="dxa"/>
          </w:tcPr>
          <w:p w:rsidR="00B83BEE" w:rsidRPr="003508E7" w:rsidRDefault="003508E7" w:rsidP="00545776">
            <w:pPr>
              <w:pStyle w:val="texto"/>
              <w:spacing w:line="276" w:lineRule="auto"/>
              <w:ind w:firstLine="0"/>
              <w:rPr>
                <w:rFonts w:ascii="Verdana" w:hAnsi="Verdana"/>
                <w:bCs/>
                <w:sz w:val="16"/>
                <w:szCs w:val="16"/>
                <w:lang w:val="en-US"/>
              </w:rPr>
            </w:pPr>
            <w:r w:rsidRPr="003508E7">
              <w:rPr>
                <w:rFonts w:ascii="Verdana" w:hAnsi="Verdana"/>
                <w:b/>
                <w:bCs/>
                <w:sz w:val="16"/>
                <w:szCs w:val="16"/>
                <w:lang w:val="en-US"/>
              </w:rPr>
              <w:t xml:space="preserve">8.19.2.2 </w:t>
            </w:r>
            <w:r w:rsidRPr="003508E7">
              <w:rPr>
                <w:rFonts w:ascii="Verdana" w:hAnsi="Verdana"/>
                <w:bCs/>
                <w:sz w:val="16"/>
                <w:szCs w:val="16"/>
                <w:lang w:val="en-US"/>
              </w:rPr>
              <w:t>Place the three samples w</w:t>
            </w:r>
            <w:r w:rsidR="00545776">
              <w:rPr>
                <w:rFonts w:ascii="Verdana" w:hAnsi="Verdana"/>
                <w:bCs/>
                <w:sz w:val="16"/>
                <w:szCs w:val="16"/>
                <w:lang w:val="en-US"/>
              </w:rPr>
              <w:t xml:space="preserve">ithin a container of distilled water, placing them so that they do not have contact with the bottom of the container, bring the liquid to a boil, maintain those conditions for 2 hours and leave the samples submerged in the container for 20 hours, at the end of the 20 hours, eliminate the excess water with a moist cloth and determine their weight individually with a precision of 0.01 grams. </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8.19.2.3</w:t>
            </w:r>
            <w:r w:rsidRPr="00DF6990">
              <w:rPr>
                <w:rFonts w:ascii="Verdana" w:hAnsi="Verdana"/>
                <w:sz w:val="16"/>
                <w:szCs w:val="16"/>
              </w:rPr>
              <w:t xml:space="preserve"> Determinación de la absorción de agua</w:t>
            </w:r>
          </w:p>
        </w:tc>
        <w:tc>
          <w:tcPr>
            <w:tcW w:w="4788" w:type="dxa"/>
          </w:tcPr>
          <w:p w:rsidR="00B83BEE" w:rsidRPr="00545776" w:rsidRDefault="00545776" w:rsidP="00545776">
            <w:pPr>
              <w:pStyle w:val="texto"/>
              <w:spacing w:line="276" w:lineRule="auto"/>
              <w:ind w:firstLine="0"/>
              <w:rPr>
                <w:rFonts w:ascii="Verdana" w:hAnsi="Verdana"/>
                <w:bCs/>
                <w:sz w:val="16"/>
                <w:szCs w:val="16"/>
                <w:lang w:val="en-US"/>
              </w:rPr>
            </w:pPr>
            <w:r w:rsidRPr="00545776">
              <w:rPr>
                <w:rFonts w:ascii="Verdana" w:hAnsi="Verdana"/>
                <w:b/>
                <w:bCs/>
                <w:sz w:val="16"/>
                <w:szCs w:val="16"/>
                <w:lang w:val="en-US"/>
              </w:rPr>
              <w:t xml:space="preserve">8.19.2.3 </w:t>
            </w:r>
            <w:r w:rsidRPr="00545776">
              <w:rPr>
                <w:rFonts w:ascii="Verdana" w:hAnsi="Verdana"/>
                <w:bCs/>
                <w:sz w:val="16"/>
                <w:szCs w:val="16"/>
                <w:lang w:val="en-US"/>
              </w:rPr>
              <w:t>Determination of the absorption of w</w:t>
            </w:r>
            <w:r>
              <w:rPr>
                <w:rFonts w:ascii="Verdana" w:hAnsi="Verdana"/>
                <w:bCs/>
                <w:sz w:val="16"/>
                <w:szCs w:val="16"/>
                <w:lang w:val="en-US"/>
              </w:rPr>
              <w:t>a</w:t>
            </w:r>
            <w:r w:rsidRPr="00545776">
              <w:rPr>
                <w:rFonts w:ascii="Verdana" w:hAnsi="Verdana"/>
                <w:bCs/>
                <w:sz w:val="16"/>
                <w:szCs w:val="16"/>
                <w:lang w:val="en-US"/>
              </w:rPr>
              <w:t>ter</w:t>
            </w:r>
          </w:p>
        </w:tc>
      </w:tr>
      <w:tr w:rsidR="00B83BEE" w:rsidRPr="005C2F69"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La absorción de agua por ebullición en la muestra se calcula con la fórmula siguiente:</w:t>
            </w:r>
          </w:p>
        </w:tc>
        <w:tc>
          <w:tcPr>
            <w:tcW w:w="4788" w:type="dxa"/>
          </w:tcPr>
          <w:p w:rsidR="00B83BEE" w:rsidRPr="00545776" w:rsidRDefault="00545776" w:rsidP="00545776">
            <w:pPr>
              <w:pStyle w:val="texto"/>
              <w:spacing w:line="276" w:lineRule="auto"/>
              <w:ind w:firstLine="0"/>
              <w:rPr>
                <w:rFonts w:ascii="Verdana" w:hAnsi="Verdana"/>
                <w:sz w:val="16"/>
                <w:szCs w:val="16"/>
                <w:lang w:val="en-US"/>
              </w:rPr>
            </w:pPr>
            <w:r w:rsidRPr="00545776">
              <w:rPr>
                <w:rFonts w:ascii="Verdana" w:hAnsi="Verdana"/>
                <w:sz w:val="16"/>
                <w:szCs w:val="16"/>
                <w:lang w:val="en-US"/>
              </w:rPr>
              <w:t xml:space="preserve">The absorption of </w:t>
            </w:r>
            <w:r>
              <w:rPr>
                <w:rFonts w:ascii="Verdana" w:hAnsi="Verdana"/>
                <w:sz w:val="16"/>
                <w:szCs w:val="16"/>
                <w:lang w:val="en-US"/>
              </w:rPr>
              <w:t xml:space="preserve">water by boiling in the sample is calculated with the following formula: </w:t>
            </w:r>
          </w:p>
        </w:tc>
      </w:tr>
      <w:tr w:rsidR="00B83BEE" w:rsidRPr="00DF6990" w:rsidTr="00DF6990">
        <w:tc>
          <w:tcPr>
            <w:tcW w:w="4788" w:type="dxa"/>
          </w:tcPr>
          <w:p w:rsidR="00B83BEE" w:rsidRPr="00DF6990" w:rsidRDefault="00B83BEE" w:rsidP="00DF6990">
            <w:pPr>
              <w:pStyle w:val="texto"/>
              <w:spacing w:line="276" w:lineRule="auto"/>
              <w:ind w:firstLine="0"/>
              <w:jc w:val="center"/>
              <w:rPr>
                <w:rFonts w:ascii="Verdana" w:hAnsi="Verdana"/>
                <w:sz w:val="16"/>
                <w:szCs w:val="16"/>
              </w:rPr>
            </w:pPr>
            <w:r w:rsidRPr="00DF6990">
              <w:rPr>
                <w:rFonts w:ascii="Verdana" w:hAnsi="Verdana"/>
                <w:position w:val="-22"/>
                <w:sz w:val="16"/>
                <w:szCs w:val="16"/>
              </w:rPr>
              <w:object w:dxaOrig="18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75pt;height:30.55pt" o:ole="">
                  <v:imagedata r:id="rId8" o:title=""/>
                </v:shape>
                <o:OLEObject Type="Embed" ProgID="Equation.3" ShapeID="_x0000_i1025" DrawAspect="Content" ObjectID="_1537193729" r:id="rId9"/>
              </w:object>
            </w:r>
          </w:p>
        </w:tc>
        <w:tc>
          <w:tcPr>
            <w:tcW w:w="4788" w:type="dxa"/>
          </w:tcPr>
          <w:p w:rsidR="00B83BEE" w:rsidRPr="00545776" w:rsidRDefault="00985735" w:rsidP="00DF6990">
            <w:pPr>
              <w:pStyle w:val="texto"/>
              <w:spacing w:line="276" w:lineRule="auto"/>
              <w:ind w:firstLine="0"/>
              <w:jc w:val="center"/>
              <w:rPr>
                <w:rFonts w:ascii="Verdana" w:hAnsi="Verdana"/>
                <w:sz w:val="16"/>
                <w:szCs w:val="16"/>
                <w:lang w:val="en-US"/>
              </w:rPr>
            </w:pPr>
            <w:r w:rsidRPr="00DF6990">
              <w:rPr>
                <w:rFonts w:ascii="Verdana" w:hAnsi="Verdana"/>
                <w:position w:val="-22"/>
                <w:sz w:val="16"/>
                <w:szCs w:val="16"/>
              </w:rPr>
              <w:object w:dxaOrig="1860" w:dyaOrig="620">
                <v:shape id="_x0000_i1026" type="#_x0000_t75" style="width:92.75pt;height:30.55pt" o:ole="">
                  <v:imagedata r:id="rId8" o:title=""/>
                </v:shape>
                <o:OLEObject Type="Embed" ProgID="Equation.3" ShapeID="_x0000_i1026" DrawAspect="Content" ObjectID="_1537193730" r:id="rId10"/>
              </w:objec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Donde:</w:t>
            </w:r>
          </w:p>
        </w:tc>
        <w:tc>
          <w:tcPr>
            <w:tcW w:w="4788" w:type="dxa"/>
          </w:tcPr>
          <w:p w:rsidR="00B83BEE" w:rsidRPr="00545776" w:rsidRDefault="00545776" w:rsidP="00DF6990">
            <w:pPr>
              <w:pStyle w:val="texto"/>
              <w:spacing w:line="276" w:lineRule="auto"/>
              <w:ind w:firstLine="0"/>
              <w:rPr>
                <w:rFonts w:ascii="Verdana" w:hAnsi="Verdana"/>
                <w:sz w:val="16"/>
                <w:szCs w:val="16"/>
                <w:lang w:val="en-US"/>
              </w:rPr>
            </w:pPr>
            <w:r w:rsidRPr="00545776">
              <w:rPr>
                <w:rFonts w:ascii="Verdana" w:hAnsi="Verdana"/>
                <w:sz w:val="16"/>
                <w:szCs w:val="16"/>
                <w:lang w:val="en-US"/>
              </w:rPr>
              <w:t xml:space="preserve">Where: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Ab = Absorción de agua por ebullición expresada en %.</w:t>
            </w:r>
          </w:p>
        </w:tc>
        <w:tc>
          <w:tcPr>
            <w:tcW w:w="4788" w:type="dxa"/>
          </w:tcPr>
          <w:p w:rsidR="00B83BEE" w:rsidRPr="00545776" w:rsidRDefault="00545776" w:rsidP="00545776">
            <w:pPr>
              <w:pStyle w:val="texto"/>
              <w:spacing w:after="90" w:line="276" w:lineRule="auto"/>
              <w:ind w:firstLine="0"/>
              <w:rPr>
                <w:rFonts w:ascii="Verdana" w:hAnsi="Verdana"/>
                <w:sz w:val="16"/>
                <w:szCs w:val="16"/>
                <w:lang w:val="en-US"/>
              </w:rPr>
            </w:pPr>
            <w:r w:rsidRPr="00545776">
              <w:rPr>
                <w:rFonts w:ascii="Verdana" w:hAnsi="Verdana"/>
                <w:sz w:val="16"/>
                <w:szCs w:val="16"/>
                <w:lang w:val="en-US"/>
              </w:rPr>
              <w:t>Ab = Absorption of w</w:t>
            </w:r>
            <w:r>
              <w:rPr>
                <w:rFonts w:ascii="Verdana" w:hAnsi="Verdana"/>
                <w:sz w:val="16"/>
                <w:szCs w:val="16"/>
                <w:lang w:val="en-US"/>
              </w:rPr>
              <w:t>a</w:t>
            </w:r>
            <w:r w:rsidRPr="00545776">
              <w:rPr>
                <w:rFonts w:ascii="Verdana" w:hAnsi="Verdana"/>
                <w:sz w:val="16"/>
                <w:szCs w:val="16"/>
                <w:lang w:val="en-US"/>
              </w:rPr>
              <w:t xml:space="preserve">ter by boiling expressed in %.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G1 = Peso de la muestra después del ensayo de absorción, obtenida según 8.19.2.2, expresada</w:t>
            </w:r>
            <w:r w:rsidRPr="00DF6990">
              <w:rPr>
                <w:rFonts w:ascii="Verdana" w:hAnsi="Verdana"/>
                <w:sz w:val="16"/>
                <w:szCs w:val="16"/>
              </w:rPr>
              <w:br/>
              <w:t>en gramos.</w:t>
            </w:r>
          </w:p>
        </w:tc>
        <w:tc>
          <w:tcPr>
            <w:tcW w:w="4788" w:type="dxa"/>
          </w:tcPr>
          <w:p w:rsidR="00B83BEE" w:rsidRPr="00545776" w:rsidRDefault="00545776" w:rsidP="00DF6990">
            <w:pPr>
              <w:pStyle w:val="texto"/>
              <w:spacing w:after="90" w:line="276" w:lineRule="auto"/>
              <w:ind w:firstLine="0"/>
              <w:rPr>
                <w:rFonts w:ascii="Verdana" w:hAnsi="Verdana"/>
                <w:sz w:val="16"/>
                <w:szCs w:val="16"/>
                <w:lang w:val="en-US"/>
              </w:rPr>
            </w:pPr>
            <w:r>
              <w:rPr>
                <w:rFonts w:ascii="Verdana" w:hAnsi="Verdana"/>
                <w:sz w:val="16"/>
                <w:szCs w:val="16"/>
                <w:lang w:val="en-US"/>
              </w:rPr>
              <w:t xml:space="preserve">G1 = Weight of the sample after the absorption test, obtained according to 8.19.2.2, expressed in grams.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G = Peso de la misma muestra seca obtenida según 8.19.2.1, expresada en gramos.</w:t>
            </w:r>
          </w:p>
        </w:tc>
        <w:tc>
          <w:tcPr>
            <w:tcW w:w="4788" w:type="dxa"/>
          </w:tcPr>
          <w:p w:rsidR="00B83BEE" w:rsidRPr="00545776" w:rsidRDefault="00545776" w:rsidP="00DF6990">
            <w:pPr>
              <w:pStyle w:val="texto"/>
              <w:spacing w:after="90" w:line="276" w:lineRule="auto"/>
              <w:ind w:firstLine="0"/>
              <w:rPr>
                <w:rFonts w:ascii="Verdana" w:hAnsi="Verdana"/>
                <w:sz w:val="16"/>
                <w:szCs w:val="16"/>
                <w:lang w:val="en-US"/>
              </w:rPr>
            </w:pPr>
            <w:r>
              <w:rPr>
                <w:rFonts w:ascii="Verdana" w:hAnsi="Verdana"/>
                <w:sz w:val="16"/>
                <w:szCs w:val="16"/>
                <w:lang w:val="en-US"/>
              </w:rPr>
              <w:t>G – Weight of the same dry sample obtained according to 8.19.2.1 expressed in grams.</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8.19.3 </w:t>
            </w:r>
            <w:r w:rsidRPr="00DF6990">
              <w:rPr>
                <w:rFonts w:ascii="Verdana" w:hAnsi="Verdana"/>
                <w:sz w:val="16"/>
                <w:szCs w:val="16"/>
              </w:rPr>
              <w:t>Resultados</w:t>
            </w:r>
          </w:p>
        </w:tc>
        <w:tc>
          <w:tcPr>
            <w:tcW w:w="4788" w:type="dxa"/>
          </w:tcPr>
          <w:p w:rsidR="00B83BEE" w:rsidRPr="00545776" w:rsidRDefault="00545776" w:rsidP="00DF6990">
            <w:pPr>
              <w:pStyle w:val="texto"/>
              <w:spacing w:after="90" w:line="276" w:lineRule="auto"/>
              <w:ind w:firstLine="0"/>
              <w:rPr>
                <w:rFonts w:ascii="Verdana" w:hAnsi="Verdana"/>
                <w:bCs/>
                <w:sz w:val="16"/>
                <w:szCs w:val="16"/>
                <w:lang w:val="en-US"/>
              </w:rPr>
            </w:pPr>
            <w:r>
              <w:rPr>
                <w:rFonts w:ascii="Verdana" w:hAnsi="Verdana"/>
                <w:b/>
                <w:bCs/>
                <w:sz w:val="16"/>
                <w:szCs w:val="16"/>
                <w:lang w:val="en-US"/>
              </w:rPr>
              <w:t xml:space="preserve">8.19.3 </w:t>
            </w:r>
            <w:r>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Si la absorción promedio de las tres muestras no es mayor del 0,5% de su propio peso, la prueba se considera satisfactoria.</w:t>
            </w:r>
          </w:p>
        </w:tc>
        <w:tc>
          <w:tcPr>
            <w:tcW w:w="4788" w:type="dxa"/>
          </w:tcPr>
          <w:p w:rsidR="00B83BEE" w:rsidRPr="00545776" w:rsidRDefault="00545776" w:rsidP="00DF6990">
            <w:pPr>
              <w:pStyle w:val="texto"/>
              <w:spacing w:after="90" w:line="276" w:lineRule="auto"/>
              <w:ind w:firstLine="0"/>
              <w:rPr>
                <w:rFonts w:ascii="Verdana" w:hAnsi="Verdana"/>
                <w:sz w:val="16"/>
                <w:szCs w:val="16"/>
                <w:lang w:val="en-US"/>
              </w:rPr>
            </w:pPr>
            <w:r w:rsidRPr="00545776">
              <w:rPr>
                <w:rFonts w:ascii="Verdana" w:hAnsi="Verdana"/>
                <w:sz w:val="16"/>
                <w:szCs w:val="16"/>
                <w:lang w:val="en-US"/>
              </w:rPr>
              <w:t xml:space="preserve">If the </w:t>
            </w:r>
            <w:r>
              <w:rPr>
                <w:rFonts w:ascii="Verdana" w:hAnsi="Verdana"/>
                <w:sz w:val="16"/>
                <w:szCs w:val="16"/>
                <w:lang w:val="en-US"/>
              </w:rPr>
              <w:t xml:space="preserve">average absorption of the three samples is not greater than 0.5% their own weight, the test is considered satisfactory. </w:t>
            </w:r>
          </w:p>
        </w:tc>
      </w:tr>
      <w:tr w:rsidR="00B83BEE" w:rsidRPr="00DF6990"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b/>
                <w:bCs/>
                <w:sz w:val="16"/>
                <w:szCs w:val="16"/>
              </w:rPr>
              <w:t xml:space="preserve">8.20 </w:t>
            </w:r>
            <w:r w:rsidRPr="00DF6990">
              <w:rPr>
                <w:rFonts w:ascii="Verdana" w:hAnsi="Verdana"/>
                <w:sz w:val="16"/>
                <w:szCs w:val="16"/>
              </w:rPr>
              <w:t>Agrietamiento</w:t>
            </w:r>
          </w:p>
        </w:tc>
        <w:tc>
          <w:tcPr>
            <w:tcW w:w="4788" w:type="dxa"/>
          </w:tcPr>
          <w:p w:rsidR="00B83BEE" w:rsidRPr="00545776" w:rsidRDefault="00545776" w:rsidP="00DF6990">
            <w:pPr>
              <w:pStyle w:val="texto"/>
              <w:spacing w:after="80" w:line="276" w:lineRule="auto"/>
              <w:ind w:firstLine="0"/>
              <w:rPr>
                <w:rFonts w:ascii="Verdana" w:hAnsi="Verdana"/>
                <w:bCs/>
                <w:sz w:val="16"/>
                <w:szCs w:val="16"/>
                <w:lang w:val="en-US"/>
              </w:rPr>
            </w:pPr>
            <w:r>
              <w:rPr>
                <w:rFonts w:ascii="Verdana" w:hAnsi="Verdana"/>
                <w:b/>
                <w:bCs/>
                <w:sz w:val="16"/>
                <w:szCs w:val="16"/>
                <w:lang w:val="en-US"/>
              </w:rPr>
              <w:t xml:space="preserve">8.20 </w:t>
            </w:r>
            <w:r>
              <w:rPr>
                <w:rFonts w:ascii="Verdana" w:hAnsi="Verdana"/>
                <w:bCs/>
                <w:sz w:val="16"/>
                <w:szCs w:val="16"/>
                <w:lang w:val="en-US"/>
              </w:rPr>
              <w:t>Cracking</w:t>
            </w:r>
          </w:p>
        </w:tc>
      </w:tr>
      <w:tr w:rsidR="00B83BEE" w:rsidRPr="005C2F69"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sz w:val="16"/>
                <w:szCs w:val="16"/>
              </w:rPr>
              <w:t>Determinación de grietas en el esmalte ocasionadas por un cambio térmico.</w:t>
            </w:r>
          </w:p>
        </w:tc>
        <w:tc>
          <w:tcPr>
            <w:tcW w:w="4788" w:type="dxa"/>
          </w:tcPr>
          <w:p w:rsidR="00B83BEE" w:rsidRPr="00545776" w:rsidRDefault="00545776" w:rsidP="00DF6990">
            <w:pPr>
              <w:pStyle w:val="texto"/>
              <w:spacing w:after="80" w:line="276" w:lineRule="auto"/>
              <w:ind w:firstLine="0"/>
              <w:rPr>
                <w:rFonts w:ascii="Verdana" w:hAnsi="Verdana"/>
                <w:sz w:val="16"/>
                <w:szCs w:val="16"/>
                <w:lang w:val="en-US"/>
              </w:rPr>
            </w:pPr>
            <w:r>
              <w:rPr>
                <w:rFonts w:ascii="Verdana" w:hAnsi="Verdana"/>
                <w:sz w:val="16"/>
                <w:szCs w:val="16"/>
                <w:lang w:val="en-US"/>
              </w:rPr>
              <w:t xml:space="preserve">Determination of cracks on the enamel caused by a thermal change. </w:t>
            </w:r>
          </w:p>
        </w:tc>
      </w:tr>
      <w:tr w:rsidR="00B83BEE" w:rsidRPr="00DF6990"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b/>
                <w:bCs/>
                <w:sz w:val="16"/>
                <w:szCs w:val="16"/>
              </w:rPr>
              <w:t>8.20.1</w:t>
            </w:r>
            <w:r w:rsidRPr="00DF6990">
              <w:rPr>
                <w:rFonts w:ascii="Verdana" w:hAnsi="Verdana"/>
                <w:sz w:val="16"/>
                <w:szCs w:val="16"/>
              </w:rPr>
              <w:t xml:space="preserve"> Equipo y material</w:t>
            </w:r>
          </w:p>
        </w:tc>
        <w:tc>
          <w:tcPr>
            <w:tcW w:w="4788" w:type="dxa"/>
          </w:tcPr>
          <w:p w:rsidR="00B83BEE" w:rsidRPr="00545776" w:rsidRDefault="00545776" w:rsidP="00DF6990">
            <w:pPr>
              <w:pStyle w:val="texto"/>
              <w:spacing w:after="80" w:line="276" w:lineRule="auto"/>
              <w:ind w:firstLine="0"/>
              <w:rPr>
                <w:rFonts w:ascii="Verdana" w:hAnsi="Verdana"/>
                <w:bCs/>
                <w:sz w:val="16"/>
                <w:szCs w:val="16"/>
                <w:lang w:val="en-US"/>
              </w:rPr>
            </w:pPr>
            <w:r>
              <w:rPr>
                <w:rFonts w:ascii="Verdana" w:hAnsi="Verdana"/>
                <w:b/>
                <w:bCs/>
                <w:sz w:val="16"/>
                <w:szCs w:val="16"/>
                <w:lang w:val="en-US"/>
              </w:rPr>
              <w:t xml:space="preserve">8.20.1 </w:t>
            </w:r>
            <w:r>
              <w:rPr>
                <w:rFonts w:ascii="Verdana" w:hAnsi="Verdana"/>
                <w:bCs/>
                <w:sz w:val="16"/>
                <w:szCs w:val="16"/>
                <w:lang w:val="en-US"/>
              </w:rPr>
              <w:t xml:space="preserve"> Equipment and material</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Cronómetro</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Chronometer</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Equipo común de laboratorio</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Common laboratory equipment</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Cloruro de calcio anhidro</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Calcium anhydride chloride</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Azul de metileno</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Blue methylene</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Agua destilada</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Distilled water</w:t>
            </w:r>
          </w:p>
        </w:tc>
      </w:tr>
      <w:tr w:rsidR="00B83BEE" w:rsidRPr="00DF6990" w:rsidTr="00DF6990">
        <w:tc>
          <w:tcPr>
            <w:tcW w:w="4788" w:type="dxa"/>
          </w:tcPr>
          <w:p w:rsidR="00B83BEE" w:rsidRPr="00545776" w:rsidRDefault="00B83BEE" w:rsidP="00545776">
            <w:pPr>
              <w:pStyle w:val="ROMANOS"/>
              <w:numPr>
                <w:ilvl w:val="0"/>
                <w:numId w:val="34"/>
              </w:numPr>
              <w:spacing w:after="80" w:line="276" w:lineRule="auto"/>
              <w:rPr>
                <w:rFonts w:ascii="Verdana" w:hAnsi="Verdana"/>
                <w:sz w:val="16"/>
                <w:szCs w:val="16"/>
                <w:lang w:val="es-MX"/>
              </w:rPr>
            </w:pPr>
            <w:r w:rsidRPr="00545776">
              <w:rPr>
                <w:rFonts w:ascii="Verdana" w:hAnsi="Verdana"/>
                <w:sz w:val="16"/>
                <w:szCs w:val="16"/>
                <w:lang w:val="es-MX"/>
              </w:rPr>
              <w:t>Hielo</w:t>
            </w:r>
          </w:p>
        </w:tc>
        <w:tc>
          <w:tcPr>
            <w:tcW w:w="4788" w:type="dxa"/>
          </w:tcPr>
          <w:p w:rsidR="00B83BEE" w:rsidRPr="00545776" w:rsidRDefault="00545776" w:rsidP="00545776">
            <w:pPr>
              <w:pStyle w:val="ROMANOS"/>
              <w:numPr>
                <w:ilvl w:val="0"/>
                <w:numId w:val="34"/>
              </w:numPr>
              <w:spacing w:after="80" w:line="276" w:lineRule="auto"/>
              <w:rPr>
                <w:rFonts w:ascii="Verdana" w:hAnsi="Verdana"/>
                <w:sz w:val="16"/>
                <w:szCs w:val="16"/>
                <w:lang w:val="en-US"/>
              </w:rPr>
            </w:pPr>
            <w:r>
              <w:rPr>
                <w:rFonts w:ascii="Verdana" w:hAnsi="Verdana"/>
                <w:sz w:val="16"/>
                <w:szCs w:val="16"/>
                <w:lang w:val="en-US"/>
              </w:rPr>
              <w:t xml:space="preserve"> Ice </w:t>
            </w:r>
          </w:p>
        </w:tc>
      </w:tr>
      <w:tr w:rsidR="00B83BEE" w:rsidRPr="00DF6990"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b/>
                <w:bCs/>
                <w:sz w:val="16"/>
                <w:szCs w:val="16"/>
              </w:rPr>
              <w:t>8.20.2</w:t>
            </w:r>
            <w:r w:rsidRPr="00DF6990">
              <w:rPr>
                <w:rFonts w:ascii="Verdana" w:hAnsi="Verdana"/>
                <w:sz w:val="16"/>
                <w:szCs w:val="16"/>
              </w:rPr>
              <w:t xml:space="preserve"> Procedimiento</w:t>
            </w:r>
          </w:p>
        </w:tc>
        <w:tc>
          <w:tcPr>
            <w:tcW w:w="4788" w:type="dxa"/>
          </w:tcPr>
          <w:p w:rsidR="00B83BEE" w:rsidRPr="00545776" w:rsidRDefault="00545776" w:rsidP="00DF6990">
            <w:pPr>
              <w:pStyle w:val="texto"/>
              <w:spacing w:after="80" w:line="276" w:lineRule="auto"/>
              <w:ind w:firstLine="0"/>
              <w:rPr>
                <w:rFonts w:ascii="Verdana" w:hAnsi="Verdana"/>
                <w:bCs/>
                <w:sz w:val="16"/>
                <w:szCs w:val="16"/>
                <w:lang w:val="en-US"/>
              </w:rPr>
            </w:pPr>
            <w:r w:rsidRPr="00545776">
              <w:rPr>
                <w:rFonts w:ascii="Verdana" w:hAnsi="Verdana"/>
                <w:b/>
                <w:bCs/>
                <w:sz w:val="16"/>
                <w:szCs w:val="16"/>
                <w:lang w:val="en-US"/>
              </w:rPr>
              <w:t xml:space="preserve">8.20.2 </w:t>
            </w:r>
            <w:r w:rsidRPr="00545776">
              <w:rPr>
                <w:rFonts w:ascii="Verdana" w:hAnsi="Verdana"/>
                <w:bCs/>
                <w:sz w:val="16"/>
                <w:szCs w:val="16"/>
                <w:lang w:val="en-US"/>
              </w:rPr>
              <w:t>Procedure</w:t>
            </w:r>
          </w:p>
        </w:tc>
      </w:tr>
      <w:tr w:rsidR="00B83BEE" w:rsidRPr="005C2F69" w:rsidTr="00DF6990">
        <w:tc>
          <w:tcPr>
            <w:tcW w:w="4788" w:type="dxa"/>
          </w:tcPr>
          <w:p w:rsidR="00B83BEE" w:rsidRPr="00DF6990" w:rsidRDefault="00B83BEE" w:rsidP="00545776">
            <w:pPr>
              <w:pStyle w:val="ROMANOS"/>
              <w:numPr>
                <w:ilvl w:val="0"/>
                <w:numId w:val="35"/>
              </w:numPr>
              <w:spacing w:after="80" w:line="276" w:lineRule="auto"/>
              <w:rPr>
                <w:rFonts w:ascii="Verdana" w:hAnsi="Verdana"/>
                <w:sz w:val="16"/>
                <w:szCs w:val="16"/>
              </w:rPr>
            </w:pPr>
            <w:r w:rsidRPr="00DF6990">
              <w:rPr>
                <w:rFonts w:ascii="Verdana" w:hAnsi="Verdana"/>
                <w:sz w:val="16"/>
                <w:szCs w:val="16"/>
              </w:rPr>
              <w:t>Poner una muestra no menor de 3 200 mm</w:t>
            </w:r>
            <w:r w:rsidRPr="00DF6990">
              <w:rPr>
                <w:rFonts w:ascii="Verdana" w:hAnsi="Verdana"/>
                <w:position w:val="4"/>
                <w:sz w:val="16"/>
                <w:szCs w:val="16"/>
              </w:rPr>
              <w:t>2</w:t>
            </w:r>
            <w:r w:rsidRPr="00DF6990">
              <w:rPr>
                <w:rFonts w:ascii="Verdana" w:hAnsi="Verdana"/>
                <w:sz w:val="16"/>
                <w:szCs w:val="16"/>
              </w:rPr>
              <w:t xml:space="preserve"> de superficie esmaltada y no más de 16 mm de espesor, en una solución de porciones iguales en peso, de cloruro de calcio anhidro y agua destilada, colocar ésta de tal forma que no tenga contacto con el fondo del recipiente para lo cual se puede usar una base metálica. Calentar la solución a una temperatura de 383+/-3 K (110+/-3°C) y mantenerla durante 90 min, a continuación extraer la muestra y sumergirla inmediatamente en un baño de agua a una temperatura entre 275 y 276 K (2 y 3°C), durante 5 min.</w:t>
            </w:r>
          </w:p>
        </w:tc>
        <w:tc>
          <w:tcPr>
            <w:tcW w:w="4788" w:type="dxa"/>
          </w:tcPr>
          <w:p w:rsidR="00B83BEE" w:rsidRPr="00545776" w:rsidRDefault="00545776" w:rsidP="00985735">
            <w:pPr>
              <w:pStyle w:val="ROMANOS"/>
              <w:numPr>
                <w:ilvl w:val="0"/>
                <w:numId w:val="35"/>
              </w:numPr>
              <w:spacing w:after="80" w:line="276" w:lineRule="auto"/>
              <w:rPr>
                <w:rFonts w:ascii="Verdana" w:hAnsi="Verdana"/>
                <w:sz w:val="16"/>
                <w:szCs w:val="16"/>
                <w:lang w:val="en-US"/>
              </w:rPr>
            </w:pPr>
            <w:r>
              <w:rPr>
                <w:rFonts w:ascii="Verdana" w:hAnsi="Verdana"/>
                <w:sz w:val="16"/>
                <w:szCs w:val="16"/>
                <w:lang w:val="en-US"/>
              </w:rPr>
              <w:t>Place a sample not less than 3,200 mm2 of enameled surface and not more than 15 mm of thickness, in a solution of equal portions in weight, of calcium anhydride chloride and distilled water</w:t>
            </w:r>
            <w:r w:rsidR="00985735">
              <w:rPr>
                <w:rFonts w:ascii="Verdana" w:hAnsi="Verdana"/>
                <w:sz w:val="16"/>
                <w:szCs w:val="16"/>
                <w:lang w:val="en-US"/>
              </w:rPr>
              <w:t>;</w:t>
            </w:r>
            <w:r>
              <w:rPr>
                <w:rFonts w:ascii="Verdana" w:hAnsi="Verdana"/>
                <w:sz w:val="16"/>
                <w:szCs w:val="16"/>
                <w:lang w:val="en-US"/>
              </w:rPr>
              <w:t xml:space="preserve"> place it in such a way that it does not </w:t>
            </w:r>
            <w:r w:rsidR="00985735">
              <w:rPr>
                <w:rFonts w:ascii="Verdana" w:hAnsi="Verdana"/>
                <w:sz w:val="16"/>
                <w:szCs w:val="16"/>
                <w:lang w:val="en-US"/>
              </w:rPr>
              <w:t>make</w:t>
            </w:r>
            <w:r>
              <w:rPr>
                <w:rFonts w:ascii="Verdana" w:hAnsi="Verdana"/>
                <w:sz w:val="16"/>
                <w:szCs w:val="16"/>
                <w:lang w:val="en-US"/>
              </w:rPr>
              <w:t xml:space="preserve"> contact with the bottom of the c</w:t>
            </w:r>
            <w:r w:rsidR="00985735">
              <w:rPr>
                <w:rFonts w:ascii="Verdana" w:hAnsi="Verdana"/>
                <w:sz w:val="16"/>
                <w:szCs w:val="16"/>
                <w:lang w:val="en-US"/>
              </w:rPr>
              <w:t>ontainer for which a metal base</w:t>
            </w:r>
            <w:r>
              <w:rPr>
                <w:rFonts w:ascii="Verdana" w:hAnsi="Verdana"/>
                <w:sz w:val="16"/>
                <w:szCs w:val="16"/>
                <w:lang w:val="en-US"/>
              </w:rPr>
              <w:t xml:space="preserve"> can be used. Heat the solution to a temperature of </w:t>
            </w:r>
            <w:r w:rsidRPr="00545776">
              <w:rPr>
                <w:rFonts w:ascii="Verdana" w:hAnsi="Verdana"/>
                <w:sz w:val="16"/>
                <w:szCs w:val="16"/>
                <w:lang w:val="en-US"/>
              </w:rPr>
              <w:t xml:space="preserve">383+/-3 K (110+/-3°C) </w:t>
            </w:r>
            <w:r>
              <w:rPr>
                <w:rFonts w:ascii="Verdana" w:hAnsi="Verdana"/>
                <w:sz w:val="16"/>
                <w:szCs w:val="16"/>
                <w:lang w:val="en-US"/>
              </w:rPr>
              <w:t xml:space="preserve"> and maintain it for 90 min, then extract the sample and submerge it immediately in a bath of water at a temperature between 275 and 276 K (2 and 3ºC) for 5 minutes. </w:t>
            </w:r>
          </w:p>
        </w:tc>
      </w:tr>
      <w:tr w:rsidR="00B83BEE" w:rsidRPr="005C2F69" w:rsidTr="00DF6990">
        <w:tc>
          <w:tcPr>
            <w:tcW w:w="4788" w:type="dxa"/>
          </w:tcPr>
          <w:p w:rsidR="00B83BEE" w:rsidRPr="00DF6990" w:rsidRDefault="00B83BEE" w:rsidP="00545776">
            <w:pPr>
              <w:pStyle w:val="ROMANOS"/>
              <w:numPr>
                <w:ilvl w:val="0"/>
                <w:numId w:val="35"/>
              </w:numPr>
              <w:spacing w:after="80" w:line="276" w:lineRule="auto"/>
              <w:rPr>
                <w:rFonts w:ascii="Verdana" w:hAnsi="Verdana"/>
                <w:sz w:val="16"/>
                <w:szCs w:val="16"/>
              </w:rPr>
            </w:pPr>
            <w:r w:rsidRPr="00DF6990">
              <w:rPr>
                <w:rFonts w:ascii="Verdana" w:hAnsi="Verdana"/>
                <w:sz w:val="16"/>
                <w:szCs w:val="16"/>
              </w:rPr>
              <w:t>En seguida, sumergir la muestra en una solución con una concentración al 1% en peso de azul de metileno y dejarla así durante 12 h, posteriormente revisar si tiene grietas finas visibles por la penetración de la tinta azul en el esmalte.</w:t>
            </w:r>
          </w:p>
        </w:tc>
        <w:tc>
          <w:tcPr>
            <w:tcW w:w="4788" w:type="dxa"/>
          </w:tcPr>
          <w:p w:rsidR="00B83BEE" w:rsidRPr="00545776" w:rsidRDefault="00545776" w:rsidP="00985735">
            <w:pPr>
              <w:pStyle w:val="ROMANOS"/>
              <w:numPr>
                <w:ilvl w:val="0"/>
                <w:numId w:val="35"/>
              </w:numPr>
              <w:spacing w:after="80" w:line="276" w:lineRule="auto"/>
              <w:rPr>
                <w:rFonts w:ascii="Verdana" w:hAnsi="Verdana"/>
                <w:sz w:val="16"/>
                <w:szCs w:val="16"/>
                <w:lang w:val="en-US"/>
              </w:rPr>
            </w:pPr>
            <w:r w:rsidRPr="00545776">
              <w:rPr>
                <w:rFonts w:ascii="Verdana" w:hAnsi="Verdana"/>
                <w:sz w:val="16"/>
                <w:szCs w:val="16"/>
                <w:lang w:val="en-US"/>
              </w:rPr>
              <w:t>Then submerge the s</w:t>
            </w:r>
            <w:r w:rsidR="00985735">
              <w:rPr>
                <w:rFonts w:ascii="Verdana" w:hAnsi="Verdana"/>
                <w:sz w:val="16"/>
                <w:szCs w:val="16"/>
                <w:lang w:val="en-US"/>
              </w:rPr>
              <w:t>a</w:t>
            </w:r>
            <w:r w:rsidRPr="00545776">
              <w:rPr>
                <w:rFonts w:ascii="Verdana" w:hAnsi="Verdana"/>
                <w:sz w:val="16"/>
                <w:szCs w:val="16"/>
                <w:lang w:val="en-US"/>
              </w:rPr>
              <w:t xml:space="preserve">mple in a solution with a concentration at 1% in weight of blue methylene and leave it for 12 hours, afterwards inspect whether it has fine visible cracks from the penetration of blue ink in the enamel. </w:t>
            </w:r>
          </w:p>
        </w:tc>
      </w:tr>
      <w:tr w:rsidR="00B83BEE" w:rsidRPr="00DF6990"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b/>
                <w:bCs/>
                <w:sz w:val="16"/>
                <w:szCs w:val="16"/>
              </w:rPr>
              <w:t>8.20.3</w:t>
            </w:r>
            <w:r w:rsidRPr="00DF6990">
              <w:rPr>
                <w:rFonts w:ascii="Verdana" w:hAnsi="Verdana"/>
                <w:sz w:val="16"/>
                <w:szCs w:val="16"/>
              </w:rPr>
              <w:t xml:space="preserve"> Resultados</w:t>
            </w:r>
          </w:p>
        </w:tc>
        <w:tc>
          <w:tcPr>
            <w:tcW w:w="4788" w:type="dxa"/>
          </w:tcPr>
          <w:p w:rsidR="00B83BEE" w:rsidRPr="00545776" w:rsidRDefault="00545776" w:rsidP="00DF6990">
            <w:pPr>
              <w:pStyle w:val="texto"/>
              <w:spacing w:after="80" w:line="276" w:lineRule="auto"/>
              <w:ind w:firstLine="0"/>
              <w:rPr>
                <w:rFonts w:ascii="Verdana" w:hAnsi="Verdana"/>
                <w:bCs/>
                <w:sz w:val="16"/>
                <w:szCs w:val="16"/>
                <w:lang w:val="en-US"/>
              </w:rPr>
            </w:pPr>
            <w:r w:rsidRPr="00545776">
              <w:rPr>
                <w:rFonts w:ascii="Verdana" w:hAnsi="Verdana"/>
                <w:b/>
                <w:bCs/>
                <w:sz w:val="16"/>
                <w:szCs w:val="16"/>
                <w:lang w:val="en-US"/>
              </w:rPr>
              <w:t xml:space="preserve">8.20.3 </w:t>
            </w:r>
            <w:r w:rsidRPr="00545776">
              <w:rPr>
                <w:rFonts w:ascii="Verdana" w:hAnsi="Verdana"/>
                <w:bCs/>
                <w:sz w:val="16"/>
                <w:szCs w:val="16"/>
                <w:lang w:val="en-US"/>
              </w:rPr>
              <w:t>Results</w:t>
            </w:r>
          </w:p>
        </w:tc>
      </w:tr>
      <w:tr w:rsidR="00B83BEE" w:rsidRPr="005C2F69"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sz w:val="16"/>
                <w:szCs w:val="16"/>
              </w:rPr>
              <w:t>No se permiten grietas finas, con excepción de las grietas causadas por el manejo en la extracción</w:t>
            </w:r>
            <w:r w:rsidRPr="00DF6990">
              <w:rPr>
                <w:rFonts w:ascii="Verdana" w:hAnsi="Verdana"/>
                <w:sz w:val="16"/>
                <w:szCs w:val="16"/>
              </w:rPr>
              <w:br/>
              <w:t>de la muestra.</w:t>
            </w:r>
          </w:p>
        </w:tc>
        <w:tc>
          <w:tcPr>
            <w:tcW w:w="4788" w:type="dxa"/>
          </w:tcPr>
          <w:p w:rsidR="00B83BEE" w:rsidRPr="00545776" w:rsidRDefault="00545776" w:rsidP="00DF6990">
            <w:pPr>
              <w:pStyle w:val="texto"/>
              <w:spacing w:after="80" w:line="276" w:lineRule="auto"/>
              <w:ind w:firstLine="0"/>
              <w:rPr>
                <w:rFonts w:ascii="Verdana" w:hAnsi="Verdana"/>
                <w:sz w:val="16"/>
                <w:szCs w:val="16"/>
                <w:lang w:val="en-US"/>
              </w:rPr>
            </w:pPr>
            <w:r w:rsidRPr="00545776">
              <w:rPr>
                <w:rFonts w:ascii="Verdana" w:hAnsi="Verdana"/>
                <w:sz w:val="16"/>
                <w:szCs w:val="16"/>
                <w:lang w:val="en-US"/>
              </w:rPr>
              <w:t xml:space="preserve">Fine cracks are not permitted, with the exception of the cracks caused by the handling in the extraction of the simple. </w:t>
            </w:r>
          </w:p>
        </w:tc>
      </w:tr>
      <w:tr w:rsidR="00B83BEE" w:rsidRPr="005C2F69" w:rsidTr="00DF6990">
        <w:tc>
          <w:tcPr>
            <w:tcW w:w="4788" w:type="dxa"/>
          </w:tcPr>
          <w:p w:rsidR="00B83BEE" w:rsidRPr="00DF6990" w:rsidRDefault="00B83BEE" w:rsidP="00DF6990">
            <w:pPr>
              <w:pStyle w:val="texto"/>
              <w:spacing w:after="80" w:line="276" w:lineRule="auto"/>
              <w:ind w:firstLine="0"/>
              <w:rPr>
                <w:rFonts w:ascii="Verdana" w:hAnsi="Verdana"/>
                <w:b/>
                <w:bCs/>
                <w:sz w:val="16"/>
                <w:szCs w:val="16"/>
              </w:rPr>
            </w:pPr>
            <w:r w:rsidRPr="00DF6990">
              <w:rPr>
                <w:rFonts w:ascii="Verdana" w:hAnsi="Verdana"/>
                <w:b/>
                <w:bCs/>
                <w:sz w:val="16"/>
                <w:szCs w:val="16"/>
              </w:rPr>
              <w:t>9. Marcado, etiquetado, embalaje e instructivo</w:t>
            </w:r>
          </w:p>
        </w:tc>
        <w:tc>
          <w:tcPr>
            <w:tcW w:w="4788" w:type="dxa"/>
          </w:tcPr>
          <w:p w:rsidR="00B83BEE" w:rsidRPr="00545776" w:rsidRDefault="00B83BEE" w:rsidP="00DF6990">
            <w:pPr>
              <w:spacing w:line="276" w:lineRule="auto"/>
              <w:jc w:val="both"/>
              <w:rPr>
                <w:rFonts w:ascii="Verdana" w:hAnsi="Verdana"/>
                <w:b/>
                <w:sz w:val="16"/>
                <w:szCs w:val="16"/>
                <w:lang w:val="en-US"/>
              </w:rPr>
            </w:pPr>
            <w:r w:rsidRPr="00545776">
              <w:rPr>
                <w:rFonts w:ascii="Verdana" w:hAnsi="Verdana"/>
                <w:b/>
                <w:sz w:val="16"/>
                <w:szCs w:val="16"/>
                <w:lang w:val="en-US"/>
              </w:rPr>
              <w:t xml:space="preserve">9. Marking, labeling, packaging, parking, and instructions </w:t>
            </w:r>
          </w:p>
          <w:p w:rsidR="00B83BEE" w:rsidRPr="00545776" w:rsidRDefault="00B83BEE" w:rsidP="00DF6990">
            <w:pPr>
              <w:pStyle w:val="texto"/>
              <w:spacing w:after="80" w:line="276" w:lineRule="auto"/>
              <w:ind w:firstLine="0"/>
              <w:rPr>
                <w:rFonts w:ascii="Verdana" w:hAnsi="Verdana"/>
                <w:b/>
                <w:bCs/>
                <w:sz w:val="16"/>
                <w:szCs w:val="16"/>
                <w:lang w:val="en-US"/>
              </w:rPr>
            </w:pPr>
          </w:p>
        </w:tc>
      </w:tr>
      <w:tr w:rsidR="00B83BEE" w:rsidRPr="00DF6990" w:rsidTr="00DF6990">
        <w:tc>
          <w:tcPr>
            <w:tcW w:w="4788" w:type="dxa"/>
          </w:tcPr>
          <w:p w:rsidR="00B83BEE" w:rsidRPr="00DF6990" w:rsidRDefault="00B83BEE" w:rsidP="00DF6990">
            <w:pPr>
              <w:pStyle w:val="texto"/>
              <w:spacing w:after="80" w:line="276" w:lineRule="auto"/>
              <w:ind w:firstLine="0"/>
              <w:rPr>
                <w:rFonts w:ascii="Verdana" w:hAnsi="Verdana"/>
                <w:sz w:val="16"/>
                <w:szCs w:val="16"/>
              </w:rPr>
            </w:pPr>
            <w:r w:rsidRPr="00DF6990">
              <w:rPr>
                <w:rFonts w:ascii="Verdana" w:hAnsi="Verdana"/>
                <w:b/>
                <w:bCs/>
                <w:sz w:val="16"/>
                <w:szCs w:val="16"/>
              </w:rPr>
              <w:t xml:space="preserve">9.1 </w:t>
            </w:r>
            <w:r w:rsidRPr="00DF6990">
              <w:rPr>
                <w:rFonts w:ascii="Verdana" w:hAnsi="Verdana"/>
                <w:sz w:val="16"/>
                <w:szCs w:val="16"/>
              </w:rPr>
              <w:t>Marcado</w:t>
            </w:r>
          </w:p>
        </w:tc>
        <w:tc>
          <w:tcPr>
            <w:tcW w:w="4788" w:type="dxa"/>
          </w:tcPr>
          <w:p w:rsidR="00B83BEE" w:rsidRPr="00DF6990" w:rsidRDefault="00B83BEE" w:rsidP="00DF6990">
            <w:pPr>
              <w:spacing w:line="276" w:lineRule="auto"/>
              <w:jc w:val="both"/>
              <w:rPr>
                <w:rFonts w:ascii="Verdana" w:hAnsi="Verdana"/>
                <w:b/>
                <w:bCs/>
                <w:sz w:val="16"/>
                <w:szCs w:val="16"/>
              </w:rPr>
            </w:pPr>
            <w:r w:rsidRPr="00545776">
              <w:rPr>
                <w:rFonts w:ascii="Verdana" w:hAnsi="Verdana"/>
                <w:b/>
                <w:sz w:val="16"/>
                <w:szCs w:val="16"/>
                <w:lang w:val="en-US"/>
              </w:rPr>
              <w:t>9.1</w:t>
            </w:r>
            <w:r w:rsidRPr="00DF6990">
              <w:rPr>
                <w:rFonts w:ascii="Verdana" w:hAnsi="Verdana"/>
                <w:sz w:val="16"/>
                <w:szCs w:val="16"/>
                <w:lang w:val="en-US"/>
              </w:rPr>
              <w:t xml:space="preserve"> </w:t>
            </w:r>
            <w:r w:rsidR="003C6BDE">
              <w:rPr>
                <w:rFonts w:ascii="Verdana" w:hAnsi="Verdana"/>
                <w:sz w:val="16"/>
                <w:szCs w:val="16"/>
                <w:lang w:val="en-US"/>
              </w:rPr>
              <w:t>Marking</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Poner número de lote o fecha de fabricación en cualquier parte de la taza y del tanque (en su caso).</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sidRPr="003C6BDE">
              <w:rPr>
                <w:rFonts w:ascii="Verdana" w:hAnsi="Verdana"/>
                <w:sz w:val="16"/>
                <w:szCs w:val="16"/>
                <w:lang w:val="en-US"/>
              </w:rPr>
              <w:t xml:space="preserve">Place the lot number or manufacture date on any part of the bowl and the tank (when applicable).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9.2 </w:t>
            </w:r>
            <w:r w:rsidRPr="00DF6990">
              <w:rPr>
                <w:rFonts w:ascii="Verdana" w:hAnsi="Verdana"/>
                <w:sz w:val="16"/>
                <w:szCs w:val="16"/>
              </w:rPr>
              <w:t>Etiqueta</w:t>
            </w:r>
          </w:p>
        </w:tc>
        <w:tc>
          <w:tcPr>
            <w:tcW w:w="4788" w:type="dxa"/>
          </w:tcPr>
          <w:p w:rsidR="00B83BEE" w:rsidRPr="003C6BDE" w:rsidRDefault="003C6BDE" w:rsidP="00DF6990">
            <w:pPr>
              <w:pStyle w:val="texto"/>
              <w:spacing w:after="90" w:line="276" w:lineRule="auto"/>
              <w:ind w:firstLine="0"/>
              <w:rPr>
                <w:rFonts w:ascii="Verdana" w:hAnsi="Verdana"/>
                <w:bCs/>
                <w:sz w:val="16"/>
                <w:szCs w:val="16"/>
                <w:lang w:val="en-US"/>
              </w:rPr>
            </w:pPr>
            <w:r w:rsidRPr="003C6BDE">
              <w:rPr>
                <w:rFonts w:ascii="Verdana" w:hAnsi="Verdana"/>
                <w:b/>
                <w:bCs/>
                <w:sz w:val="16"/>
                <w:szCs w:val="16"/>
                <w:lang w:val="en-US"/>
              </w:rPr>
              <w:t xml:space="preserve">9.2 </w:t>
            </w:r>
            <w:r w:rsidRPr="003C6BDE">
              <w:rPr>
                <w:rFonts w:ascii="Verdana" w:hAnsi="Verdana"/>
                <w:bCs/>
                <w:sz w:val="16"/>
                <w:szCs w:val="16"/>
                <w:lang w:val="en-US"/>
              </w:rPr>
              <w:t xml:space="preserve">Label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La etiqueta del fabricante o importador debe colocarse en cada mueble sanitario adherida en un lugar visible y debe contener, en idioma español, legible e indeleble los siguientes datos:</w:t>
            </w:r>
          </w:p>
        </w:tc>
        <w:tc>
          <w:tcPr>
            <w:tcW w:w="4788" w:type="dxa"/>
          </w:tcPr>
          <w:p w:rsidR="00B83BEE" w:rsidRPr="003C6BDE" w:rsidRDefault="003C6BDE" w:rsidP="00DF6990">
            <w:pPr>
              <w:pStyle w:val="texto"/>
              <w:spacing w:after="90" w:line="276" w:lineRule="auto"/>
              <w:ind w:firstLine="0"/>
              <w:rPr>
                <w:rFonts w:ascii="Verdana" w:hAnsi="Verdana"/>
                <w:sz w:val="16"/>
                <w:szCs w:val="16"/>
                <w:lang w:val="en-US"/>
              </w:rPr>
            </w:pPr>
            <w:r w:rsidRPr="003C6BDE">
              <w:rPr>
                <w:rFonts w:ascii="Verdana" w:hAnsi="Verdana"/>
                <w:sz w:val="16"/>
                <w:szCs w:val="16"/>
                <w:lang w:val="en-US"/>
              </w:rPr>
              <w:t xml:space="preserve">The manufacturer or importer </w:t>
            </w:r>
            <w:r>
              <w:rPr>
                <w:rFonts w:ascii="Verdana" w:hAnsi="Verdana"/>
                <w:sz w:val="16"/>
                <w:szCs w:val="16"/>
                <w:lang w:val="en-US"/>
              </w:rPr>
              <w:t xml:space="preserve">label should be placed on each sanitary fixture adhered in a visible place and it must contain, in Spanish, legible and indelible, the following data: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b/>
                <w:bCs/>
                <w:sz w:val="16"/>
                <w:szCs w:val="16"/>
              </w:rPr>
              <w:t>a)</w:t>
            </w:r>
            <w:r w:rsidRPr="00DF6990">
              <w:rPr>
                <w:rFonts w:ascii="Verdana" w:hAnsi="Verdana"/>
                <w:sz w:val="16"/>
                <w:szCs w:val="16"/>
              </w:rPr>
              <w:tab/>
              <w:t>La leyenda “HECHO EN MEXICO", o bien “HECHO EN (PAIS DE ORIGEN)”.</w:t>
            </w:r>
          </w:p>
        </w:tc>
        <w:tc>
          <w:tcPr>
            <w:tcW w:w="4788" w:type="dxa"/>
          </w:tcPr>
          <w:p w:rsidR="00B83BEE" w:rsidRPr="003C6BDE" w:rsidRDefault="00545776" w:rsidP="00985735">
            <w:pPr>
              <w:pStyle w:val="ROMANOS"/>
              <w:spacing w:after="90" w:line="276" w:lineRule="auto"/>
              <w:ind w:left="0" w:firstLine="0"/>
              <w:rPr>
                <w:rFonts w:ascii="Verdana" w:hAnsi="Verdana"/>
                <w:b/>
                <w:bCs/>
                <w:sz w:val="16"/>
                <w:szCs w:val="16"/>
                <w:lang w:val="en-US"/>
              </w:rPr>
            </w:pPr>
            <w:r w:rsidRPr="00545776">
              <w:rPr>
                <w:rFonts w:ascii="Verdana" w:hAnsi="Verdana"/>
                <w:b/>
                <w:sz w:val="16"/>
                <w:szCs w:val="16"/>
                <w:lang w:val="en-US"/>
              </w:rPr>
              <w:t>a)</w:t>
            </w:r>
            <w:r>
              <w:rPr>
                <w:rFonts w:ascii="Verdana" w:hAnsi="Verdana"/>
                <w:sz w:val="16"/>
                <w:szCs w:val="16"/>
                <w:lang w:val="en-US"/>
              </w:rPr>
              <w:t xml:space="preserve"> </w:t>
            </w:r>
            <w:r w:rsidR="00B83BEE" w:rsidRPr="003C6BDE">
              <w:rPr>
                <w:rFonts w:ascii="Verdana" w:hAnsi="Verdana"/>
                <w:sz w:val="16"/>
                <w:szCs w:val="16"/>
                <w:lang w:val="en-US"/>
              </w:rPr>
              <w:t>The legend “MADE IN MEXICO”, or “MADE IN (</w:t>
            </w:r>
            <w:r w:rsidR="00985735">
              <w:rPr>
                <w:rFonts w:ascii="Verdana" w:hAnsi="Verdana"/>
                <w:sz w:val="16"/>
                <w:szCs w:val="16"/>
                <w:lang w:val="en-US"/>
              </w:rPr>
              <w:t>COUNTRY OF ORIGIN</w:t>
            </w:r>
            <w:r w:rsidR="00B83BEE" w:rsidRPr="003C6BDE">
              <w:rPr>
                <w:rFonts w:ascii="Verdana" w:hAnsi="Verdana"/>
                <w:sz w:val="16"/>
                <w:szCs w:val="16"/>
                <w:lang w:val="en-US"/>
              </w:rPr>
              <w:t>”).</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b/>
                <w:bCs/>
                <w:sz w:val="16"/>
                <w:szCs w:val="16"/>
              </w:rPr>
              <w:t>b)</w:t>
            </w:r>
            <w:r w:rsidRPr="00DF6990">
              <w:rPr>
                <w:rFonts w:ascii="Verdana" w:hAnsi="Verdana"/>
                <w:sz w:val="16"/>
                <w:szCs w:val="16"/>
              </w:rPr>
              <w:tab/>
              <w:t>Denominación o razón social del fabricante o importador.</w:t>
            </w:r>
          </w:p>
        </w:tc>
        <w:tc>
          <w:tcPr>
            <w:tcW w:w="4788" w:type="dxa"/>
          </w:tcPr>
          <w:p w:rsidR="00B83BEE" w:rsidRPr="009525B5" w:rsidRDefault="003C6BDE" w:rsidP="00DF6990">
            <w:pPr>
              <w:pStyle w:val="ROMANOS"/>
              <w:spacing w:after="90" w:line="276" w:lineRule="auto"/>
              <w:ind w:left="0" w:firstLine="0"/>
              <w:rPr>
                <w:rFonts w:ascii="Verdana" w:hAnsi="Verdana"/>
                <w:bCs/>
                <w:sz w:val="16"/>
                <w:szCs w:val="16"/>
                <w:lang w:val="en-US"/>
              </w:rPr>
            </w:pPr>
            <w:r w:rsidRPr="009525B5">
              <w:rPr>
                <w:rFonts w:ascii="Verdana" w:hAnsi="Verdana"/>
                <w:b/>
                <w:bCs/>
                <w:sz w:val="16"/>
                <w:szCs w:val="16"/>
                <w:lang w:val="en-US"/>
              </w:rPr>
              <w:t xml:space="preserve">b) </w:t>
            </w:r>
            <w:r w:rsidRPr="009525B5">
              <w:rPr>
                <w:rFonts w:ascii="Verdana" w:hAnsi="Verdana"/>
                <w:bCs/>
                <w:sz w:val="16"/>
                <w:szCs w:val="16"/>
                <w:lang w:val="en-US"/>
              </w:rPr>
              <w:t xml:space="preserve"> </w:t>
            </w:r>
            <w:r w:rsidRPr="00545776">
              <w:rPr>
                <w:rFonts w:ascii="Verdana" w:hAnsi="Verdana"/>
                <w:bCs/>
                <w:sz w:val="16"/>
                <w:szCs w:val="16"/>
                <w:lang w:val="en-US"/>
              </w:rPr>
              <w:t>Company name or corporate status of the manufacturer or importer.</w:t>
            </w:r>
            <w:r w:rsidRPr="009525B5">
              <w:rPr>
                <w:rFonts w:ascii="Verdana" w:hAnsi="Verdana"/>
                <w:bCs/>
                <w:sz w:val="16"/>
                <w:szCs w:val="16"/>
                <w:lang w:val="en-US"/>
              </w:rPr>
              <w:t xml:space="preserve">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b/>
                <w:bCs/>
                <w:sz w:val="16"/>
                <w:szCs w:val="16"/>
              </w:rPr>
              <w:t>c)</w:t>
            </w:r>
            <w:r w:rsidRPr="00DF6990">
              <w:rPr>
                <w:rFonts w:ascii="Verdana" w:hAnsi="Verdana"/>
                <w:sz w:val="16"/>
                <w:szCs w:val="16"/>
              </w:rPr>
              <w:tab/>
              <w:t>Indicación que es un inodoro de 6 L de consumo de agua.</w:t>
            </w:r>
          </w:p>
        </w:tc>
        <w:tc>
          <w:tcPr>
            <w:tcW w:w="4788" w:type="dxa"/>
          </w:tcPr>
          <w:p w:rsidR="00B83BEE" w:rsidRPr="003C6BDE" w:rsidRDefault="003C6BDE" w:rsidP="00DF6990">
            <w:pPr>
              <w:pStyle w:val="ROMANOS"/>
              <w:spacing w:after="90" w:line="276" w:lineRule="auto"/>
              <w:ind w:left="0" w:firstLine="0"/>
              <w:rPr>
                <w:rFonts w:ascii="Verdana" w:hAnsi="Verdana"/>
                <w:bCs/>
                <w:sz w:val="16"/>
                <w:szCs w:val="16"/>
                <w:lang w:val="en-US"/>
              </w:rPr>
            </w:pPr>
            <w:r w:rsidRPr="003C6BDE">
              <w:rPr>
                <w:rFonts w:ascii="Verdana" w:hAnsi="Verdana"/>
                <w:b/>
                <w:bCs/>
                <w:sz w:val="16"/>
                <w:szCs w:val="16"/>
                <w:lang w:val="en-US"/>
              </w:rPr>
              <w:t xml:space="preserve">c) </w:t>
            </w:r>
            <w:r w:rsidRPr="003C6BDE">
              <w:rPr>
                <w:rFonts w:ascii="Verdana" w:hAnsi="Verdana"/>
                <w:bCs/>
                <w:sz w:val="16"/>
                <w:szCs w:val="16"/>
                <w:lang w:val="en-US"/>
              </w:rPr>
              <w:t xml:space="preserve">Indication that it is a toilet of 6 liters of water consumption.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b/>
                <w:bCs/>
                <w:sz w:val="16"/>
                <w:szCs w:val="16"/>
              </w:rPr>
              <w:t>d)</w:t>
            </w:r>
            <w:r w:rsidRPr="00DF6990">
              <w:rPr>
                <w:rFonts w:ascii="Verdana" w:hAnsi="Verdana"/>
                <w:sz w:val="16"/>
                <w:szCs w:val="16"/>
              </w:rPr>
              <w:tab/>
              <w:t>Grado de calidad (según su clasificación).</w:t>
            </w:r>
          </w:p>
        </w:tc>
        <w:tc>
          <w:tcPr>
            <w:tcW w:w="4788" w:type="dxa"/>
          </w:tcPr>
          <w:p w:rsidR="00B83BEE" w:rsidRPr="003C6BDE" w:rsidRDefault="003C6BDE" w:rsidP="00DF6990">
            <w:pPr>
              <w:pStyle w:val="ROMANOS"/>
              <w:spacing w:after="90" w:line="276" w:lineRule="auto"/>
              <w:ind w:left="0" w:firstLine="0"/>
              <w:rPr>
                <w:rFonts w:ascii="Verdana" w:hAnsi="Verdana"/>
                <w:bCs/>
                <w:sz w:val="16"/>
                <w:szCs w:val="16"/>
                <w:lang w:val="en-US"/>
              </w:rPr>
            </w:pPr>
            <w:r w:rsidRPr="003C6BDE">
              <w:rPr>
                <w:rFonts w:ascii="Verdana" w:hAnsi="Verdana"/>
                <w:b/>
                <w:bCs/>
                <w:sz w:val="16"/>
                <w:szCs w:val="16"/>
                <w:lang w:val="en-US"/>
              </w:rPr>
              <w:t xml:space="preserve">d) </w:t>
            </w:r>
            <w:r w:rsidRPr="003C6BDE">
              <w:rPr>
                <w:rFonts w:ascii="Verdana" w:hAnsi="Verdana"/>
                <w:bCs/>
                <w:sz w:val="16"/>
                <w:szCs w:val="16"/>
                <w:lang w:val="en-US"/>
              </w:rPr>
              <w:t xml:space="preserve"> Grade of quality (according to its classification). </w:t>
            </w:r>
          </w:p>
        </w:tc>
      </w:tr>
      <w:tr w:rsidR="00B83BEE" w:rsidRPr="005C2F69" w:rsidTr="00DF6990">
        <w:tc>
          <w:tcPr>
            <w:tcW w:w="4788" w:type="dxa"/>
          </w:tcPr>
          <w:p w:rsidR="00B83BEE" w:rsidRPr="00DF6990" w:rsidRDefault="00B83BEE" w:rsidP="00DF6990">
            <w:pPr>
              <w:pStyle w:val="ROMANOS"/>
              <w:spacing w:after="90" w:line="276" w:lineRule="auto"/>
              <w:ind w:left="0" w:firstLine="0"/>
              <w:rPr>
                <w:rFonts w:ascii="Verdana" w:hAnsi="Verdana"/>
                <w:sz w:val="16"/>
                <w:szCs w:val="16"/>
              </w:rPr>
            </w:pPr>
            <w:r w:rsidRPr="00DF6990">
              <w:rPr>
                <w:rFonts w:ascii="Verdana" w:hAnsi="Verdana"/>
                <w:b/>
                <w:bCs/>
                <w:sz w:val="16"/>
                <w:szCs w:val="16"/>
              </w:rPr>
              <w:t>e)</w:t>
            </w:r>
            <w:r w:rsidRPr="00DF6990">
              <w:rPr>
                <w:rFonts w:ascii="Verdana" w:hAnsi="Verdana"/>
                <w:sz w:val="16"/>
                <w:szCs w:val="16"/>
              </w:rPr>
              <w:tab/>
              <w:t>Domicilio del fabricante o importador</w:t>
            </w:r>
          </w:p>
        </w:tc>
        <w:tc>
          <w:tcPr>
            <w:tcW w:w="4788" w:type="dxa"/>
          </w:tcPr>
          <w:p w:rsidR="00B83BEE" w:rsidRPr="003C6BDE" w:rsidRDefault="003C6BDE" w:rsidP="00DF6990">
            <w:pPr>
              <w:pStyle w:val="ROMANOS"/>
              <w:spacing w:after="90" w:line="276" w:lineRule="auto"/>
              <w:ind w:left="0" w:firstLine="0"/>
              <w:rPr>
                <w:rFonts w:ascii="Verdana" w:hAnsi="Verdana"/>
                <w:bCs/>
                <w:sz w:val="16"/>
                <w:szCs w:val="16"/>
                <w:lang w:val="en-US"/>
              </w:rPr>
            </w:pPr>
            <w:r w:rsidRPr="003C6BDE">
              <w:rPr>
                <w:rFonts w:ascii="Verdana" w:hAnsi="Verdana"/>
                <w:b/>
                <w:bCs/>
                <w:sz w:val="16"/>
                <w:szCs w:val="16"/>
                <w:lang w:val="en-US"/>
              </w:rPr>
              <w:t xml:space="preserve">e) </w:t>
            </w:r>
            <w:r w:rsidRPr="003C6BDE">
              <w:rPr>
                <w:rFonts w:ascii="Verdana" w:hAnsi="Verdana"/>
                <w:bCs/>
                <w:sz w:val="16"/>
                <w:szCs w:val="16"/>
                <w:lang w:val="en-US"/>
              </w:rPr>
              <w:t xml:space="preserve"> Address of manufacturer or importer </w:t>
            </w:r>
          </w:p>
        </w:tc>
      </w:tr>
      <w:tr w:rsidR="00B83BEE" w:rsidRPr="005C2F69" w:rsidTr="00DF6990">
        <w:tc>
          <w:tcPr>
            <w:tcW w:w="4788" w:type="dxa"/>
          </w:tcPr>
          <w:p w:rsidR="00B83BEE" w:rsidRPr="00DF6990" w:rsidRDefault="00B83BEE" w:rsidP="00DF6990">
            <w:pPr>
              <w:pStyle w:val="ROMANOS"/>
              <w:spacing w:line="276" w:lineRule="auto"/>
              <w:ind w:left="0" w:firstLine="0"/>
              <w:rPr>
                <w:rFonts w:ascii="Verdana" w:hAnsi="Verdana"/>
                <w:sz w:val="16"/>
                <w:szCs w:val="16"/>
              </w:rPr>
            </w:pPr>
            <w:r w:rsidRPr="00DF6990">
              <w:rPr>
                <w:rFonts w:ascii="Verdana" w:hAnsi="Verdana"/>
                <w:b/>
                <w:bCs/>
                <w:sz w:val="16"/>
                <w:szCs w:val="16"/>
              </w:rPr>
              <w:t>f)</w:t>
            </w:r>
            <w:r w:rsidRPr="00DF6990">
              <w:rPr>
                <w:rFonts w:ascii="Verdana" w:hAnsi="Verdana"/>
                <w:sz w:val="16"/>
                <w:szCs w:val="16"/>
              </w:rPr>
              <w:tab/>
              <w:t>Nombre o número o clave del modelo.</w:t>
            </w:r>
          </w:p>
        </w:tc>
        <w:tc>
          <w:tcPr>
            <w:tcW w:w="4788" w:type="dxa"/>
          </w:tcPr>
          <w:p w:rsidR="00B83BEE" w:rsidRPr="003C6BDE" w:rsidRDefault="003C6BDE" w:rsidP="00DF6990">
            <w:pPr>
              <w:pStyle w:val="ROMANOS"/>
              <w:spacing w:line="276" w:lineRule="auto"/>
              <w:ind w:left="0" w:firstLine="0"/>
              <w:rPr>
                <w:rFonts w:ascii="Verdana" w:hAnsi="Verdana"/>
                <w:bCs/>
                <w:sz w:val="16"/>
                <w:szCs w:val="16"/>
                <w:lang w:val="en-US"/>
              </w:rPr>
            </w:pPr>
            <w:r w:rsidRPr="003C6BDE">
              <w:rPr>
                <w:rFonts w:ascii="Verdana" w:hAnsi="Verdana"/>
                <w:b/>
                <w:bCs/>
                <w:sz w:val="16"/>
                <w:szCs w:val="16"/>
                <w:lang w:val="en-US"/>
              </w:rPr>
              <w:t xml:space="preserve">f)  </w:t>
            </w:r>
            <w:r w:rsidRPr="003C6BDE">
              <w:rPr>
                <w:rFonts w:ascii="Verdana" w:hAnsi="Verdana"/>
                <w:bCs/>
                <w:sz w:val="16"/>
                <w:szCs w:val="16"/>
                <w:lang w:val="en-US"/>
              </w:rPr>
              <w:t xml:space="preserve">Name or number or code number of the model. </w:t>
            </w:r>
          </w:p>
        </w:tc>
      </w:tr>
      <w:tr w:rsidR="00B83BEE" w:rsidRPr="00DF6990" w:rsidTr="00DF6990">
        <w:tc>
          <w:tcPr>
            <w:tcW w:w="4788" w:type="dxa"/>
          </w:tcPr>
          <w:p w:rsidR="00B83BEE" w:rsidRPr="00DF6990" w:rsidRDefault="00B83BEE" w:rsidP="00DF6990">
            <w:pPr>
              <w:pStyle w:val="ROMANOS"/>
              <w:spacing w:line="276" w:lineRule="auto"/>
              <w:ind w:left="0" w:firstLine="0"/>
              <w:rPr>
                <w:rFonts w:ascii="Verdana" w:hAnsi="Verdana"/>
                <w:sz w:val="16"/>
                <w:szCs w:val="16"/>
              </w:rPr>
            </w:pPr>
            <w:r w:rsidRPr="00DF6990">
              <w:rPr>
                <w:rFonts w:ascii="Verdana" w:hAnsi="Verdana"/>
                <w:b/>
                <w:bCs/>
                <w:sz w:val="16"/>
                <w:szCs w:val="16"/>
              </w:rPr>
              <w:t>g)</w:t>
            </w:r>
            <w:r w:rsidRPr="00DF6990">
              <w:rPr>
                <w:rFonts w:ascii="Verdana" w:hAnsi="Verdana"/>
                <w:sz w:val="16"/>
                <w:szCs w:val="16"/>
              </w:rPr>
              <w:tab/>
              <w:t>Contraseña oficial.</w:t>
            </w:r>
          </w:p>
        </w:tc>
        <w:tc>
          <w:tcPr>
            <w:tcW w:w="4788" w:type="dxa"/>
          </w:tcPr>
          <w:p w:rsidR="00B83BEE" w:rsidRPr="003C6BDE" w:rsidRDefault="003C6BDE" w:rsidP="00DF6990">
            <w:pPr>
              <w:pStyle w:val="ROMANOS"/>
              <w:spacing w:line="276" w:lineRule="auto"/>
              <w:ind w:left="0" w:firstLine="0"/>
              <w:rPr>
                <w:rFonts w:ascii="Verdana" w:hAnsi="Verdana"/>
                <w:bCs/>
                <w:sz w:val="16"/>
                <w:szCs w:val="16"/>
                <w:lang w:val="en-US"/>
              </w:rPr>
            </w:pPr>
            <w:r w:rsidRPr="003C6BDE">
              <w:rPr>
                <w:rFonts w:ascii="Verdana" w:hAnsi="Verdana"/>
                <w:b/>
                <w:bCs/>
                <w:sz w:val="16"/>
                <w:szCs w:val="16"/>
                <w:lang w:val="en-US"/>
              </w:rPr>
              <w:t xml:space="preserve">g)  </w:t>
            </w:r>
            <w:r w:rsidRPr="003C6BDE">
              <w:rPr>
                <w:rFonts w:ascii="Verdana" w:hAnsi="Verdana"/>
                <w:bCs/>
                <w:sz w:val="16"/>
                <w:szCs w:val="16"/>
                <w:lang w:val="en-US"/>
              </w:rPr>
              <w:t xml:space="preserve">Official symbol. </w:t>
            </w:r>
          </w:p>
        </w:tc>
      </w:tr>
      <w:tr w:rsidR="00B83BEE" w:rsidRPr="005C2F69" w:rsidTr="003C6BDE">
        <w:trPr>
          <w:trHeight w:val="630"/>
        </w:trPr>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sz w:val="16"/>
                <w:szCs w:val="16"/>
              </w:rPr>
              <w:t>En caso de que en el producto no sea visible la etiqueta o impresión permanente, esa misma información debe repetirse en el envase y/o en el embalaje.</w:t>
            </w:r>
          </w:p>
        </w:tc>
        <w:tc>
          <w:tcPr>
            <w:tcW w:w="4788" w:type="dxa"/>
          </w:tcPr>
          <w:p w:rsidR="00B83BEE" w:rsidRPr="003C6BDE" w:rsidRDefault="003C6BDE" w:rsidP="00DF6990">
            <w:pPr>
              <w:pStyle w:val="texto"/>
              <w:spacing w:line="276" w:lineRule="auto"/>
              <w:ind w:firstLine="0"/>
              <w:rPr>
                <w:rFonts w:ascii="Verdana" w:hAnsi="Verdana"/>
                <w:sz w:val="16"/>
                <w:szCs w:val="16"/>
                <w:lang w:val="en-US"/>
              </w:rPr>
            </w:pPr>
            <w:r>
              <w:rPr>
                <w:rFonts w:ascii="Verdana" w:hAnsi="Verdana"/>
                <w:sz w:val="16"/>
                <w:szCs w:val="16"/>
                <w:lang w:val="en-US"/>
              </w:rPr>
              <w:t>When on the product, the label or permanent impression is not visible, that information should be repeated on the container and/or on the packaging.</w:t>
            </w:r>
          </w:p>
        </w:tc>
      </w:tr>
      <w:tr w:rsidR="00B83BEE" w:rsidRPr="00DF6990" w:rsidTr="00DF6990">
        <w:tc>
          <w:tcPr>
            <w:tcW w:w="4788" w:type="dxa"/>
          </w:tcPr>
          <w:p w:rsidR="00B83BEE" w:rsidRPr="00DF6990" w:rsidRDefault="00B83BEE" w:rsidP="00DF6990">
            <w:pPr>
              <w:pStyle w:val="texto"/>
              <w:spacing w:line="276" w:lineRule="auto"/>
              <w:ind w:firstLine="0"/>
              <w:rPr>
                <w:rFonts w:ascii="Verdana" w:hAnsi="Verdana"/>
                <w:sz w:val="16"/>
                <w:szCs w:val="16"/>
              </w:rPr>
            </w:pPr>
            <w:r w:rsidRPr="00DF6990">
              <w:rPr>
                <w:rFonts w:ascii="Verdana" w:hAnsi="Verdana"/>
                <w:b/>
                <w:bCs/>
                <w:sz w:val="16"/>
                <w:szCs w:val="16"/>
              </w:rPr>
              <w:t xml:space="preserve">9.3 </w:t>
            </w:r>
            <w:r w:rsidRPr="00DF6990">
              <w:rPr>
                <w:rFonts w:ascii="Verdana" w:hAnsi="Verdana"/>
                <w:sz w:val="16"/>
                <w:szCs w:val="16"/>
              </w:rPr>
              <w:t>Embalaje</w:t>
            </w:r>
          </w:p>
        </w:tc>
        <w:tc>
          <w:tcPr>
            <w:tcW w:w="4788" w:type="dxa"/>
          </w:tcPr>
          <w:p w:rsidR="00B83BEE" w:rsidRPr="003C6BDE" w:rsidRDefault="003C6BDE" w:rsidP="00DF6990">
            <w:pPr>
              <w:pStyle w:val="texto"/>
              <w:spacing w:line="276" w:lineRule="auto"/>
              <w:ind w:firstLine="0"/>
              <w:rPr>
                <w:rFonts w:ascii="Verdana" w:hAnsi="Verdana"/>
                <w:bCs/>
                <w:sz w:val="16"/>
                <w:szCs w:val="16"/>
                <w:lang w:val="en-US"/>
              </w:rPr>
            </w:pPr>
            <w:r w:rsidRPr="003C6BDE">
              <w:rPr>
                <w:rFonts w:ascii="Verdana" w:hAnsi="Verdana"/>
                <w:b/>
                <w:bCs/>
                <w:sz w:val="16"/>
                <w:szCs w:val="16"/>
                <w:lang w:val="en-US"/>
              </w:rPr>
              <w:t xml:space="preserve">9.3 </w:t>
            </w:r>
            <w:r w:rsidRPr="003C6BDE">
              <w:rPr>
                <w:rFonts w:ascii="Verdana" w:hAnsi="Verdana"/>
                <w:bCs/>
                <w:sz w:val="16"/>
                <w:szCs w:val="16"/>
                <w:lang w:val="en-US"/>
              </w:rPr>
              <w:t>Packaging</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Para el embalaje del producto objeto de esta Norma, se deben usar materiales apropiados que tengan la debida resistencia y que ofrezcan la protección adecuada a juicio del fabricante.</w:t>
            </w:r>
          </w:p>
        </w:tc>
        <w:tc>
          <w:tcPr>
            <w:tcW w:w="4788" w:type="dxa"/>
          </w:tcPr>
          <w:p w:rsidR="00B83BEE" w:rsidRPr="003C6BDE" w:rsidRDefault="003C6BDE" w:rsidP="00545776">
            <w:pPr>
              <w:pStyle w:val="texto"/>
              <w:spacing w:after="90" w:line="276" w:lineRule="auto"/>
              <w:ind w:firstLine="0"/>
              <w:rPr>
                <w:rFonts w:ascii="Verdana" w:hAnsi="Verdana"/>
                <w:sz w:val="16"/>
                <w:szCs w:val="16"/>
                <w:lang w:val="en-US"/>
              </w:rPr>
            </w:pPr>
            <w:r w:rsidRPr="003C6BDE">
              <w:rPr>
                <w:rFonts w:ascii="Verdana" w:hAnsi="Verdana"/>
                <w:sz w:val="16"/>
                <w:szCs w:val="16"/>
                <w:lang w:val="en-US"/>
              </w:rPr>
              <w:t>Fo</w:t>
            </w:r>
            <w:r>
              <w:rPr>
                <w:rFonts w:ascii="Verdana" w:hAnsi="Verdana"/>
                <w:sz w:val="16"/>
                <w:szCs w:val="16"/>
                <w:lang w:val="en-US"/>
              </w:rPr>
              <w:t>r t</w:t>
            </w:r>
            <w:r w:rsidRPr="003C6BDE">
              <w:rPr>
                <w:rFonts w:ascii="Verdana" w:hAnsi="Verdana"/>
                <w:sz w:val="16"/>
                <w:szCs w:val="16"/>
                <w:lang w:val="en-US"/>
              </w:rPr>
              <w:t>he packaging of the p</w:t>
            </w:r>
            <w:r w:rsidR="00545776">
              <w:rPr>
                <w:rFonts w:ascii="Verdana" w:hAnsi="Verdana"/>
                <w:sz w:val="16"/>
                <w:szCs w:val="16"/>
                <w:lang w:val="en-US"/>
              </w:rPr>
              <w:t xml:space="preserve">roduct subject of this Standard, appropriate materials should be used that have the enough resistance and that offer adequate protection in the judgment of the manufacturer.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9.4 </w:t>
            </w:r>
            <w:r w:rsidRPr="00DF6990">
              <w:rPr>
                <w:rFonts w:ascii="Verdana" w:hAnsi="Verdana"/>
                <w:sz w:val="16"/>
                <w:szCs w:val="16"/>
              </w:rPr>
              <w:t>Instructivo</w:t>
            </w:r>
          </w:p>
        </w:tc>
        <w:tc>
          <w:tcPr>
            <w:tcW w:w="4788" w:type="dxa"/>
          </w:tcPr>
          <w:p w:rsidR="00B83BEE" w:rsidRPr="00545776" w:rsidRDefault="00545776" w:rsidP="00DF6990">
            <w:pPr>
              <w:pStyle w:val="texto"/>
              <w:spacing w:after="90" w:line="276" w:lineRule="auto"/>
              <w:ind w:firstLine="0"/>
              <w:rPr>
                <w:rFonts w:ascii="Verdana" w:hAnsi="Verdana"/>
                <w:bCs/>
                <w:sz w:val="16"/>
                <w:szCs w:val="16"/>
                <w:lang w:val="en-US"/>
              </w:rPr>
            </w:pPr>
            <w:r w:rsidRPr="00545776">
              <w:rPr>
                <w:rFonts w:ascii="Verdana" w:hAnsi="Verdana"/>
                <w:b/>
                <w:bCs/>
                <w:sz w:val="16"/>
                <w:szCs w:val="16"/>
                <w:lang w:val="en-US"/>
              </w:rPr>
              <w:t xml:space="preserve">9.4 </w:t>
            </w:r>
            <w:r w:rsidRPr="00545776">
              <w:rPr>
                <w:rFonts w:ascii="Verdana" w:hAnsi="Verdana"/>
                <w:bCs/>
                <w:sz w:val="16"/>
                <w:szCs w:val="16"/>
                <w:lang w:val="en-US"/>
              </w:rPr>
              <w:t>Instructions</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El fabricante o importador debe proporcionar un instructivo para la correcta instalación, conteniendo esquemas gráficos legibles y en idioma español, señalando las partes y los elementos de ensamble para funcionar correctamente y su garantía.</w:t>
            </w:r>
          </w:p>
        </w:tc>
        <w:tc>
          <w:tcPr>
            <w:tcW w:w="4788" w:type="dxa"/>
          </w:tcPr>
          <w:p w:rsidR="00B83BEE" w:rsidRPr="00545776" w:rsidRDefault="00545776" w:rsidP="00545776">
            <w:pPr>
              <w:pStyle w:val="texto"/>
              <w:spacing w:after="90" w:line="276" w:lineRule="auto"/>
              <w:ind w:firstLine="0"/>
              <w:rPr>
                <w:rFonts w:ascii="Verdana" w:hAnsi="Verdana"/>
                <w:sz w:val="16"/>
                <w:szCs w:val="16"/>
                <w:lang w:val="en-US"/>
              </w:rPr>
            </w:pPr>
            <w:r w:rsidRPr="00545776">
              <w:rPr>
                <w:rFonts w:ascii="Verdana" w:hAnsi="Verdana"/>
                <w:sz w:val="16"/>
                <w:szCs w:val="16"/>
                <w:lang w:val="en-US"/>
              </w:rPr>
              <w:t>The manufacturer</w:t>
            </w:r>
            <w:r>
              <w:rPr>
                <w:rFonts w:ascii="Verdana" w:hAnsi="Verdana"/>
                <w:sz w:val="16"/>
                <w:szCs w:val="16"/>
                <w:lang w:val="en-US"/>
              </w:rPr>
              <w:t xml:space="preserve"> or importer should provide instructions for the correct installation, containing legible graphic designs and in Spanish, stipulating the parts and the assembly elements for functioning correctly and for its guarantee. </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10. Observancia de esta Norma</w:t>
            </w:r>
          </w:p>
        </w:tc>
        <w:tc>
          <w:tcPr>
            <w:tcW w:w="4788" w:type="dxa"/>
          </w:tcPr>
          <w:p w:rsidR="00B83BEE" w:rsidRPr="00545776" w:rsidRDefault="00545776" w:rsidP="00DF6990">
            <w:pPr>
              <w:pStyle w:val="texto"/>
              <w:spacing w:after="90" w:line="276" w:lineRule="auto"/>
              <w:ind w:firstLine="0"/>
              <w:rPr>
                <w:rFonts w:ascii="Verdana" w:hAnsi="Verdana"/>
                <w:b/>
                <w:bCs/>
                <w:sz w:val="16"/>
                <w:szCs w:val="16"/>
                <w:lang w:val="en-US"/>
              </w:rPr>
            </w:pPr>
            <w:r w:rsidRPr="00545776">
              <w:rPr>
                <w:rFonts w:ascii="Verdana" w:hAnsi="Verdana"/>
                <w:b/>
                <w:bCs/>
                <w:sz w:val="16"/>
                <w:szCs w:val="16"/>
                <w:lang w:val="en-US"/>
              </w:rPr>
              <w:t>10. Observance of this Standard</w:t>
            </w:r>
          </w:p>
        </w:tc>
      </w:tr>
      <w:tr w:rsidR="00B83BEE" w:rsidRPr="005C2F69" w:rsidTr="00DF6990">
        <w:tc>
          <w:tcPr>
            <w:tcW w:w="4788" w:type="dxa"/>
          </w:tcPr>
          <w:p w:rsidR="00B83BEE" w:rsidRPr="00DF6990" w:rsidRDefault="006F4D8C" w:rsidP="00DF6990">
            <w:pPr>
              <w:pStyle w:val="texto"/>
              <w:spacing w:after="90" w:line="276" w:lineRule="auto"/>
              <w:ind w:firstLine="0"/>
              <w:rPr>
                <w:rFonts w:ascii="Verdana" w:hAnsi="Verdana"/>
                <w:sz w:val="16"/>
                <w:szCs w:val="16"/>
              </w:rPr>
            </w:pPr>
            <w:r>
              <w:rPr>
                <w:rFonts w:ascii="Verdana" w:hAnsi="Verdana"/>
                <w:b/>
                <w:sz w:val="16"/>
                <w:szCs w:val="16"/>
              </w:rPr>
              <w:t>10.1</w:t>
            </w:r>
            <w:r>
              <w:rPr>
                <w:rFonts w:ascii="Verdana" w:hAnsi="Verdana"/>
                <w:sz w:val="16"/>
                <w:szCs w:val="16"/>
              </w:rPr>
              <w:t xml:space="preserve"> La vigilancia del cumplimiento de la presente Norma Oficial Mexicana en el ámbito de sus respectivas competencias será realizada por:</w:t>
            </w:r>
          </w:p>
        </w:tc>
        <w:tc>
          <w:tcPr>
            <w:tcW w:w="4788" w:type="dxa"/>
          </w:tcPr>
          <w:p w:rsidR="00B83BEE" w:rsidRPr="00545776" w:rsidRDefault="006F4D8C" w:rsidP="00DF6990">
            <w:pPr>
              <w:pStyle w:val="texto"/>
              <w:spacing w:after="90" w:line="276" w:lineRule="auto"/>
              <w:ind w:firstLine="0"/>
              <w:rPr>
                <w:rFonts w:ascii="Verdana" w:hAnsi="Verdana"/>
                <w:bCs/>
                <w:sz w:val="16"/>
                <w:szCs w:val="16"/>
                <w:lang w:val="en-US"/>
              </w:rPr>
            </w:pPr>
            <w:r>
              <w:rPr>
                <w:rFonts w:ascii="Verdana" w:hAnsi="Verdana"/>
                <w:b/>
                <w:sz w:val="16"/>
                <w:szCs w:val="16"/>
                <w:lang w:val="en-US"/>
              </w:rPr>
              <w:t xml:space="preserve">10.1 </w:t>
            </w:r>
            <w:r>
              <w:rPr>
                <w:rFonts w:ascii="Verdana" w:hAnsi="Verdana"/>
                <w:sz w:val="16"/>
                <w:szCs w:val="16"/>
                <w:lang w:val="en-US"/>
              </w:rPr>
              <w:t>The oversight to the compliance to this Official Mexican Standard within the scope of their respective authorities will be made by:</w:t>
            </w:r>
          </w:p>
        </w:tc>
      </w:tr>
      <w:tr w:rsidR="006F4D8C" w:rsidRPr="006F4D8C" w:rsidTr="00DF6990">
        <w:tc>
          <w:tcPr>
            <w:tcW w:w="4788" w:type="dxa"/>
          </w:tcPr>
          <w:p w:rsidR="006F4D8C" w:rsidRDefault="006F4D8C" w:rsidP="00DF6990">
            <w:pPr>
              <w:pStyle w:val="texto"/>
              <w:spacing w:after="90" w:line="276" w:lineRule="auto"/>
              <w:ind w:firstLine="0"/>
              <w:rPr>
                <w:rFonts w:ascii="Verdana" w:hAnsi="Verdana"/>
                <w:b/>
                <w:sz w:val="16"/>
                <w:szCs w:val="16"/>
              </w:rPr>
            </w:pPr>
            <w:r>
              <w:rPr>
                <w:rFonts w:ascii="Verdana" w:hAnsi="Verdana"/>
                <w:b/>
                <w:sz w:val="16"/>
                <w:szCs w:val="16"/>
              </w:rPr>
              <w:t>a)</w:t>
            </w:r>
            <w:r>
              <w:rPr>
                <w:rFonts w:ascii="Verdana" w:hAnsi="Verdana"/>
                <w:sz w:val="16"/>
                <w:szCs w:val="16"/>
              </w:rPr>
              <w:t xml:space="preserv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 Medio Ambiente y Recursos Naturales por conducto de </w:t>
            </w:r>
            <w:smartTag w:uri="urn:schemas-microsoft-com:office:smarttags" w:element="PersonName">
              <w:smartTagPr>
                <w:attr w:name="ProductID" w:val="la Comisi￳n Nacional"/>
              </w:smartTagPr>
              <w:r>
                <w:rPr>
                  <w:rFonts w:ascii="Verdana" w:hAnsi="Verdana"/>
                  <w:sz w:val="16"/>
                  <w:szCs w:val="16"/>
                </w:rPr>
                <w:t>la Comisión Nacional</w:t>
              </w:r>
            </w:smartTag>
            <w:r>
              <w:rPr>
                <w:rFonts w:ascii="Verdana" w:hAnsi="Verdana"/>
                <w:sz w:val="16"/>
                <w:szCs w:val="16"/>
              </w:rPr>
              <w:t xml:space="preserve"> del Agua, en los centros de producción;</w:t>
            </w: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r>
              <w:rPr>
                <w:rFonts w:ascii="Verdana" w:hAnsi="Verdana"/>
                <w:b/>
                <w:sz w:val="16"/>
                <w:szCs w:val="16"/>
                <w:lang w:val="en-US"/>
              </w:rPr>
              <w:t>a)</w:t>
            </w:r>
            <w:r>
              <w:rPr>
                <w:rFonts w:ascii="Verdana" w:hAnsi="Verdana"/>
                <w:sz w:val="16"/>
                <w:szCs w:val="16"/>
                <w:lang w:val="en-US"/>
              </w:rPr>
              <w:t xml:space="preserve"> The Secretary of Environment and Natural Resources through the office of the National Commission of Water, in the centers of production;</w:t>
            </w:r>
          </w:p>
        </w:tc>
      </w:tr>
      <w:tr w:rsidR="006F4D8C" w:rsidRPr="006F4D8C" w:rsidTr="00DF6990">
        <w:tc>
          <w:tcPr>
            <w:tcW w:w="4788" w:type="dxa"/>
          </w:tcPr>
          <w:p w:rsidR="006F4D8C" w:rsidRPr="006F4D8C" w:rsidRDefault="006F4D8C" w:rsidP="00DF6990">
            <w:pPr>
              <w:pStyle w:val="texto"/>
              <w:spacing w:after="90" w:line="276" w:lineRule="auto"/>
              <w:ind w:firstLine="0"/>
              <w:rPr>
                <w:rFonts w:ascii="Verdana" w:hAnsi="Verdana"/>
                <w:b/>
                <w:sz w:val="16"/>
                <w:szCs w:val="16"/>
                <w:lang w:val="es-MX"/>
              </w:rPr>
            </w:pPr>
            <w:r>
              <w:rPr>
                <w:rFonts w:ascii="Verdana" w:hAnsi="Verdana"/>
                <w:b/>
                <w:sz w:val="16"/>
                <w:szCs w:val="16"/>
              </w:rPr>
              <w:t>b)</w:t>
            </w:r>
            <w:r>
              <w:rPr>
                <w:rFonts w:ascii="Verdana" w:hAnsi="Verdana"/>
                <w:sz w:val="16"/>
                <w:szCs w:val="16"/>
              </w:rPr>
              <w:t xml:space="preserve"> </w:t>
            </w:r>
            <w:smartTag w:uri="urn:schemas-microsoft-com:office:smarttags" w:element="PersonName">
              <w:smartTagPr>
                <w:attr w:name="ProductID" w:val="la Procuradur￭a Federal"/>
              </w:smartTagPr>
              <w:r>
                <w:rPr>
                  <w:rFonts w:ascii="Verdana" w:hAnsi="Verdana"/>
                  <w:sz w:val="16"/>
                  <w:szCs w:val="16"/>
                </w:rPr>
                <w:t>La Procuraduría Federal</w:t>
              </w:r>
            </w:smartTag>
            <w:r>
              <w:rPr>
                <w:rFonts w:ascii="Verdana" w:hAnsi="Verdana"/>
                <w:sz w:val="16"/>
                <w:szCs w:val="16"/>
              </w:rPr>
              <w:t xml:space="preserve"> de Protección al Consumidor en los Puntos de Venta;</w:t>
            </w: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The Federal Prosecutor for the Protection of the Consumer at the Points of Sale;</w:t>
            </w:r>
          </w:p>
        </w:tc>
      </w:tr>
      <w:tr w:rsidR="006F4D8C" w:rsidRPr="006F4D8C" w:rsidTr="00DF6990">
        <w:tc>
          <w:tcPr>
            <w:tcW w:w="4788" w:type="dxa"/>
          </w:tcPr>
          <w:p w:rsidR="006F4D8C" w:rsidRPr="006F4D8C" w:rsidRDefault="006F4D8C" w:rsidP="00DF6990">
            <w:pPr>
              <w:pStyle w:val="texto"/>
              <w:spacing w:after="90" w:line="276" w:lineRule="auto"/>
              <w:ind w:firstLine="0"/>
              <w:rPr>
                <w:rFonts w:ascii="Verdana" w:hAnsi="Verdana"/>
                <w:b/>
                <w:sz w:val="16"/>
                <w:szCs w:val="16"/>
                <w:lang w:val="es-MX"/>
              </w:rPr>
            </w:pPr>
            <w:r>
              <w:rPr>
                <w:rFonts w:ascii="Verdana" w:hAnsi="Verdana"/>
                <w:b/>
                <w:sz w:val="16"/>
                <w:szCs w:val="16"/>
              </w:rPr>
              <w:t>c)</w:t>
            </w:r>
            <w:r>
              <w:rPr>
                <w:rFonts w:ascii="Verdana" w:hAnsi="Verdana"/>
                <w:sz w:val="16"/>
                <w:szCs w:val="16"/>
              </w:rPr>
              <w:t xml:space="preserv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 Hacienda y Crédito Público a través de </w:t>
            </w:r>
            <w:smartTag w:uri="urn:schemas-microsoft-com:office:smarttags" w:element="PersonName">
              <w:smartTagPr>
                <w:attr w:name="ProductID" w:val="la Administraci￳n General"/>
              </w:smartTagPr>
              <w:r>
                <w:rPr>
                  <w:rFonts w:ascii="Verdana" w:hAnsi="Verdana"/>
                  <w:sz w:val="16"/>
                  <w:szCs w:val="16"/>
                </w:rPr>
                <w:t>la Administración General</w:t>
              </w:r>
            </w:smartTag>
            <w:r>
              <w:rPr>
                <w:rFonts w:ascii="Verdana" w:hAnsi="Verdana"/>
                <w:sz w:val="16"/>
                <w:szCs w:val="16"/>
              </w:rPr>
              <w:t xml:space="preserve"> de Aduanas en los puntos de ingreso al país;</w:t>
            </w: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The Secretary of Hacienda and Public Credit through General Administration of Customs at the points of entry to the country;</w:t>
            </w:r>
          </w:p>
        </w:tc>
      </w:tr>
      <w:tr w:rsidR="006F4D8C" w:rsidRPr="006F4D8C" w:rsidTr="00DF6990">
        <w:tc>
          <w:tcPr>
            <w:tcW w:w="4788" w:type="dxa"/>
          </w:tcPr>
          <w:p w:rsidR="006F4D8C" w:rsidRPr="006F4D8C" w:rsidRDefault="006F4D8C" w:rsidP="00DF6990">
            <w:pPr>
              <w:pStyle w:val="texto"/>
              <w:spacing w:after="90" w:line="276" w:lineRule="auto"/>
              <w:ind w:firstLine="0"/>
              <w:rPr>
                <w:rFonts w:ascii="Verdana" w:hAnsi="Verdana"/>
                <w:b/>
                <w:sz w:val="16"/>
                <w:szCs w:val="16"/>
                <w:lang w:val="es-MX"/>
              </w:rPr>
            </w:pPr>
            <w:r>
              <w:rPr>
                <w:rFonts w:ascii="Verdana" w:hAnsi="Verdana"/>
                <w:sz w:val="16"/>
                <w:szCs w:val="16"/>
              </w:rPr>
              <w:t xml:space="preserve">Las violaciones a la misma se sancionarán en los términos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Ley de Aguas Nacionales y su Reglamento, y demás disposiciones aplicables.</w:t>
            </w: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r>
              <w:rPr>
                <w:rFonts w:ascii="Verdana" w:hAnsi="Verdana"/>
                <w:sz w:val="16"/>
                <w:szCs w:val="16"/>
                <w:lang w:val="en-US"/>
              </w:rPr>
              <w:t>The violations to the same will be sanctioned under the terms of the Federal Law on Metrology and Standardization, the Law of National Waters and its Regulation, and all other applicable provisions.</w:t>
            </w:r>
          </w:p>
        </w:tc>
      </w:tr>
      <w:tr w:rsidR="006F4D8C" w:rsidRPr="006F4D8C" w:rsidTr="00DF6990">
        <w:tc>
          <w:tcPr>
            <w:tcW w:w="4788" w:type="dxa"/>
          </w:tcPr>
          <w:p w:rsidR="006F4D8C" w:rsidRPr="006F4D8C" w:rsidRDefault="006F4D8C" w:rsidP="006F4D8C">
            <w:pPr>
              <w:pStyle w:val="texto"/>
              <w:spacing w:after="90" w:line="276" w:lineRule="auto"/>
              <w:ind w:firstLine="0"/>
              <w:jc w:val="right"/>
              <w:rPr>
                <w:rFonts w:ascii="Verdana" w:hAnsi="Verdana"/>
                <w:b/>
                <w:sz w:val="16"/>
                <w:szCs w:val="16"/>
                <w:lang w:val="en-US"/>
              </w:rPr>
            </w:pPr>
            <w:r>
              <w:rPr>
                <w:rFonts w:ascii="Verdana" w:hAnsi="Verdana"/>
                <w:b/>
                <w:bCs/>
                <w:i/>
                <w:iCs/>
                <w:color w:val="1F497D" w:themeColor="text2"/>
                <w:sz w:val="16"/>
                <w:szCs w:val="16"/>
              </w:rPr>
              <w:t>Artículo modificado DOF 3 de julio de 2009</w:t>
            </w:r>
          </w:p>
        </w:tc>
        <w:tc>
          <w:tcPr>
            <w:tcW w:w="4788" w:type="dxa"/>
          </w:tcPr>
          <w:p w:rsidR="006F4D8C" w:rsidRPr="006F4D8C" w:rsidRDefault="006F4D8C" w:rsidP="006F4D8C">
            <w:pPr>
              <w:pStyle w:val="texto"/>
              <w:spacing w:after="90" w:line="276" w:lineRule="auto"/>
              <w:ind w:firstLine="0"/>
              <w:jc w:val="right"/>
              <w:rPr>
                <w:rFonts w:ascii="Verdana" w:hAnsi="Verdana"/>
                <w:b/>
                <w:sz w:val="16"/>
                <w:szCs w:val="16"/>
                <w:lang w:val="en-US"/>
              </w:rPr>
            </w:pPr>
            <w:r>
              <w:rPr>
                <w:rFonts w:ascii="Verdana" w:hAnsi="Verdana"/>
                <w:b/>
                <w:bCs/>
                <w:i/>
                <w:iCs/>
                <w:color w:val="1F497D" w:themeColor="text2"/>
                <w:sz w:val="16"/>
                <w:szCs w:val="16"/>
                <w:lang w:val="en-US"/>
              </w:rPr>
              <w:t>Article modified DOF July 3, 2009</w:t>
            </w:r>
          </w:p>
        </w:tc>
      </w:tr>
      <w:tr w:rsidR="006F4D8C" w:rsidRPr="006F4D8C" w:rsidTr="00DF6990">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p>
        </w:tc>
      </w:tr>
      <w:tr w:rsidR="006F4D8C" w:rsidRPr="006F4D8C" w:rsidTr="00DF6990">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p>
        </w:tc>
        <w:tc>
          <w:tcPr>
            <w:tcW w:w="4788" w:type="dxa"/>
          </w:tcPr>
          <w:p w:rsidR="006F4D8C" w:rsidRPr="006F4D8C" w:rsidRDefault="006F4D8C" w:rsidP="00DF6990">
            <w:pPr>
              <w:pStyle w:val="texto"/>
              <w:spacing w:after="90" w:line="276" w:lineRule="auto"/>
              <w:ind w:firstLine="0"/>
              <w:rPr>
                <w:rFonts w:ascii="Verdana" w:hAnsi="Verdana"/>
                <w:b/>
                <w:sz w:val="16"/>
                <w:szCs w:val="16"/>
                <w:lang w:val="en-US"/>
              </w:rPr>
            </w:pP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lang w:val="en-US"/>
              </w:rPr>
            </w:pPr>
            <w:r w:rsidRPr="00DF6990">
              <w:rPr>
                <w:rFonts w:ascii="Verdana" w:hAnsi="Verdana"/>
                <w:b/>
                <w:bCs/>
                <w:sz w:val="16"/>
                <w:szCs w:val="16"/>
                <w:lang w:val="en-US"/>
              </w:rPr>
              <w:t>11. Bibliografía</w:t>
            </w:r>
          </w:p>
        </w:tc>
        <w:tc>
          <w:tcPr>
            <w:tcW w:w="4788" w:type="dxa"/>
          </w:tcPr>
          <w:p w:rsidR="00B83BEE" w:rsidRPr="00DF6990" w:rsidRDefault="00B83BEE" w:rsidP="00DF6990">
            <w:pPr>
              <w:spacing w:line="276" w:lineRule="auto"/>
              <w:jc w:val="both"/>
              <w:rPr>
                <w:rFonts w:ascii="Verdana" w:hAnsi="Verdana"/>
                <w:b/>
                <w:sz w:val="16"/>
                <w:szCs w:val="16"/>
                <w:lang w:val="en-US"/>
              </w:rPr>
            </w:pPr>
            <w:r w:rsidRPr="00DF6990">
              <w:rPr>
                <w:rFonts w:ascii="Verdana" w:hAnsi="Verdana"/>
                <w:b/>
                <w:sz w:val="16"/>
                <w:szCs w:val="16"/>
                <w:lang w:val="en-US"/>
              </w:rPr>
              <w:t>11. Bibliography</w:t>
            </w:r>
          </w:p>
        </w:tc>
      </w:tr>
      <w:tr w:rsidR="00B83BEE" w:rsidRPr="00DF6990" w:rsidTr="00DF6990">
        <w:tc>
          <w:tcPr>
            <w:tcW w:w="4788" w:type="dxa"/>
          </w:tcPr>
          <w:p w:rsidR="00B83BEE" w:rsidRPr="00545776" w:rsidRDefault="00B83BEE" w:rsidP="00DF6990">
            <w:pPr>
              <w:pStyle w:val="texto"/>
              <w:spacing w:after="90" w:line="276" w:lineRule="auto"/>
              <w:ind w:firstLine="0"/>
              <w:rPr>
                <w:rFonts w:ascii="Verdana" w:hAnsi="Verdana"/>
                <w:sz w:val="16"/>
                <w:szCs w:val="16"/>
                <w:lang w:val="en-US"/>
              </w:rPr>
            </w:pPr>
            <w:r w:rsidRPr="00DF6990">
              <w:rPr>
                <w:rFonts w:ascii="Verdana" w:hAnsi="Verdana"/>
                <w:b/>
                <w:bCs/>
                <w:sz w:val="16"/>
                <w:szCs w:val="16"/>
                <w:lang w:val="en-US"/>
              </w:rPr>
              <w:t xml:space="preserve">11.1 </w:t>
            </w:r>
            <w:r w:rsidRPr="00DF6990">
              <w:rPr>
                <w:rFonts w:ascii="Verdana" w:hAnsi="Verdana"/>
                <w:sz w:val="16"/>
                <w:szCs w:val="16"/>
                <w:lang w:val="en-US"/>
              </w:rPr>
              <w:t xml:space="preserve">CSA B45.1-94 Ceramic Plumbing Fixtures. </w:t>
            </w:r>
            <w:r w:rsidRPr="00545776">
              <w:rPr>
                <w:rFonts w:ascii="Verdana" w:hAnsi="Verdana"/>
                <w:sz w:val="16"/>
                <w:szCs w:val="16"/>
                <w:lang w:val="en-US"/>
              </w:rPr>
              <w:t>Canadá 1994.</w:t>
            </w:r>
          </w:p>
        </w:tc>
        <w:tc>
          <w:tcPr>
            <w:tcW w:w="4788" w:type="dxa"/>
          </w:tcPr>
          <w:p w:rsidR="00B83BEE" w:rsidRPr="00DF6990" w:rsidRDefault="003C6BDE" w:rsidP="00DF6990">
            <w:pPr>
              <w:pStyle w:val="texto"/>
              <w:spacing w:after="90" w:line="276" w:lineRule="auto"/>
              <w:ind w:firstLine="0"/>
              <w:rPr>
                <w:rFonts w:ascii="Verdana" w:hAnsi="Verdana"/>
                <w:b/>
                <w:bCs/>
                <w:sz w:val="16"/>
                <w:szCs w:val="16"/>
                <w:lang w:val="en-US"/>
              </w:rPr>
            </w:pPr>
            <w:r w:rsidRPr="00DF6990">
              <w:rPr>
                <w:rFonts w:ascii="Verdana" w:hAnsi="Verdana"/>
                <w:b/>
                <w:bCs/>
                <w:sz w:val="16"/>
                <w:szCs w:val="16"/>
                <w:lang w:val="en-US"/>
              </w:rPr>
              <w:t xml:space="preserve">11.1 </w:t>
            </w:r>
            <w:r w:rsidRPr="00DF6990">
              <w:rPr>
                <w:rFonts w:ascii="Verdana" w:hAnsi="Verdana"/>
                <w:sz w:val="16"/>
                <w:szCs w:val="16"/>
                <w:lang w:val="en-US"/>
              </w:rPr>
              <w:t xml:space="preserve">CSA B45.1-94 Ceramic Plumbing Fixtures. </w:t>
            </w:r>
            <w:r w:rsidRPr="00DF6990">
              <w:rPr>
                <w:rFonts w:ascii="Verdana" w:hAnsi="Verdana"/>
                <w:sz w:val="16"/>
                <w:szCs w:val="16"/>
              </w:rPr>
              <w:t>Canadá 1994.</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b/>
                <w:bCs/>
                <w:sz w:val="16"/>
                <w:szCs w:val="16"/>
              </w:rPr>
              <w:t xml:space="preserve">11.2 </w:t>
            </w:r>
            <w:r w:rsidRPr="00DF6990">
              <w:rPr>
                <w:rFonts w:ascii="Verdana" w:hAnsi="Verdana"/>
                <w:sz w:val="16"/>
                <w:szCs w:val="16"/>
              </w:rPr>
              <w:t>ASME A112.19.2M-1998 Vitreous China Plumbing Fixtures Estados Unidos de América 1998.</w:t>
            </w:r>
          </w:p>
        </w:tc>
        <w:tc>
          <w:tcPr>
            <w:tcW w:w="4788" w:type="dxa"/>
          </w:tcPr>
          <w:p w:rsidR="00B83BEE" w:rsidRPr="00545776" w:rsidRDefault="003C6BDE" w:rsidP="00545776">
            <w:pPr>
              <w:pStyle w:val="texto"/>
              <w:spacing w:after="90" w:line="276" w:lineRule="auto"/>
              <w:ind w:firstLine="0"/>
              <w:rPr>
                <w:rFonts w:ascii="Verdana" w:hAnsi="Verdana"/>
                <w:b/>
                <w:bCs/>
                <w:sz w:val="16"/>
                <w:szCs w:val="16"/>
                <w:lang w:val="en-US"/>
              </w:rPr>
            </w:pPr>
            <w:r w:rsidRPr="00545776">
              <w:rPr>
                <w:rFonts w:ascii="Verdana" w:hAnsi="Verdana"/>
                <w:b/>
                <w:bCs/>
                <w:sz w:val="16"/>
                <w:szCs w:val="16"/>
                <w:lang w:val="en-US"/>
              </w:rPr>
              <w:t xml:space="preserve">11.2 </w:t>
            </w:r>
            <w:r w:rsidRPr="00545776">
              <w:rPr>
                <w:rFonts w:ascii="Verdana" w:hAnsi="Verdana"/>
                <w:sz w:val="16"/>
                <w:szCs w:val="16"/>
                <w:lang w:val="en-US"/>
              </w:rPr>
              <w:t xml:space="preserve">ASME A112.19.2M-1998 Vitreous China Plumbing Fixtures </w:t>
            </w:r>
            <w:r w:rsidR="00545776">
              <w:rPr>
                <w:rFonts w:ascii="Verdana" w:hAnsi="Verdana"/>
                <w:sz w:val="16"/>
                <w:szCs w:val="16"/>
                <w:lang w:val="en-US"/>
              </w:rPr>
              <w:t>United States of America</w:t>
            </w:r>
            <w:r w:rsidRPr="00545776">
              <w:rPr>
                <w:rFonts w:ascii="Verdana" w:hAnsi="Verdana"/>
                <w:sz w:val="16"/>
                <w:szCs w:val="16"/>
                <w:lang w:val="en-US"/>
              </w:rPr>
              <w:t xml:space="preserve"> 1998.</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lang w:val="en-US"/>
              </w:rPr>
            </w:pPr>
            <w:r w:rsidRPr="00DF6990">
              <w:rPr>
                <w:rFonts w:ascii="Verdana" w:hAnsi="Verdana"/>
                <w:b/>
                <w:bCs/>
                <w:sz w:val="16"/>
                <w:szCs w:val="16"/>
                <w:lang w:val="en-US"/>
              </w:rPr>
              <w:t xml:space="preserve">11.3 </w:t>
            </w:r>
            <w:r w:rsidRPr="00DF6990">
              <w:rPr>
                <w:rFonts w:ascii="Verdana" w:hAnsi="Verdana"/>
                <w:sz w:val="16"/>
                <w:szCs w:val="16"/>
                <w:lang w:val="en-US"/>
              </w:rPr>
              <w:t>ASME A112.19.6-1995 Hydraulic Performance Requirements for Water Closets and Urinals. Estados Unidos de América 1995.</w:t>
            </w:r>
          </w:p>
        </w:tc>
        <w:tc>
          <w:tcPr>
            <w:tcW w:w="4788" w:type="dxa"/>
          </w:tcPr>
          <w:p w:rsidR="00B83BEE" w:rsidRPr="00DF6990" w:rsidRDefault="003C6BDE" w:rsidP="00545776">
            <w:pPr>
              <w:pStyle w:val="texto"/>
              <w:spacing w:after="90" w:line="276" w:lineRule="auto"/>
              <w:ind w:firstLine="0"/>
              <w:rPr>
                <w:rFonts w:ascii="Verdana" w:hAnsi="Verdana"/>
                <w:b/>
                <w:bCs/>
                <w:sz w:val="16"/>
                <w:szCs w:val="16"/>
                <w:lang w:val="en-US"/>
              </w:rPr>
            </w:pPr>
            <w:r w:rsidRPr="00DF6990">
              <w:rPr>
                <w:rFonts w:ascii="Verdana" w:hAnsi="Verdana"/>
                <w:b/>
                <w:bCs/>
                <w:sz w:val="16"/>
                <w:szCs w:val="16"/>
                <w:lang w:val="en-US"/>
              </w:rPr>
              <w:t xml:space="preserve">11.3 </w:t>
            </w:r>
            <w:r w:rsidRPr="00DF6990">
              <w:rPr>
                <w:rFonts w:ascii="Verdana" w:hAnsi="Verdana"/>
                <w:sz w:val="16"/>
                <w:szCs w:val="16"/>
                <w:lang w:val="en-US"/>
              </w:rPr>
              <w:t xml:space="preserve">ASME A112.19.6-1995 Hydraulic Performance Requirements for Water Closets and Urinals. </w:t>
            </w:r>
            <w:r w:rsidR="00545776">
              <w:rPr>
                <w:rFonts w:ascii="Verdana" w:hAnsi="Verdana"/>
                <w:sz w:val="16"/>
                <w:szCs w:val="16"/>
                <w:lang w:val="en-US"/>
              </w:rPr>
              <w:t xml:space="preserve">United States of America </w:t>
            </w:r>
            <w:r w:rsidRPr="00DF6990">
              <w:rPr>
                <w:rFonts w:ascii="Verdana" w:hAnsi="Verdana"/>
                <w:sz w:val="16"/>
                <w:szCs w:val="16"/>
                <w:lang w:val="en-US"/>
              </w:rPr>
              <w:t>1995.</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sz w:val="16"/>
                <w:szCs w:val="16"/>
                <w:lang w:val="en-US"/>
              </w:rPr>
            </w:pPr>
            <w:r w:rsidRPr="00DF6990">
              <w:rPr>
                <w:rFonts w:ascii="Verdana" w:hAnsi="Verdana"/>
                <w:b/>
                <w:bCs/>
                <w:sz w:val="16"/>
                <w:szCs w:val="16"/>
                <w:lang w:val="en-US"/>
              </w:rPr>
              <w:t xml:space="preserve">11.4 </w:t>
            </w:r>
            <w:r w:rsidRPr="00DF6990">
              <w:rPr>
                <w:rFonts w:ascii="Verdana" w:hAnsi="Verdana"/>
                <w:sz w:val="16"/>
                <w:szCs w:val="16"/>
                <w:lang w:val="en-US"/>
              </w:rPr>
              <w:t>CSA B45.0-94 General Requirements for Plumbing Fixtures. Canadá 1994.</w:t>
            </w:r>
          </w:p>
        </w:tc>
        <w:tc>
          <w:tcPr>
            <w:tcW w:w="4788" w:type="dxa"/>
          </w:tcPr>
          <w:p w:rsidR="00B83BEE" w:rsidRPr="00DF6990" w:rsidRDefault="003C6BDE" w:rsidP="00545776">
            <w:pPr>
              <w:pStyle w:val="texto"/>
              <w:spacing w:after="90" w:line="276" w:lineRule="auto"/>
              <w:ind w:firstLine="0"/>
              <w:rPr>
                <w:rFonts w:ascii="Verdana" w:hAnsi="Verdana"/>
                <w:b/>
                <w:bCs/>
                <w:sz w:val="16"/>
                <w:szCs w:val="16"/>
                <w:lang w:val="en-US"/>
              </w:rPr>
            </w:pPr>
            <w:r w:rsidRPr="00DF6990">
              <w:rPr>
                <w:rFonts w:ascii="Verdana" w:hAnsi="Verdana"/>
                <w:b/>
                <w:bCs/>
                <w:sz w:val="16"/>
                <w:szCs w:val="16"/>
                <w:lang w:val="en-US"/>
              </w:rPr>
              <w:t xml:space="preserve">11.4 </w:t>
            </w:r>
            <w:r w:rsidRPr="00DF6990">
              <w:rPr>
                <w:rFonts w:ascii="Verdana" w:hAnsi="Verdana"/>
                <w:sz w:val="16"/>
                <w:szCs w:val="16"/>
                <w:lang w:val="en-US"/>
              </w:rPr>
              <w:t>CSA B45.0-94 General Requirements for Plumbing Fixtures. Canad</w:t>
            </w:r>
            <w:r w:rsidR="00545776">
              <w:rPr>
                <w:rFonts w:ascii="Verdana" w:hAnsi="Verdana"/>
                <w:sz w:val="16"/>
                <w:szCs w:val="16"/>
                <w:lang w:val="en-US"/>
              </w:rPr>
              <w:t>a</w:t>
            </w:r>
            <w:r w:rsidRPr="00DF6990">
              <w:rPr>
                <w:rFonts w:ascii="Verdana" w:hAnsi="Verdana"/>
                <w:sz w:val="16"/>
                <w:szCs w:val="16"/>
                <w:lang w:val="en-US"/>
              </w:rPr>
              <w:t xml:space="preserve"> 1994.</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12. Grado de concordancia con normas internacionales</w:t>
            </w:r>
          </w:p>
        </w:tc>
        <w:tc>
          <w:tcPr>
            <w:tcW w:w="4788" w:type="dxa"/>
          </w:tcPr>
          <w:p w:rsidR="00B83BEE" w:rsidRPr="00545776" w:rsidRDefault="00B83BEE" w:rsidP="00545776">
            <w:pPr>
              <w:spacing w:line="276" w:lineRule="auto"/>
              <w:jc w:val="both"/>
              <w:rPr>
                <w:rFonts w:ascii="Verdana" w:hAnsi="Verdana"/>
                <w:b/>
                <w:sz w:val="16"/>
                <w:szCs w:val="16"/>
                <w:lang w:val="en-US"/>
              </w:rPr>
            </w:pPr>
            <w:r w:rsidRPr="00DF6990">
              <w:rPr>
                <w:rFonts w:ascii="Verdana" w:hAnsi="Verdana"/>
                <w:b/>
                <w:sz w:val="16"/>
                <w:szCs w:val="16"/>
                <w:lang w:val="en-US"/>
              </w:rPr>
              <w:t xml:space="preserve">12. Degree of concordance with international standards </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Esta Norma Oficial Mexicana no coincide con ninguna norma internacional.</w:t>
            </w:r>
          </w:p>
        </w:tc>
        <w:tc>
          <w:tcPr>
            <w:tcW w:w="4788" w:type="dxa"/>
          </w:tcPr>
          <w:p w:rsidR="00B83BEE" w:rsidRPr="00DF6990" w:rsidRDefault="00B83BEE" w:rsidP="00545776">
            <w:pPr>
              <w:spacing w:line="276" w:lineRule="auto"/>
              <w:jc w:val="both"/>
              <w:rPr>
                <w:rFonts w:ascii="Verdana" w:hAnsi="Verdana"/>
                <w:sz w:val="16"/>
                <w:szCs w:val="16"/>
                <w:lang w:val="en-US"/>
              </w:rPr>
            </w:pPr>
            <w:r w:rsidRPr="00DF6990">
              <w:rPr>
                <w:rFonts w:ascii="Verdana" w:hAnsi="Verdana"/>
                <w:sz w:val="16"/>
                <w:szCs w:val="16"/>
                <w:lang w:val="en-US"/>
              </w:rPr>
              <w:t>This Official Mexican Standard does not coincide with any international Standard</w:t>
            </w:r>
          </w:p>
        </w:tc>
      </w:tr>
      <w:tr w:rsidR="00B83BEE" w:rsidRPr="00DF6990" w:rsidTr="00DF6990">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bCs/>
                <w:sz w:val="16"/>
                <w:szCs w:val="16"/>
              </w:rPr>
              <w:t>13. Vigencia</w:t>
            </w:r>
          </w:p>
        </w:tc>
        <w:tc>
          <w:tcPr>
            <w:tcW w:w="4788" w:type="dxa"/>
          </w:tcPr>
          <w:p w:rsidR="00B83BEE" w:rsidRPr="00DF6990" w:rsidRDefault="00B83BEE" w:rsidP="00DF6990">
            <w:pPr>
              <w:pStyle w:val="texto"/>
              <w:spacing w:after="90" w:line="276" w:lineRule="auto"/>
              <w:ind w:firstLine="0"/>
              <w:rPr>
                <w:rFonts w:ascii="Verdana" w:hAnsi="Verdana"/>
                <w:b/>
                <w:bCs/>
                <w:sz w:val="16"/>
                <w:szCs w:val="16"/>
              </w:rPr>
            </w:pPr>
            <w:r w:rsidRPr="00DF6990">
              <w:rPr>
                <w:rFonts w:ascii="Verdana" w:hAnsi="Verdana"/>
                <w:b/>
                <w:sz w:val="16"/>
                <w:szCs w:val="16"/>
                <w:lang w:val="en-US"/>
              </w:rPr>
              <w:t>13. Oversight</w:t>
            </w:r>
          </w:p>
        </w:tc>
      </w:tr>
      <w:tr w:rsidR="00B83BEE" w:rsidRPr="005C2F69"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 xml:space="preserve">La presente Norma Oficial Mexicana entrará en vigor a los 120 días naturales posteriores a su publicación en el </w:t>
            </w:r>
            <w:r w:rsidRPr="00DF6990">
              <w:rPr>
                <w:rFonts w:ascii="Verdana" w:hAnsi="Verdana"/>
                <w:b/>
                <w:bCs/>
                <w:sz w:val="16"/>
                <w:szCs w:val="16"/>
              </w:rPr>
              <w:t>Diario Oficial de la Federación</w:t>
            </w:r>
            <w:r w:rsidRPr="00DF6990">
              <w:rPr>
                <w:rFonts w:ascii="Verdana" w:hAnsi="Verdana"/>
                <w:sz w:val="16"/>
                <w:szCs w:val="16"/>
              </w:rPr>
              <w:t>.</w:t>
            </w:r>
          </w:p>
        </w:tc>
        <w:tc>
          <w:tcPr>
            <w:tcW w:w="4788" w:type="dxa"/>
          </w:tcPr>
          <w:p w:rsidR="00B83BEE" w:rsidRPr="00DF6990" w:rsidRDefault="00B83BEE" w:rsidP="00545776">
            <w:pPr>
              <w:spacing w:line="276" w:lineRule="auto"/>
              <w:jc w:val="both"/>
              <w:rPr>
                <w:rFonts w:ascii="Verdana" w:hAnsi="Verdana"/>
                <w:sz w:val="16"/>
                <w:szCs w:val="16"/>
                <w:lang w:val="en-US"/>
              </w:rPr>
            </w:pPr>
            <w:r w:rsidRPr="00DF6990">
              <w:rPr>
                <w:rFonts w:ascii="Verdana" w:hAnsi="Verdana"/>
                <w:sz w:val="16"/>
                <w:szCs w:val="16"/>
                <w:lang w:val="en-US"/>
              </w:rPr>
              <w:t xml:space="preserve">This Official Mexican Standard will become effective 120 calendar days after its publication in the </w:t>
            </w:r>
            <w:r w:rsidR="00985735" w:rsidRPr="00985735">
              <w:rPr>
                <w:rFonts w:ascii="Verdana" w:hAnsi="Verdana"/>
                <w:b/>
                <w:sz w:val="16"/>
                <w:szCs w:val="16"/>
                <w:lang w:val="en-US"/>
              </w:rPr>
              <w:t>Official Daily of the Federation</w:t>
            </w:r>
            <w:r w:rsidRPr="00DF6990">
              <w:rPr>
                <w:rFonts w:ascii="Verdana" w:hAnsi="Verdana"/>
                <w:sz w:val="16"/>
                <w:szCs w:val="16"/>
                <w:lang w:val="en-US"/>
              </w:rPr>
              <w:t>.</w:t>
            </w:r>
          </w:p>
        </w:tc>
      </w:tr>
      <w:tr w:rsidR="00B83BEE" w:rsidRPr="005C2F69" w:rsidTr="00DF6990">
        <w:tc>
          <w:tcPr>
            <w:tcW w:w="4788" w:type="dxa"/>
          </w:tcPr>
          <w:p w:rsidR="00B83BEE" w:rsidRPr="00DF6990" w:rsidRDefault="00B83BEE" w:rsidP="00545776">
            <w:pPr>
              <w:pStyle w:val="texto"/>
              <w:spacing w:after="90" w:line="276" w:lineRule="auto"/>
              <w:ind w:firstLine="0"/>
              <w:rPr>
                <w:rFonts w:ascii="Verdana" w:hAnsi="Verdana"/>
                <w:sz w:val="16"/>
                <w:szCs w:val="16"/>
              </w:rPr>
            </w:pPr>
            <w:r w:rsidRPr="00DF6990">
              <w:rPr>
                <w:rFonts w:ascii="Verdana" w:hAnsi="Verdana"/>
                <w:sz w:val="16"/>
                <w:szCs w:val="16"/>
              </w:rPr>
              <w:t>La certificación expedida anteriormente a la entrada en vigor de esta Norma será válida hasta su fecha</w:t>
            </w:r>
            <w:r w:rsidR="00545776">
              <w:rPr>
                <w:rFonts w:ascii="Verdana" w:hAnsi="Verdana"/>
                <w:sz w:val="16"/>
                <w:szCs w:val="16"/>
              </w:rPr>
              <w:t xml:space="preserve"> </w:t>
            </w:r>
            <w:r w:rsidRPr="00DF6990">
              <w:rPr>
                <w:rFonts w:ascii="Verdana" w:hAnsi="Verdana"/>
                <w:sz w:val="16"/>
                <w:szCs w:val="16"/>
              </w:rPr>
              <w:t>de vigencia.</w:t>
            </w:r>
          </w:p>
        </w:tc>
        <w:tc>
          <w:tcPr>
            <w:tcW w:w="4788" w:type="dxa"/>
          </w:tcPr>
          <w:p w:rsidR="00B83BEE" w:rsidRPr="00545776" w:rsidRDefault="00545776" w:rsidP="00545776">
            <w:pPr>
              <w:pStyle w:val="texto"/>
              <w:spacing w:after="90" w:line="276" w:lineRule="auto"/>
              <w:ind w:firstLine="0"/>
              <w:rPr>
                <w:rFonts w:ascii="Verdana" w:hAnsi="Verdana"/>
                <w:sz w:val="16"/>
                <w:szCs w:val="16"/>
                <w:lang w:val="en-US"/>
              </w:rPr>
            </w:pPr>
            <w:r w:rsidRPr="00545776">
              <w:rPr>
                <w:rFonts w:ascii="Verdana" w:hAnsi="Verdana"/>
                <w:sz w:val="16"/>
                <w:szCs w:val="16"/>
                <w:lang w:val="en-US"/>
              </w:rPr>
              <w:t xml:space="preserve">The certification issued prior to this Standard being in force will be valid until its expiration date. </w:t>
            </w:r>
          </w:p>
        </w:tc>
      </w:tr>
      <w:tr w:rsidR="00B83BEE" w:rsidRPr="00545776" w:rsidTr="00DF6990">
        <w:tc>
          <w:tcPr>
            <w:tcW w:w="4788" w:type="dxa"/>
          </w:tcPr>
          <w:p w:rsidR="00B83BEE" w:rsidRPr="00DF6990" w:rsidRDefault="00B83BEE" w:rsidP="00DF6990">
            <w:pPr>
              <w:pStyle w:val="texto"/>
              <w:spacing w:after="90" w:line="276" w:lineRule="auto"/>
              <w:ind w:firstLine="0"/>
              <w:rPr>
                <w:rFonts w:ascii="Verdana" w:hAnsi="Verdana"/>
                <w:sz w:val="16"/>
                <w:szCs w:val="16"/>
              </w:rPr>
            </w:pPr>
            <w:r w:rsidRPr="00DF6990">
              <w:rPr>
                <w:rFonts w:ascii="Verdana" w:hAnsi="Verdana"/>
                <w:sz w:val="16"/>
                <w:szCs w:val="16"/>
              </w:rPr>
              <w:t xml:space="preserve">Dado en la Ciudad de México, Distrito Federal, el nueve de julio de dos mil uno.- El Presidente del Comité Consultivo Nacional de Normalización del Sector Agua, </w:t>
            </w:r>
            <w:r w:rsidRPr="00DF6990">
              <w:rPr>
                <w:rFonts w:ascii="Verdana" w:hAnsi="Verdana"/>
                <w:b/>
                <w:bCs/>
                <w:sz w:val="16"/>
                <w:szCs w:val="16"/>
              </w:rPr>
              <w:t>Cristóbal Jaime Jáquez</w:t>
            </w:r>
            <w:r w:rsidRPr="00DF6990">
              <w:rPr>
                <w:rFonts w:ascii="Verdana" w:hAnsi="Verdana"/>
                <w:sz w:val="16"/>
                <w:szCs w:val="16"/>
              </w:rPr>
              <w:t>.- Rúbrica.</w:t>
            </w:r>
          </w:p>
        </w:tc>
        <w:tc>
          <w:tcPr>
            <w:tcW w:w="4788" w:type="dxa"/>
          </w:tcPr>
          <w:p w:rsidR="00B83BEE" w:rsidRPr="00545776" w:rsidRDefault="00545776" w:rsidP="00DF6990">
            <w:pPr>
              <w:pStyle w:val="texto"/>
              <w:spacing w:after="90" w:line="276" w:lineRule="auto"/>
              <w:ind w:firstLine="0"/>
              <w:rPr>
                <w:rFonts w:ascii="Verdana" w:hAnsi="Verdana"/>
                <w:sz w:val="16"/>
                <w:szCs w:val="16"/>
                <w:lang w:val="en-US"/>
              </w:rPr>
            </w:pPr>
            <w:r w:rsidRPr="00545776">
              <w:rPr>
                <w:rFonts w:ascii="Verdana" w:hAnsi="Verdana"/>
                <w:sz w:val="16"/>
                <w:szCs w:val="16"/>
                <w:lang w:val="en-US"/>
              </w:rPr>
              <w:t xml:space="preserve">Issued in Mexico City, Federal District, on the 9th of July of 2001. The President of the National Consultative Committee of Standardization of the Water Sector, </w:t>
            </w:r>
            <w:r w:rsidRPr="00545776">
              <w:rPr>
                <w:rFonts w:ascii="Verdana" w:hAnsi="Verdana"/>
                <w:b/>
                <w:sz w:val="16"/>
                <w:szCs w:val="16"/>
                <w:lang w:val="en-US"/>
              </w:rPr>
              <w:t>Cristobal Jaime Jáquez.</w:t>
            </w:r>
            <w:r w:rsidRPr="00545776">
              <w:rPr>
                <w:rFonts w:ascii="Verdana" w:hAnsi="Verdana"/>
                <w:sz w:val="16"/>
                <w:szCs w:val="16"/>
                <w:lang w:val="en-US"/>
              </w:rPr>
              <w:t xml:space="preserve"> Signed </w:t>
            </w:r>
          </w:p>
        </w:tc>
      </w:tr>
      <w:tr w:rsidR="00B83BEE" w:rsidRPr="00DF6990" w:rsidTr="00DF6990">
        <w:tc>
          <w:tcPr>
            <w:tcW w:w="4788" w:type="dxa"/>
          </w:tcPr>
          <w:p w:rsidR="00B83BEE" w:rsidRPr="00DF6990" w:rsidRDefault="00B83BEE" w:rsidP="00DF6990">
            <w:pPr>
              <w:pStyle w:val="ANOTACION"/>
              <w:spacing w:after="90" w:line="276" w:lineRule="auto"/>
              <w:rPr>
                <w:rFonts w:ascii="Verdana" w:hAnsi="Verdana" w:cs="Goudy"/>
                <w:sz w:val="16"/>
                <w:szCs w:val="16"/>
              </w:rPr>
            </w:pPr>
            <w:r w:rsidRPr="00DF6990">
              <w:rPr>
                <w:rFonts w:ascii="Verdana" w:hAnsi="Verdana" w:cs="Goudy"/>
                <w:sz w:val="16"/>
                <w:szCs w:val="16"/>
              </w:rPr>
              <w:t>ANEXOS</w:t>
            </w:r>
          </w:p>
        </w:tc>
        <w:tc>
          <w:tcPr>
            <w:tcW w:w="4788" w:type="dxa"/>
          </w:tcPr>
          <w:p w:rsidR="00B83BEE" w:rsidRPr="00DF6990" w:rsidRDefault="00545776" w:rsidP="00DF6990">
            <w:pPr>
              <w:pStyle w:val="ANOTACION"/>
              <w:spacing w:after="90" w:line="276" w:lineRule="auto"/>
              <w:rPr>
                <w:rFonts w:ascii="Verdana" w:hAnsi="Verdana" w:cs="Goudy"/>
                <w:sz w:val="16"/>
                <w:szCs w:val="16"/>
              </w:rPr>
            </w:pPr>
            <w:r>
              <w:rPr>
                <w:rFonts w:ascii="Verdana" w:hAnsi="Verdana" w:cs="Goudy"/>
                <w:sz w:val="16"/>
                <w:szCs w:val="16"/>
              </w:rPr>
              <w:t>ANNEXES</w:t>
            </w:r>
          </w:p>
        </w:tc>
      </w:tr>
      <w:tr w:rsidR="00B83BEE" w:rsidRPr="005C2F69" w:rsidTr="00DF6990">
        <w:tc>
          <w:tcPr>
            <w:tcW w:w="4788" w:type="dxa"/>
          </w:tcPr>
          <w:p w:rsidR="00B83BEE" w:rsidRPr="00985735" w:rsidRDefault="00B83BEE" w:rsidP="00DF6990">
            <w:pPr>
              <w:pStyle w:val="texto"/>
              <w:spacing w:after="90" w:line="276" w:lineRule="auto"/>
              <w:ind w:firstLine="0"/>
              <w:rPr>
                <w:rFonts w:ascii="Verdana" w:hAnsi="Verdana"/>
                <w:b/>
                <w:sz w:val="16"/>
                <w:szCs w:val="16"/>
              </w:rPr>
            </w:pPr>
            <w:r w:rsidRPr="00985735">
              <w:rPr>
                <w:rFonts w:ascii="Verdana" w:hAnsi="Verdana"/>
                <w:b/>
                <w:sz w:val="16"/>
                <w:szCs w:val="16"/>
              </w:rPr>
              <w:t>Elaboración de la bola de papel.</w:t>
            </w:r>
          </w:p>
        </w:tc>
        <w:tc>
          <w:tcPr>
            <w:tcW w:w="4788" w:type="dxa"/>
          </w:tcPr>
          <w:p w:rsidR="00B83BEE" w:rsidRPr="00985735" w:rsidRDefault="00545776" w:rsidP="00DF6990">
            <w:pPr>
              <w:pStyle w:val="texto"/>
              <w:spacing w:after="90" w:line="276" w:lineRule="auto"/>
              <w:ind w:firstLine="0"/>
              <w:rPr>
                <w:rFonts w:ascii="Verdana" w:hAnsi="Verdana"/>
                <w:b/>
                <w:sz w:val="16"/>
                <w:szCs w:val="16"/>
                <w:lang w:val="en-US"/>
              </w:rPr>
            </w:pPr>
            <w:r w:rsidRPr="00985735">
              <w:rPr>
                <w:rFonts w:ascii="Verdana" w:hAnsi="Verdana"/>
                <w:b/>
                <w:sz w:val="16"/>
                <w:szCs w:val="16"/>
                <w:lang w:val="en-US"/>
              </w:rPr>
              <w:t xml:space="preserve">Preparation of the ball of paper. </w:t>
            </w:r>
          </w:p>
        </w:tc>
      </w:tr>
      <w:tr w:rsidR="00B83BEE" w:rsidRPr="005C2F69"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Tomar las cinco tiras de papel higiénico sanitario de cuatro hojas sencillas cada una de 114 x 127 mm. De usarse un tamaño mayor o menor, el número de hojas deberá aumentarse o disminuirse proporcionalmente de acuerdo con la superficie en mm</w:t>
            </w:r>
            <w:r w:rsidRPr="00DF6990">
              <w:rPr>
                <w:rFonts w:ascii="Verdana" w:hAnsi="Verdana"/>
                <w:position w:val="4"/>
                <w:sz w:val="16"/>
                <w:szCs w:val="16"/>
              </w:rPr>
              <w:t>2</w:t>
            </w:r>
            <w:r w:rsidRPr="00DF6990">
              <w:rPr>
                <w:rFonts w:ascii="Verdana" w:hAnsi="Verdana"/>
                <w:sz w:val="16"/>
                <w:szCs w:val="16"/>
              </w:rPr>
              <w:t xml:space="preserve"> de cada hoja.</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Pr>
                <w:rFonts w:ascii="Verdana" w:hAnsi="Verdana"/>
                <w:sz w:val="16"/>
                <w:szCs w:val="16"/>
                <w:lang w:val="en-US"/>
              </w:rPr>
              <w:t>Take the five strips of sanitary toilet paper from four single sheets, each one of 114 x 127 mm. When using a size greater or less, the number of sheets should be added to or diminished proportionally according to the surface in mm</w:t>
            </w:r>
            <w:r w:rsidRPr="00545776">
              <w:rPr>
                <w:rFonts w:ascii="Verdana" w:hAnsi="Verdana"/>
                <w:szCs w:val="16"/>
                <w:vertAlign w:val="superscript"/>
                <w:lang w:val="en-US"/>
              </w:rPr>
              <w:t>2</w:t>
            </w:r>
            <w:r>
              <w:rPr>
                <w:rFonts w:ascii="Verdana" w:hAnsi="Verdana"/>
                <w:sz w:val="16"/>
                <w:szCs w:val="16"/>
                <w:lang w:val="en-US"/>
              </w:rPr>
              <w:t xml:space="preserve"> of each sheet. </w:t>
            </w:r>
          </w:p>
        </w:tc>
      </w:tr>
      <w:tr w:rsidR="00B83BEE" w:rsidRPr="005C2F69"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Una vez que se haya determinado la cantidad de hojas de acuerdo a la dimensión del papel, se procede a iniciar la elaboración de la bola, como se describe en seguida:</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Pr>
                <w:rFonts w:ascii="Verdana" w:hAnsi="Verdana"/>
                <w:sz w:val="16"/>
                <w:szCs w:val="16"/>
                <w:lang w:val="en-US"/>
              </w:rPr>
              <w:t xml:space="preserve">Once the quantity of sheets is determined according to the dimension of the paper, the preparation of the ball is initiated, as is described in the following: </w:t>
            </w:r>
          </w:p>
        </w:tc>
      </w:tr>
      <w:tr w:rsidR="00B83BEE" w:rsidRPr="005C2F69"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Se toma el extremo de la tira y se dobla hacia adentro tratando de formar una bola (ver figuras 13a y 13b), se deja libre la última hoja.</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Pr>
                <w:rFonts w:ascii="Verdana" w:hAnsi="Verdana"/>
                <w:sz w:val="16"/>
                <w:szCs w:val="16"/>
                <w:lang w:val="en-US"/>
              </w:rPr>
              <w:t xml:space="preserve">Take the end of the strip and double it into the inside, trying to form a ball (see figures 13a and 13b), leave the last sheet free. </w:t>
            </w:r>
          </w:p>
        </w:tc>
      </w:tr>
      <w:tr w:rsidR="00B83BEE" w:rsidRPr="005C2F69"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Se gira la bola una vuelta completa para formar una especie de cuello (ver figura 13c).</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sidRPr="00545776">
              <w:rPr>
                <w:rFonts w:ascii="Verdana" w:hAnsi="Verdana"/>
                <w:sz w:val="16"/>
                <w:szCs w:val="16"/>
                <w:lang w:val="en-US"/>
              </w:rPr>
              <w:t xml:space="preserve">Twist the ball one complete turn to form a type of neck (see figure 13c). </w:t>
            </w:r>
          </w:p>
        </w:tc>
      </w:tr>
      <w:tr w:rsidR="00B83BEE" w:rsidRPr="00545776"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Después de formado el cuello, la bola se envuelve en la hoja libre formando una especie de canal</w:t>
            </w:r>
            <w:r w:rsidRPr="00DF6990">
              <w:rPr>
                <w:rFonts w:ascii="Verdana" w:hAnsi="Verdana"/>
                <w:sz w:val="16"/>
                <w:szCs w:val="16"/>
              </w:rPr>
              <w:br/>
              <w:t>(ver figura 13d).</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sidRPr="00545776">
              <w:rPr>
                <w:rFonts w:ascii="Verdana" w:hAnsi="Verdana"/>
                <w:sz w:val="16"/>
                <w:szCs w:val="16"/>
                <w:lang w:val="en-US"/>
              </w:rPr>
              <w:t xml:space="preserve">After forming the neck, the ball is wrapped in the free sheet, forming a type of cannel. </w:t>
            </w:r>
            <w:r>
              <w:rPr>
                <w:rFonts w:ascii="Verdana" w:hAnsi="Verdana"/>
                <w:sz w:val="16"/>
                <w:szCs w:val="16"/>
                <w:lang w:val="en-US"/>
              </w:rPr>
              <w:t xml:space="preserve"> (see figure 13d). </w:t>
            </w:r>
          </w:p>
        </w:tc>
      </w:tr>
      <w:tr w:rsidR="00B83BEE" w:rsidRPr="005C2F69"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Se procede como se indica en la figura 13e a fin de formar dos puntas las que luego se giran sobre sí mismas haciendo un nudo (ver figura 13f).</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sidRPr="00545776">
              <w:rPr>
                <w:rFonts w:ascii="Verdana" w:hAnsi="Verdana"/>
                <w:sz w:val="16"/>
                <w:szCs w:val="16"/>
                <w:lang w:val="en-US"/>
              </w:rPr>
              <w:t xml:space="preserve">Proceed as indicated in figure 13e for the purpose of forming two points, which later are turned over themselves making a knot (see figure 13f). </w:t>
            </w:r>
          </w:p>
        </w:tc>
      </w:tr>
      <w:tr w:rsidR="00B83BEE" w:rsidRPr="00545776" w:rsidTr="00DF6990">
        <w:tc>
          <w:tcPr>
            <w:tcW w:w="4788" w:type="dxa"/>
          </w:tcPr>
          <w:p w:rsidR="00B83BEE" w:rsidRPr="00DF6990" w:rsidRDefault="00B83BEE" w:rsidP="00985735">
            <w:pPr>
              <w:pStyle w:val="texto"/>
              <w:numPr>
                <w:ilvl w:val="0"/>
                <w:numId w:val="40"/>
              </w:numPr>
              <w:spacing w:after="90" w:line="276" w:lineRule="auto"/>
              <w:rPr>
                <w:rFonts w:ascii="Verdana" w:hAnsi="Verdana"/>
                <w:sz w:val="16"/>
                <w:szCs w:val="16"/>
              </w:rPr>
            </w:pPr>
            <w:r w:rsidRPr="00DF6990">
              <w:rPr>
                <w:rFonts w:ascii="Verdana" w:hAnsi="Verdana"/>
                <w:sz w:val="16"/>
                <w:szCs w:val="16"/>
              </w:rPr>
              <w:t>Finalmente, las puntas libres se introducen en la ranura formada por el nudo hecho al girarlas, quedando así formada una bola de papel compacta que mida de 35 a 45 mm de diámetro. (Ver figura 13g).</w:t>
            </w:r>
          </w:p>
        </w:tc>
        <w:tc>
          <w:tcPr>
            <w:tcW w:w="4788" w:type="dxa"/>
          </w:tcPr>
          <w:p w:rsidR="00B83BEE" w:rsidRPr="00545776" w:rsidRDefault="00545776" w:rsidP="00985735">
            <w:pPr>
              <w:pStyle w:val="texto"/>
              <w:numPr>
                <w:ilvl w:val="0"/>
                <w:numId w:val="40"/>
              </w:numPr>
              <w:spacing w:after="90" w:line="276" w:lineRule="auto"/>
              <w:rPr>
                <w:rFonts w:ascii="Verdana" w:hAnsi="Verdana"/>
                <w:sz w:val="16"/>
                <w:szCs w:val="16"/>
                <w:lang w:val="en-US"/>
              </w:rPr>
            </w:pPr>
            <w:r w:rsidRPr="00545776">
              <w:rPr>
                <w:rFonts w:ascii="Verdana" w:hAnsi="Verdana"/>
                <w:sz w:val="16"/>
                <w:szCs w:val="16"/>
                <w:lang w:val="en-US"/>
              </w:rPr>
              <w:t>Finally, the free points are introduced in the</w:t>
            </w:r>
            <w:r>
              <w:rPr>
                <w:rFonts w:ascii="Verdana" w:hAnsi="Verdana"/>
                <w:sz w:val="16"/>
                <w:szCs w:val="16"/>
                <w:lang w:val="en-US"/>
              </w:rPr>
              <w:t xml:space="preserve"> slot formed by the knot made when twisting them, remaining as a formed a ball of compact paper that measures 35 to 45 mm of diameter. (See figure 13g). </w:t>
            </w:r>
          </w:p>
        </w:tc>
      </w:tr>
      <w:tr w:rsidR="00B83BEE" w:rsidRPr="00DF6990" w:rsidTr="00DF6990">
        <w:tc>
          <w:tcPr>
            <w:tcW w:w="4788" w:type="dxa"/>
          </w:tcPr>
          <w:p w:rsidR="00B83BEE" w:rsidRPr="00985735" w:rsidRDefault="00B83BEE" w:rsidP="00DF6990">
            <w:pPr>
              <w:pStyle w:val="texto"/>
              <w:spacing w:after="90" w:line="276" w:lineRule="auto"/>
              <w:ind w:firstLine="0"/>
              <w:rPr>
                <w:rFonts w:ascii="Verdana" w:hAnsi="Verdana"/>
                <w:b/>
                <w:sz w:val="16"/>
                <w:szCs w:val="16"/>
              </w:rPr>
            </w:pPr>
            <w:r w:rsidRPr="00985735">
              <w:rPr>
                <w:rFonts w:ascii="Verdana" w:hAnsi="Verdana"/>
                <w:b/>
                <w:sz w:val="16"/>
                <w:szCs w:val="16"/>
              </w:rPr>
              <w:t>Tiempo de absorción.</w:t>
            </w:r>
          </w:p>
        </w:tc>
        <w:tc>
          <w:tcPr>
            <w:tcW w:w="4788" w:type="dxa"/>
          </w:tcPr>
          <w:p w:rsidR="00B83BEE" w:rsidRPr="00985735" w:rsidRDefault="00545776" w:rsidP="00DF6990">
            <w:pPr>
              <w:pStyle w:val="texto"/>
              <w:spacing w:after="90" w:line="276" w:lineRule="auto"/>
              <w:ind w:firstLine="0"/>
              <w:rPr>
                <w:rFonts w:ascii="Verdana" w:hAnsi="Verdana"/>
                <w:b/>
                <w:sz w:val="16"/>
                <w:szCs w:val="16"/>
                <w:lang w:val="en-US"/>
              </w:rPr>
            </w:pPr>
            <w:r w:rsidRPr="00985735">
              <w:rPr>
                <w:rFonts w:ascii="Verdana" w:hAnsi="Verdana"/>
                <w:b/>
                <w:sz w:val="16"/>
                <w:szCs w:val="16"/>
                <w:lang w:val="en-US"/>
              </w:rPr>
              <w:t xml:space="preserve">Absorption time. </w:t>
            </w:r>
          </w:p>
        </w:tc>
      </w:tr>
      <w:tr w:rsidR="00B83BEE" w:rsidRPr="005C2F69" w:rsidTr="00DF6990">
        <w:tc>
          <w:tcPr>
            <w:tcW w:w="4788" w:type="dxa"/>
          </w:tcPr>
          <w:p w:rsidR="00B83BEE" w:rsidRPr="00DF6990" w:rsidRDefault="00B83BEE" w:rsidP="00985735">
            <w:pPr>
              <w:pStyle w:val="texto"/>
              <w:numPr>
                <w:ilvl w:val="0"/>
                <w:numId w:val="41"/>
              </w:numPr>
              <w:spacing w:after="90" w:line="276" w:lineRule="auto"/>
              <w:rPr>
                <w:rFonts w:ascii="Verdana" w:hAnsi="Verdana"/>
                <w:sz w:val="16"/>
                <w:szCs w:val="16"/>
              </w:rPr>
            </w:pPr>
            <w:r w:rsidRPr="00DF6990">
              <w:rPr>
                <w:rFonts w:ascii="Verdana" w:hAnsi="Verdana"/>
                <w:sz w:val="16"/>
                <w:szCs w:val="16"/>
              </w:rPr>
              <w:t>Una bola de papel se colocará suavemente sobre la superficie de agua contenida en un recipiente.</w:t>
            </w:r>
          </w:p>
        </w:tc>
        <w:tc>
          <w:tcPr>
            <w:tcW w:w="4788" w:type="dxa"/>
          </w:tcPr>
          <w:p w:rsidR="00B83BEE" w:rsidRPr="00545776" w:rsidRDefault="00545776" w:rsidP="00985735">
            <w:pPr>
              <w:pStyle w:val="texto"/>
              <w:numPr>
                <w:ilvl w:val="0"/>
                <w:numId w:val="41"/>
              </w:numPr>
              <w:spacing w:after="90" w:line="276" w:lineRule="auto"/>
              <w:rPr>
                <w:rFonts w:ascii="Verdana" w:hAnsi="Verdana"/>
                <w:sz w:val="16"/>
                <w:szCs w:val="16"/>
                <w:lang w:val="en-US"/>
              </w:rPr>
            </w:pPr>
            <w:r>
              <w:rPr>
                <w:rFonts w:ascii="Verdana" w:hAnsi="Verdana"/>
                <w:sz w:val="16"/>
                <w:szCs w:val="16"/>
                <w:lang w:val="en-US"/>
              </w:rPr>
              <w:t xml:space="preserve">A ball of paper will be placed gently on the surface of the water contained in a container. </w:t>
            </w:r>
          </w:p>
        </w:tc>
      </w:tr>
      <w:tr w:rsidR="00B83BEE" w:rsidRPr="00545776" w:rsidTr="00DF6990">
        <w:tc>
          <w:tcPr>
            <w:tcW w:w="4788" w:type="dxa"/>
          </w:tcPr>
          <w:p w:rsidR="00B83BEE" w:rsidRPr="00DF6990" w:rsidRDefault="00B83BEE" w:rsidP="00985735">
            <w:pPr>
              <w:pStyle w:val="texto"/>
              <w:numPr>
                <w:ilvl w:val="0"/>
                <w:numId w:val="41"/>
              </w:numPr>
              <w:spacing w:after="90" w:line="276" w:lineRule="auto"/>
              <w:rPr>
                <w:rFonts w:ascii="Verdana" w:hAnsi="Verdana"/>
                <w:sz w:val="16"/>
                <w:szCs w:val="16"/>
              </w:rPr>
            </w:pPr>
            <w:r w:rsidRPr="00DF6990">
              <w:rPr>
                <w:rFonts w:ascii="Verdana" w:hAnsi="Verdana"/>
                <w:sz w:val="16"/>
                <w:szCs w:val="16"/>
              </w:rPr>
              <w:t>Se deberá tomar el tiempo desde el momento en que hace contacto con el agua hasta su completa saturación. El tiempo de absorción debe ser de 3 a 9 s.</w:t>
            </w:r>
          </w:p>
        </w:tc>
        <w:tc>
          <w:tcPr>
            <w:tcW w:w="4788" w:type="dxa"/>
          </w:tcPr>
          <w:p w:rsidR="00B83BEE" w:rsidRPr="00545776" w:rsidRDefault="00545776" w:rsidP="00985735">
            <w:pPr>
              <w:pStyle w:val="texto"/>
              <w:numPr>
                <w:ilvl w:val="0"/>
                <w:numId w:val="41"/>
              </w:numPr>
              <w:spacing w:after="90" w:line="276" w:lineRule="auto"/>
              <w:rPr>
                <w:rFonts w:ascii="Verdana" w:hAnsi="Verdana"/>
                <w:sz w:val="16"/>
                <w:szCs w:val="16"/>
                <w:lang w:val="en-US"/>
              </w:rPr>
            </w:pPr>
            <w:r w:rsidRPr="00545776">
              <w:rPr>
                <w:rFonts w:ascii="Verdana" w:hAnsi="Verdana"/>
                <w:sz w:val="16"/>
                <w:szCs w:val="16"/>
                <w:lang w:val="en-US"/>
              </w:rPr>
              <w:t>The time</w:t>
            </w:r>
            <w:r>
              <w:rPr>
                <w:rFonts w:ascii="Verdana" w:hAnsi="Verdana"/>
                <w:sz w:val="16"/>
                <w:szCs w:val="16"/>
                <w:lang w:val="en-US"/>
              </w:rPr>
              <w:t xml:space="preserve"> should be </w:t>
            </w:r>
            <w:r w:rsidR="00985735">
              <w:rPr>
                <w:rFonts w:ascii="Verdana" w:hAnsi="Verdana"/>
                <w:sz w:val="16"/>
                <w:szCs w:val="16"/>
                <w:lang w:val="en-US"/>
              </w:rPr>
              <w:t>noted</w:t>
            </w:r>
            <w:r>
              <w:rPr>
                <w:rFonts w:ascii="Verdana" w:hAnsi="Verdana"/>
                <w:sz w:val="16"/>
                <w:szCs w:val="16"/>
                <w:lang w:val="en-US"/>
              </w:rPr>
              <w:t xml:space="preserve"> from the moment in which contact with the water is made until its complete saturation. The absorption time should be 3 to 9 seconds. </w:t>
            </w:r>
          </w:p>
        </w:tc>
      </w:tr>
      <w:tr w:rsidR="00545776" w:rsidRPr="00545776" w:rsidTr="00DF6990">
        <w:tc>
          <w:tcPr>
            <w:tcW w:w="4788" w:type="dxa"/>
          </w:tcPr>
          <w:p w:rsidR="00545776" w:rsidRPr="00985735" w:rsidRDefault="00545776" w:rsidP="00DF6990">
            <w:pPr>
              <w:pStyle w:val="texto"/>
              <w:spacing w:after="90" w:line="276" w:lineRule="auto"/>
              <w:ind w:firstLine="0"/>
              <w:rPr>
                <w:rFonts w:ascii="Verdana" w:hAnsi="Verdana"/>
                <w:sz w:val="16"/>
                <w:szCs w:val="16"/>
                <w:lang w:val="en-US"/>
              </w:rPr>
            </w:pPr>
          </w:p>
        </w:tc>
        <w:tc>
          <w:tcPr>
            <w:tcW w:w="4788" w:type="dxa"/>
          </w:tcPr>
          <w:p w:rsidR="00545776" w:rsidRPr="00545776" w:rsidRDefault="00545776" w:rsidP="00545776">
            <w:pPr>
              <w:pStyle w:val="texto"/>
              <w:spacing w:after="90" w:line="276" w:lineRule="auto"/>
              <w:ind w:firstLine="0"/>
              <w:rPr>
                <w:rFonts w:ascii="Verdana" w:hAnsi="Verdana"/>
                <w:sz w:val="16"/>
                <w:szCs w:val="16"/>
                <w:lang w:val="en-US"/>
              </w:rPr>
            </w:pPr>
          </w:p>
        </w:tc>
      </w:tr>
    </w:tbl>
    <w:p w:rsidR="00545776" w:rsidRDefault="00545776">
      <w:pPr>
        <w:pStyle w:val="texto"/>
        <w:ind w:firstLine="0"/>
        <w:jc w:val="center"/>
        <w:rPr>
          <w:rFonts w:ascii="Verdana" w:hAnsi="Verdana"/>
          <w:b/>
          <w:bCs/>
          <w:sz w:val="16"/>
          <w:szCs w:val="16"/>
          <w:lang w:val="en-US"/>
        </w:rPr>
      </w:pPr>
    </w:p>
    <w:p w:rsidR="005F1EC9" w:rsidRPr="00B83BEE" w:rsidRDefault="005F1EC9">
      <w:pPr>
        <w:pStyle w:val="texto"/>
        <w:ind w:firstLine="0"/>
        <w:jc w:val="center"/>
        <w:rPr>
          <w:rFonts w:ascii="Verdana" w:hAnsi="Verdana"/>
          <w:b/>
          <w:bCs/>
          <w:sz w:val="16"/>
          <w:szCs w:val="16"/>
        </w:rPr>
      </w:pPr>
      <w:r w:rsidRPr="009525B5">
        <w:rPr>
          <w:rFonts w:ascii="Verdana" w:hAnsi="Verdana"/>
          <w:b/>
          <w:bCs/>
          <w:sz w:val="16"/>
          <w:szCs w:val="16"/>
          <w:lang w:val="es-MX"/>
        </w:rPr>
        <w:t>TABLA 1. DIMENSIONES Y T</w:t>
      </w:r>
      <w:r w:rsidRPr="00B83BEE">
        <w:rPr>
          <w:rFonts w:ascii="Verdana" w:hAnsi="Verdana"/>
          <w:b/>
          <w:bCs/>
          <w:sz w:val="16"/>
          <w:szCs w:val="16"/>
        </w:rPr>
        <w:t>OLERANCIAS DE LOS INODOROS</w:t>
      </w:r>
    </w:p>
    <w:tbl>
      <w:tblPr>
        <w:tblW w:w="0" w:type="auto"/>
        <w:tblInd w:w="144" w:type="dxa"/>
        <w:tblLayout w:type="fixed"/>
        <w:tblCellMar>
          <w:left w:w="72" w:type="dxa"/>
          <w:right w:w="72" w:type="dxa"/>
        </w:tblCellMar>
        <w:tblLook w:val="0000" w:firstRow="0" w:lastRow="0" w:firstColumn="0" w:lastColumn="0" w:noHBand="0" w:noVBand="0"/>
      </w:tblPr>
      <w:tblGrid>
        <w:gridCol w:w="4291"/>
        <w:gridCol w:w="2491"/>
        <w:gridCol w:w="1872"/>
      </w:tblGrid>
      <w:tr w:rsidR="005F1EC9" w:rsidRPr="00B83BEE">
        <w:trPr>
          <w:cantSplit/>
        </w:trPr>
        <w:tc>
          <w:tcPr>
            <w:tcW w:w="4291" w:type="dxa"/>
            <w:tcBorders>
              <w:top w:val="doub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center"/>
              <w:rPr>
                <w:rFonts w:ascii="Verdana" w:hAnsi="Verdana"/>
                <w:b/>
                <w:bCs/>
                <w:sz w:val="16"/>
                <w:szCs w:val="16"/>
              </w:rPr>
            </w:pPr>
            <w:r w:rsidRPr="00B83BEE">
              <w:rPr>
                <w:rFonts w:ascii="Verdana" w:hAnsi="Verdana"/>
                <w:b/>
                <w:bCs/>
                <w:sz w:val="16"/>
                <w:szCs w:val="16"/>
              </w:rPr>
              <w:t>Localización</w:t>
            </w:r>
          </w:p>
        </w:tc>
        <w:tc>
          <w:tcPr>
            <w:tcW w:w="2491" w:type="dxa"/>
            <w:tcBorders>
              <w:top w:val="doub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center"/>
              <w:rPr>
                <w:rFonts w:ascii="Verdana" w:hAnsi="Verdana"/>
                <w:b/>
                <w:bCs/>
                <w:sz w:val="16"/>
                <w:szCs w:val="16"/>
              </w:rPr>
            </w:pPr>
            <w:r w:rsidRPr="00B83BEE">
              <w:rPr>
                <w:rFonts w:ascii="Verdana" w:hAnsi="Verdana"/>
                <w:b/>
                <w:bCs/>
                <w:sz w:val="16"/>
                <w:szCs w:val="16"/>
              </w:rPr>
              <w:t>Dimensiones y tolerancias</w:t>
            </w:r>
          </w:p>
        </w:tc>
        <w:tc>
          <w:tcPr>
            <w:tcW w:w="1872" w:type="dxa"/>
            <w:tcBorders>
              <w:top w:val="doub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b/>
                <w:bCs/>
                <w:sz w:val="16"/>
                <w:szCs w:val="16"/>
              </w:rPr>
            </w:pPr>
            <w:r w:rsidRPr="00B83BEE">
              <w:rPr>
                <w:rFonts w:ascii="Verdana" w:hAnsi="Verdana"/>
                <w:b/>
                <w:bCs/>
                <w:sz w:val="16"/>
                <w:szCs w:val="16"/>
              </w:rPr>
              <w:t>Método de prueba</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Para inodoros con descarga al piso.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Distancia del centro de salida de la trampa al muro terminado (figuras de la 1 a la 6 y la 10)</w:t>
            </w:r>
            <w:r w:rsidRPr="00B83BEE">
              <w:rPr>
                <w:rFonts w:ascii="Verdana" w:hAnsi="Verdana"/>
                <w:sz w:val="16"/>
                <w:szCs w:val="16"/>
              </w:rPr>
              <w:br/>
              <w:t>Para inodoros con descarga a la pared</w:t>
            </w:r>
            <w:r w:rsidRPr="00B83BEE">
              <w:rPr>
                <w:rFonts w:ascii="Verdana" w:hAnsi="Verdana"/>
                <w:sz w:val="16"/>
                <w:szCs w:val="16"/>
              </w:rPr>
              <w:br/>
              <w:t>(figuras 7 y 8).</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Distancia del piso terminado al centro de descarga.</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190 a 215 mm</w:t>
            </w:r>
            <w:r w:rsidRPr="00B83BEE">
              <w:rPr>
                <w:rFonts w:ascii="Verdana" w:hAnsi="Verdana"/>
                <w:sz w:val="16"/>
                <w:szCs w:val="16"/>
              </w:rPr>
              <w:br/>
              <w:t>De 242 a 266 mm</w:t>
            </w:r>
            <w:r w:rsidRPr="00B83BEE">
              <w:rPr>
                <w:rFonts w:ascii="Verdana" w:hAnsi="Verdana"/>
                <w:sz w:val="16"/>
                <w:szCs w:val="16"/>
              </w:rPr>
              <w:br/>
              <w:t>De 289 a 320 mm</w:t>
            </w:r>
            <w:r w:rsidRPr="00B83BEE">
              <w:rPr>
                <w:rFonts w:ascii="Verdana" w:hAnsi="Verdana"/>
                <w:sz w:val="16"/>
                <w:szCs w:val="16"/>
              </w:rPr>
              <w:br/>
              <w:t>De 338 a 373 mm</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br/>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102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8.3</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Trampa. Diámetro interior libre</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38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8.6</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Espejo de agua</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127 x 102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8.8</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Sello hidráulico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Infantiles</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Inodoros restantes</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38 mm mínimo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51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8.9</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Alturas (figuras 1 a la 6)</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Infantiles</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Discapacitados</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Con descarga al muro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Inodoros restantes</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241 a 267 mm</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390 mm mínimo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343 mm mínimo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343 a 390 mm</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No hay método de prueba porque corresponde al capítulo 5 (clasificación)</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Espesor mínimo. Sin incluir el esmalte</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6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8.18</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Barrenos de fijación (figura 10)</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Distancia entre sus centros</w:t>
            </w:r>
          </w:p>
          <w:p w:rsidR="005F1EC9" w:rsidRPr="00B83BEE" w:rsidRDefault="005F1EC9">
            <w:pPr>
              <w:pStyle w:val="texto"/>
              <w:spacing w:before="20" w:after="20" w:line="266" w:lineRule="exact"/>
              <w:ind w:left="360" w:firstLine="0"/>
              <w:jc w:val="left"/>
              <w:rPr>
                <w:rFonts w:ascii="Verdana" w:hAnsi="Verdana"/>
                <w:sz w:val="16"/>
                <w:szCs w:val="16"/>
              </w:rPr>
            </w:pPr>
            <w:r w:rsidRPr="00B83BEE">
              <w:rPr>
                <w:rFonts w:ascii="Verdana" w:hAnsi="Verdana"/>
                <w:sz w:val="16"/>
                <w:szCs w:val="16"/>
              </w:rPr>
              <w:t>Con descarga al muro</w:t>
            </w:r>
          </w:p>
          <w:p w:rsidR="005F1EC9" w:rsidRPr="00B83BEE" w:rsidRDefault="005F1EC9">
            <w:pPr>
              <w:pStyle w:val="texto"/>
              <w:spacing w:before="20" w:after="20" w:line="266" w:lineRule="exact"/>
              <w:ind w:left="360" w:firstLine="0"/>
              <w:jc w:val="left"/>
              <w:rPr>
                <w:rFonts w:ascii="Verdana" w:hAnsi="Verdana"/>
                <w:sz w:val="16"/>
                <w:szCs w:val="16"/>
              </w:rPr>
            </w:pPr>
            <w:r w:rsidRPr="00B83BEE">
              <w:rPr>
                <w:rFonts w:ascii="Verdana" w:hAnsi="Verdana"/>
                <w:sz w:val="16"/>
                <w:szCs w:val="16"/>
              </w:rPr>
              <w:t>Infantiles</w:t>
            </w:r>
          </w:p>
          <w:p w:rsidR="005F1EC9" w:rsidRPr="00B83BEE" w:rsidRDefault="005F1EC9">
            <w:pPr>
              <w:pStyle w:val="texto"/>
              <w:spacing w:before="20" w:after="20" w:line="266" w:lineRule="exact"/>
              <w:ind w:left="360" w:firstLine="0"/>
              <w:jc w:val="left"/>
              <w:rPr>
                <w:rFonts w:ascii="Verdana" w:hAnsi="Verdana"/>
                <w:sz w:val="16"/>
                <w:szCs w:val="16"/>
              </w:rPr>
            </w:pPr>
            <w:r w:rsidRPr="00B83BEE">
              <w:rPr>
                <w:rFonts w:ascii="Verdana" w:hAnsi="Verdana"/>
                <w:sz w:val="16"/>
                <w:szCs w:val="16"/>
              </w:rPr>
              <w:t>Inodoros restantes</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Medida de los barrenos</w:t>
            </w:r>
          </w:p>
          <w:p w:rsidR="005F1EC9" w:rsidRPr="00B83BEE" w:rsidRDefault="005F1EC9">
            <w:pPr>
              <w:pStyle w:val="texto"/>
              <w:spacing w:before="20" w:after="20" w:line="266" w:lineRule="exact"/>
              <w:ind w:left="360" w:firstLine="0"/>
              <w:jc w:val="left"/>
              <w:rPr>
                <w:rFonts w:ascii="Verdana" w:hAnsi="Verdana"/>
                <w:sz w:val="16"/>
                <w:szCs w:val="16"/>
              </w:rPr>
            </w:pPr>
            <w:r w:rsidRPr="00B83BEE">
              <w:rPr>
                <w:rFonts w:ascii="Verdana" w:hAnsi="Verdana"/>
                <w:sz w:val="16"/>
                <w:szCs w:val="16"/>
              </w:rPr>
              <w:t>Con descarga al muro</w:t>
            </w:r>
          </w:p>
          <w:p w:rsidR="005F1EC9" w:rsidRPr="00B83BEE" w:rsidRDefault="005F1EC9">
            <w:pPr>
              <w:pStyle w:val="texto"/>
              <w:spacing w:before="20" w:after="20" w:line="266" w:lineRule="exact"/>
              <w:ind w:left="360" w:firstLine="0"/>
              <w:jc w:val="left"/>
              <w:rPr>
                <w:rFonts w:ascii="Verdana" w:hAnsi="Verdana"/>
                <w:sz w:val="16"/>
                <w:szCs w:val="16"/>
              </w:rPr>
            </w:pPr>
            <w:r w:rsidRPr="00B83BEE">
              <w:rPr>
                <w:rFonts w:ascii="Verdana" w:hAnsi="Verdana"/>
                <w:sz w:val="16"/>
                <w:szCs w:val="16"/>
              </w:rPr>
              <w:t>Inodoros infantiles e Inodoros restantes</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229 mm </w:t>
            </w:r>
            <w:r w:rsidRPr="00B83BEE">
              <w:rPr>
                <w:rFonts w:ascii="Verdana" w:hAnsi="Verdana"/>
                <w:sz w:val="16"/>
                <w:szCs w:val="16"/>
              </w:rPr>
              <w:sym w:font="Symbol" w:char="F0B1"/>
            </w:r>
            <w:r w:rsidRPr="00B83BEE">
              <w:rPr>
                <w:rFonts w:ascii="Verdana" w:hAnsi="Verdana"/>
                <w:sz w:val="16"/>
                <w:szCs w:val="16"/>
              </w:rPr>
              <w:t xml:space="preserve"> 5%</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125 mm </w:t>
            </w:r>
            <w:r w:rsidRPr="00B83BEE">
              <w:rPr>
                <w:rFonts w:ascii="Verdana" w:hAnsi="Verdana"/>
                <w:sz w:val="16"/>
                <w:szCs w:val="16"/>
              </w:rPr>
              <w:sym w:font="Symbol" w:char="F0B1"/>
            </w:r>
            <w:r w:rsidRPr="00B83BEE">
              <w:rPr>
                <w:rFonts w:ascii="Verdana" w:hAnsi="Verdana"/>
                <w:sz w:val="16"/>
                <w:szCs w:val="16"/>
              </w:rPr>
              <w:t xml:space="preserve"> 5%</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152 mm </w:t>
            </w:r>
            <w:r w:rsidRPr="00B83BEE">
              <w:rPr>
                <w:rFonts w:ascii="Verdana" w:hAnsi="Verdana"/>
                <w:sz w:val="16"/>
                <w:szCs w:val="16"/>
              </w:rPr>
              <w:sym w:font="Symbol" w:char="F0B1"/>
            </w:r>
            <w:r w:rsidRPr="00B83BEE">
              <w:rPr>
                <w:rFonts w:ascii="Verdana" w:hAnsi="Verdana"/>
                <w:sz w:val="16"/>
                <w:szCs w:val="16"/>
              </w:rPr>
              <w:t xml:space="preserve"> 5%</w:t>
            </w:r>
          </w:p>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De 20 a 26 mm </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De 19 x 11 mm a 25 x 13 mm </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8.3</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Distancia entre los centros de los barrenos de fijación del asiento y tapa a la taza (figuras de la 1 a la 8) **</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br/>
              <w:t xml:space="preserve">140 mm </w:t>
            </w:r>
            <w:r w:rsidRPr="00B83BEE">
              <w:rPr>
                <w:rFonts w:ascii="Verdana" w:hAnsi="Verdana"/>
                <w:sz w:val="16"/>
                <w:szCs w:val="16"/>
              </w:rPr>
              <w:sym w:font="Symbol" w:char="F0B1"/>
            </w:r>
            <w:r w:rsidRPr="00B83BEE">
              <w:rPr>
                <w:rFonts w:ascii="Verdana" w:hAnsi="Verdana"/>
                <w:sz w:val="16"/>
                <w:szCs w:val="16"/>
              </w:rPr>
              <w:t xml:space="preserve"> 5%</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8.3</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Ceja de salida (figura 10)</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Diámetro exterior</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Altura</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95 mm máximo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12,7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8.4</w:t>
            </w:r>
          </w:p>
        </w:tc>
      </w:tr>
      <w:tr w:rsidR="005F1EC9" w:rsidRPr="00B83BEE">
        <w:trPr>
          <w:cantSplit/>
        </w:trPr>
        <w:tc>
          <w:tcPr>
            <w:tcW w:w="4291"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Contorno interior y altura de la base (figura 10)</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Altura del interior de la base al piso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Distancia del contorno interior</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Para inodoro infantil</w:t>
            </w:r>
          </w:p>
        </w:tc>
        <w:tc>
          <w:tcPr>
            <w:tcW w:w="2491" w:type="dxa"/>
            <w:tcBorders>
              <w:top w:val="single" w:sz="6" w:space="0" w:color="auto"/>
              <w:left w:val="single" w:sz="6" w:space="0" w:color="auto"/>
              <w:bottom w:val="sing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12,7 a 19 mm</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184 mm mínimo</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160 mm mínimo</w:t>
            </w:r>
          </w:p>
        </w:tc>
        <w:tc>
          <w:tcPr>
            <w:tcW w:w="1872"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8.5</w:t>
            </w:r>
          </w:p>
        </w:tc>
      </w:tr>
      <w:tr w:rsidR="005F1EC9" w:rsidRPr="00B83BEE">
        <w:trPr>
          <w:cantSplit/>
        </w:trPr>
        <w:tc>
          <w:tcPr>
            <w:tcW w:w="4291" w:type="dxa"/>
            <w:tcBorders>
              <w:top w:val="single" w:sz="6" w:space="0" w:color="auto"/>
              <w:left w:val="double" w:sz="6" w:space="0" w:color="auto"/>
              <w:bottom w:val="doub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Perforaciones en el tanque para instalar las válvulas (figura 9) **</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admisión</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De descarga</w:t>
            </w:r>
          </w:p>
        </w:tc>
        <w:tc>
          <w:tcPr>
            <w:tcW w:w="2491" w:type="dxa"/>
            <w:tcBorders>
              <w:top w:val="single" w:sz="6" w:space="0" w:color="auto"/>
              <w:left w:val="single" w:sz="6" w:space="0" w:color="auto"/>
              <w:bottom w:val="double" w:sz="6" w:space="0" w:color="auto"/>
              <w:right w:val="single" w:sz="6" w:space="0" w:color="auto"/>
            </w:tcBorders>
          </w:tcPr>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br/>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29 mm </w:t>
            </w:r>
            <w:r w:rsidRPr="00B83BEE">
              <w:rPr>
                <w:rFonts w:ascii="Verdana" w:hAnsi="Verdana"/>
                <w:sz w:val="16"/>
                <w:szCs w:val="16"/>
              </w:rPr>
              <w:sym w:font="Symbol" w:char="F0B1"/>
            </w:r>
            <w:r w:rsidRPr="00B83BEE">
              <w:rPr>
                <w:rFonts w:ascii="Verdana" w:hAnsi="Verdana"/>
                <w:sz w:val="16"/>
                <w:szCs w:val="16"/>
              </w:rPr>
              <w:t xml:space="preserve"> 5%</w:t>
            </w:r>
          </w:p>
          <w:p w:rsidR="005F1EC9" w:rsidRPr="00B83BEE" w:rsidRDefault="005F1EC9">
            <w:pPr>
              <w:pStyle w:val="texto"/>
              <w:spacing w:before="20" w:after="20" w:line="266" w:lineRule="exact"/>
              <w:ind w:firstLine="0"/>
              <w:jc w:val="left"/>
              <w:rPr>
                <w:rFonts w:ascii="Verdana" w:hAnsi="Verdana"/>
                <w:sz w:val="16"/>
                <w:szCs w:val="16"/>
              </w:rPr>
            </w:pPr>
            <w:r w:rsidRPr="00B83BEE">
              <w:rPr>
                <w:rFonts w:ascii="Verdana" w:hAnsi="Verdana"/>
                <w:sz w:val="16"/>
                <w:szCs w:val="16"/>
              </w:rPr>
              <w:t xml:space="preserve">63 mm </w:t>
            </w:r>
            <w:r w:rsidRPr="00B83BEE">
              <w:rPr>
                <w:rFonts w:ascii="Verdana" w:hAnsi="Verdana"/>
                <w:sz w:val="16"/>
                <w:szCs w:val="16"/>
              </w:rPr>
              <w:sym w:font="Symbol" w:char="F0B1"/>
            </w:r>
            <w:r w:rsidRPr="00B83BEE">
              <w:rPr>
                <w:rFonts w:ascii="Verdana" w:hAnsi="Verdana"/>
                <w:sz w:val="16"/>
                <w:szCs w:val="16"/>
              </w:rPr>
              <w:t xml:space="preserve"> 5%</w:t>
            </w:r>
          </w:p>
        </w:tc>
        <w:tc>
          <w:tcPr>
            <w:tcW w:w="1872" w:type="dxa"/>
            <w:tcBorders>
              <w:top w:val="single" w:sz="6" w:space="0" w:color="auto"/>
              <w:left w:val="single" w:sz="6" w:space="0" w:color="auto"/>
              <w:bottom w:val="double" w:sz="6" w:space="0" w:color="auto"/>
              <w:right w:val="double" w:sz="6" w:space="0" w:color="auto"/>
            </w:tcBorders>
          </w:tcPr>
          <w:p w:rsidR="005F1EC9" w:rsidRPr="00B83BEE" w:rsidRDefault="005F1EC9">
            <w:pPr>
              <w:pStyle w:val="texto"/>
              <w:spacing w:before="20" w:after="20" w:line="266" w:lineRule="exact"/>
              <w:ind w:firstLine="0"/>
              <w:jc w:val="center"/>
              <w:rPr>
                <w:rFonts w:ascii="Verdana" w:hAnsi="Verdana"/>
                <w:sz w:val="16"/>
                <w:szCs w:val="16"/>
              </w:rPr>
            </w:pPr>
          </w:p>
          <w:p w:rsidR="005F1EC9" w:rsidRPr="00B83BEE" w:rsidRDefault="005F1EC9">
            <w:pPr>
              <w:pStyle w:val="texto"/>
              <w:spacing w:before="20" w:after="20" w:line="266" w:lineRule="exact"/>
              <w:ind w:firstLine="0"/>
              <w:jc w:val="center"/>
              <w:rPr>
                <w:rFonts w:ascii="Verdana" w:hAnsi="Verdana"/>
                <w:sz w:val="16"/>
                <w:szCs w:val="16"/>
              </w:rPr>
            </w:pPr>
            <w:r w:rsidRPr="00B83BEE">
              <w:rPr>
                <w:rFonts w:ascii="Verdana" w:hAnsi="Verdana"/>
                <w:sz w:val="16"/>
                <w:szCs w:val="16"/>
              </w:rPr>
              <w:t>8.7</w:t>
            </w:r>
          </w:p>
        </w:tc>
      </w:tr>
    </w:tbl>
    <w:p w:rsidR="005F1EC9" w:rsidRPr="00B83BEE" w:rsidRDefault="005F1EC9">
      <w:pPr>
        <w:pStyle w:val="ROMANOS"/>
        <w:rPr>
          <w:rFonts w:ascii="Verdana" w:hAnsi="Verdana"/>
          <w:sz w:val="16"/>
          <w:szCs w:val="16"/>
        </w:rPr>
      </w:pPr>
      <w:r w:rsidRPr="00B83BEE">
        <w:rPr>
          <w:rFonts w:ascii="Verdana" w:hAnsi="Verdana"/>
          <w:sz w:val="16"/>
          <w:szCs w:val="16"/>
        </w:rPr>
        <w:t>**</w:t>
      </w:r>
      <w:r w:rsidRPr="00B83BEE">
        <w:rPr>
          <w:rFonts w:ascii="Verdana" w:hAnsi="Verdana"/>
          <w:sz w:val="16"/>
          <w:szCs w:val="16"/>
        </w:rPr>
        <w:tab/>
        <w:t>Esto no aplica cuando sean proporcionadas las válvulas o el asiento y tapa por el fabricante. El fabricante deberá notificar a la autoridad correspondiente.</w:t>
      </w:r>
    </w:p>
    <w:p w:rsidR="00545776" w:rsidRDefault="00545776" w:rsidP="00545776">
      <w:pPr>
        <w:pStyle w:val="texto"/>
        <w:ind w:firstLine="0"/>
        <w:jc w:val="center"/>
        <w:rPr>
          <w:rFonts w:ascii="Verdana" w:hAnsi="Verdana"/>
          <w:b/>
          <w:bCs/>
          <w:sz w:val="16"/>
          <w:szCs w:val="16"/>
          <w:lang w:val="en-US"/>
        </w:rPr>
      </w:pPr>
      <w:r>
        <w:rPr>
          <w:rFonts w:ascii="Verdana" w:hAnsi="Verdana"/>
          <w:b/>
          <w:bCs/>
          <w:sz w:val="16"/>
          <w:szCs w:val="16"/>
          <w:lang w:val="en-US"/>
        </w:rPr>
        <w:t>TABLE 1. DIMENSIONS AND TOLERANCES OF THE TOILETS</w:t>
      </w:r>
    </w:p>
    <w:tbl>
      <w:tblPr>
        <w:tblW w:w="0" w:type="auto"/>
        <w:tblInd w:w="144" w:type="dxa"/>
        <w:tblLayout w:type="fixed"/>
        <w:tblCellMar>
          <w:left w:w="72" w:type="dxa"/>
          <w:right w:w="72" w:type="dxa"/>
        </w:tblCellMar>
        <w:tblLook w:val="04A0" w:firstRow="1" w:lastRow="0" w:firstColumn="1" w:lastColumn="0" w:noHBand="0" w:noVBand="1"/>
      </w:tblPr>
      <w:tblGrid>
        <w:gridCol w:w="4291"/>
        <w:gridCol w:w="2491"/>
        <w:gridCol w:w="1872"/>
      </w:tblGrid>
      <w:tr w:rsidR="00545776" w:rsidTr="00545776">
        <w:trPr>
          <w:cantSplit/>
        </w:trPr>
        <w:tc>
          <w:tcPr>
            <w:tcW w:w="4291" w:type="dxa"/>
            <w:tcBorders>
              <w:top w:val="doub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center"/>
              <w:rPr>
                <w:rFonts w:ascii="Verdana" w:hAnsi="Verdana"/>
                <w:b/>
                <w:bCs/>
                <w:sz w:val="16"/>
                <w:szCs w:val="16"/>
                <w:lang w:val="en-US"/>
              </w:rPr>
            </w:pPr>
            <w:r>
              <w:rPr>
                <w:rFonts w:ascii="Verdana" w:hAnsi="Verdana"/>
                <w:b/>
                <w:bCs/>
                <w:sz w:val="16"/>
                <w:szCs w:val="16"/>
                <w:lang w:val="en-US"/>
              </w:rPr>
              <w:t>Location</w:t>
            </w:r>
          </w:p>
        </w:tc>
        <w:tc>
          <w:tcPr>
            <w:tcW w:w="2491" w:type="dxa"/>
            <w:tcBorders>
              <w:top w:val="doub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center"/>
              <w:rPr>
                <w:rFonts w:ascii="Verdana" w:hAnsi="Verdana"/>
                <w:b/>
                <w:bCs/>
                <w:sz w:val="16"/>
                <w:szCs w:val="16"/>
                <w:lang w:val="en-US"/>
              </w:rPr>
            </w:pPr>
            <w:r>
              <w:rPr>
                <w:rFonts w:ascii="Verdana" w:hAnsi="Verdana"/>
                <w:b/>
                <w:bCs/>
                <w:sz w:val="16"/>
                <w:szCs w:val="16"/>
                <w:lang w:val="en-US"/>
              </w:rPr>
              <w:t>Dimensions and tolerances</w:t>
            </w:r>
          </w:p>
        </w:tc>
        <w:tc>
          <w:tcPr>
            <w:tcW w:w="1872" w:type="dxa"/>
            <w:tcBorders>
              <w:top w:val="double" w:sz="6" w:space="0" w:color="auto"/>
              <w:left w:val="single" w:sz="6" w:space="0" w:color="auto"/>
              <w:bottom w:val="single" w:sz="6" w:space="0" w:color="auto"/>
              <w:right w:val="double" w:sz="6" w:space="0" w:color="auto"/>
            </w:tcBorders>
            <w:hideMark/>
          </w:tcPr>
          <w:p w:rsidR="00545776" w:rsidRDefault="00545776">
            <w:pPr>
              <w:pStyle w:val="texto"/>
              <w:spacing w:before="20" w:after="20" w:line="266" w:lineRule="exact"/>
              <w:ind w:firstLine="0"/>
              <w:jc w:val="center"/>
              <w:rPr>
                <w:rFonts w:ascii="Verdana" w:hAnsi="Verdana"/>
                <w:b/>
                <w:bCs/>
                <w:sz w:val="16"/>
                <w:szCs w:val="16"/>
                <w:lang w:val="en-US"/>
              </w:rPr>
            </w:pPr>
            <w:r>
              <w:rPr>
                <w:rFonts w:ascii="Verdana" w:hAnsi="Verdana"/>
                <w:b/>
                <w:bCs/>
                <w:sz w:val="16"/>
                <w:szCs w:val="16"/>
                <w:lang w:val="en-US"/>
              </w:rPr>
              <w:t>Test method</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For toilets with discharge to the floor</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Distance from the center of outlet of the trap to the finished wall (figures from 1 to 6 and 10)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For toilets with discharge to the wall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(see figures 7 and 8).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Distance from the finished floor to the center of discharge.</w:t>
            </w:r>
          </w:p>
        </w:tc>
        <w:tc>
          <w:tcPr>
            <w:tcW w:w="2491" w:type="dxa"/>
            <w:tcBorders>
              <w:top w:val="sing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From 190 to 215 mm</w:t>
            </w:r>
            <w:r>
              <w:rPr>
                <w:rFonts w:ascii="Verdana" w:hAnsi="Verdana"/>
                <w:sz w:val="16"/>
                <w:szCs w:val="16"/>
                <w:lang w:val="en-US"/>
              </w:rPr>
              <w:br/>
              <w:t>From 242 to 266 mm</w:t>
            </w:r>
            <w:r>
              <w:rPr>
                <w:rFonts w:ascii="Verdana" w:hAnsi="Verdana"/>
                <w:sz w:val="16"/>
                <w:szCs w:val="16"/>
                <w:lang w:val="en-US"/>
              </w:rPr>
              <w:br/>
              <w:t>From 289 to 320 mm</w:t>
            </w:r>
            <w:r>
              <w:rPr>
                <w:rFonts w:ascii="Verdana" w:hAnsi="Verdana"/>
                <w:sz w:val="16"/>
                <w:szCs w:val="16"/>
                <w:lang w:val="en-US"/>
              </w:rPr>
              <w:br/>
              <w:t>From 338 to 373 mm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br/>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102 mm minimum</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8.3</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Trap. Free interior diameter</w:t>
            </w:r>
          </w:p>
        </w:tc>
        <w:tc>
          <w:tcPr>
            <w:tcW w:w="2491" w:type="dxa"/>
            <w:tcBorders>
              <w:top w:val="sing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38 mm minimum</w:t>
            </w:r>
          </w:p>
        </w:tc>
        <w:tc>
          <w:tcPr>
            <w:tcW w:w="1872" w:type="dxa"/>
            <w:tcBorders>
              <w:top w:val="single" w:sz="6" w:space="0" w:color="auto"/>
              <w:left w:val="single" w:sz="6" w:space="0" w:color="auto"/>
              <w:bottom w:val="single" w:sz="6" w:space="0" w:color="auto"/>
              <w:right w:val="double" w:sz="6" w:space="0" w:color="auto"/>
            </w:tcBorders>
            <w:hideMark/>
          </w:tcPr>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8.6</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Water surface</w:t>
            </w:r>
          </w:p>
        </w:tc>
        <w:tc>
          <w:tcPr>
            <w:tcW w:w="2491" w:type="dxa"/>
            <w:tcBorders>
              <w:top w:val="sing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127 x 102 mm minimum</w:t>
            </w:r>
          </w:p>
        </w:tc>
        <w:tc>
          <w:tcPr>
            <w:tcW w:w="1872" w:type="dxa"/>
            <w:tcBorders>
              <w:top w:val="single" w:sz="6" w:space="0" w:color="auto"/>
              <w:left w:val="single" w:sz="6" w:space="0" w:color="auto"/>
              <w:bottom w:val="single" w:sz="6" w:space="0" w:color="auto"/>
              <w:right w:val="double" w:sz="6" w:space="0" w:color="auto"/>
            </w:tcBorders>
            <w:hideMark/>
          </w:tcPr>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8.8</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Hydraulic seal</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Infant</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remaining toilets</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38 mm minimum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51 mm minimum</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8.9</w:t>
            </w:r>
          </w:p>
        </w:tc>
      </w:tr>
      <w:tr w:rsidR="00545776" w:rsidRPr="005C2F69"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heights (figures 1 to 6)</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Infants</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handicapped</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with discharge to the wall</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remaining toilets</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From 241 to 267 mm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390 mm minimum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343 mm minimum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From 343 to 390 mm</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There is no testing method because it corresponds to chapter 5 (classification)</w:t>
            </w:r>
          </w:p>
          <w:p w:rsidR="00545776" w:rsidRDefault="00545776">
            <w:pPr>
              <w:pStyle w:val="texto"/>
              <w:spacing w:before="20" w:after="20" w:line="266" w:lineRule="exact"/>
              <w:ind w:firstLine="0"/>
              <w:jc w:val="center"/>
              <w:rPr>
                <w:rFonts w:ascii="Verdana" w:hAnsi="Verdana"/>
                <w:sz w:val="16"/>
                <w:szCs w:val="16"/>
                <w:lang w:val="en-US"/>
              </w:rPr>
            </w:pP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Minimum thickness. Without including the enamel</w:t>
            </w:r>
          </w:p>
        </w:tc>
        <w:tc>
          <w:tcPr>
            <w:tcW w:w="2491" w:type="dxa"/>
            <w:tcBorders>
              <w:top w:val="sing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6 mm minimum</w:t>
            </w:r>
          </w:p>
        </w:tc>
        <w:tc>
          <w:tcPr>
            <w:tcW w:w="1872" w:type="dxa"/>
            <w:tcBorders>
              <w:top w:val="single" w:sz="6" w:space="0" w:color="auto"/>
              <w:left w:val="single" w:sz="6" w:space="0" w:color="auto"/>
              <w:bottom w:val="single" w:sz="6" w:space="0" w:color="auto"/>
              <w:right w:val="double" w:sz="6" w:space="0" w:color="auto"/>
            </w:tcBorders>
            <w:hideMark/>
          </w:tcPr>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8.18</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Securing slots (figure 10)</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Distance between their centers</w:t>
            </w:r>
          </w:p>
          <w:p w:rsidR="00545776" w:rsidRDefault="00545776">
            <w:pPr>
              <w:pStyle w:val="texto"/>
              <w:spacing w:before="20" w:after="20" w:line="266" w:lineRule="exact"/>
              <w:ind w:left="360" w:firstLine="0"/>
              <w:jc w:val="left"/>
              <w:rPr>
                <w:rFonts w:ascii="Verdana" w:hAnsi="Verdana"/>
                <w:sz w:val="16"/>
                <w:szCs w:val="16"/>
                <w:lang w:val="en-US"/>
              </w:rPr>
            </w:pPr>
            <w:r>
              <w:rPr>
                <w:rFonts w:ascii="Verdana" w:hAnsi="Verdana"/>
                <w:sz w:val="16"/>
                <w:szCs w:val="16"/>
                <w:lang w:val="en-US"/>
              </w:rPr>
              <w:t>With discharge to the wall</w:t>
            </w:r>
          </w:p>
          <w:p w:rsidR="00545776" w:rsidRDefault="00545776">
            <w:pPr>
              <w:pStyle w:val="texto"/>
              <w:spacing w:before="20" w:after="20" w:line="266" w:lineRule="exact"/>
              <w:ind w:left="360" w:firstLine="0"/>
              <w:jc w:val="left"/>
              <w:rPr>
                <w:rFonts w:ascii="Verdana" w:hAnsi="Verdana"/>
                <w:sz w:val="16"/>
                <w:szCs w:val="16"/>
                <w:lang w:val="en-US"/>
              </w:rPr>
            </w:pPr>
            <w:r>
              <w:rPr>
                <w:rFonts w:ascii="Verdana" w:hAnsi="Verdana"/>
                <w:sz w:val="16"/>
                <w:szCs w:val="16"/>
                <w:lang w:val="en-US"/>
              </w:rPr>
              <w:t>Infants</w:t>
            </w:r>
          </w:p>
          <w:p w:rsidR="00545776" w:rsidRDefault="00545776">
            <w:pPr>
              <w:pStyle w:val="texto"/>
              <w:spacing w:before="20" w:after="20" w:line="266" w:lineRule="exact"/>
              <w:ind w:left="360" w:firstLine="0"/>
              <w:jc w:val="left"/>
              <w:rPr>
                <w:rFonts w:ascii="Verdana" w:hAnsi="Verdana"/>
                <w:sz w:val="16"/>
                <w:szCs w:val="16"/>
                <w:lang w:val="en-US"/>
              </w:rPr>
            </w:pPr>
            <w:r>
              <w:rPr>
                <w:rFonts w:ascii="Verdana" w:hAnsi="Verdana"/>
                <w:sz w:val="16"/>
                <w:szCs w:val="16"/>
                <w:lang w:val="en-US"/>
              </w:rPr>
              <w:t>Remaining toilets</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       Measurement of the slots</w:t>
            </w:r>
          </w:p>
          <w:p w:rsidR="00545776" w:rsidRDefault="00545776">
            <w:pPr>
              <w:pStyle w:val="texto"/>
              <w:spacing w:before="20" w:after="20" w:line="266" w:lineRule="exact"/>
              <w:ind w:left="360" w:firstLine="0"/>
              <w:jc w:val="left"/>
              <w:rPr>
                <w:rFonts w:ascii="Verdana" w:hAnsi="Verdana"/>
                <w:sz w:val="16"/>
                <w:szCs w:val="16"/>
                <w:lang w:val="en-US"/>
              </w:rPr>
            </w:pPr>
            <w:r>
              <w:rPr>
                <w:rFonts w:ascii="Verdana" w:hAnsi="Verdana"/>
                <w:sz w:val="16"/>
                <w:szCs w:val="16"/>
                <w:lang w:val="en-US"/>
              </w:rPr>
              <w:t>With discharge to the wall</w:t>
            </w:r>
          </w:p>
          <w:p w:rsidR="00545776" w:rsidRDefault="00545776">
            <w:pPr>
              <w:pStyle w:val="texto"/>
              <w:spacing w:before="20" w:after="20" w:line="266" w:lineRule="exact"/>
              <w:ind w:left="360" w:firstLine="0"/>
              <w:jc w:val="left"/>
              <w:rPr>
                <w:rFonts w:ascii="Verdana" w:hAnsi="Verdana"/>
                <w:sz w:val="16"/>
                <w:szCs w:val="16"/>
                <w:lang w:val="en-US"/>
              </w:rPr>
            </w:pPr>
            <w:r>
              <w:rPr>
                <w:rFonts w:ascii="Verdana" w:hAnsi="Verdana"/>
                <w:sz w:val="16"/>
                <w:szCs w:val="16"/>
                <w:lang w:val="en-US"/>
              </w:rPr>
              <w:t>Infant toilets and remaining toilets</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229 mm </w:t>
            </w:r>
            <w:r>
              <w:rPr>
                <w:rFonts w:ascii="Verdana" w:hAnsi="Verdana"/>
                <w:sz w:val="16"/>
                <w:szCs w:val="16"/>
                <w:lang w:val="en-US"/>
              </w:rPr>
              <w:sym w:font="Symbol" w:char="00B1"/>
            </w:r>
            <w:r>
              <w:rPr>
                <w:rFonts w:ascii="Verdana" w:hAnsi="Verdana"/>
                <w:sz w:val="16"/>
                <w:szCs w:val="16"/>
                <w:lang w:val="en-US"/>
              </w:rPr>
              <w:t xml:space="preserve"> 5%</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125 mm </w:t>
            </w:r>
            <w:r>
              <w:rPr>
                <w:rFonts w:ascii="Verdana" w:hAnsi="Verdana"/>
                <w:sz w:val="16"/>
                <w:szCs w:val="16"/>
                <w:lang w:val="en-US"/>
              </w:rPr>
              <w:sym w:font="Symbol" w:char="00B1"/>
            </w:r>
            <w:r>
              <w:rPr>
                <w:rFonts w:ascii="Verdana" w:hAnsi="Verdana"/>
                <w:sz w:val="16"/>
                <w:szCs w:val="16"/>
                <w:lang w:val="en-US"/>
              </w:rPr>
              <w:t xml:space="preserve"> 5%</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152 mm </w:t>
            </w:r>
            <w:r>
              <w:rPr>
                <w:rFonts w:ascii="Verdana" w:hAnsi="Verdana"/>
                <w:sz w:val="16"/>
                <w:szCs w:val="16"/>
                <w:lang w:val="en-US"/>
              </w:rPr>
              <w:sym w:font="Symbol" w:char="00B1"/>
            </w:r>
            <w:r>
              <w:rPr>
                <w:rFonts w:ascii="Verdana" w:hAnsi="Verdana"/>
                <w:sz w:val="16"/>
                <w:szCs w:val="16"/>
                <w:lang w:val="en-US"/>
              </w:rPr>
              <w:t xml:space="preserve"> 5%</w:t>
            </w:r>
          </w:p>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From 20 a 26 mm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From 19 x 11 mm a 25 x 13 mm </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8.3</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Distance between the centers of the securing slots</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Of the seat and top of the bowl (figures from 1 to 8) **</w:t>
            </w:r>
          </w:p>
        </w:tc>
        <w:tc>
          <w:tcPr>
            <w:tcW w:w="2491" w:type="dxa"/>
            <w:tcBorders>
              <w:top w:val="single" w:sz="6" w:space="0" w:color="auto"/>
              <w:left w:val="sing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br/>
              <w:t xml:space="preserve">140 mm </w:t>
            </w:r>
            <w:r>
              <w:rPr>
                <w:rFonts w:ascii="Verdana" w:hAnsi="Verdana"/>
                <w:sz w:val="16"/>
                <w:szCs w:val="16"/>
                <w:lang w:val="en-US"/>
              </w:rPr>
              <w:sym w:font="Symbol" w:char="00B1"/>
            </w:r>
            <w:r>
              <w:rPr>
                <w:rFonts w:ascii="Verdana" w:hAnsi="Verdana"/>
                <w:sz w:val="16"/>
                <w:szCs w:val="16"/>
                <w:lang w:val="en-US"/>
              </w:rPr>
              <w:t xml:space="preserve"> 5%</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8.3</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Outlet flange (figure 10)</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External diameter</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height</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95 mm maximum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12.7 mm minimum</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8.4</w:t>
            </w:r>
          </w:p>
        </w:tc>
      </w:tr>
      <w:tr w:rsidR="00545776" w:rsidTr="00545776">
        <w:trPr>
          <w:cantSplit/>
        </w:trPr>
        <w:tc>
          <w:tcPr>
            <w:tcW w:w="4291" w:type="dxa"/>
            <w:tcBorders>
              <w:top w:val="single" w:sz="6" w:space="0" w:color="auto"/>
              <w:left w:val="double" w:sz="6" w:space="0" w:color="auto"/>
              <w:bottom w:val="sing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Interior contour and height of the base (figure 10)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Height from the interior of the base at the floor</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Distance from the interior contour</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Four infant toilet</w:t>
            </w:r>
          </w:p>
        </w:tc>
        <w:tc>
          <w:tcPr>
            <w:tcW w:w="2491" w:type="dxa"/>
            <w:tcBorders>
              <w:top w:val="single" w:sz="6" w:space="0" w:color="auto"/>
              <w:left w:val="single" w:sz="6" w:space="0" w:color="auto"/>
              <w:bottom w:val="single" w:sz="6" w:space="0" w:color="auto"/>
              <w:right w:val="single" w:sz="6" w:space="0" w:color="auto"/>
            </w:tcBorders>
          </w:tcPr>
          <w:p w:rsidR="00545776" w:rsidRDefault="00545776">
            <w:pPr>
              <w:pStyle w:val="texto"/>
              <w:spacing w:before="20" w:after="20" w:line="266" w:lineRule="exact"/>
              <w:ind w:firstLine="0"/>
              <w:jc w:val="left"/>
              <w:rPr>
                <w:rFonts w:ascii="Verdana" w:hAnsi="Verdana"/>
                <w:sz w:val="16"/>
                <w:szCs w:val="16"/>
                <w:lang w:val="en-US"/>
              </w:rPr>
            </w:pP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From 12.7 a 19 mm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184 mm minimum</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160 mm minimum</w:t>
            </w:r>
          </w:p>
        </w:tc>
        <w:tc>
          <w:tcPr>
            <w:tcW w:w="1872" w:type="dxa"/>
            <w:tcBorders>
              <w:top w:val="single" w:sz="6" w:space="0" w:color="auto"/>
              <w:left w:val="single" w:sz="6" w:space="0" w:color="auto"/>
              <w:bottom w:val="sing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8.5</w:t>
            </w:r>
          </w:p>
        </w:tc>
      </w:tr>
      <w:tr w:rsidR="00545776" w:rsidTr="00545776">
        <w:trPr>
          <w:cantSplit/>
        </w:trPr>
        <w:tc>
          <w:tcPr>
            <w:tcW w:w="4291" w:type="dxa"/>
            <w:tcBorders>
              <w:top w:val="single" w:sz="6" w:space="0" w:color="auto"/>
              <w:left w:val="double" w:sz="6" w:space="0" w:color="auto"/>
              <w:bottom w:val="doub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Holes in the tank for installing the valves</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 (figure 9) **</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Intake valve</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Discharge valve</w:t>
            </w:r>
          </w:p>
        </w:tc>
        <w:tc>
          <w:tcPr>
            <w:tcW w:w="2491" w:type="dxa"/>
            <w:tcBorders>
              <w:top w:val="single" w:sz="6" w:space="0" w:color="auto"/>
              <w:left w:val="single" w:sz="6" w:space="0" w:color="auto"/>
              <w:bottom w:val="double" w:sz="6" w:space="0" w:color="auto"/>
              <w:right w:val="single" w:sz="6" w:space="0" w:color="auto"/>
            </w:tcBorders>
            <w:hideMark/>
          </w:tcPr>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br/>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29 mm </w:t>
            </w:r>
            <w:r>
              <w:rPr>
                <w:rFonts w:ascii="Verdana" w:hAnsi="Verdana"/>
                <w:sz w:val="16"/>
                <w:szCs w:val="16"/>
                <w:lang w:val="en-US"/>
              </w:rPr>
              <w:sym w:font="Symbol" w:char="00B1"/>
            </w:r>
            <w:r>
              <w:rPr>
                <w:rFonts w:ascii="Verdana" w:hAnsi="Verdana"/>
                <w:sz w:val="16"/>
                <w:szCs w:val="16"/>
                <w:lang w:val="en-US"/>
              </w:rPr>
              <w:t xml:space="preserve"> 5%</w:t>
            </w:r>
          </w:p>
          <w:p w:rsidR="00545776" w:rsidRDefault="00545776">
            <w:pPr>
              <w:pStyle w:val="texto"/>
              <w:spacing w:before="20" w:after="20" w:line="266" w:lineRule="exact"/>
              <w:ind w:firstLine="0"/>
              <w:jc w:val="left"/>
              <w:rPr>
                <w:rFonts w:ascii="Verdana" w:hAnsi="Verdana"/>
                <w:sz w:val="16"/>
                <w:szCs w:val="16"/>
                <w:lang w:val="en-US"/>
              </w:rPr>
            </w:pPr>
            <w:r>
              <w:rPr>
                <w:rFonts w:ascii="Verdana" w:hAnsi="Verdana"/>
                <w:sz w:val="16"/>
                <w:szCs w:val="16"/>
                <w:lang w:val="en-US"/>
              </w:rPr>
              <w:t xml:space="preserve">63 mm </w:t>
            </w:r>
            <w:r>
              <w:rPr>
                <w:rFonts w:ascii="Verdana" w:hAnsi="Verdana"/>
                <w:sz w:val="16"/>
                <w:szCs w:val="16"/>
                <w:lang w:val="en-US"/>
              </w:rPr>
              <w:sym w:font="Symbol" w:char="00B1"/>
            </w:r>
            <w:r>
              <w:rPr>
                <w:rFonts w:ascii="Verdana" w:hAnsi="Verdana"/>
                <w:sz w:val="16"/>
                <w:szCs w:val="16"/>
                <w:lang w:val="en-US"/>
              </w:rPr>
              <w:t xml:space="preserve"> 5%</w:t>
            </w:r>
          </w:p>
        </w:tc>
        <w:tc>
          <w:tcPr>
            <w:tcW w:w="1872" w:type="dxa"/>
            <w:tcBorders>
              <w:top w:val="single" w:sz="6" w:space="0" w:color="auto"/>
              <w:left w:val="single" w:sz="6" w:space="0" w:color="auto"/>
              <w:bottom w:val="double" w:sz="6" w:space="0" w:color="auto"/>
              <w:right w:val="double" w:sz="6" w:space="0" w:color="auto"/>
            </w:tcBorders>
          </w:tcPr>
          <w:p w:rsidR="00545776" w:rsidRDefault="00545776">
            <w:pPr>
              <w:pStyle w:val="texto"/>
              <w:spacing w:before="20" w:after="20" w:line="266" w:lineRule="exact"/>
              <w:ind w:firstLine="0"/>
              <w:jc w:val="center"/>
              <w:rPr>
                <w:rFonts w:ascii="Verdana" w:hAnsi="Verdana"/>
                <w:sz w:val="16"/>
                <w:szCs w:val="16"/>
                <w:lang w:val="en-US"/>
              </w:rPr>
            </w:pPr>
          </w:p>
          <w:p w:rsidR="00545776" w:rsidRDefault="00545776">
            <w:pPr>
              <w:pStyle w:val="texto"/>
              <w:spacing w:before="20" w:after="20" w:line="266" w:lineRule="exact"/>
              <w:ind w:firstLine="0"/>
              <w:jc w:val="center"/>
              <w:rPr>
                <w:rFonts w:ascii="Verdana" w:hAnsi="Verdana"/>
                <w:sz w:val="16"/>
                <w:szCs w:val="16"/>
                <w:lang w:val="en-US"/>
              </w:rPr>
            </w:pPr>
            <w:r>
              <w:rPr>
                <w:rFonts w:ascii="Verdana" w:hAnsi="Verdana"/>
                <w:sz w:val="16"/>
                <w:szCs w:val="16"/>
                <w:lang w:val="en-US"/>
              </w:rPr>
              <w:t>8.7</w:t>
            </w:r>
          </w:p>
        </w:tc>
      </w:tr>
    </w:tbl>
    <w:p w:rsidR="00545776" w:rsidRPr="009525B5" w:rsidRDefault="00545776" w:rsidP="00545776">
      <w:pPr>
        <w:pStyle w:val="ROMANOS"/>
        <w:rPr>
          <w:rFonts w:ascii="Verdana" w:hAnsi="Verdana"/>
          <w:sz w:val="16"/>
          <w:szCs w:val="16"/>
          <w:lang w:val="es-MX"/>
        </w:rPr>
      </w:pPr>
      <w:r>
        <w:rPr>
          <w:rFonts w:ascii="Verdana" w:hAnsi="Verdana"/>
          <w:sz w:val="16"/>
          <w:szCs w:val="16"/>
          <w:lang w:val="en-US"/>
        </w:rPr>
        <w:t xml:space="preserve">**This does not apply when the valves or the seat and top are provided by the manufacturer. </w:t>
      </w:r>
      <w:r w:rsidRPr="009525B5">
        <w:rPr>
          <w:rFonts w:ascii="Verdana" w:hAnsi="Verdana"/>
          <w:sz w:val="16"/>
          <w:szCs w:val="16"/>
          <w:lang w:val="es-MX"/>
        </w:rPr>
        <w:t xml:space="preserve">The manufacturer must notify the corresponding authority. </w:t>
      </w:r>
    </w:p>
    <w:p w:rsidR="00545776" w:rsidRPr="009525B5" w:rsidRDefault="00545776" w:rsidP="00545776">
      <w:pPr>
        <w:rPr>
          <w:rFonts w:ascii="Verdana" w:hAnsi="Verdana"/>
          <w:sz w:val="16"/>
          <w:szCs w:val="16"/>
          <w:lang w:val="es-MX"/>
        </w:rPr>
      </w:pPr>
    </w:p>
    <w:p w:rsidR="00545776" w:rsidRDefault="00545776">
      <w:pPr>
        <w:pStyle w:val="texto"/>
        <w:spacing w:line="260" w:lineRule="exact"/>
        <w:ind w:left="1267" w:hanging="994"/>
        <w:rPr>
          <w:rFonts w:ascii="Verdana" w:hAnsi="Verdana"/>
          <w:b/>
          <w:bCs/>
          <w:sz w:val="16"/>
          <w:szCs w:val="16"/>
        </w:rPr>
      </w:pPr>
    </w:p>
    <w:p w:rsidR="005F1EC9" w:rsidRPr="00B83BEE" w:rsidRDefault="005F1EC9">
      <w:pPr>
        <w:pStyle w:val="texto"/>
        <w:spacing w:line="260" w:lineRule="exact"/>
        <w:ind w:left="1267" w:hanging="994"/>
        <w:rPr>
          <w:rFonts w:ascii="Verdana" w:hAnsi="Verdana"/>
          <w:b/>
          <w:bCs/>
          <w:sz w:val="16"/>
          <w:szCs w:val="16"/>
        </w:rPr>
      </w:pPr>
      <w:r w:rsidRPr="00B83BEE">
        <w:rPr>
          <w:rFonts w:ascii="Verdana" w:hAnsi="Verdana"/>
          <w:b/>
          <w:bCs/>
          <w:sz w:val="16"/>
          <w:szCs w:val="16"/>
        </w:rPr>
        <w:t>TABLA 2.</w:t>
      </w:r>
      <w:r w:rsidRPr="00B83BEE">
        <w:rPr>
          <w:rFonts w:ascii="Verdana" w:hAnsi="Verdana"/>
          <w:b/>
          <w:bCs/>
          <w:sz w:val="16"/>
          <w:szCs w:val="16"/>
        </w:rPr>
        <w:tab/>
        <w:t>CARACTERISTICAS DE LOS LIMITES ADMISIBLES, EN SU ACABADO, EN LAS TAZAS DE LOS INODOROS. GRADO DE CALIDAD "A"</w:t>
      </w:r>
    </w:p>
    <w:tbl>
      <w:tblPr>
        <w:tblW w:w="0" w:type="auto"/>
        <w:tblInd w:w="212" w:type="dxa"/>
        <w:tblLayout w:type="fixed"/>
        <w:tblCellMar>
          <w:left w:w="70" w:type="dxa"/>
          <w:right w:w="70" w:type="dxa"/>
        </w:tblCellMar>
        <w:tblLook w:val="0000" w:firstRow="0" w:lastRow="0" w:firstColumn="0" w:lastColumn="0" w:noHBand="0" w:noVBand="0"/>
      </w:tblPr>
      <w:tblGrid>
        <w:gridCol w:w="4320"/>
        <w:gridCol w:w="4320"/>
      </w:tblGrid>
      <w:tr w:rsidR="005F1EC9" w:rsidRPr="00B83BEE">
        <w:trPr>
          <w:cantSplit/>
        </w:trPr>
        <w:tc>
          <w:tcPr>
            <w:tcW w:w="4320" w:type="dxa"/>
            <w:tcBorders>
              <w:top w:val="doub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center"/>
              <w:rPr>
                <w:rFonts w:ascii="Verdana" w:hAnsi="Verdana"/>
                <w:b/>
                <w:bCs/>
                <w:sz w:val="16"/>
                <w:szCs w:val="16"/>
              </w:rPr>
            </w:pPr>
            <w:r w:rsidRPr="00B83BEE">
              <w:rPr>
                <w:rFonts w:ascii="Verdana" w:hAnsi="Verdana"/>
                <w:b/>
                <w:bCs/>
                <w:sz w:val="16"/>
                <w:szCs w:val="16"/>
              </w:rPr>
              <w:t>CARACTERISTICA</w:t>
            </w:r>
          </w:p>
        </w:tc>
        <w:tc>
          <w:tcPr>
            <w:tcW w:w="4320" w:type="dxa"/>
            <w:tcBorders>
              <w:top w:val="doub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center"/>
              <w:rPr>
                <w:rFonts w:ascii="Verdana" w:hAnsi="Verdana"/>
                <w:b/>
                <w:bCs/>
                <w:sz w:val="16"/>
                <w:szCs w:val="16"/>
              </w:rPr>
            </w:pPr>
            <w:r w:rsidRPr="00B83BEE">
              <w:rPr>
                <w:rFonts w:ascii="Verdana" w:hAnsi="Verdana"/>
                <w:b/>
                <w:bCs/>
                <w:sz w:val="16"/>
                <w:szCs w:val="16"/>
              </w:rPr>
              <w:t>MAXIMO ADMISIBLE</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Superficies opacas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(acabado "cascarón de huevo")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2 500 mm</w:t>
            </w:r>
            <w:r w:rsidRPr="00B83BEE">
              <w:rPr>
                <w:rFonts w:ascii="Verdana" w:hAnsi="Verdana"/>
                <w:position w:val="4"/>
                <w:sz w:val="16"/>
                <w:szCs w:val="16"/>
              </w:rPr>
              <w:t>2</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Superficies onduladas</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2 500 mm</w:t>
            </w:r>
            <w:r w:rsidRPr="00B83BEE">
              <w:rPr>
                <w:rFonts w:ascii="Verdana" w:hAnsi="Verdana"/>
                <w:position w:val="4"/>
                <w:sz w:val="16"/>
                <w:szCs w:val="16"/>
              </w:rPr>
              <w:t>2</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Alabeo cóncavo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3 mm (1/8") máximo</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Alabeo convexo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1,5 mm (1/16") máximo</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Desnivel del anillo (rim)</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lang w:val="en-US"/>
              </w:rPr>
            </w:pPr>
            <w:r w:rsidRPr="00B83BEE">
              <w:rPr>
                <w:rFonts w:ascii="Verdana" w:hAnsi="Verdana"/>
                <w:sz w:val="16"/>
                <w:szCs w:val="16"/>
                <w:lang w:val="en-US"/>
              </w:rPr>
              <w:t>20 mm/m (1/4" /ft)</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Ampollas grandes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de 3,0 mm a 6,0 mm máximo)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dos</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Fracturas</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Protuberancias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de más de 6,0 mm)</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Cuerpo descubierto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no esmaltada de 1,0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no esmaltada mayor de 1,0 mm)</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cinco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Grieta de fusión</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doub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Manchas de 3,0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Ampollas menores de 3,0 mm</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Burbujas de 0,8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Poros de 0,5 mm máximo</w:t>
            </w:r>
          </w:p>
        </w:tc>
        <w:tc>
          <w:tcPr>
            <w:tcW w:w="4320" w:type="dxa"/>
            <w:tcBorders>
              <w:top w:val="single" w:sz="6" w:space="0" w:color="auto"/>
              <w:left w:val="single" w:sz="6" w:space="0" w:color="auto"/>
              <w:bottom w:val="doub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diez por defecto en un cuadro de clasificación y en total no más de quince en toda</w:t>
            </w:r>
            <w:r w:rsidRPr="00B83BEE">
              <w:rPr>
                <w:rFonts w:ascii="Verdana" w:hAnsi="Verdana"/>
                <w:sz w:val="16"/>
                <w:szCs w:val="16"/>
              </w:rPr>
              <w:br/>
              <w:t>la pieza.</w:t>
            </w:r>
          </w:p>
        </w:tc>
      </w:tr>
    </w:tbl>
    <w:p w:rsidR="005F1EC9" w:rsidRDefault="005F1EC9">
      <w:pPr>
        <w:pStyle w:val="texto"/>
        <w:spacing w:line="260" w:lineRule="exact"/>
        <w:rPr>
          <w:rFonts w:ascii="Verdana" w:hAnsi="Verdana"/>
          <w:sz w:val="16"/>
          <w:szCs w:val="16"/>
        </w:rPr>
      </w:pPr>
    </w:p>
    <w:p w:rsidR="00985735" w:rsidRDefault="00985735">
      <w:pPr>
        <w:pStyle w:val="texto"/>
        <w:spacing w:line="260" w:lineRule="exact"/>
        <w:rPr>
          <w:rFonts w:ascii="Verdana" w:hAnsi="Verdana"/>
          <w:sz w:val="16"/>
          <w:szCs w:val="16"/>
        </w:rPr>
      </w:pPr>
    </w:p>
    <w:p w:rsidR="00985735" w:rsidRPr="00B83BEE" w:rsidRDefault="00985735">
      <w:pPr>
        <w:pStyle w:val="texto"/>
        <w:spacing w:line="260" w:lineRule="exact"/>
        <w:rPr>
          <w:rFonts w:ascii="Verdana" w:hAnsi="Verdana"/>
          <w:sz w:val="16"/>
          <w:szCs w:val="16"/>
        </w:rPr>
      </w:pPr>
    </w:p>
    <w:p w:rsidR="0001136B" w:rsidRDefault="0001136B" w:rsidP="0001136B">
      <w:pPr>
        <w:pStyle w:val="texto"/>
        <w:spacing w:line="260" w:lineRule="exact"/>
        <w:ind w:left="1267" w:hanging="994"/>
        <w:rPr>
          <w:rFonts w:ascii="Verdana" w:hAnsi="Verdana"/>
          <w:b/>
          <w:bCs/>
          <w:sz w:val="16"/>
          <w:szCs w:val="16"/>
          <w:lang w:val="en-US"/>
        </w:rPr>
      </w:pPr>
      <w:r>
        <w:rPr>
          <w:rFonts w:ascii="Verdana" w:hAnsi="Verdana"/>
          <w:b/>
          <w:bCs/>
          <w:sz w:val="16"/>
          <w:szCs w:val="16"/>
          <w:lang w:val="en-US"/>
        </w:rPr>
        <w:t>TABLE 2.</w:t>
      </w:r>
      <w:r>
        <w:rPr>
          <w:rFonts w:ascii="Verdana" w:hAnsi="Verdana"/>
          <w:b/>
          <w:bCs/>
          <w:sz w:val="16"/>
          <w:szCs w:val="16"/>
          <w:lang w:val="en-US"/>
        </w:rPr>
        <w:tab/>
        <w:t>CHARACTERISTICS OF THE ADMISSIBLE LIMITS, IN THEIR FINISH, IN THE BOWLS OF THE TOILETS, GRADE OF QUALITY “A”</w:t>
      </w:r>
    </w:p>
    <w:tbl>
      <w:tblPr>
        <w:tblW w:w="0" w:type="auto"/>
        <w:tblInd w:w="212" w:type="dxa"/>
        <w:tblLayout w:type="fixed"/>
        <w:tblCellMar>
          <w:left w:w="70" w:type="dxa"/>
          <w:right w:w="70" w:type="dxa"/>
        </w:tblCellMar>
        <w:tblLook w:val="04A0" w:firstRow="1" w:lastRow="0" w:firstColumn="1" w:lastColumn="0" w:noHBand="0" w:noVBand="1"/>
      </w:tblPr>
      <w:tblGrid>
        <w:gridCol w:w="4320"/>
        <w:gridCol w:w="4320"/>
      </w:tblGrid>
      <w:tr w:rsidR="0001136B" w:rsidTr="0001136B">
        <w:trPr>
          <w:cantSplit/>
        </w:trPr>
        <w:tc>
          <w:tcPr>
            <w:tcW w:w="4320" w:type="dxa"/>
            <w:tcBorders>
              <w:top w:val="doub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center"/>
              <w:rPr>
                <w:rFonts w:ascii="Verdana" w:hAnsi="Verdana"/>
                <w:b/>
                <w:bCs/>
                <w:sz w:val="16"/>
                <w:szCs w:val="16"/>
                <w:lang w:val="en-US"/>
              </w:rPr>
            </w:pPr>
            <w:r>
              <w:rPr>
                <w:rFonts w:ascii="Verdana" w:hAnsi="Verdana"/>
                <w:b/>
                <w:bCs/>
                <w:sz w:val="16"/>
                <w:szCs w:val="16"/>
                <w:lang w:val="en-US"/>
              </w:rPr>
              <w:t>CHARACTERISTIC</w:t>
            </w:r>
          </w:p>
        </w:tc>
        <w:tc>
          <w:tcPr>
            <w:tcW w:w="4320" w:type="dxa"/>
            <w:tcBorders>
              <w:top w:val="doub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center"/>
              <w:rPr>
                <w:rFonts w:ascii="Verdana" w:hAnsi="Verdana"/>
                <w:b/>
                <w:bCs/>
                <w:sz w:val="16"/>
                <w:szCs w:val="16"/>
                <w:lang w:val="en-US"/>
              </w:rPr>
            </w:pPr>
            <w:r>
              <w:rPr>
                <w:rFonts w:ascii="Verdana" w:hAnsi="Verdana"/>
                <w:b/>
                <w:bCs/>
                <w:sz w:val="16"/>
                <w:szCs w:val="16"/>
                <w:lang w:val="en-US"/>
              </w:rPr>
              <w:t>MAXIMUM ADMISSIBLE</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Opaque surfaces</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(egg shell finish)</w:t>
            </w:r>
          </w:p>
        </w:tc>
        <w:tc>
          <w:tcPr>
            <w:tcW w:w="4320" w:type="dxa"/>
            <w:tcBorders>
              <w:top w:val="single" w:sz="6" w:space="0" w:color="auto"/>
              <w:left w:val="single" w:sz="6" w:space="0" w:color="auto"/>
              <w:bottom w:val="single" w:sz="6" w:space="0" w:color="auto"/>
              <w:right w:val="double" w:sz="6" w:space="0" w:color="auto"/>
            </w:tcBorders>
          </w:tcPr>
          <w:p w:rsidR="0001136B" w:rsidRDefault="0001136B">
            <w:pPr>
              <w:pStyle w:val="texto"/>
              <w:spacing w:before="20" w:after="20" w:line="260" w:lineRule="exact"/>
              <w:ind w:firstLine="0"/>
              <w:jc w:val="left"/>
              <w:rPr>
                <w:rFonts w:ascii="Verdana" w:hAnsi="Verdana"/>
                <w:sz w:val="16"/>
                <w:szCs w:val="16"/>
                <w:lang w:val="en-US"/>
              </w:rPr>
            </w:pP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 more than 2,500 mm</w:t>
            </w:r>
            <w:r>
              <w:rPr>
                <w:rFonts w:ascii="Verdana" w:hAnsi="Verdana"/>
                <w:position w:val="4"/>
                <w:sz w:val="16"/>
                <w:szCs w:val="16"/>
                <w:lang w:val="en-US"/>
              </w:rPr>
              <w:t>2</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Wavy surfaces</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 more than 2,500 mm</w:t>
            </w:r>
            <w:r>
              <w:rPr>
                <w:rFonts w:ascii="Verdana" w:hAnsi="Verdana"/>
                <w:position w:val="4"/>
                <w:sz w:val="16"/>
                <w:szCs w:val="16"/>
                <w:lang w:val="en-US"/>
              </w:rPr>
              <w:t>2</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Concave warp</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3 mm (1/8") maximum</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Convex warp</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1.5 mm (1/16") maximum</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Uneven rim</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20 mm/m (1/4" /ft)</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Small blisters</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of  3.0 mm to 6.0 mm maximum)</w:t>
            </w:r>
          </w:p>
        </w:tc>
        <w:tc>
          <w:tcPr>
            <w:tcW w:w="4320" w:type="dxa"/>
            <w:tcBorders>
              <w:top w:val="single" w:sz="6" w:space="0" w:color="auto"/>
              <w:left w:val="single" w:sz="6" w:space="0" w:color="auto"/>
              <w:bottom w:val="single" w:sz="6" w:space="0" w:color="auto"/>
              <w:right w:val="double" w:sz="6" w:space="0" w:color="auto"/>
            </w:tcBorders>
          </w:tcPr>
          <w:p w:rsidR="0001136B" w:rsidRDefault="0001136B">
            <w:pPr>
              <w:pStyle w:val="texto"/>
              <w:spacing w:before="20" w:after="20" w:line="260" w:lineRule="exact"/>
              <w:ind w:firstLine="0"/>
              <w:jc w:val="left"/>
              <w:rPr>
                <w:rFonts w:ascii="Verdana" w:hAnsi="Verdana"/>
                <w:sz w:val="16"/>
                <w:szCs w:val="16"/>
                <w:lang w:val="en-US"/>
              </w:rPr>
            </w:pP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 more than two</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Fractures</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protuberances</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of more than 6.0 mm)</w:t>
            </w:r>
          </w:p>
        </w:tc>
        <w:tc>
          <w:tcPr>
            <w:tcW w:w="4320" w:type="dxa"/>
            <w:tcBorders>
              <w:top w:val="single" w:sz="6" w:space="0" w:color="auto"/>
              <w:left w:val="single" w:sz="6" w:space="0" w:color="auto"/>
              <w:bottom w:val="single" w:sz="6" w:space="0" w:color="auto"/>
              <w:right w:val="double" w:sz="6" w:space="0" w:color="auto"/>
            </w:tcBorders>
          </w:tcPr>
          <w:p w:rsidR="0001136B" w:rsidRDefault="0001136B">
            <w:pPr>
              <w:pStyle w:val="texto"/>
              <w:spacing w:before="20" w:after="20" w:line="260" w:lineRule="exact"/>
              <w:ind w:firstLine="0"/>
              <w:jc w:val="left"/>
              <w:rPr>
                <w:rFonts w:ascii="Verdana" w:hAnsi="Verdana"/>
                <w:sz w:val="16"/>
                <w:szCs w:val="16"/>
                <w:lang w:val="en-US"/>
              </w:rPr>
            </w:pP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RPr="005C2F69"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Visible body</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without enamel  of 1.0 mm maximum)</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not enameled greater than 1.0 mm)</w:t>
            </w:r>
          </w:p>
        </w:tc>
        <w:tc>
          <w:tcPr>
            <w:tcW w:w="4320" w:type="dxa"/>
            <w:tcBorders>
              <w:top w:val="single" w:sz="6" w:space="0" w:color="auto"/>
              <w:left w:val="single" w:sz="6" w:space="0" w:color="auto"/>
              <w:bottom w:val="single" w:sz="6" w:space="0" w:color="auto"/>
              <w:right w:val="double" w:sz="6" w:space="0" w:color="auto"/>
            </w:tcBorders>
          </w:tcPr>
          <w:p w:rsidR="0001136B" w:rsidRDefault="0001136B">
            <w:pPr>
              <w:pStyle w:val="texto"/>
              <w:spacing w:before="20" w:after="20" w:line="260" w:lineRule="exact"/>
              <w:ind w:firstLine="0"/>
              <w:jc w:val="left"/>
              <w:rPr>
                <w:rFonts w:ascii="Verdana" w:hAnsi="Verdana"/>
                <w:sz w:val="16"/>
                <w:szCs w:val="16"/>
                <w:lang w:val="en-US"/>
              </w:rPr>
            </w:pP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 more than five</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Tr="0001136B">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Fusion crack</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RPr="005C2F69" w:rsidTr="0001136B">
        <w:trPr>
          <w:cantSplit/>
        </w:trPr>
        <w:tc>
          <w:tcPr>
            <w:tcW w:w="4320" w:type="dxa"/>
            <w:tcBorders>
              <w:top w:val="single" w:sz="6" w:space="0" w:color="auto"/>
              <w:left w:val="double" w:sz="6" w:space="0" w:color="auto"/>
              <w:bottom w:val="double" w:sz="6" w:space="0" w:color="auto"/>
              <w:right w:val="single" w:sz="6" w:space="0" w:color="auto"/>
            </w:tcBorders>
            <w:hideMark/>
          </w:tcPr>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Stains of  3.0 mm maximum</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Blisters less than 3.0 mm</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Bubbles of 0.8 mm maximum</w:t>
            </w: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Pores of 0.5 mm maximum</w:t>
            </w:r>
          </w:p>
        </w:tc>
        <w:tc>
          <w:tcPr>
            <w:tcW w:w="4320" w:type="dxa"/>
            <w:tcBorders>
              <w:top w:val="single" w:sz="6" w:space="0" w:color="auto"/>
              <w:left w:val="single" w:sz="6" w:space="0" w:color="auto"/>
              <w:bottom w:val="double" w:sz="6" w:space="0" w:color="auto"/>
              <w:right w:val="double" w:sz="6" w:space="0" w:color="auto"/>
            </w:tcBorders>
          </w:tcPr>
          <w:p w:rsidR="0001136B" w:rsidRPr="0001136B" w:rsidRDefault="0001136B">
            <w:pPr>
              <w:pStyle w:val="texto"/>
              <w:spacing w:before="20" w:after="20" w:line="260" w:lineRule="exact"/>
              <w:ind w:firstLine="0"/>
              <w:jc w:val="left"/>
              <w:rPr>
                <w:rFonts w:ascii="Verdana" w:hAnsi="Verdana"/>
                <w:sz w:val="16"/>
                <w:szCs w:val="16"/>
                <w:lang w:val="en-US"/>
              </w:rPr>
            </w:pPr>
          </w:p>
          <w:p w:rsidR="0001136B" w:rsidRDefault="0001136B">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 xml:space="preserve">No more than ten per defect on a classification scale and no more than fifteen in the whole piece. </w:t>
            </w:r>
          </w:p>
        </w:tc>
      </w:tr>
    </w:tbl>
    <w:p w:rsidR="0001136B" w:rsidRDefault="0001136B" w:rsidP="0001136B">
      <w:pPr>
        <w:pStyle w:val="texto"/>
        <w:spacing w:line="260" w:lineRule="exact"/>
        <w:rPr>
          <w:rFonts w:ascii="Verdana" w:hAnsi="Verdana"/>
          <w:sz w:val="16"/>
          <w:szCs w:val="16"/>
          <w:lang w:val="en-US"/>
        </w:rPr>
      </w:pPr>
    </w:p>
    <w:p w:rsidR="0001136B" w:rsidRPr="0001136B" w:rsidRDefault="0001136B">
      <w:pPr>
        <w:pStyle w:val="texto"/>
        <w:spacing w:line="260" w:lineRule="exact"/>
        <w:ind w:left="1267" w:hanging="994"/>
        <w:rPr>
          <w:rFonts w:ascii="Verdana" w:hAnsi="Verdana"/>
          <w:b/>
          <w:bCs/>
          <w:sz w:val="16"/>
          <w:szCs w:val="16"/>
          <w:lang w:val="en-US"/>
        </w:rPr>
      </w:pPr>
    </w:p>
    <w:p w:rsidR="005F1EC9" w:rsidRPr="00B83BEE" w:rsidRDefault="005F1EC9">
      <w:pPr>
        <w:pStyle w:val="texto"/>
        <w:spacing w:line="260" w:lineRule="exact"/>
        <w:ind w:left="1267" w:hanging="994"/>
        <w:rPr>
          <w:rFonts w:ascii="Verdana" w:hAnsi="Verdana"/>
          <w:b/>
          <w:bCs/>
          <w:sz w:val="16"/>
          <w:szCs w:val="16"/>
        </w:rPr>
      </w:pPr>
      <w:r w:rsidRPr="00B83BEE">
        <w:rPr>
          <w:rFonts w:ascii="Verdana" w:hAnsi="Verdana"/>
          <w:b/>
          <w:bCs/>
          <w:sz w:val="16"/>
          <w:szCs w:val="16"/>
        </w:rPr>
        <w:t>TABLA 3.</w:t>
      </w:r>
      <w:r w:rsidRPr="00B83BEE">
        <w:rPr>
          <w:rFonts w:ascii="Verdana" w:hAnsi="Verdana"/>
          <w:b/>
          <w:bCs/>
          <w:sz w:val="16"/>
          <w:szCs w:val="16"/>
        </w:rPr>
        <w:tab/>
        <w:t>CARACTERISTICAS DE LOS LIMITES ADMISIBLES, EN SU ACABADO, EN LOS TANQUES Y TAPAS DE LOS INODOROS. GRADO DE CALIDAD "A"</w:t>
      </w:r>
    </w:p>
    <w:tbl>
      <w:tblPr>
        <w:tblW w:w="0" w:type="auto"/>
        <w:tblInd w:w="212" w:type="dxa"/>
        <w:tblLayout w:type="fixed"/>
        <w:tblCellMar>
          <w:left w:w="70" w:type="dxa"/>
          <w:right w:w="70" w:type="dxa"/>
        </w:tblCellMar>
        <w:tblLook w:val="0000" w:firstRow="0" w:lastRow="0" w:firstColumn="0" w:lastColumn="0" w:noHBand="0" w:noVBand="0"/>
      </w:tblPr>
      <w:tblGrid>
        <w:gridCol w:w="4320"/>
        <w:gridCol w:w="4320"/>
      </w:tblGrid>
      <w:tr w:rsidR="005F1EC9" w:rsidRPr="00B83BEE">
        <w:trPr>
          <w:cantSplit/>
        </w:trPr>
        <w:tc>
          <w:tcPr>
            <w:tcW w:w="4320" w:type="dxa"/>
            <w:tcBorders>
              <w:top w:val="doub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center"/>
              <w:rPr>
                <w:rFonts w:ascii="Verdana" w:hAnsi="Verdana"/>
                <w:b/>
                <w:bCs/>
                <w:sz w:val="16"/>
                <w:szCs w:val="16"/>
              </w:rPr>
            </w:pPr>
            <w:r w:rsidRPr="00B83BEE">
              <w:rPr>
                <w:rFonts w:ascii="Verdana" w:hAnsi="Verdana"/>
                <w:b/>
                <w:bCs/>
                <w:sz w:val="16"/>
                <w:szCs w:val="16"/>
              </w:rPr>
              <w:t>CARACTERISTICA</w:t>
            </w:r>
          </w:p>
        </w:tc>
        <w:tc>
          <w:tcPr>
            <w:tcW w:w="4320" w:type="dxa"/>
            <w:tcBorders>
              <w:top w:val="doub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center"/>
              <w:rPr>
                <w:rFonts w:ascii="Verdana" w:hAnsi="Verdana"/>
                <w:b/>
                <w:bCs/>
                <w:sz w:val="16"/>
                <w:szCs w:val="16"/>
              </w:rPr>
            </w:pPr>
            <w:r w:rsidRPr="00B83BEE">
              <w:rPr>
                <w:rFonts w:ascii="Verdana" w:hAnsi="Verdana"/>
                <w:b/>
                <w:bCs/>
                <w:sz w:val="16"/>
                <w:szCs w:val="16"/>
              </w:rPr>
              <w:t>MAXIMO ADMISIBLE</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Superficies opacas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(acabado "cascarón de huevo")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 al frente y no más de 2 500 mm</w:t>
            </w:r>
            <w:r w:rsidRPr="00B83BEE">
              <w:rPr>
                <w:rFonts w:ascii="Verdana" w:hAnsi="Verdana"/>
                <w:position w:val="4"/>
                <w:sz w:val="16"/>
                <w:szCs w:val="16"/>
              </w:rPr>
              <w:t>2</w:t>
            </w:r>
            <w:r w:rsidRPr="00B83BEE">
              <w:rPr>
                <w:rFonts w:ascii="Verdana" w:hAnsi="Verdana"/>
                <w:position w:val="10"/>
                <w:sz w:val="16"/>
                <w:szCs w:val="16"/>
              </w:rPr>
              <w:t xml:space="preserve"> </w:t>
            </w:r>
            <w:r w:rsidRPr="00B83BEE">
              <w:rPr>
                <w:rFonts w:ascii="Verdana" w:hAnsi="Verdana"/>
                <w:sz w:val="16"/>
                <w:szCs w:val="16"/>
              </w:rPr>
              <w:t>en los lados</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Superficies onduladas</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2 500 mm</w:t>
            </w:r>
            <w:r w:rsidRPr="00B83BEE">
              <w:rPr>
                <w:rFonts w:ascii="Verdana" w:hAnsi="Verdana"/>
                <w:position w:val="4"/>
                <w:sz w:val="16"/>
                <w:szCs w:val="16"/>
              </w:rPr>
              <w:t>2</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Ampollas grandes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de 3,0 mm a 6,0 mm máximo)</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dos</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Fracturas</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Protuberancias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de más de 6,0 mm)</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Cuerpo descubierto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no esmaltada de 2,0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(Porción no esmaltada mayor de 2 mm)</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tres</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sing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Grieta de fusión</w:t>
            </w:r>
          </w:p>
        </w:tc>
        <w:tc>
          <w:tcPr>
            <w:tcW w:w="4320" w:type="dxa"/>
            <w:tcBorders>
              <w:top w:val="single" w:sz="6" w:space="0" w:color="auto"/>
              <w:left w:val="single" w:sz="6" w:space="0" w:color="auto"/>
              <w:bottom w:val="sing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Ninguna</w:t>
            </w:r>
          </w:p>
        </w:tc>
      </w:tr>
      <w:tr w:rsidR="005F1EC9" w:rsidRPr="00B83BEE">
        <w:trPr>
          <w:cantSplit/>
        </w:trPr>
        <w:tc>
          <w:tcPr>
            <w:tcW w:w="4320" w:type="dxa"/>
            <w:tcBorders>
              <w:top w:val="single" w:sz="6" w:space="0" w:color="auto"/>
              <w:left w:val="double" w:sz="6" w:space="0" w:color="auto"/>
              <w:bottom w:val="double" w:sz="6" w:space="0" w:color="auto"/>
              <w:right w:val="sing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Manchas de 3,0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Ampollas menores de 3,0 mm</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Burbujas de 0,8 mm máximo</w:t>
            </w:r>
          </w:p>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Poros de 0,5 mm máximo</w:t>
            </w:r>
          </w:p>
        </w:tc>
        <w:tc>
          <w:tcPr>
            <w:tcW w:w="4320" w:type="dxa"/>
            <w:tcBorders>
              <w:top w:val="single" w:sz="6" w:space="0" w:color="auto"/>
              <w:left w:val="single" w:sz="6" w:space="0" w:color="auto"/>
              <w:bottom w:val="double" w:sz="6" w:space="0" w:color="auto"/>
              <w:right w:val="double" w:sz="6" w:space="0" w:color="auto"/>
            </w:tcBorders>
          </w:tcPr>
          <w:p w:rsidR="005F1EC9" w:rsidRPr="00B83BEE" w:rsidRDefault="005F1EC9">
            <w:pPr>
              <w:pStyle w:val="texto"/>
              <w:spacing w:before="20" w:after="20" w:line="260" w:lineRule="exact"/>
              <w:ind w:firstLine="0"/>
              <w:jc w:val="left"/>
              <w:rPr>
                <w:rFonts w:ascii="Verdana" w:hAnsi="Verdana"/>
                <w:sz w:val="16"/>
                <w:szCs w:val="16"/>
              </w:rPr>
            </w:pPr>
            <w:r w:rsidRPr="00B83BEE">
              <w:rPr>
                <w:rFonts w:ascii="Verdana" w:hAnsi="Verdana"/>
                <w:sz w:val="16"/>
                <w:szCs w:val="16"/>
              </w:rPr>
              <w:t>No más de diez por defecto en un cuadro de clasificación y en total no más de quince en toda</w:t>
            </w:r>
            <w:r w:rsidRPr="00B83BEE">
              <w:rPr>
                <w:rFonts w:ascii="Verdana" w:hAnsi="Verdana"/>
                <w:sz w:val="16"/>
                <w:szCs w:val="16"/>
              </w:rPr>
              <w:br/>
              <w:t>la pieza.</w:t>
            </w:r>
          </w:p>
        </w:tc>
      </w:tr>
    </w:tbl>
    <w:p w:rsidR="0001136B" w:rsidRPr="009525B5" w:rsidRDefault="0001136B">
      <w:pPr>
        <w:pStyle w:val="texto"/>
        <w:ind w:firstLine="0"/>
        <w:jc w:val="center"/>
        <w:rPr>
          <w:rFonts w:ascii="Verdana" w:hAnsi="Verdana"/>
          <w:noProof/>
          <w:sz w:val="16"/>
          <w:szCs w:val="16"/>
          <w:lang w:val="es-MX"/>
        </w:rPr>
      </w:pPr>
    </w:p>
    <w:p w:rsidR="0001136B" w:rsidRPr="009525B5" w:rsidRDefault="0001136B">
      <w:pPr>
        <w:pStyle w:val="texto"/>
        <w:ind w:firstLine="0"/>
        <w:jc w:val="center"/>
        <w:rPr>
          <w:rFonts w:ascii="Verdana" w:hAnsi="Verdana"/>
          <w:noProof/>
          <w:sz w:val="16"/>
          <w:szCs w:val="16"/>
          <w:lang w:val="es-MX"/>
        </w:rPr>
      </w:pPr>
    </w:p>
    <w:p w:rsidR="0001136B" w:rsidRPr="009F7804" w:rsidRDefault="0001136B" w:rsidP="0001136B">
      <w:pPr>
        <w:pStyle w:val="texto"/>
        <w:spacing w:line="260" w:lineRule="exact"/>
        <w:ind w:left="1267" w:hanging="994"/>
        <w:rPr>
          <w:rFonts w:ascii="Verdana" w:hAnsi="Verdana"/>
          <w:b/>
          <w:bCs/>
          <w:sz w:val="16"/>
          <w:szCs w:val="16"/>
          <w:lang w:val="en-US"/>
        </w:rPr>
      </w:pPr>
      <w:r w:rsidRPr="009F7804">
        <w:rPr>
          <w:rFonts w:ascii="Verdana" w:hAnsi="Verdana"/>
          <w:b/>
          <w:bCs/>
          <w:sz w:val="16"/>
          <w:szCs w:val="16"/>
          <w:lang w:val="en-US"/>
        </w:rPr>
        <w:t>TABLE 3.</w:t>
      </w:r>
      <w:r w:rsidRPr="009F7804">
        <w:rPr>
          <w:rFonts w:ascii="Verdana" w:hAnsi="Verdana"/>
          <w:b/>
          <w:bCs/>
          <w:sz w:val="16"/>
          <w:szCs w:val="16"/>
          <w:lang w:val="en-US"/>
        </w:rPr>
        <w:tab/>
        <w:t>CHARACTERISTICS OF THE ADMISSIBLE LIMITS, IN THEIR FINISH, IN THE TANKS AND TOPS OF THE TOILETS, GRADE OF QUALITY “A”</w:t>
      </w:r>
    </w:p>
    <w:tbl>
      <w:tblPr>
        <w:tblW w:w="0" w:type="auto"/>
        <w:tblInd w:w="212" w:type="dxa"/>
        <w:tblLayout w:type="fixed"/>
        <w:tblCellMar>
          <w:left w:w="70" w:type="dxa"/>
          <w:right w:w="70" w:type="dxa"/>
        </w:tblCellMar>
        <w:tblLook w:val="04A0" w:firstRow="1" w:lastRow="0" w:firstColumn="1" w:lastColumn="0" w:noHBand="0" w:noVBand="1"/>
      </w:tblPr>
      <w:tblGrid>
        <w:gridCol w:w="4320"/>
        <w:gridCol w:w="4320"/>
      </w:tblGrid>
      <w:tr w:rsidR="0001136B" w:rsidRPr="009F7804" w:rsidTr="0037772E">
        <w:trPr>
          <w:cantSplit/>
        </w:trPr>
        <w:tc>
          <w:tcPr>
            <w:tcW w:w="4320" w:type="dxa"/>
            <w:tcBorders>
              <w:top w:val="doub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center"/>
              <w:rPr>
                <w:rFonts w:ascii="Verdana" w:hAnsi="Verdana"/>
                <w:b/>
                <w:bCs/>
                <w:sz w:val="16"/>
                <w:szCs w:val="16"/>
                <w:lang w:val="en-US"/>
              </w:rPr>
            </w:pPr>
            <w:r w:rsidRPr="009F7804">
              <w:rPr>
                <w:rFonts w:ascii="Verdana" w:hAnsi="Verdana"/>
                <w:b/>
                <w:bCs/>
                <w:sz w:val="16"/>
                <w:szCs w:val="16"/>
                <w:lang w:val="en-US"/>
              </w:rPr>
              <w:t>CHARACTERISTIC</w:t>
            </w:r>
          </w:p>
        </w:tc>
        <w:tc>
          <w:tcPr>
            <w:tcW w:w="4320" w:type="dxa"/>
            <w:tcBorders>
              <w:top w:val="doub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center"/>
              <w:rPr>
                <w:rFonts w:ascii="Verdana" w:hAnsi="Verdana"/>
                <w:b/>
                <w:bCs/>
                <w:sz w:val="16"/>
                <w:szCs w:val="16"/>
                <w:lang w:val="en-US"/>
              </w:rPr>
            </w:pPr>
            <w:r w:rsidRPr="009F7804">
              <w:rPr>
                <w:rFonts w:ascii="Verdana" w:hAnsi="Verdana"/>
                <w:b/>
                <w:bCs/>
                <w:sz w:val="16"/>
                <w:szCs w:val="16"/>
                <w:lang w:val="en-US"/>
              </w:rPr>
              <w:t>MAXIMUM ADMISSIBLE</w:t>
            </w:r>
          </w:p>
        </w:tc>
      </w:tr>
      <w:tr w:rsidR="0001136B" w:rsidRPr="005C2F69"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Opaque surfaces</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(egg shell finish)</w:t>
            </w:r>
          </w:p>
        </w:tc>
        <w:tc>
          <w:tcPr>
            <w:tcW w:w="4320" w:type="dxa"/>
            <w:tcBorders>
              <w:top w:val="sing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None on the front and no more than 2,500 mm</w:t>
            </w:r>
            <w:r w:rsidRPr="009F7804">
              <w:rPr>
                <w:rFonts w:ascii="Verdana" w:hAnsi="Verdana"/>
                <w:position w:val="4"/>
                <w:sz w:val="16"/>
                <w:szCs w:val="16"/>
                <w:lang w:val="en-US"/>
              </w:rPr>
              <w:t xml:space="preserve">2 </w:t>
            </w:r>
            <w:r w:rsidRPr="009F7804">
              <w:rPr>
                <w:rFonts w:ascii="Verdana" w:hAnsi="Verdana"/>
                <w:sz w:val="16"/>
                <w:szCs w:val="16"/>
                <w:lang w:val="en-US"/>
              </w:rPr>
              <w:t xml:space="preserve">on the sides </w:t>
            </w:r>
          </w:p>
        </w:tc>
      </w:tr>
      <w:tr w:rsidR="0001136B" w:rsidRPr="009F7804"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Wavy surfaces</w:t>
            </w:r>
          </w:p>
        </w:tc>
        <w:tc>
          <w:tcPr>
            <w:tcW w:w="4320" w:type="dxa"/>
            <w:tcBorders>
              <w:top w:val="sing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No more than 2,500 mm</w:t>
            </w:r>
            <w:r w:rsidRPr="009F7804">
              <w:rPr>
                <w:rFonts w:ascii="Verdana" w:hAnsi="Verdana"/>
                <w:position w:val="4"/>
                <w:sz w:val="16"/>
                <w:szCs w:val="16"/>
                <w:lang w:val="en-US"/>
              </w:rPr>
              <w:t>2</w:t>
            </w:r>
          </w:p>
        </w:tc>
      </w:tr>
      <w:tr w:rsidR="0001136B" w:rsidRPr="009F7804"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Large blisters</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(portion of  3.0 mm to 6,0 mm maximum)</w:t>
            </w:r>
          </w:p>
        </w:tc>
        <w:tc>
          <w:tcPr>
            <w:tcW w:w="4320" w:type="dxa"/>
            <w:tcBorders>
              <w:top w:val="sing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No more than two</w:t>
            </w:r>
          </w:p>
        </w:tc>
      </w:tr>
      <w:tr w:rsidR="0001136B" w:rsidRPr="009F7804"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Fractur</w:t>
            </w:r>
            <w:r>
              <w:rPr>
                <w:rFonts w:ascii="Verdana" w:hAnsi="Verdana"/>
                <w:sz w:val="16"/>
                <w:szCs w:val="16"/>
                <w:lang w:val="en-US"/>
              </w:rPr>
              <w:t>es</w:t>
            </w:r>
          </w:p>
        </w:tc>
        <w:tc>
          <w:tcPr>
            <w:tcW w:w="4320" w:type="dxa"/>
            <w:tcBorders>
              <w:top w:val="sing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RPr="009F7804"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protuberances</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of more than 6.0 mm)</w:t>
            </w:r>
          </w:p>
        </w:tc>
        <w:tc>
          <w:tcPr>
            <w:tcW w:w="4320" w:type="dxa"/>
            <w:tcBorders>
              <w:top w:val="single" w:sz="6" w:space="0" w:color="auto"/>
              <w:left w:val="single" w:sz="6" w:space="0" w:color="auto"/>
              <w:bottom w:val="single" w:sz="6" w:space="0" w:color="auto"/>
              <w:right w:val="double" w:sz="6" w:space="0" w:color="auto"/>
            </w:tcBorders>
            <w:hideMark/>
          </w:tcPr>
          <w:p w:rsidR="0001136B" w:rsidRDefault="0001136B" w:rsidP="0037772E">
            <w:pPr>
              <w:pStyle w:val="texto"/>
              <w:spacing w:before="20" w:after="20" w:line="260" w:lineRule="exact"/>
              <w:ind w:firstLine="0"/>
              <w:jc w:val="left"/>
              <w:rPr>
                <w:rFonts w:ascii="Verdana" w:hAnsi="Verdana"/>
                <w:sz w:val="16"/>
                <w:szCs w:val="16"/>
                <w:lang w:val="en-US"/>
              </w:rPr>
            </w:pPr>
          </w:p>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RPr="005C2F69"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Visible body</w:t>
            </w:r>
          </w:p>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without enamel  of 1.0 mm maximum)</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(portion not enameled greater than 1.0 mm)</w:t>
            </w:r>
          </w:p>
        </w:tc>
        <w:tc>
          <w:tcPr>
            <w:tcW w:w="4320" w:type="dxa"/>
            <w:tcBorders>
              <w:top w:val="single" w:sz="6" w:space="0" w:color="auto"/>
              <w:left w:val="single" w:sz="6" w:space="0" w:color="auto"/>
              <w:bottom w:val="single" w:sz="6" w:space="0" w:color="auto"/>
              <w:right w:val="double" w:sz="6" w:space="0" w:color="auto"/>
            </w:tcBorders>
          </w:tcPr>
          <w:p w:rsidR="0001136B" w:rsidRPr="009F7804" w:rsidRDefault="0001136B" w:rsidP="0037772E">
            <w:pPr>
              <w:pStyle w:val="texto"/>
              <w:spacing w:before="20" w:after="20" w:line="260" w:lineRule="exact"/>
              <w:ind w:firstLine="0"/>
              <w:jc w:val="left"/>
              <w:rPr>
                <w:rFonts w:ascii="Verdana" w:hAnsi="Verdana"/>
                <w:sz w:val="16"/>
                <w:szCs w:val="16"/>
                <w:lang w:val="en-US"/>
              </w:rPr>
            </w:pPr>
          </w:p>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 more than three</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sidRPr="009F7804">
              <w:rPr>
                <w:rFonts w:ascii="Verdana" w:hAnsi="Verdana"/>
                <w:sz w:val="16"/>
                <w:szCs w:val="16"/>
                <w:lang w:val="en-US"/>
              </w:rPr>
              <w:t>N</w:t>
            </w:r>
            <w:r>
              <w:rPr>
                <w:rFonts w:ascii="Verdana" w:hAnsi="Verdana"/>
                <w:sz w:val="16"/>
                <w:szCs w:val="16"/>
                <w:lang w:val="en-US"/>
              </w:rPr>
              <w:t>one</w:t>
            </w:r>
          </w:p>
        </w:tc>
      </w:tr>
      <w:tr w:rsidR="0001136B" w:rsidRPr="009F7804" w:rsidTr="0037772E">
        <w:trPr>
          <w:cantSplit/>
        </w:trPr>
        <w:tc>
          <w:tcPr>
            <w:tcW w:w="4320" w:type="dxa"/>
            <w:tcBorders>
              <w:top w:val="single" w:sz="6" w:space="0" w:color="auto"/>
              <w:left w:val="double" w:sz="6" w:space="0" w:color="auto"/>
              <w:bottom w:val="single" w:sz="6" w:space="0" w:color="auto"/>
              <w:right w:val="sing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Fusion crack</w:t>
            </w:r>
          </w:p>
        </w:tc>
        <w:tc>
          <w:tcPr>
            <w:tcW w:w="4320" w:type="dxa"/>
            <w:tcBorders>
              <w:top w:val="single" w:sz="6" w:space="0" w:color="auto"/>
              <w:left w:val="single" w:sz="6" w:space="0" w:color="auto"/>
              <w:bottom w:val="single" w:sz="6" w:space="0" w:color="auto"/>
              <w:right w:val="double" w:sz="6" w:space="0" w:color="auto"/>
            </w:tcBorders>
            <w:hideMark/>
          </w:tcPr>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None</w:t>
            </w:r>
          </w:p>
        </w:tc>
      </w:tr>
      <w:tr w:rsidR="0001136B" w:rsidRPr="005C2F69" w:rsidTr="0037772E">
        <w:trPr>
          <w:cantSplit/>
        </w:trPr>
        <w:tc>
          <w:tcPr>
            <w:tcW w:w="4320" w:type="dxa"/>
            <w:tcBorders>
              <w:top w:val="single" w:sz="6" w:space="0" w:color="auto"/>
              <w:left w:val="double" w:sz="6" w:space="0" w:color="auto"/>
              <w:bottom w:val="double" w:sz="6" w:space="0" w:color="auto"/>
              <w:right w:val="single" w:sz="6" w:space="0" w:color="auto"/>
            </w:tcBorders>
            <w:hideMark/>
          </w:tcPr>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Stains of  3.0 mm maximum</w:t>
            </w:r>
          </w:p>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Blisters less than 3.0 mm</w:t>
            </w:r>
          </w:p>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Bubbles of 0.8 mm maximum</w:t>
            </w:r>
          </w:p>
          <w:p w:rsidR="0001136B" w:rsidRPr="009F7804"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Pores of 0.5 mm maximum</w:t>
            </w:r>
          </w:p>
        </w:tc>
        <w:tc>
          <w:tcPr>
            <w:tcW w:w="4320" w:type="dxa"/>
            <w:tcBorders>
              <w:top w:val="single" w:sz="6" w:space="0" w:color="auto"/>
              <w:left w:val="single" w:sz="6" w:space="0" w:color="auto"/>
              <w:bottom w:val="double" w:sz="6" w:space="0" w:color="auto"/>
              <w:right w:val="double" w:sz="6" w:space="0" w:color="auto"/>
            </w:tcBorders>
            <w:hideMark/>
          </w:tcPr>
          <w:p w:rsidR="0001136B" w:rsidRPr="0001136B" w:rsidRDefault="0001136B" w:rsidP="0037772E">
            <w:pPr>
              <w:pStyle w:val="texto"/>
              <w:spacing w:before="20" w:after="20" w:line="260" w:lineRule="exact"/>
              <w:ind w:firstLine="0"/>
              <w:jc w:val="left"/>
              <w:rPr>
                <w:rFonts w:ascii="Verdana" w:hAnsi="Verdana"/>
                <w:sz w:val="16"/>
                <w:szCs w:val="16"/>
                <w:lang w:val="en-US"/>
              </w:rPr>
            </w:pPr>
          </w:p>
          <w:p w:rsidR="0001136B" w:rsidRDefault="0001136B" w:rsidP="0037772E">
            <w:pPr>
              <w:pStyle w:val="texto"/>
              <w:spacing w:before="20" w:after="20" w:line="260" w:lineRule="exact"/>
              <w:ind w:firstLine="0"/>
              <w:jc w:val="left"/>
              <w:rPr>
                <w:rFonts w:ascii="Verdana" w:hAnsi="Verdana"/>
                <w:sz w:val="16"/>
                <w:szCs w:val="16"/>
                <w:lang w:val="en-US"/>
              </w:rPr>
            </w:pPr>
            <w:r>
              <w:rPr>
                <w:rFonts w:ascii="Verdana" w:hAnsi="Verdana"/>
                <w:sz w:val="16"/>
                <w:szCs w:val="16"/>
                <w:lang w:val="en-US"/>
              </w:rPr>
              <w:t xml:space="preserve">No more than ten per defect on a classification scale and no more than fifteen in the whole piece. </w:t>
            </w:r>
          </w:p>
          <w:p w:rsidR="0001136B" w:rsidRPr="009F7804" w:rsidRDefault="0001136B" w:rsidP="0037772E">
            <w:pPr>
              <w:pStyle w:val="texto"/>
              <w:spacing w:before="20" w:after="20" w:line="260" w:lineRule="exact"/>
              <w:ind w:firstLine="0"/>
              <w:jc w:val="left"/>
              <w:rPr>
                <w:rFonts w:ascii="Verdana" w:hAnsi="Verdana"/>
                <w:sz w:val="16"/>
                <w:szCs w:val="16"/>
                <w:lang w:val="en-US"/>
              </w:rPr>
            </w:pPr>
          </w:p>
        </w:tc>
      </w:tr>
    </w:tbl>
    <w:p w:rsidR="0001136B" w:rsidRDefault="0001136B" w:rsidP="0001136B">
      <w:pPr>
        <w:pStyle w:val="texto"/>
        <w:ind w:firstLine="0"/>
        <w:rPr>
          <w:rFonts w:ascii="Verdana" w:hAnsi="Verdana"/>
          <w:noProof/>
          <w:sz w:val="16"/>
          <w:szCs w:val="16"/>
          <w:lang w:val="en-US"/>
        </w:rPr>
      </w:pPr>
    </w:p>
    <w:p w:rsidR="0001136B" w:rsidRDefault="0001136B" w:rsidP="0001136B">
      <w:pPr>
        <w:pStyle w:val="texto"/>
        <w:ind w:firstLine="0"/>
        <w:rPr>
          <w:rFonts w:ascii="Verdana" w:hAnsi="Verdana"/>
          <w:noProof/>
          <w:sz w:val="16"/>
          <w:szCs w:val="16"/>
          <w:lang w:val="en-US"/>
        </w:rPr>
        <w:sectPr w:rsidR="0001136B" w:rsidSect="00356A80">
          <w:headerReference w:type="even" r:id="rId11"/>
          <w:headerReference w:type="default" r:id="rId12"/>
          <w:footerReference w:type="default" r:id="rId13"/>
          <w:pgSz w:w="12240" w:h="15840"/>
          <w:pgMar w:top="1440" w:right="1440" w:bottom="1440" w:left="1440" w:header="706" w:footer="706" w:gutter="0"/>
          <w:paperSrc w:first="7" w:other="7"/>
          <w:pgNumType w:start="3"/>
          <w:cols w:space="709"/>
          <w:docGrid w:linePitch="272"/>
        </w:sectPr>
      </w:pPr>
    </w:p>
    <w:p w:rsidR="0001136B" w:rsidRDefault="00C10BC0">
      <w:pPr>
        <w:pStyle w:val="texto"/>
        <w:ind w:firstLine="0"/>
        <w:jc w:val="center"/>
        <w:rPr>
          <w:rFonts w:ascii="Verdana" w:hAnsi="Verdana"/>
          <w:noProof/>
          <w:sz w:val="16"/>
          <w:szCs w:val="16"/>
          <w:lang w:val="en-US"/>
        </w:rPr>
      </w:pPr>
      <w:r>
        <w:rPr>
          <w:rFonts w:ascii="Verdana" w:hAnsi="Verdana"/>
          <w:noProof/>
          <w:sz w:val="16"/>
          <w:szCs w:val="16"/>
          <w:lang w:val="en-US"/>
        </w:rPr>
        <w:drawing>
          <wp:inline distT="0" distB="0" distL="0" distR="0">
            <wp:extent cx="8010525" cy="53054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l="25801" t="32877" r="24519" b="10959"/>
                    <a:stretch>
                      <a:fillRect/>
                    </a:stretch>
                  </pic:blipFill>
                  <pic:spPr bwMode="auto">
                    <a:xfrm>
                      <a:off x="0" y="0"/>
                      <a:ext cx="8010525" cy="5305425"/>
                    </a:xfrm>
                    <a:prstGeom prst="rect">
                      <a:avLst/>
                    </a:prstGeom>
                    <a:noFill/>
                    <a:ln w="9525">
                      <a:noFill/>
                      <a:miter lim="800000"/>
                      <a:headEnd/>
                      <a:tailEnd/>
                    </a:ln>
                  </pic:spPr>
                </pic:pic>
              </a:graphicData>
            </a:graphic>
          </wp:inline>
        </w:drawing>
      </w:r>
    </w:p>
    <w:p w:rsidR="0001136B" w:rsidRDefault="0001136B">
      <w:pPr>
        <w:pStyle w:val="texto"/>
        <w:ind w:firstLine="0"/>
        <w:jc w:val="center"/>
        <w:rPr>
          <w:rFonts w:ascii="Verdana" w:hAnsi="Verdana"/>
          <w:noProof/>
          <w:sz w:val="16"/>
          <w:szCs w:val="16"/>
          <w:lang w:val="en-US"/>
        </w:rPr>
      </w:pPr>
    </w:p>
    <w:p w:rsidR="0001136B" w:rsidRDefault="0001136B">
      <w:pPr>
        <w:pStyle w:val="texto"/>
        <w:ind w:firstLine="0"/>
        <w:jc w:val="center"/>
        <w:rPr>
          <w:rFonts w:ascii="Verdana" w:hAnsi="Verdana"/>
          <w:noProof/>
          <w:sz w:val="16"/>
          <w:szCs w:val="16"/>
          <w:lang w:val="en-US"/>
        </w:rPr>
      </w:pPr>
    </w:p>
    <w:p w:rsidR="005F1EC9" w:rsidRPr="00B83BEE" w:rsidRDefault="005F1EC9">
      <w:pPr>
        <w:pStyle w:val="texto"/>
        <w:ind w:firstLine="0"/>
        <w:jc w:val="center"/>
        <w:rPr>
          <w:rFonts w:ascii="Verdana" w:hAnsi="Verdana"/>
          <w:sz w:val="16"/>
          <w:szCs w:val="16"/>
        </w:rPr>
      </w:pPr>
      <w:r w:rsidRPr="00B83BEE">
        <w:rPr>
          <w:rFonts w:ascii="Verdana" w:hAnsi="Verdana"/>
          <w:sz w:val="16"/>
          <w:szCs w:val="16"/>
        </w:rPr>
        <w:br w:type="column"/>
      </w:r>
    </w:p>
    <w:p w:rsidR="00565237" w:rsidRDefault="00C10BC0">
      <w:pPr>
        <w:pStyle w:val="texto"/>
        <w:ind w:firstLine="0"/>
        <w:jc w:val="center"/>
        <w:rPr>
          <w:rFonts w:ascii="Verdana" w:hAnsi="Verdana"/>
          <w:noProof/>
          <w:sz w:val="16"/>
          <w:szCs w:val="16"/>
          <w:lang w:val="en-US"/>
        </w:rPr>
      </w:pPr>
      <w:r>
        <w:rPr>
          <w:rFonts w:ascii="Verdana" w:hAnsi="Verdana"/>
          <w:noProof/>
          <w:sz w:val="16"/>
          <w:szCs w:val="16"/>
          <w:lang w:val="en-US"/>
        </w:rPr>
        <w:drawing>
          <wp:inline distT="0" distB="0" distL="0" distR="0">
            <wp:extent cx="5324475" cy="5191125"/>
            <wp:effectExtent l="19050" t="0" r="952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3948" t="29114" r="28806" b="9283"/>
                    <a:stretch>
                      <a:fillRect/>
                    </a:stretch>
                  </pic:blipFill>
                  <pic:spPr bwMode="auto">
                    <a:xfrm>
                      <a:off x="0" y="0"/>
                      <a:ext cx="5324475" cy="5191125"/>
                    </a:xfrm>
                    <a:prstGeom prst="rect">
                      <a:avLst/>
                    </a:prstGeom>
                    <a:noFill/>
                    <a:ln w="9525">
                      <a:noFill/>
                      <a:miter lim="800000"/>
                      <a:headEnd/>
                      <a:tailEnd/>
                    </a:ln>
                  </pic:spPr>
                </pic:pic>
              </a:graphicData>
            </a:graphic>
          </wp:inline>
        </w:drawing>
      </w:r>
    </w:p>
    <w:p w:rsidR="00565237" w:rsidRDefault="00565237">
      <w:pPr>
        <w:pStyle w:val="texto"/>
        <w:ind w:firstLine="0"/>
        <w:jc w:val="center"/>
        <w:rPr>
          <w:rFonts w:ascii="Verdana" w:hAnsi="Verdana"/>
          <w:noProof/>
          <w:sz w:val="16"/>
          <w:szCs w:val="16"/>
          <w:lang w:val="en-US"/>
        </w:rPr>
      </w:pPr>
    </w:p>
    <w:p w:rsidR="00565237" w:rsidRDefault="00565237">
      <w:pPr>
        <w:pStyle w:val="texto"/>
        <w:ind w:firstLine="0"/>
        <w:jc w:val="center"/>
        <w:rPr>
          <w:rFonts w:ascii="Verdana" w:hAnsi="Verdana"/>
          <w:noProof/>
          <w:sz w:val="16"/>
          <w:szCs w:val="16"/>
          <w:lang w:val="en-US"/>
        </w:rPr>
      </w:pPr>
    </w:p>
    <w:p w:rsidR="00565237" w:rsidRDefault="00C10BC0">
      <w:pPr>
        <w:pStyle w:val="texto"/>
        <w:ind w:firstLine="0"/>
        <w:jc w:val="center"/>
        <w:rPr>
          <w:rFonts w:ascii="Verdana" w:hAnsi="Verdana"/>
          <w:noProof/>
          <w:sz w:val="16"/>
          <w:szCs w:val="16"/>
          <w:lang w:val="en-US"/>
        </w:rPr>
      </w:pPr>
      <w:r>
        <w:rPr>
          <w:rFonts w:ascii="Verdana" w:hAnsi="Verdana"/>
          <w:noProof/>
          <w:sz w:val="16"/>
          <w:szCs w:val="16"/>
          <w:lang w:val="en-US"/>
        </w:rPr>
        <w:drawing>
          <wp:inline distT="0" distB="0" distL="0" distR="0">
            <wp:extent cx="4752975" cy="5324475"/>
            <wp:effectExtent l="19050" t="0" r="9525"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l="33450" t="25739" r="33275" b="10548"/>
                    <a:stretch>
                      <a:fillRect/>
                    </a:stretch>
                  </pic:blipFill>
                  <pic:spPr bwMode="auto">
                    <a:xfrm>
                      <a:off x="0" y="0"/>
                      <a:ext cx="4752975" cy="5324475"/>
                    </a:xfrm>
                    <a:prstGeom prst="rect">
                      <a:avLst/>
                    </a:prstGeom>
                    <a:noFill/>
                    <a:ln w="9525">
                      <a:noFill/>
                      <a:miter lim="800000"/>
                      <a:headEnd/>
                      <a:tailEnd/>
                    </a:ln>
                  </pic:spPr>
                </pic:pic>
              </a:graphicData>
            </a:graphic>
          </wp:inline>
        </w:drawing>
      </w:r>
    </w:p>
    <w:p w:rsidR="005F1EC9" w:rsidRDefault="005F1EC9">
      <w:pPr>
        <w:pStyle w:val="texto"/>
        <w:ind w:firstLine="0"/>
        <w:jc w:val="center"/>
        <w:rPr>
          <w:rFonts w:ascii="Verdana" w:hAnsi="Verdana"/>
          <w:sz w:val="16"/>
          <w:szCs w:val="16"/>
        </w:rPr>
      </w:pPr>
    </w:p>
    <w:p w:rsidR="0093387C" w:rsidRDefault="0093387C">
      <w:pPr>
        <w:pStyle w:val="texto"/>
        <w:ind w:firstLine="0"/>
        <w:jc w:val="center"/>
        <w:rPr>
          <w:rFonts w:ascii="Verdana" w:hAnsi="Verdana"/>
          <w:sz w:val="16"/>
          <w:szCs w:val="16"/>
        </w:rPr>
      </w:pPr>
    </w:p>
    <w:p w:rsidR="0093387C" w:rsidRDefault="0093387C">
      <w:pPr>
        <w:pStyle w:val="texto"/>
        <w:ind w:firstLine="0"/>
        <w:jc w:val="center"/>
        <w:rPr>
          <w:rFonts w:ascii="Verdana" w:hAnsi="Verdana"/>
          <w:sz w:val="16"/>
          <w:szCs w:val="16"/>
        </w:rPr>
      </w:pPr>
    </w:p>
    <w:p w:rsidR="0093387C" w:rsidRDefault="0093387C">
      <w:pPr>
        <w:pStyle w:val="texto"/>
        <w:ind w:firstLine="0"/>
        <w:jc w:val="center"/>
        <w:rPr>
          <w:rFonts w:ascii="Verdana" w:hAnsi="Verdana"/>
          <w:sz w:val="16"/>
          <w:szCs w:val="16"/>
        </w:rPr>
      </w:pPr>
    </w:p>
    <w:p w:rsidR="0093387C" w:rsidRDefault="0093387C">
      <w:pPr>
        <w:pStyle w:val="texto"/>
        <w:ind w:firstLine="0"/>
        <w:jc w:val="center"/>
        <w:rPr>
          <w:rFonts w:ascii="Verdana" w:hAnsi="Verdana"/>
          <w:sz w:val="16"/>
          <w:szCs w:val="16"/>
        </w:rPr>
      </w:pPr>
    </w:p>
    <w:p w:rsidR="0093387C" w:rsidRPr="00B83BEE" w:rsidRDefault="00C10BC0">
      <w:pPr>
        <w:pStyle w:val="texto"/>
        <w:ind w:firstLine="0"/>
        <w:jc w:val="center"/>
        <w:rPr>
          <w:rFonts w:ascii="Verdana" w:hAnsi="Verdana"/>
          <w:sz w:val="16"/>
          <w:szCs w:val="16"/>
        </w:rPr>
      </w:pPr>
      <w:r>
        <w:rPr>
          <w:rFonts w:ascii="Verdana" w:hAnsi="Verdana"/>
          <w:noProof/>
          <w:sz w:val="16"/>
          <w:szCs w:val="16"/>
          <w:lang w:val="en-US"/>
        </w:rPr>
        <w:drawing>
          <wp:inline distT="0" distB="0" distL="0" distR="0">
            <wp:extent cx="7419975" cy="4591050"/>
            <wp:effectExtent l="19050" t="0" r="9525"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l="22478" t="30028" r="28011" b="17564"/>
                    <a:stretch>
                      <a:fillRect/>
                    </a:stretch>
                  </pic:blipFill>
                  <pic:spPr bwMode="auto">
                    <a:xfrm>
                      <a:off x="0" y="0"/>
                      <a:ext cx="7419975" cy="4591050"/>
                    </a:xfrm>
                    <a:prstGeom prst="rect">
                      <a:avLst/>
                    </a:prstGeom>
                    <a:noFill/>
                    <a:ln w="9525">
                      <a:noFill/>
                      <a:miter lim="800000"/>
                      <a:headEnd/>
                      <a:tailEnd/>
                    </a:ln>
                  </pic:spPr>
                </pic:pic>
              </a:graphicData>
            </a:graphic>
          </wp:inline>
        </w:drawing>
      </w:r>
    </w:p>
    <w:p w:rsidR="005F1EC9" w:rsidRPr="00B83BEE" w:rsidRDefault="005F1EC9">
      <w:pPr>
        <w:pStyle w:val="texto"/>
        <w:ind w:firstLine="0"/>
        <w:jc w:val="center"/>
        <w:rPr>
          <w:rFonts w:ascii="Verdana" w:hAnsi="Verdana"/>
          <w:sz w:val="16"/>
          <w:szCs w:val="16"/>
        </w:rPr>
      </w:pPr>
      <w:r w:rsidRPr="00B83BEE">
        <w:rPr>
          <w:rFonts w:ascii="Verdana" w:hAnsi="Verdana"/>
          <w:sz w:val="16"/>
          <w:szCs w:val="16"/>
        </w:rPr>
        <w:br w:type="column"/>
      </w:r>
    </w:p>
    <w:p w:rsidR="005F1EC9" w:rsidRPr="00B83BEE" w:rsidRDefault="005F1EC9">
      <w:pPr>
        <w:pStyle w:val="texto"/>
        <w:ind w:firstLine="0"/>
        <w:jc w:val="center"/>
        <w:rPr>
          <w:rFonts w:ascii="Verdana" w:hAnsi="Verdana"/>
          <w:sz w:val="16"/>
          <w:szCs w:val="16"/>
        </w:rPr>
      </w:pPr>
    </w:p>
    <w:p w:rsidR="005F1EC9" w:rsidRPr="00B83BEE" w:rsidRDefault="00C10BC0">
      <w:pPr>
        <w:pStyle w:val="texto"/>
        <w:ind w:firstLine="0"/>
        <w:jc w:val="center"/>
        <w:rPr>
          <w:rFonts w:ascii="Verdana" w:hAnsi="Verdana"/>
          <w:sz w:val="16"/>
          <w:szCs w:val="16"/>
        </w:rPr>
      </w:pPr>
      <w:r>
        <w:rPr>
          <w:rFonts w:ascii="Verdana" w:hAnsi="Verdana"/>
          <w:noProof/>
          <w:sz w:val="16"/>
          <w:szCs w:val="16"/>
          <w:lang w:val="en-US"/>
        </w:rPr>
        <w:drawing>
          <wp:inline distT="0" distB="0" distL="0" distR="0">
            <wp:extent cx="7353300" cy="48387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l="22453" t="29250" r="27315" b="14229"/>
                    <a:stretch>
                      <a:fillRect/>
                    </a:stretch>
                  </pic:blipFill>
                  <pic:spPr bwMode="auto">
                    <a:xfrm>
                      <a:off x="0" y="0"/>
                      <a:ext cx="7353300" cy="4838700"/>
                    </a:xfrm>
                    <a:prstGeom prst="rect">
                      <a:avLst/>
                    </a:prstGeom>
                    <a:noFill/>
                    <a:ln w="9525">
                      <a:noFill/>
                      <a:miter lim="800000"/>
                      <a:headEnd/>
                      <a:tailEnd/>
                    </a:ln>
                  </pic:spPr>
                </pic:pic>
              </a:graphicData>
            </a:graphic>
          </wp:inline>
        </w:drawing>
      </w:r>
      <w:r w:rsidR="005F1EC9" w:rsidRPr="00B83BEE">
        <w:rPr>
          <w:rFonts w:ascii="Verdana" w:hAnsi="Verdana"/>
          <w:sz w:val="16"/>
          <w:szCs w:val="16"/>
        </w:rPr>
        <w:br w:type="column"/>
      </w:r>
    </w:p>
    <w:p w:rsidR="005F1EC9" w:rsidRPr="00B83BEE"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54656" behindDoc="0" locked="0" layoutInCell="1" allowOverlap="1">
                <wp:simplePos x="0" y="0"/>
                <wp:positionH relativeFrom="column">
                  <wp:posOffset>3992880</wp:posOffset>
                </wp:positionH>
                <wp:positionV relativeFrom="paragraph">
                  <wp:posOffset>2456815</wp:posOffset>
                </wp:positionV>
                <wp:extent cx="922020" cy="245745"/>
                <wp:effectExtent l="3810" t="635" r="0" b="12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pPr>
                              <w:rPr>
                                <w:rFonts w:ascii="Verdana" w:hAnsi="Verdana"/>
                                <w:b/>
                                <w:lang w:val="en-US"/>
                              </w:rPr>
                            </w:pPr>
                            <w:r w:rsidRPr="0093387C">
                              <w:rPr>
                                <w:rFonts w:ascii="Verdana" w:hAnsi="Verdana"/>
                                <w:b/>
                              </w:rPr>
                              <w:t xml:space="preserve">FIG 9.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4.4pt;margin-top:193.45pt;width:72.6pt;height:19.3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" stroked="f">
                <v:textbox style="mso-fit-shape-to-text:t">
                  <w:txbxContent>
                    <w:p w:rsidR="0093387C" w:rsidRPr="0093387C" w:rsidRDefault="0093387C">
                      <w:pPr>
                        <w:rPr>
                          <w:rFonts w:ascii="Verdana" w:hAnsi="Verdana"/>
                          <w:b/>
                          <w:lang w:val="en-US"/>
                        </w:rPr>
                      </w:pPr>
                      <w:r w:rsidRPr="0093387C">
                        <w:rPr>
                          <w:rFonts w:ascii="Verdana" w:hAnsi="Verdana"/>
                          <w:b/>
                        </w:rPr>
                        <w:t xml:space="preserve">FIG 9. </w:t>
                      </w:r>
                    </w:p>
                  </w:txbxContent>
                </v:textbox>
              </v:shape>
            </w:pict>
          </mc:Fallback>
        </mc:AlternateContent>
      </w:r>
      <w:r w:rsidR="00ED5385" w:rsidRPr="00B83BEE">
        <w:rPr>
          <w:rFonts w:ascii="Verdana" w:hAnsi="Verdana"/>
          <w:sz w:val="16"/>
          <w:szCs w:val="16"/>
        </w:rPr>
        <w:object w:dxaOrig="10184" w:dyaOrig="5565">
          <v:shape id="_x0000_i1027" type="#_x0000_t75" style="width:437.75pt;height:239.05pt" o:ole="">
            <v:imagedata r:id="rId19" o:title=""/>
          </v:shape>
          <o:OLEObject Type="Embed" ProgID="PBrush" ShapeID="_x0000_i1027" DrawAspect="Content" ObjectID="_1537193731" r:id="rId20"/>
        </w:object>
      </w:r>
    </w:p>
    <w:p w:rsidR="0093387C"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58752" behindDoc="0" locked="0" layoutInCell="1" allowOverlap="1">
                <wp:simplePos x="0" y="0"/>
                <wp:positionH relativeFrom="column">
                  <wp:posOffset>3790950</wp:posOffset>
                </wp:positionH>
                <wp:positionV relativeFrom="paragraph">
                  <wp:posOffset>4011930</wp:posOffset>
                </wp:positionV>
                <wp:extent cx="769620" cy="230505"/>
                <wp:effectExtent l="0" t="3810" r="1905" b="381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rsidP="0093387C">
                            <w:pPr>
                              <w:rPr>
                                <w:rFonts w:ascii="Verdana" w:hAnsi="Verdana"/>
                                <w:b/>
                                <w:sz w:val="18"/>
                                <w:lang w:val="en-US"/>
                              </w:rPr>
                            </w:pPr>
                            <w:r>
                              <w:rPr>
                                <w:rFonts w:ascii="Verdana" w:hAnsi="Verdana"/>
                                <w:b/>
                                <w:sz w:val="18"/>
                                <w:lang w:val="en-US"/>
                              </w:rPr>
                              <w:t>FIG.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7" type="#_x0000_t202" style="position:absolute;left:0;text-align:left;margin-left:298.5pt;margin-top:315.9pt;width:60.6pt;height:18.1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" stroked="f">
                <v:textbox style="mso-fit-shape-to-text:t">
                  <w:txbxContent>
                    <w:p w:rsidR="0093387C" w:rsidRPr="0093387C" w:rsidRDefault="0093387C" w:rsidP="0093387C">
                      <w:pPr>
                        <w:rPr>
                          <w:rFonts w:ascii="Verdana" w:hAnsi="Verdana"/>
                          <w:b/>
                          <w:sz w:val="18"/>
                          <w:lang w:val="en-US"/>
                        </w:rPr>
                      </w:pPr>
                      <w:r>
                        <w:rPr>
                          <w:rFonts w:ascii="Verdana" w:hAnsi="Verdana"/>
                          <w:b/>
                          <w:sz w:val="18"/>
                          <w:lang w:val="en-US"/>
                        </w:rPr>
                        <w:t>FIG. 10</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55680" behindDoc="0" locked="0" layoutInCell="1" allowOverlap="1">
                <wp:simplePos x="0" y="0"/>
                <wp:positionH relativeFrom="column">
                  <wp:posOffset>1091565</wp:posOffset>
                </wp:positionH>
                <wp:positionV relativeFrom="paragraph">
                  <wp:posOffset>3872865</wp:posOffset>
                </wp:positionV>
                <wp:extent cx="1531620" cy="369570"/>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pPr>
                              <w:rPr>
                                <w:rFonts w:ascii="Verdana" w:hAnsi="Verdana"/>
                                <w:b/>
                                <w:sz w:val="18"/>
                                <w:lang w:val="en-US"/>
                              </w:rPr>
                            </w:pPr>
                            <w:r w:rsidRPr="0093387C">
                              <w:rPr>
                                <w:rFonts w:ascii="Verdana" w:hAnsi="Verdana"/>
                                <w:b/>
                                <w:sz w:val="18"/>
                                <w:lang w:val="en-US"/>
                              </w:rPr>
                              <w:t>Figures not to scale</w:t>
                            </w:r>
                          </w:p>
                          <w:p w:rsidR="0093387C" w:rsidRPr="0093387C" w:rsidRDefault="0093387C">
                            <w:pPr>
                              <w:rPr>
                                <w:rFonts w:ascii="Verdana" w:hAnsi="Verdana"/>
                                <w:b/>
                                <w:sz w:val="18"/>
                                <w:lang w:val="en-US"/>
                              </w:rPr>
                            </w:pPr>
                            <w:r w:rsidRPr="0093387C">
                              <w:rPr>
                                <w:rFonts w:ascii="Verdana" w:hAnsi="Verdana"/>
                                <w:b/>
                                <w:sz w:val="18"/>
                                <w:lang w:val="en-US"/>
                              </w:rPr>
                              <w:t>Delimitation in mm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8" type="#_x0000_t202" style="position:absolute;left:0;text-align:left;margin-left:85.95pt;margin-top:304.95pt;width:120.6pt;height:29.1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" stroked="f">
                <v:textbox style="mso-fit-shape-to-text:t">
                  <w:txbxContent>
                    <w:p w:rsidR="0093387C" w:rsidRPr="0093387C" w:rsidRDefault="0093387C">
                      <w:pPr>
                        <w:rPr>
                          <w:rFonts w:ascii="Verdana" w:hAnsi="Verdana"/>
                          <w:b/>
                          <w:sz w:val="18"/>
                          <w:lang w:val="en-US"/>
                        </w:rPr>
                      </w:pPr>
                      <w:r w:rsidRPr="0093387C">
                        <w:rPr>
                          <w:rFonts w:ascii="Verdana" w:hAnsi="Verdana"/>
                          <w:b/>
                          <w:sz w:val="18"/>
                          <w:lang w:val="en-US"/>
                        </w:rPr>
                        <w:t>Figures not to scale</w:t>
                      </w:r>
                    </w:p>
                    <w:p w:rsidR="0093387C" w:rsidRPr="0093387C" w:rsidRDefault="0093387C">
                      <w:pPr>
                        <w:rPr>
                          <w:rFonts w:ascii="Verdana" w:hAnsi="Verdana"/>
                          <w:b/>
                          <w:sz w:val="18"/>
                          <w:lang w:val="en-US"/>
                        </w:rPr>
                      </w:pPr>
                      <w:r w:rsidRPr="0093387C">
                        <w:rPr>
                          <w:rFonts w:ascii="Verdana" w:hAnsi="Verdana"/>
                          <w:b/>
                          <w:sz w:val="18"/>
                          <w:lang w:val="en-US"/>
                        </w:rPr>
                        <w:t>Delimitation in mm</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56704" behindDoc="0" locked="0" layoutInCell="1" allowOverlap="1">
                <wp:simplePos x="0" y="0"/>
                <wp:positionH relativeFrom="column">
                  <wp:posOffset>5334000</wp:posOffset>
                </wp:positionH>
                <wp:positionV relativeFrom="paragraph">
                  <wp:posOffset>3781425</wp:posOffset>
                </wp:positionV>
                <wp:extent cx="1838325" cy="23050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rsidP="0093387C">
                            <w:pPr>
                              <w:rPr>
                                <w:rFonts w:ascii="Verdana" w:hAnsi="Verdana"/>
                                <w:b/>
                                <w:sz w:val="18"/>
                                <w:lang w:val="en-US"/>
                              </w:rPr>
                            </w:pPr>
                            <w:r>
                              <w:rPr>
                                <w:rFonts w:ascii="Verdana" w:hAnsi="Verdana"/>
                                <w:b/>
                                <w:sz w:val="18"/>
                                <w:lang w:val="en-US"/>
                              </w:rPr>
                              <w:t>SLOTS OF 25.4 X 12.7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9" type="#_x0000_t202" style="position:absolute;left:0;text-align:left;margin-left:420pt;margin-top:297.75pt;width:144.75pt;height:18.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" stroked="f">
                <v:textbox style="mso-fit-shape-to-text:t">
                  <w:txbxContent>
                    <w:p w:rsidR="0093387C" w:rsidRPr="0093387C" w:rsidRDefault="0093387C" w:rsidP="0093387C">
                      <w:pPr>
                        <w:rPr>
                          <w:rFonts w:ascii="Verdana" w:hAnsi="Verdana"/>
                          <w:b/>
                          <w:sz w:val="18"/>
                          <w:lang w:val="en-US"/>
                        </w:rPr>
                      </w:pPr>
                      <w:r>
                        <w:rPr>
                          <w:rFonts w:ascii="Verdana" w:hAnsi="Verdana"/>
                          <w:b/>
                          <w:sz w:val="18"/>
                          <w:lang w:val="en-US"/>
                        </w:rPr>
                        <w:t>SLOTS OF 25.4 X 12.7</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57728" behindDoc="0" locked="0" layoutInCell="1" allowOverlap="1">
                <wp:simplePos x="0" y="0"/>
                <wp:positionH relativeFrom="column">
                  <wp:posOffset>2990850</wp:posOffset>
                </wp:positionH>
                <wp:positionV relativeFrom="paragraph">
                  <wp:posOffset>3781425</wp:posOffset>
                </wp:positionV>
                <wp:extent cx="1655445" cy="230505"/>
                <wp:effectExtent l="0" t="0" r="1905"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544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rsidP="0093387C">
                            <w:pPr>
                              <w:rPr>
                                <w:rFonts w:ascii="Verdana" w:hAnsi="Verdana"/>
                                <w:b/>
                                <w:sz w:val="18"/>
                                <w:lang w:val="en-US"/>
                              </w:rPr>
                            </w:pPr>
                            <w:r>
                              <w:rPr>
                                <w:rFonts w:ascii="Verdana" w:hAnsi="Verdana"/>
                                <w:b/>
                                <w:sz w:val="18"/>
                                <w:lang w:val="en-US"/>
                              </w:rPr>
                              <w:t>SLOTS OF 25.4 X 12.7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30" type="#_x0000_t202" style="position:absolute;left:0;text-align:left;margin-left:235.5pt;margin-top:297.75pt;width:130.35pt;height:18.1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" stroked="f">
                <v:textbox style="mso-fit-shape-to-text:t">
                  <w:txbxContent>
                    <w:p w:rsidR="0093387C" w:rsidRPr="0093387C" w:rsidRDefault="0093387C" w:rsidP="0093387C">
                      <w:pPr>
                        <w:rPr>
                          <w:rFonts w:ascii="Verdana" w:hAnsi="Verdana"/>
                          <w:b/>
                          <w:sz w:val="18"/>
                          <w:lang w:val="en-US"/>
                        </w:rPr>
                      </w:pPr>
                      <w:r>
                        <w:rPr>
                          <w:rFonts w:ascii="Verdana" w:hAnsi="Verdana"/>
                          <w:b/>
                          <w:sz w:val="18"/>
                          <w:lang w:val="en-US"/>
                        </w:rPr>
                        <w:t>SLOTS OF 25.4 X 12.7</w:t>
                      </w:r>
                    </w:p>
                  </w:txbxContent>
                </v:textbox>
              </v:shape>
            </w:pict>
          </mc:Fallback>
        </mc:AlternateContent>
      </w:r>
      <w:r w:rsidR="00ED5385" w:rsidRPr="00B83BEE">
        <w:rPr>
          <w:rFonts w:ascii="Verdana" w:hAnsi="Verdana"/>
          <w:sz w:val="16"/>
          <w:szCs w:val="16"/>
        </w:rPr>
        <w:object w:dxaOrig="7260" w:dyaOrig="5610">
          <v:shape id="_x0000_i1028" type="#_x0000_t75" style="width:435.45pt;height:336.95pt" o:ole="">
            <v:imagedata r:id="rId21" o:title=""/>
          </v:shape>
          <o:OLEObject Type="Embed" ProgID="PBrush" ShapeID="_x0000_i1028" DrawAspect="Content" ObjectID="_1537193732" r:id="rId22"/>
        </w:object>
      </w:r>
    </w:p>
    <w:p w:rsidR="0093387C" w:rsidRDefault="0093387C">
      <w:pPr>
        <w:pStyle w:val="texto"/>
        <w:ind w:firstLine="0"/>
        <w:jc w:val="center"/>
        <w:rPr>
          <w:rFonts w:ascii="Verdana" w:hAnsi="Verdana"/>
          <w:sz w:val="16"/>
          <w:szCs w:val="16"/>
        </w:rPr>
      </w:pPr>
    </w:p>
    <w:p w:rsidR="0093387C" w:rsidRDefault="0093387C">
      <w:pPr>
        <w:pStyle w:val="texto"/>
        <w:ind w:firstLine="0"/>
        <w:jc w:val="center"/>
        <w:rPr>
          <w:rFonts w:ascii="Verdana" w:hAnsi="Verdana"/>
          <w:sz w:val="16"/>
          <w:szCs w:val="16"/>
        </w:rPr>
      </w:pPr>
    </w:p>
    <w:p w:rsidR="00986E0C"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71040" behindDoc="0" locked="0" layoutInCell="1" allowOverlap="1">
                <wp:simplePos x="0" y="0"/>
                <wp:positionH relativeFrom="column">
                  <wp:posOffset>1174115</wp:posOffset>
                </wp:positionH>
                <wp:positionV relativeFrom="paragraph">
                  <wp:posOffset>-180975</wp:posOffset>
                </wp:positionV>
                <wp:extent cx="5731510" cy="2905125"/>
                <wp:effectExtent l="2540" t="0" r="0"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E0C" w:rsidRPr="009525B5" w:rsidRDefault="00986E0C">
                            <w:pPr>
                              <w:rPr>
                                <w:rFonts w:ascii="Verdana" w:hAnsi="Verdana"/>
                                <w:b/>
                                <w:lang w:val="en-US"/>
                              </w:rPr>
                            </w:pPr>
                            <w:r>
                              <w:rPr>
                                <w:rFonts w:ascii="Verdana" w:hAnsi="Verdana"/>
                                <w:b/>
                              </w:rPr>
                              <w:t xml:space="preserve">                   </w:t>
                            </w:r>
                            <w:r w:rsidRPr="009525B5">
                              <w:rPr>
                                <w:rFonts w:ascii="Verdana" w:hAnsi="Verdana"/>
                                <w:b/>
                                <w:lang w:val="en-US"/>
                              </w:rPr>
                              <w:t xml:space="preserve">ELEVAOR SCREW   </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r w:rsidRPr="009525B5">
                              <w:rPr>
                                <w:rFonts w:ascii="Verdana" w:hAnsi="Verdana"/>
                                <w:b/>
                                <w:lang w:val="en-US"/>
                              </w:rPr>
                              <w:t>POSITION C</w:t>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t>SUPPORT</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t xml:space="preserve">   WATER LEVEL</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Default="00986E0C">
                            <w:pPr>
                              <w:rPr>
                                <w:rFonts w:ascii="Verdana" w:hAnsi="Verdana"/>
                                <w:b/>
                              </w:rPr>
                            </w:pPr>
                            <w:r w:rsidRPr="009525B5">
                              <w:rPr>
                                <w:rFonts w:ascii="Verdana" w:hAnsi="Verdana"/>
                                <w:b/>
                                <w:lang w:val="en-US"/>
                              </w:rPr>
                              <w:t xml:space="preserve">   </w:t>
                            </w:r>
                            <w:r>
                              <w:rPr>
                                <w:rFonts w:ascii="Verdana" w:hAnsi="Verdana"/>
                                <w:b/>
                              </w:rPr>
                              <w:t>POSITION A</w:t>
                            </w:r>
                            <w:r>
                              <w:rPr>
                                <w:rFonts w:ascii="Verdana" w:hAnsi="Verdana"/>
                                <w:b/>
                              </w:rPr>
                              <w:tab/>
                            </w:r>
                          </w:p>
                          <w:p w:rsidR="00986E0C" w:rsidRDefault="00986E0C">
                            <w:pPr>
                              <w:rPr>
                                <w:rFonts w:ascii="Verdana" w:hAnsi="Verdana"/>
                                <w:b/>
                              </w:rPr>
                            </w:pPr>
                          </w:p>
                          <w:p w:rsidR="00986E0C" w:rsidRDefault="00986E0C">
                            <w:pPr>
                              <w:rPr>
                                <w:rFonts w:ascii="Verdana" w:hAnsi="Verdana"/>
                                <w:b/>
                              </w:rPr>
                            </w:pP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t>POSITION B</w:t>
                            </w:r>
                          </w:p>
                          <w:p w:rsidR="00986E0C" w:rsidRDefault="00986E0C">
                            <w:pPr>
                              <w:rPr>
                                <w:rFonts w:ascii="Verdana" w:hAnsi="Verdana"/>
                                <w:b/>
                              </w:rPr>
                            </w:pPr>
                          </w:p>
                          <w:p w:rsidR="00986E0C" w:rsidRDefault="00986E0C">
                            <w:pPr>
                              <w:rPr>
                                <w:rFonts w:ascii="Verdana" w:hAnsi="Verdana"/>
                                <w:b/>
                              </w:rPr>
                            </w:pPr>
                            <w:r>
                              <w:rPr>
                                <w:rFonts w:ascii="Verdana" w:hAnsi="Verdana"/>
                                <w:b/>
                              </w:rPr>
                              <w:t xml:space="preserve">          DRAIN</w:t>
                            </w:r>
                          </w:p>
                          <w:p w:rsidR="00986E0C" w:rsidRDefault="00986E0C">
                            <w:pPr>
                              <w:rPr>
                                <w:rFonts w:ascii="Verdana" w:hAnsi="Verdana"/>
                                <w:b/>
                              </w:rPr>
                            </w:pPr>
                          </w:p>
                          <w:p w:rsidR="00986E0C" w:rsidRPr="00986E0C" w:rsidRDefault="00986E0C">
                            <w:pPr>
                              <w:rPr>
                                <w:rFonts w:ascii="Verdana" w:hAnsi="Verdana"/>
                                <w:b/>
                                <w:lang w:val="en-US"/>
                              </w:rPr>
                            </w:pPr>
                            <w:r>
                              <w:rPr>
                                <w:rFonts w:ascii="Verdana" w:hAnsi="Verdana"/>
                                <w: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1" type="#_x0000_t202" style="position:absolute;left:0;text-align:left;margin-left:92.45pt;margin-top:-14.25pt;width:451.3pt;height:22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" filled="f" stroked="f">
                <v:textbox>
                  <w:txbxContent>
                    <w:p w:rsidR="00986E0C" w:rsidRPr="009525B5" w:rsidRDefault="00986E0C">
                      <w:pPr>
                        <w:rPr>
                          <w:rFonts w:ascii="Verdana" w:hAnsi="Verdana"/>
                          <w:b/>
                          <w:lang w:val="en-US"/>
                        </w:rPr>
                      </w:pPr>
                      <w:r>
                        <w:rPr>
                          <w:rFonts w:ascii="Verdana" w:hAnsi="Verdana"/>
                          <w:b/>
                        </w:rPr>
                        <w:t xml:space="preserve">                   </w:t>
                      </w:r>
                      <w:r w:rsidRPr="009525B5">
                        <w:rPr>
                          <w:rFonts w:ascii="Verdana" w:hAnsi="Verdana"/>
                          <w:b/>
                          <w:lang w:val="en-US"/>
                        </w:rPr>
                        <w:t xml:space="preserve">ELEVAOR SCREW   </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r w:rsidRPr="009525B5">
                        <w:rPr>
                          <w:rFonts w:ascii="Verdana" w:hAnsi="Verdana"/>
                          <w:b/>
                          <w:lang w:val="en-US"/>
                        </w:rPr>
                        <w:t>POSITION C</w:t>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t>SUPPORT</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r>
                      <w:r w:rsidRPr="009525B5">
                        <w:rPr>
                          <w:rFonts w:ascii="Verdana" w:hAnsi="Verdana"/>
                          <w:b/>
                          <w:lang w:val="en-US"/>
                        </w:rPr>
                        <w:tab/>
                        <w:t xml:space="preserve">   WATER LEVEL</w:t>
                      </w: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Pr="009525B5" w:rsidRDefault="00986E0C">
                      <w:pPr>
                        <w:rPr>
                          <w:rFonts w:ascii="Verdana" w:hAnsi="Verdana"/>
                          <w:b/>
                          <w:lang w:val="en-US"/>
                        </w:rPr>
                      </w:pPr>
                    </w:p>
                    <w:p w:rsidR="00986E0C" w:rsidRDefault="00986E0C">
                      <w:pPr>
                        <w:rPr>
                          <w:rFonts w:ascii="Verdana" w:hAnsi="Verdana"/>
                          <w:b/>
                        </w:rPr>
                      </w:pPr>
                      <w:r w:rsidRPr="009525B5">
                        <w:rPr>
                          <w:rFonts w:ascii="Verdana" w:hAnsi="Verdana"/>
                          <w:b/>
                          <w:lang w:val="en-US"/>
                        </w:rPr>
                        <w:t xml:space="preserve">   </w:t>
                      </w:r>
                      <w:r>
                        <w:rPr>
                          <w:rFonts w:ascii="Verdana" w:hAnsi="Verdana"/>
                          <w:b/>
                        </w:rPr>
                        <w:t>POSITION A</w:t>
                      </w:r>
                      <w:r>
                        <w:rPr>
                          <w:rFonts w:ascii="Verdana" w:hAnsi="Verdana"/>
                          <w:b/>
                        </w:rPr>
                        <w:tab/>
                      </w:r>
                    </w:p>
                    <w:p w:rsidR="00986E0C" w:rsidRDefault="00986E0C">
                      <w:pPr>
                        <w:rPr>
                          <w:rFonts w:ascii="Verdana" w:hAnsi="Verdana"/>
                          <w:b/>
                        </w:rPr>
                      </w:pPr>
                    </w:p>
                    <w:p w:rsidR="00986E0C" w:rsidRDefault="00986E0C">
                      <w:pPr>
                        <w:rPr>
                          <w:rFonts w:ascii="Verdana" w:hAnsi="Verdana"/>
                          <w:b/>
                        </w:rPr>
                      </w:pP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t>POSITION B</w:t>
                      </w:r>
                    </w:p>
                    <w:p w:rsidR="00986E0C" w:rsidRDefault="00986E0C">
                      <w:pPr>
                        <w:rPr>
                          <w:rFonts w:ascii="Verdana" w:hAnsi="Verdana"/>
                          <w:b/>
                        </w:rPr>
                      </w:pPr>
                    </w:p>
                    <w:p w:rsidR="00986E0C" w:rsidRDefault="00986E0C">
                      <w:pPr>
                        <w:rPr>
                          <w:rFonts w:ascii="Verdana" w:hAnsi="Verdana"/>
                          <w:b/>
                        </w:rPr>
                      </w:pPr>
                      <w:r>
                        <w:rPr>
                          <w:rFonts w:ascii="Verdana" w:hAnsi="Verdana"/>
                          <w:b/>
                        </w:rPr>
                        <w:t xml:space="preserve">          DRAIN</w:t>
                      </w:r>
                    </w:p>
                    <w:p w:rsidR="00986E0C" w:rsidRDefault="00986E0C">
                      <w:pPr>
                        <w:rPr>
                          <w:rFonts w:ascii="Verdana" w:hAnsi="Verdana"/>
                          <w:b/>
                        </w:rPr>
                      </w:pPr>
                    </w:p>
                    <w:p w:rsidR="00986E0C" w:rsidRPr="00986E0C" w:rsidRDefault="00986E0C">
                      <w:pPr>
                        <w:rPr>
                          <w:rFonts w:ascii="Verdana" w:hAnsi="Verdana"/>
                          <w:b/>
                          <w:lang w:val="en-US"/>
                        </w:rPr>
                      </w:pPr>
                      <w:r>
                        <w:rPr>
                          <w:rFonts w:ascii="Verdana" w:hAnsi="Verdana"/>
                          <w:b/>
                        </w:rPr>
                        <w:t xml:space="preserve">                                  </w:t>
                      </w:r>
                    </w:p>
                  </w:txbxContent>
                </v:textbox>
              </v:shape>
            </w:pict>
          </mc:Fallback>
        </mc:AlternateContent>
      </w:r>
      <w:r w:rsidR="00986E0C">
        <w:rPr>
          <w:rFonts w:ascii="Verdana" w:hAnsi="Verdana"/>
          <w:noProof/>
          <w:sz w:val="16"/>
          <w:szCs w:val="16"/>
          <w:lang w:val="en-US"/>
        </w:rPr>
        <w:drawing>
          <wp:inline distT="0" distB="0" distL="0" distR="0">
            <wp:extent cx="5448300" cy="27336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l="16792" t="26482" r="16967" b="16798"/>
                    <a:stretch>
                      <a:fillRect/>
                    </a:stretch>
                  </pic:blipFill>
                  <pic:spPr bwMode="auto">
                    <a:xfrm>
                      <a:off x="0" y="0"/>
                      <a:ext cx="5448300" cy="2733675"/>
                    </a:xfrm>
                    <a:prstGeom prst="rect">
                      <a:avLst/>
                    </a:prstGeom>
                    <a:noFill/>
                    <a:ln w="9525">
                      <a:noFill/>
                      <a:miter lim="800000"/>
                      <a:headEnd/>
                      <a:tailEnd/>
                    </a:ln>
                  </pic:spPr>
                </pic:pic>
              </a:graphicData>
            </a:graphic>
          </wp:inline>
        </w:drawing>
      </w:r>
    </w:p>
    <w:p w:rsidR="005F1EC9" w:rsidRPr="00B83BEE"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73088" behindDoc="0" locked="0" layoutInCell="1" allowOverlap="1">
                <wp:simplePos x="0" y="0"/>
                <wp:positionH relativeFrom="column">
                  <wp:posOffset>2865755</wp:posOffset>
                </wp:positionH>
                <wp:positionV relativeFrom="paragraph">
                  <wp:posOffset>1745615</wp:posOffset>
                </wp:positionV>
                <wp:extent cx="916940" cy="255270"/>
                <wp:effectExtent l="0" t="2540" r="0" b="0"/>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A4A" w:rsidRPr="007B1A4A" w:rsidRDefault="007B1A4A">
                            <w:pPr>
                              <w:rPr>
                                <w:rFonts w:ascii="Verdana" w:hAnsi="Verdana"/>
                                <w:b/>
                                <w:lang w:val="en-US"/>
                              </w:rPr>
                            </w:pPr>
                            <w:r w:rsidRPr="007B1A4A">
                              <w:rPr>
                                <w:rFonts w:ascii="Verdana" w:hAnsi="Verdana"/>
                                <w:b/>
                                <w:lang w:val="en-US"/>
                              </w:rPr>
                              <w:t>FIG. 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2" type="#_x0000_t202" style="position:absolute;left:0;text-align:left;margin-left:225.65pt;margin-top:137.45pt;width:72.2pt;height:20.1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" stroked="f">
                <v:textbox style="mso-fit-shape-to-text:t">
                  <w:txbxContent>
                    <w:p w:rsidR="007B1A4A" w:rsidRPr="007B1A4A" w:rsidRDefault="007B1A4A">
                      <w:pPr>
                        <w:rPr>
                          <w:rFonts w:ascii="Verdana" w:hAnsi="Verdana"/>
                          <w:b/>
                          <w:lang w:val="en-US"/>
                        </w:rPr>
                      </w:pPr>
                      <w:r w:rsidRPr="007B1A4A">
                        <w:rPr>
                          <w:rFonts w:ascii="Verdana" w:hAnsi="Verdana"/>
                          <w:b/>
                          <w:lang w:val="en-US"/>
                        </w:rPr>
                        <w:t>FIG. 11</w:t>
                      </w:r>
                    </w:p>
                  </w:txbxContent>
                </v:textbox>
              </v:shape>
            </w:pict>
          </mc:Fallback>
        </mc:AlternateContent>
      </w:r>
      <w:r w:rsidR="00986E0C">
        <w:rPr>
          <w:rFonts w:ascii="Verdana" w:hAnsi="Verdana"/>
          <w:noProof/>
          <w:sz w:val="16"/>
          <w:szCs w:val="16"/>
          <w:lang w:val="en-US"/>
        </w:rPr>
        <w:drawing>
          <wp:inline distT="0" distB="0" distL="0" distR="0">
            <wp:extent cx="4719955" cy="1962150"/>
            <wp:effectExtent l="1905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srcRect l="28470" t="45257" r="14182" b="14032"/>
                    <a:stretch>
                      <a:fillRect/>
                    </a:stretch>
                  </pic:blipFill>
                  <pic:spPr bwMode="auto">
                    <a:xfrm>
                      <a:off x="0" y="0"/>
                      <a:ext cx="4719955" cy="1962150"/>
                    </a:xfrm>
                    <a:prstGeom prst="rect">
                      <a:avLst/>
                    </a:prstGeom>
                    <a:noFill/>
                    <a:ln w="9525">
                      <a:noFill/>
                      <a:miter lim="800000"/>
                      <a:headEnd/>
                      <a:tailEnd/>
                    </a:ln>
                  </pic:spPr>
                </pic:pic>
              </a:graphicData>
            </a:graphic>
          </wp:inline>
        </w:drawing>
      </w:r>
      <w:r w:rsidR="005F1EC9" w:rsidRPr="00B83BEE">
        <w:rPr>
          <w:rFonts w:ascii="Verdana" w:hAnsi="Verdana"/>
          <w:sz w:val="16"/>
          <w:szCs w:val="16"/>
        </w:rPr>
        <w:br w:type="column"/>
      </w:r>
    </w:p>
    <w:p w:rsidR="005F1EC9" w:rsidRPr="00B83BEE" w:rsidRDefault="005F1EC9">
      <w:pPr>
        <w:pStyle w:val="texto"/>
        <w:ind w:firstLine="0"/>
        <w:jc w:val="center"/>
        <w:rPr>
          <w:rFonts w:ascii="Verdana" w:hAnsi="Verdana"/>
          <w:sz w:val="16"/>
          <w:szCs w:val="16"/>
        </w:rPr>
      </w:pPr>
    </w:p>
    <w:p w:rsidR="005F1EC9" w:rsidRPr="00B83BEE"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60800" behindDoc="0" locked="0" layoutInCell="1" allowOverlap="1">
                <wp:simplePos x="0" y="0"/>
                <wp:positionH relativeFrom="column">
                  <wp:posOffset>3123565</wp:posOffset>
                </wp:positionH>
                <wp:positionV relativeFrom="paragraph">
                  <wp:posOffset>3426460</wp:posOffset>
                </wp:positionV>
                <wp:extent cx="2103755" cy="307340"/>
                <wp:effectExtent l="0" t="0" r="1905"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30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87C" w:rsidRPr="0093387C" w:rsidRDefault="0093387C" w:rsidP="0093387C">
                            <w:pPr>
                              <w:jc w:val="center"/>
                              <w:rPr>
                                <w:rFonts w:ascii="Verdana" w:hAnsi="Verdana"/>
                                <w:b/>
                                <w:sz w:val="28"/>
                                <w:lang w:val="en-US"/>
                              </w:rPr>
                            </w:pPr>
                            <w:r w:rsidRPr="0093387C">
                              <w:rPr>
                                <w:rFonts w:ascii="Verdana" w:hAnsi="Verdana"/>
                                <w:b/>
                                <w:sz w:val="28"/>
                              </w:rPr>
                              <w:t>FIG. 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33" type="#_x0000_t202" style="position:absolute;left:0;text-align:left;margin-left:245.95pt;margin-top:269.8pt;width:165.65pt;height:24.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" stroked="f">
                <v:textbox style="mso-fit-shape-to-text:t">
                  <w:txbxContent>
                    <w:p w:rsidR="0093387C" w:rsidRPr="0093387C" w:rsidRDefault="0093387C" w:rsidP="0093387C">
                      <w:pPr>
                        <w:jc w:val="center"/>
                        <w:rPr>
                          <w:rFonts w:ascii="Verdana" w:hAnsi="Verdana"/>
                          <w:b/>
                          <w:sz w:val="28"/>
                          <w:lang w:val="en-US"/>
                        </w:rPr>
                      </w:pPr>
                      <w:r w:rsidRPr="0093387C">
                        <w:rPr>
                          <w:rFonts w:ascii="Verdana" w:hAnsi="Verdana"/>
                          <w:b/>
                          <w:sz w:val="28"/>
                        </w:rPr>
                        <w:t>FIG. 12</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59776" behindDoc="0" locked="0" layoutInCell="1" allowOverlap="1">
                <wp:simplePos x="0" y="0"/>
                <wp:positionH relativeFrom="column">
                  <wp:posOffset>1227455</wp:posOffset>
                </wp:positionH>
                <wp:positionV relativeFrom="paragraph">
                  <wp:posOffset>267335</wp:posOffset>
                </wp:positionV>
                <wp:extent cx="6142355" cy="3329940"/>
                <wp:effectExtent l="0" t="635" r="2540" b="317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332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87C" w:rsidRPr="009525B5" w:rsidRDefault="0093387C">
                            <w:pPr>
                              <w:rPr>
                                <w:b/>
                                <w:lang w:val="en-US"/>
                              </w:rPr>
                            </w:pPr>
                            <w:r>
                              <w:rPr>
                                <w:b/>
                              </w:rPr>
                              <w:t xml:space="preserve">                                   </w:t>
                            </w:r>
                            <w:r w:rsidRPr="009525B5">
                              <w:rPr>
                                <w:b/>
                                <w:lang w:val="en-US"/>
                              </w:rPr>
                              <w:t>TRANSVERSAL POSITION</w:t>
                            </w: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r w:rsidRPr="009525B5">
                              <w:rPr>
                                <w:b/>
                                <w:lang w:val="en-US"/>
                              </w:rPr>
                              <w:t>SUPPORTING POINT OF THE LEVEL</w:t>
                            </w:r>
                          </w:p>
                          <w:p w:rsidR="0093387C" w:rsidRPr="009525B5" w:rsidRDefault="0093387C">
                            <w:pPr>
                              <w:rPr>
                                <w:b/>
                                <w:lang w:val="en-US"/>
                              </w:rPr>
                            </w:pP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t>LONGITUDINAL POSITION</w:t>
                            </w: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3387C" w:rsidRDefault="0093387C">
                            <w:pPr>
                              <w:rPr>
                                <w:b/>
                                <w:lang w:val="en-US"/>
                              </w:rPr>
                            </w:pPr>
                            <w:r w:rsidRPr="009525B5">
                              <w:rPr>
                                <w:b/>
                                <w:lang w:val="en-US"/>
                              </w:rPr>
                              <w:tab/>
                            </w:r>
                            <w:r w:rsidRPr="009525B5">
                              <w:rPr>
                                <w:b/>
                                <w:lang w:val="en-US"/>
                              </w:rPr>
                              <w:tab/>
                            </w:r>
                            <w:r w:rsidRPr="009525B5">
                              <w:rPr>
                                <w:b/>
                                <w:lang w:val="en-US"/>
                              </w:rPr>
                              <w:tab/>
                            </w:r>
                            <w:r w:rsidRPr="0093387C">
                              <w:rPr>
                                <w:b/>
                                <w:lang w:val="en-US"/>
                              </w:rPr>
                              <w:t>LEVELING OF THE RIM OF THE BOWL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4" type="#_x0000_t202" style="position:absolute;left:0;text-align:left;margin-left:96.65pt;margin-top:21.05pt;width:483.65pt;height:26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ef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" filled="f" stroked="f">
                <v:textbox>
                  <w:txbxContent>
                    <w:p w:rsidR="0093387C" w:rsidRPr="009525B5" w:rsidRDefault="0093387C">
                      <w:pPr>
                        <w:rPr>
                          <w:b/>
                          <w:lang w:val="en-US"/>
                        </w:rPr>
                      </w:pPr>
                      <w:r>
                        <w:rPr>
                          <w:b/>
                        </w:rPr>
                        <w:t xml:space="preserve">                                   </w:t>
                      </w:r>
                      <w:r w:rsidRPr="009525B5">
                        <w:rPr>
                          <w:b/>
                          <w:lang w:val="en-US"/>
                        </w:rPr>
                        <w:t>TRANSVERSAL POSITION</w:t>
                      </w: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r w:rsidRPr="009525B5">
                        <w:rPr>
                          <w:b/>
                          <w:lang w:val="en-US"/>
                        </w:rPr>
                        <w:t>SUPPORTING POINT OF THE LEVEL</w:t>
                      </w:r>
                    </w:p>
                    <w:p w:rsidR="0093387C" w:rsidRPr="009525B5" w:rsidRDefault="0093387C">
                      <w:pPr>
                        <w:rPr>
                          <w:b/>
                          <w:lang w:val="en-US"/>
                        </w:rPr>
                      </w:pP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r>
                      <w:r w:rsidRPr="009525B5">
                        <w:rPr>
                          <w:b/>
                          <w:lang w:val="en-US"/>
                        </w:rPr>
                        <w:tab/>
                        <w:t>LONGITUDINAL POSITION</w:t>
                      </w: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525B5" w:rsidRDefault="0093387C">
                      <w:pPr>
                        <w:rPr>
                          <w:b/>
                          <w:lang w:val="en-US"/>
                        </w:rPr>
                      </w:pPr>
                    </w:p>
                    <w:p w:rsidR="0093387C" w:rsidRPr="0093387C" w:rsidRDefault="0093387C">
                      <w:pPr>
                        <w:rPr>
                          <w:b/>
                          <w:lang w:val="en-US"/>
                        </w:rPr>
                      </w:pPr>
                      <w:r w:rsidRPr="009525B5">
                        <w:rPr>
                          <w:b/>
                          <w:lang w:val="en-US"/>
                        </w:rPr>
                        <w:tab/>
                      </w:r>
                      <w:r w:rsidRPr="009525B5">
                        <w:rPr>
                          <w:b/>
                          <w:lang w:val="en-US"/>
                        </w:rPr>
                        <w:tab/>
                      </w:r>
                      <w:r w:rsidRPr="009525B5">
                        <w:rPr>
                          <w:b/>
                          <w:lang w:val="en-US"/>
                        </w:rPr>
                        <w:tab/>
                      </w:r>
                      <w:r w:rsidRPr="0093387C">
                        <w:rPr>
                          <w:b/>
                          <w:lang w:val="en-US"/>
                        </w:rPr>
                        <w:t>LEVELING OF THE RIM OF THE BOWL</w:t>
                      </w:r>
                    </w:p>
                  </w:txbxContent>
                </v:textbox>
              </v:shape>
            </w:pict>
          </mc:Fallback>
        </mc:AlternateContent>
      </w:r>
      <w:r w:rsidR="00ED5385" w:rsidRPr="00B83BEE">
        <w:rPr>
          <w:rFonts w:ascii="Verdana" w:hAnsi="Verdana"/>
          <w:sz w:val="16"/>
          <w:szCs w:val="16"/>
        </w:rPr>
        <w:object w:dxaOrig="6465" w:dyaOrig="4395">
          <v:shape id="_x0000_i1029" type="#_x0000_t75" style="width:442.35pt;height:300.65pt" o:ole="">
            <v:imagedata r:id="rId25" o:title=""/>
          </v:shape>
          <o:OLEObject Type="Embed" ProgID="PBrush" ShapeID="_x0000_i1029" DrawAspect="Content" ObjectID="_1537193733" r:id="rId26"/>
        </w:object>
      </w:r>
    </w:p>
    <w:p w:rsidR="005F1EC9" w:rsidRPr="00B83BEE"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65920" behindDoc="0" locked="0" layoutInCell="1" allowOverlap="1">
                <wp:simplePos x="0" y="0"/>
                <wp:positionH relativeFrom="column">
                  <wp:posOffset>4648200</wp:posOffset>
                </wp:positionH>
                <wp:positionV relativeFrom="paragraph">
                  <wp:posOffset>5667375</wp:posOffset>
                </wp:positionV>
                <wp:extent cx="1127760" cy="25908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35" type="#_x0000_t202" style="position:absolute;left:0;text-align:left;margin-left:366pt;margin-top:446.25pt;width:88.8pt;height:20.4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13A</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4896" behindDoc="0" locked="0" layoutInCell="1" allowOverlap="1">
                <wp:simplePos x="0" y="0"/>
                <wp:positionH relativeFrom="column">
                  <wp:posOffset>2268855</wp:posOffset>
                </wp:positionH>
                <wp:positionV relativeFrom="paragraph">
                  <wp:posOffset>5667375</wp:posOffset>
                </wp:positionV>
                <wp:extent cx="1127760" cy="259080"/>
                <wp:effectExtent l="1905" t="0" r="381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 o:spid="_x0000_s1036" type="#_x0000_t202" style="position:absolute;left:0;text-align:left;margin-left:178.65pt;margin-top:446.25pt;width:88.8pt;height:20.4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01hAIAABk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C</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3872" behindDoc="0" locked="0" layoutInCell="1" allowOverlap="1">
                <wp:simplePos x="0" y="0"/>
                <wp:positionH relativeFrom="column">
                  <wp:posOffset>4187190</wp:posOffset>
                </wp:positionH>
                <wp:positionV relativeFrom="paragraph">
                  <wp:posOffset>2809875</wp:posOffset>
                </wp:positionV>
                <wp:extent cx="1127760" cy="259080"/>
                <wp:effectExtent l="0" t="0"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 o:spid="_x0000_s1037" type="#_x0000_t202" style="position:absolute;left:0;text-align:left;margin-left:329.7pt;margin-top:221.25pt;width:88.8pt;height:20.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ochAIAABk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B</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2848" behindDoc="0" locked="0" layoutInCell="1" allowOverlap="1">
                <wp:simplePos x="0" y="0"/>
                <wp:positionH relativeFrom="column">
                  <wp:posOffset>2215515</wp:posOffset>
                </wp:positionH>
                <wp:positionV relativeFrom="paragraph">
                  <wp:posOffset>2809875</wp:posOffset>
                </wp:positionV>
                <wp:extent cx="1127760" cy="426720"/>
                <wp:effectExtent l="0" t="0" r="0" b="190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38" type="#_x0000_t202" style="position:absolute;left:0;text-align:left;margin-left:174.45pt;margin-top:221.25pt;width:88.8pt;height:33.6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13A</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1824" behindDoc="0" locked="0" layoutInCell="1" allowOverlap="1">
                <wp:simplePos x="0" y="0"/>
                <wp:positionH relativeFrom="column">
                  <wp:posOffset>3768090</wp:posOffset>
                </wp:positionH>
                <wp:positionV relativeFrom="paragraph">
                  <wp:posOffset>-19050</wp:posOffset>
                </wp:positionV>
                <wp:extent cx="956310" cy="426720"/>
                <wp:effectExtent l="0" t="0" r="0" b="190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39" type="#_x0000_t202" style="position:absolute;left:0;text-align:left;margin-left:296.7pt;margin-top:-1.5pt;width:75.3pt;height:33.6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p>
                  </w:txbxContent>
                </v:textbox>
              </v:shape>
            </w:pict>
          </mc:Fallback>
        </mc:AlternateContent>
      </w:r>
      <w:r w:rsidR="00985735" w:rsidRPr="00B83BEE">
        <w:rPr>
          <w:rFonts w:ascii="Verdana" w:hAnsi="Verdana"/>
          <w:sz w:val="16"/>
          <w:szCs w:val="16"/>
        </w:rPr>
        <w:object w:dxaOrig="6915" w:dyaOrig="9600">
          <v:shape id="_x0000_i1030" type="#_x0000_t75" style="width:353.1pt;height:471.75pt" o:ole="">
            <v:imagedata r:id="rId27" o:title="" croptop="3017f"/>
          </v:shape>
          <o:OLEObject Type="Embed" ProgID="PBrush" ShapeID="_x0000_i1030" DrawAspect="Content" ObjectID="_1537193734" r:id="rId28"/>
        </w:object>
      </w:r>
    </w:p>
    <w:p w:rsidR="005F1EC9" w:rsidRDefault="00FB6896">
      <w:pPr>
        <w:pStyle w:val="texto"/>
        <w:ind w:firstLine="0"/>
        <w:jc w:val="center"/>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68992" behindDoc="0" locked="0" layoutInCell="1" allowOverlap="1">
                <wp:simplePos x="0" y="0"/>
                <wp:positionH relativeFrom="column">
                  <wp:posOffset>3234690</wp:posOffset>
                </wp:positionH>
                <wp:positionV relativeFrom="paragraph">
                  <wp:posOffset>5124450</wp:posOffset>
                </wp:positionV>
                <wp:extent cx="1127760" cy="259080"/>
                <wp:effectExtent l="0" t="0" r="0" b="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40" type="#_x0000_t202" style="position:absolute;left:0;text-align:left;margin-left:254.7pt;margin-top:403.5pt;width:88.8pt;height:20.4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G</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7968" behindDoc="0" locked="0" layoutInCell="1" allowOverlap="1">
                <wp:simplePos x="0" y="0"/>
                <wp:positionH relativeFrom="column">
                  <wp:posOffset>3139440</wp:posOffset>
                </wp:positionH>
                <wp:positionV relativeFrom="paragraph">
                  <wp:posOffset>3429000</wp:posOffset>
                </wp:positionV>
                <wp:extent cx="1127760" cy="259080"/>
                <wp:effectExtent l="0" t="0" r="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41" type="#_x0000_t202" style="position:absolute;left:0;text-align:left;margin-left:247.2pt;margin-top:270pt;width:88.8pt;height:20.4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F</w:t>
                      </w:r>
                    </w:p>
                  </w:txbxContent>
                </v:textbox>
              </v:shape>
            </w:pict>
          </mc:Fallback>
        </mc:AlternateContent>
      </w:r>
      <w:r>
        <w:rPr>
          <w:rFonts w:ascii="Verdana" w:hAnsi="Verdana"/>
          <w:noProof/>
          <w:sz w:val="16"/>
          <w:szCs w:val="16"/>
          <w:lang w:val="en-US"/>
        </w:rPr>
        <mc:AlternateContent>
          <mc:Choice Requires="wps">
            <w:drawing>
              <wp:anchor distT="0" distB="0" distL="114300" distR="114300" simplePos="0" relativeHeight="251666944" behindDoc="0" locked="0" layoutInCell="1" allowOverlap="1">
                <wp:simplePos x="0" y="0"/>
                <wp:positionH relativeFrom="column">
                  <wp:posOffset>3139440</wp:posOffset>
                </wp:positionH>
                <wp:positionV relativeFrom="paragraph">
                  <wp:posOffset>1609725</wp:posOffset>
                </wp:positionV>
                <wp:extent cx="1127760" cy="25908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42" type="#_x0000_t202" style="position:absolute;left:0;text-align:left;margin-left:247.2pt;margin-top:126.75pt;width:88.8pt;height:20.4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" stroked="f">
                <v:textbox style="mso-fit-shape-to-text:t">
                  <w:txbxContent>
                    <w:p w:rsidR="00985735" w:rsidRPr="00985735" w:rsidRDefault="00985735" w:rsidP="00985735">
                      <w:pPr>
                        <w:jc w:val="right"/>
                        <w:rPr>
                          <w:rFonts w:ascii="Verdana" w:hAnsi="Verdana"/>
                          <w:b/>
                          <w:sz w:val="22"/>
                          <w:lang w:val="en-US"/>
                        </w:rPr>
                      </w:pPr>
                      <w:r w:rsidRPr="00985735">
                        <w:rPr>
                          <w:rFonts w:ascii="Verdana" w:hAnsi="Verdana"/>
                          <w:b/>
                          <w:sz w:val="22"/>
                        </w:rPr>
                        <w:t>FIG. 13</w:t>
                      </w:r>
                      <w:r>
                        <w:rPr>
                          <w:rFonts w:ascii="Verdana" w:hAnsi="Verdana"/>
                          <w:b/>
                          <w:sz w:val="22"/>
                        </w:rPr>
                        <w:t>E</w:t>
                      </w:r>
                    </w:p>
                  </w:txbxContent>
                </v:textbox>
              </v:shape>
            </w:pict>
          </mc:Fallback>
        </mc:AlternateContent>
      </w:r>
      <w:r w:rsidR="00985735" w:rsidRPr="00B83BEE">
        <w:rPr>
          <w:rFonts w:ascii="Verdana" w:hAnsi="Verdana"/>
          <w:sz w:val="16"/>
          <w:szCs w:val="16"/>
        </w:rPr>
        <w:object w:dxaOrig="5955" w:dyaOrig="9451">
          <v:shape id="_x0000_i1031" type="#_x0000_t75" style="width:294.9pt;height:421.65pt" o:ole="">
            <v:imagedata r:id="rId29" o:title="" croptop="5521f" cropbottom="2556f" cropright="1784f"/>
          </v:shape>
          <o:OLEObject Type="Embed" ProgID="PBrush" ShapeID="_x0000_i1031" DrawAspect="Content" ObjectID="_1537193735" r:id="rId30"/>
        </w:object>
      </w:r>
    </w:p>
    <w:p w:rsidR="00344B95" w:rsidRDefault="00344B95">
      <w:pPr>
        <w:pStyle w:val="texto"/>
        <w:ind w:firstLine="0"/>
        <w:jc w:val="center"/>
        <w:rPr>
          <w:rFonts w:ascii="Verdana" w:hAnsi="Verdana"/>
          <w:sz w:val="16"/>
          <w:szCs w:val="16"/>
        </w:rPr>
      </w:pPr>
    </w:p>
    <w:p w:rsidR="00344B95" w:rsidRDefault="00344B95">
      <w:pPr>
        <w:pStyle w:val="texto"/>
        <w:ind w:firstLine="0"/>
        <w:jc w:val="center"/>
        <w:rPr>
          <w:rFonts w:ascii="Verdana" w:hAnsi="Verdana"/>
          <w:sz w:val="16"/>
          <w:szCs w:val="16"/>
        </w:rPr>
        <w:sectPr w:rsidR="00344B95" w:rsidSect="00896AD9">
          <w:pgSz w:w="15840" w:h="12240" w:orient="landscape"/>
          <w:pgMar w:top="1440" w:right="1440" w:bottom="1440" w:left="1440" w:header="706" w:footer="706" w:gutter="0"/>
          <w:paperSrc w:first="7" w:other="7"/>
          <w:cols w:space="709"/>
          <w:docGrid w:linePitch="272"/>
        </w:sectPr>
      </w:pPr>
    </w:p>
    <w:p w:rsidR="00344B95" w:rsidRDefault="00344B95">
      <w:pPr>
        <w:pStyle w:val="texto"/>
        <w:ind w:firstLine="0"/>
        <w:jc w:val="center"/>
        <w:rPr>
          <w:rFonts w:ascii="Verdana" w:hAnsi="Verdana"/>
          <w:sz w:val="16"/>
          <w:szCs w:val="16"/>
        </w:rPr>
      </w:pPr>
    </w:p>
    <w:p w:rsidR="00344B95" w:rsidRDefault="00344B95">
      <w:pPr>
        <w:pStyle w:val="texto"/>
        <w:ind w:firstLine="0"/>
        <w:jc w:val="center"/>
        <w:rPr>
          <w:rFonts w:ascii="Verdana" w:hAnsi="Verdana"/>
          <w:sz w:val="16"/>
          <w:szCs w:val="1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44B95" w:rsidRPr="00344B95" w:rsidTr="00344B95">
        <w:tc>
          <w:tcPr>
            <w:tcW w:w="4788" w:type="dxa"/>
          </w:tcPr>
          <w:p w:rsidR="00344B95" w:rsidRPr="00344B95" w:rsidRDefault="00344B95" w:rsidP="00344B95">
            <w:pPr>
              <w:autoSpaceDE/>
              <w:autoSpaceDN/>
              <w:spacing w:before="120"/>
              <w:jc w:val="both"/>
              <w:outlineLvl w:val="0"/>
              <w:rPr>
                <w:rFonts w:ascii="Verdana" w:hAnsi="Verdana" w:cs="Arial"/>
                <w:b/>
                <w:color w:val="FF0000"/>
                <w:sz w:val="16"/>
                <w:szCs w:val="16"/>
                <w:lang w:val="es-MX" w:eastAsia="es-MX"/>
              </w:rPr>
            </w:pPr>
            <w:r w:rsidRPr="00344B95">
              <w:rPr>
                <w:rFonts w:ascii="Verdana" w:hAnsi="Verdana" w:cs="Arial"/>
                <w:b/>
                <w:color w:val="FF0000"/>
                <w:sz w:val="16"/>
                <w:szCs w:val="16"/>
                <w:lang w:val="es-MX" w:eastAsia="es-MX"/>
              </w:rPr>
              <w:t>MODIFICACIÓN PUBLICADA DOF EL 3 DE JULIO DE 2009</w:t>
            </w:r>
          </w:p>
        </w:tc>
        <w:tc>
          <w:tcPr>
            <w:tcW w:w="4788" w:type="dxa"/>
          </w:tcPr>
          <w:p w:rsidR="00344B95" w:rsidRPr="00344B95" w:rsidRDefault="00344B95" w:rsidP="00344B95">
            <w:pPr>
              <w:autoSpaceDE/>
              <w:autoSpaceDN/>
              <w:spacing w:before="120"/>
              <w:jc w:val="both"/>
              <w:outlineLvl w:val="0"/>
              <w:rPr>
                <w:rFonts w:ascii="Verdana" w:hAnsi="Verdana" w:cs="Arial"/>
                <w:b/>
                <w:color w:val="FF0000"/>
                <w:sz w:val="16"/>
                <w:szCs w:val="16"/>
                <w:lang w:val="es-MX" w:eastAsia="es-MX"/>
              </w:rPr>
            </w:pPr>
            <w:r w:rsidRPr="00344B95">
              <w:rPr>
                <w:rFonts w:ascii="Verdana" w:hAnsi="Verdana" w:cs="Arial"/>
                <w:b/>
                <w:color w:val="FF0000"/>
                <w:sz w:val="16"/>
                <w:szCs w:val="16"/>
                <w:lang w:val="es-MX" w:eastAsia="es-MX"/>
              </w:rPr>
              <w:t>MODIFICATION PUBLISHED JULY 3, 2009</w:t>
            </w:r>
          </w:p>
        </w:tc>
      </w:tr>
      <w:tr w:rsidR="00344B95" w:rsidRPr="00344B95" w:rsidTr="00344B95">
        <w:tc>
          <w:tcPr>
            <w:tcW w:w="4788" w:type="dxa"/>
          </w:tcPr>
          <w:p w:rsidR="00344B95" w:rsidRPr="00344B95" w:rsidRDefault="00344B95" w:rsidP="00344B95">
            <w:pPr>
              <w:autoSpaceDE/>
              <w:autoSpaceDN/>
              <w:spacing w:before="120"/>
              <w:jc w:val="both"/>
              <w:outlineLvl w:val="0"/>
              <w:rPr>
                <w:rFonts w:ascii="Verdana" w:hAnsi="Verdana" w:cs="Arial"/>
                <w:b/>
                <w:sz w:val="16"/>
                <w:szCs w:val="16"/>
                <w:lang w:val="es-MX" w:eastAsia="es-MX"/>
              </w:rPr>
            </w:pPr>
          </w:p>
        </w:tc>
        <w:tc>
          <w:tcPr>
            <w:tcW w:w="4788" w:type="dxa"/>
          </w:tcPr>
          <w:p w:rsidR="00344B95" w:rsidRPr="00344B95" w:rsidRDefault="00344B95" w:rsidP="00344B95">
            <w:pPr>
              <w:autoSpaceDE/>
              <w:autoSpaceDN/>
              <w:spacing w:before="120"/>
              <w:jc w:val="both"/>
              <w:outlineLvl w:val="0"/>
              <w:rPr>
                <w:rFonts w:ascii="Verdana" w:hAnsi="Verdana" w:cs="Arial"/>
                <w:b/>
                <w:sz w:val="16"/>
                <w:szCs w:val="16"/>
                <w:lang w:val="es-MX" w:eastAsia="es-MX"/>
              </w:rPr>
            </w:pPr>
          </w:p>
        </w:tc>
      </w:tr>
      <w:tr w:rsidR="00344B95" w:rsidRPr="00344B95" w:rsidTr="00344B95">
        <w:tc>
          <w:tcPr>
            <w:tcW w:w="4788" w:type="dxa"/>
          </w:tcPr>
          <w:p w:rsidR="00344B95" w:rsidRPr="00344B95" w:rsidRDefault="00344B95" w:rsidP="00344B95">
            <w:pPr>
              <w:autoSpaceDE/>
              <w:autoSpaceDN/>
              <w:spacing w:before="120"/>
              <w:jc w:val="both"/>
              <w:outlineLvl w:val="0"/>
              <w:rPr>
                <w:rFonts w:ascii="Verdana" w:hAnsi="Verdana" w:cs="Arial"/>
                <w:b/>
                <w:sz w:val="16"/>
                <w:szCs w:val="16"/>
                <w:lang w:val="es-MX" w:eastAsia="es-MX"/>
              </w:rPr>
            </w:pPr>
            <w:r w:rsidRPr="00344B95">
              <w:rPr>
                <w:rFonts w:ascii="Verdana" w:hAnsi="Verdana" w:cs="Arial"/>
                <w:b/>
                <w:sz w:val="16"/>
                <w:szCs w:val="16"/>
                <w:lang w:val="es-MX" w:eastAsia="es-MX"/>
              </w:rPr>
              <w:t xml:space="preserve">ACUERDO mediante el cual se modifican los numerales 2, 7.1, 7.2 y 10.1 y se adiciona el numeral 6.11 Bis a </w:t>
            </w:r>
            <w:smartTag w:uri="urn:schemas-microsoft-com:office:smarttags" w:element="PersonName">
              <w:smartTagPr>
                <w:attr w:name="ProductID" w:val="la Norma Oficial"/>
              </w:smartTagPr>
              <w:smartTag w:uri="urn:schemas-microsoft-com:office:smarttags" w:element="PersonName">
                <w:smartTagPr>
                  <w:attr w:name="ProductID" w:val="la Norma"/>
                </w:smartTagPr>
                <w:r w:rsidRPr="00344B95">
                  <w:rPr>
                    <w:rFonts w:ascii="Verdana" w:hAnsi="Verdana" w:cs="Arial"/>
                    <w:b/>
                    <w:sz w:val="16"/>
                    <w:szCs w:val="16"/>
                    <w:lang w:val="es-MX" w:eastAsia="es-MX"/>
                  </w:rPr>
                  <w:t>la Norma</w:t>
                </w:r>
              </w:smartTag>
              <w:r w:rsidRPr="00344B95">
                <w:rPr>
                  <w:rFonts w:ascii="Verdana" w:hAnsi="Verdana" w:cs="Arial"/>
                  <w:b/>
                  <w:sz w:val="16"/>
                  <w:szCs w:val="16"/>
                  <w:lang w:val="es-MX" w:eastAsia="es-MX"/>
                </w:rPr>
                <w:t xml:space="preserve"> Oficial</w:t>
              </w:r>
            </w:smartTag>
            <w:r w:rsidRPr="00344B95">
              <w:rPr>
                <w:rFonts w:ascii="Verdana" w:hAnsi="Verdana" w:cs="Arial"/>
                <w:b/>
                <w:sz w:val="16"/>
                <w:szCs w:val="16"/>
                <w:lang w:val="es-MX" w:eastAsia="es-MX"/>
              </w:rPr>
              <w:t xml:space="preserve"> Mexicana NOM-009-CONAGUA-2001, Inodoros para uso sanitario-</w:t>
            </w:r>
            <w:r w:rsidRPr="00344B95">
              <w:rPr>
                <w:rFonts w:ascii="Verdana" w:hAnsi="Verdana" w:cs="Arial"/>
                <w:b/>
                <w:caps/>
                <w:sz w:val="16"/>
                <w:szCs w:val="16"/>
                <w:lang w:val="es-MX" w:eastAsia="es-MX"/>
              </w:rPr>
              <w:t>e</w:t>
            </w:r>
            <w:r w:rsidRPr="00344B95">
              <w:rPr>
                <w:rFonts w:ascii="Verdana" w:hAnsi="Verdana" w:cs="Arial"/>
                <w:b/>
                <w:sz w:val="16"/>
                <w:szCs w:val="16"/>
                <w:lang w:val="es-MX" w:eastAsia="es-MX"/>
              </w:rPr>
              <w:t>specificaciones y métodos</w:t>
            </w:r>
            <w:r w:rsidRPr="00344B95">
              <w:rPr>
                <w:rFonts w:ascii="Verdana" w:hAnsi="Verdana" w:cs="Arial"/>
                <w:b/>
                <w:sz w:val="16"/>
                <w:szCs w:val="16"/>
                <w:lang w:val="es-MX" w:eastAsia="es-MX"/>
              </w:rPr>
              <w:br/>
              <w:t xml:space="preserve">de prueba. </w:t>
            </w:r>
            <w:r w:rsidRPr="00344B95">
              <w:rPr>
                <w:rFonts w:ascii="Verdana" w:hAnsi="Verdana" w:cs="Arial"/>
                <w:color w:val="FF0000"/>
                <w:sz w:val="16"/>
                <w:szCs w:val="16"/>
                <w:lang w:val="es-MX" w:eastAsia="es-MX"/>
              </w:rPr>
              <w:t>(publicado en el DOF el viernes 3 de julio de 2009)</w:t>
            </w:r>
            <w:r w:rsidRPr="00344B95">
              <w:rPr>
                <w:rFonts w:ascii="Verdana" w:hAnsi="Verdana" w:cs="Arial"/>
                <w:b/>
                <w:sz w:val="16"/>
                <w:szCs w:val="16"/>
                <w:lang w:val="es-MX" w:eastAsia="es-MX"/>
              </w:rPr>
              <w:t xml:space="preserve"> </w:t>
            </w:r>
          </w:p>
          <w:p w:rsidR="00344B95" w:rsidRPr="00344B95" w:rsidRDefault="00344B95" w:rsidP="00344B95">
            <w:pPr>
              <w:autoSpaceDE/>
              <w:autoSpaceDN/>
              <w:spacing w:before="120"/>
              <w:jc w:val="both"/>
              <w:outlineLvl w:val="0"/>
              <w:rPr>
                <w:rFonts w:ascii="Verdana" w:hAnsi="Verdana" w:cs="Arial"/>
                <w:b/>
                <w:sz w:val="16"/>
                <w:szCs w:val="16"/>
                <w:lang w:val="es-MX" w:eastAsia="es-MX"/>
              </w:rPr>
            </w:pPr>
          </w:p>
        </w:tc>
        <w:tc>
          <w:tcPr>
            <w:tcW w:w="4788" w:type="dxa"/>
            <w:hideMark/>
          </w:tcPr>
          <w:p w:rsidR="00344B95" w:rsidRPr="00344B95" w:rsidRDefault="00344B95" w:rsidP="00344B95">
            <w:pPr>
              <w:autoSpaceDE/>
              <w:autoSpaceDN/>
              <w:spacing w:before="120"/>
              <w:jc w:val="both"/>
              <w:outlineLvl w:val="0"/>
              <w:rPr>
                <w:rFonts w:ascii="Verdana" w:hAnsi="Verdana" w:cs="Arial"/>
                <w:b/>
                <w:sz w:val="16"/>
                <w:szCs w:val="16"/>
                <w:lang w:val="en-US" w:eastAsia="es-MX"/>
              </w:rPr>
            </w:pPr>
            <w:r w:rsidRPr="00344B95">
              <w:rPr>
                <w:rFonts w:ascii="Verdana" w:hAnsi="Verdana" w:cs="Arial"/>
                <w:b/>
                <w:sz w:val="16"/>
                <w:szCs w:val="16"/>
                <w:lang w:val="en-US" w:eastAsia="es-MX"/>
              </w:rPr>
              <w:t xml:space="preserve">AGREEMENT by which are modified numbers 2, 7.1, 7.2 and 10.1 and are added the number 6.11 Bis of the Official Mexican Standard NOM-009-CONAGUA-2001, Toilets for sanitary use – Specifications and testing methods. </w:t>
            </w:r>
            <w:r w:rsidRPr="00344B95">
              <w:rPr>
                <w:rFonts w:ascii="Verdana" w:hAnsi="Verdana" w:cs="Arial"/>
                <w:color w:val="FF0000"/>
                <w:sz w:val="16"/>
                <w:szCs w:val="16"/>
                <w:lang w:val="en-US" w:eastAsia="es-MX"/>
              </w:rPr>
              <w:t>(Published in the DOF on Friday, July 3, 2009)</w:t>
            </w:r>
          </w:p>
        </w:tc>
      </w:tr>
      <w:tr w:rsidR="00344B95" w:rsidRPr="00344B95" w:rsidTr="00344B95">
        <w:tc>
          <w:tcPr>
            <w:tcW w:w="4788" w:type="dxa"/>
            <w:hideMark/>
          </w:tcPr>
          <w:p w:rsidR="00344B95" w:rsidRPr="00344B95" w:rsidRDefault="00344B95" w:rsidP="00344B95">
            <w:pPr>
              <w:autoSpaceDE/>
              <w:autoSpaceDN/>
              <w:spacing w:after="101"/>
              <w:jc w:val="both"/>
              <w:outlineLvl w:val="1"/>
              <w:rPr>
                <w:rFonts w:ascii="Verdana" w:hAnsi="Verdana" w:cs="Arial"/>
                <w:sz w:val="16"/>
                <w:szCs w:val="16"/>
                <w:lang w:val="es-MX" w:eastAsia="es-ES"/>
              </w:rPr>
            </w:pPr>
            <w:r w:rsidRPr="00344B95">
              <w:rPr>
                <w:rFonts w:ascii="Verdana" w:hAnsi="Verdana" w:cs="Arial"/>
                <w:sz w:val="16"/>
                <w:szCs w:val="16"/>
                <w:lang w:val="es-MX" w:eastAsia="es-ES"/>
              </w:rPr>
              <w:t>Al margen un sello con el Escudo Nacional, que dice: Estados Unidos Mexicanos.- Secretaría de Medio Ambiente y Recursos Naturales.</w:t>
            </w:r>
          </w:p>
        </w:tc>
        <w:tc>
          <w:tcPr>
            <w:tcW w:w="4788" w:type="dxa"/>
            <w:hideMark/>
          </w:tcPr>
          <w:p w:rsidR="00344B95" w:rsidRPr="00344B95" w:rsidRDefault="00344B95" w:rsidP="00344B95">
            <w:pPr>
              <w:autoSpaceDE/>
              <w:autoSpaceDN/>
              <w:spacing w:after="101"/>
              <w:jc w:val="both"/>
              <w:outlineLvl w:val="1"/>
              <w:rPr>
                <w:rFonts w:ascii="Verdana" w:hAnsi="Verdana" w:cs="Arial"/>
                <w:sz w:val="16"/>
                <w:szCs w:val="16"/>
                <w:lang w:val="en-US" w:eastAsia="es-ES"/>
              </w:rPr>
            </w:pPr>
            <w:r w:rsidRPr="00344B95">
              <w:rPr>
                <w:rFonts w:ascii="Verdana" w:hAnsi="Verdana" w:cs="Arial"/>
                <w:sz w:val="16"/>
                <w:szCs w:val="16"/>
                <w:lang w:val="en-US" w:eastAsia="es-ES"/>
              </w:rPr>
              <w:t xml:space="preserve">In the margin a stamp with the National Seal, that says: United Mexican States. Secretary of Environment and Natural Resources. </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b/>
                <w:sz w:val="16"/>
                <w:szCs w:val="16"/>
                <w:lang w:val="es-ES" w:eastAsia="es-ES"/>
              </w:rPr>
              <w:t>JUAN RAFAEL ELVIRA QUESADA,</w:t>
            </w:r>
            <w:r w:rsidRPr="00344B95">
              <w:rPr>
                <w:rFonts w:ascii="Verdana" w:hAnsi="Verdana" w:cs="Arial"/>
                <w:sz w:val="16"/>
                <w:szCs w:val="16"/>
                <w:lang w:val="es-ES" w:eastAsia="es-ES"/>
              </w:rPr>
              <w:t xml:space="preserve"> Secretario de Medio Ambiente y Recursos Naturales, con fundamento en lo dispuesto por los artículos 12 y 32 Bis fracciones II, V y XLI de </w:t>
            </w:r>
            <w:smartTag w:uri="urn:schemas-microsoft-com:office:smarttags" w:element="PersonName">
              <w:smartTagPr>
                <w:attr w:name="ProductID" w:val="la Ley Org￡nica"/>
              </w:smartTagPr>
              <w:r w:rsidRPr="00344B95">
                <w:rPr>
                  <w:rFonts w:ascii="Verdana" w:hAnsi="Verdana" w:cs="Arial"/>
                  <w:sz w:val="16"/>
                  <w:szCs w:val="16"/>
                  <w:lang w:val="es-ES" w:eastAsia="es-ES"/>
                </w:rPr>
                <w:t>la Ley Orgánica</w:t>
              </w:r>
            </w:smartTag>
            <w:r w:rsidRPr="00344B95">
              <w:rPr>
                <w:rFonts w:ascii="Verdana" w:hAnsi="Verdana" w:cs="Arial"/>
                <w:sz w:val="16"/>
                <w:szCs w:val="16"/>
                <w:lang w:val="es-ES" w:eastAsia="es-ES"/>
              </w:rPr>
              <w:t xml:space="preserve"> de </w:t>
            </w:r>
            <w:smartTag w:uri="urn:schemas-microsoft-com:office:smarttags" w:element="PersonName">
              <w:smartTagPr>
                <w:attr w:name="ProductID" w:val="la Administraci￳n P￺blica"/>
              </w:smartTagPr>
              <w:r w:rsidRPr="00344B95">
                <w:rPr>
                  <w:rFonts w:ascii="Verdana" w:hAnsi="Verdana" w:cs="Arial"/>
                  <w:sz w:val="16"/>
                  <w:szCs w:val="16"/>
                  <w:lang w:val="es-ES" w:eastAsia="es-ES"/>
                </w:rPr>
                <w:t>la Administración Pública</w:t>
              </w:r>
            </w:smartTag>
            <w:r w:rsidRPr="00344B95">
              <w:rPr>
                <w:rFonts w:ascii="Verdana" w:hAnsi="Verdana" w:cs="Arial"/>
                <w:sz w:val="16"/>
                <w:szCs w:val="16"/>
                <w:lang w:val="es-ES" w:eastAsia="es-ES"/>
              </w:rPr>
              <w:t xml:space="preserve"> Federal; 8 fracción V de </w:t>
            </w:r>
            <w:smartTag w:uri="urn:schemas-microsoft-com:office:smarttags" w:element="PersonName">
              <w:smartTagPr>
                <w:attr w:name="ProductID" w:val="la Ley"/>
              </w:smartTagPr>
              <w:r w:rsidRPr="00344B95">
                <w:rPr>
                  <w:rFonts w:ascii="Verdana" w:hAnsi="Verdana" w:cs="Arial"/>
                  <w:sz w:val="16"/>
                  <w:szCs w:val="16"/>
                  <w:lang w:val="es-ES" w:eastAsia="es-ES"/>
                </w:rPr>
                <w:t>la Ley</w:t>
              </w:r>
            </w:smartTag>
            <w:r w:rsidRPr="00344B95">
              <w:rPr>
                <w:rFonts w:ascii="Verdana" w:hAnsi="Verdana" w:cs="Arial"/>
                <w:sz w:val="16"/>
                <w:szCs w:val="16"/>
                <w:lang w:val="es-ES" w:eastAsia="es-ES"/>
              </w:rPr>
              <w:t xml:space="preserve"> de Aguas Nacionales; 38 fracción II y 51 segundo párrafo de </w:t>
            </w:r>
            <w:smartTag w:uri="urn:schemas-microsoft-com:office:smarttags" w:element="PersonName">
              <w:smartTagPr>
                <w:attr w:name="ProductID" w:val="la Ley Federal"/>
              </w:smartTagPr>
              <w:r w:rsidRPr="00344B95">
                <w:rPr>
                  <w:rFonts w:ascii="Verdana" w:hAnsi="Verdana" w:cs="Arial"/>
                  <w:sz w:val="16"/>
                  <w:szCs w:val="16"/>
                  <w:lang w:val="es-ES" w:eastAsia="es-ES"/>
                </w:rPr>
                <w:t>la Ley Federal</w:t>
              </w:r>
            </w:smartTag>
            <w:r w:rsidRPr="00344B95">
              <w:rPr>
                <w:rFonts w:ascii="Verdana" w:hAnsi="Verdana" w:cs="Arial"/>
                <w:sz w:val="16"/>
                <w:szCs w:val="16"/>
                <w:lang w:val="es-ES" w:eastAsia="es-ES"/>
              </w:rPr>
              <w:t xml:space="preserve"> sobre Metrología y Normalización, y 5 fracción XXXV del Reglamento Interior de </w:t>
            </w:r>
            <w:smartTag w:uri="urn:schemas-microsoft-com:office:smarttags" w:element="PersonName">
              <w:smartTagPr>
                <w:attr w:name="ProductID" w:val="la Secretar￭a"/>
              </w:smartTagPr>
              <w:r w:rsidRPr="00344B95">
                <w:rPr>
                  <w:rFonts w:ascii="Verdana" w:hAnsi="Verdana" w:cs="Arial"/>
                  <w:sz w:val="16"/>
                  <w:szCs w:val="16"/>
                  <w:lang w:val="es-ES" w:eastAsia="es-ES"/>
                </w:rPr>
                <w:t>la Secretaría</w:t>
              </w:r>
            </w:smartTag>
            <w:r w:rsidRPr="00344B95">
              <w:rPr>
                <w:rFonts w:ascii="Verdana" w:hAnsi="Verdana" w:cs="Arial"/>
                <w:sz w:val="16"/>
                <w:szCs w:val="16"/>
                <w:lang w:val="es-ES" w:eastAsia="es-ES"/>
              </w:rPr>
              <w:t xml:space="preserve"> de Medio Ambiente y Recursos Naturales, y</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JUAN RAFAEL ELVIRA QUESADA, </w:t>
            </w:r>
            <w:r w:rsidRPr="00344B95">
              <w:rPr>
                <w:rFonts w:ascii="Verdana" w:hAnsi="Verdana" w:cs="Arial"/>
                <w:sz w:val="16"/>
                <w:szCs w:val="16"/>
                <w:lang w:val="en-US" w:eastAsia="es-ES"/>
              </w:rPr>
              <w:t>Secretary of Environment and Natural Resources, based on the provision in articles 12 and 32 Bis section II, V and XLI of the Organic Law of the Federal Public Administration; 8 section V of the Law of National Waters; 38 section II and 51 second paragraph of the Federal Law on Metrology and Standardization, and 5 section XXXV of the Internal Regulation of the Secretary of Environment and Natural Resources, and</w:t>
            </w:r>
          </w:p>
        </w:tc>
      </w:tr>
      <w:tr w:rsidR="00344B95" w:rsidRPr="00344B95" w:rsidTr="00344B95">
        <w:tc>
          <w:tcPr>
            <w:tcW w:w="4788" w:type="dxa"/>
            <w:hideMark/>
          </w:tcPr>
          <w:p w:rsidR="00344B95" w:rsidRPr="00344B95" w:rsidRDefault="00344B95" w:rsidP="00344B95">
            <w:pPr>
              <w:autoSpaceDE/>
              <w:autoSpaceDN/>
              <w:spacing w:before="101" w:after="101" w:line="225" w:lineRule="exact"/>
              <w:jc w:val="center"/>
              <w:rPr>
                <w:rFonts w:ascii="Verdana" w:hAnsi="Verdana" w:cs="Times New Roman"/>
                <w:b/>
                <w:sz w:val="16"/>
                <w:szCs w:val="16"/>
                <w:lang w:eastAsia="es-ES"/>
              </w:rPr>
            </w:pPr>
            <w:r w:rsidRPr="00344B95">
              <w:rPr>
                <w:rFonts w:ascii="Verdana" w:hAnsi="Verdana" w:cs="Times New Roman"/>
                <w:b/>
                <w:sz w:val="16"/>
                <w:szCs w:val="16"/>
                <w:lang w:eastAsia="es-ES"/>
              </w:rPr>
              <w:t>CONSIDERANDO</w:t>
            </w:r>
          </w:p>
        </w:tc>
        <w:tc>
          <w:tcPr>
            <w:tcW w:w="4788" w:type="dxa"/>
            <w:hideMark/>
          </w:tcPr>
          <w:p w:rsidR="00344B95" w:rsidRPr="00344B95" w:rsidRDefault="00344B95" w:rsidP="00344B95">
            <w:pPr>
              <w:autoSpaceDE/>
              <w:autoSpaceDN/>
              <w:spacing w:before="101" w:after="101" w:line="225" w:lineRule="exact"/>
              <w:jc w:val="center"/>
              <w:rPr>
                <w:rFonts w:ascii="Verdana" w:hAnsi="Verdana" w:cs="Times New Roman"/>
                <w:b/>
                <w:sz w:val="16"/>
                <w:szCs w:val="16"/>
                <w:lang w:val="en-US" w:eastAsia="es-ES"/>
              </w:rPr>
            </w:pPr>
            <w:r w:rsidRPr="00344B95">
              <w:rPr>
                <w:rFonts w:ascii="Verdana" w:hAnsi="Verdana" w:cs="Times New Roman"/>
                <w:b/>
                <w:sz w:val="16"/>
                <w:szCs w:val="16"/>
                <w:lang w:val="en-US" w:eastAsia="es-ES"/>
              </w:rPr>
              <w:t>CONSIDERING</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Que el Plan Nacional de Desarrollo 2007-2012, en el eje 2 numeral 2.12, relativo al sector hidráulico, señala que en los años venideros México enfrentará los problemas derivados del crecimiento de la demanda, y la sobreexplotación y escasez del agua, los cuales, de no atenderse, pueden imponer límites al desarrollo económico y al bienestar social del país;</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That the National Plan of Development 2007-2012, in section 2, number 2.12, related to the hydraulic sector, stipulates that in the coming years Mexico will face the problems derived from the growth of the demand and overexploitation and scarcity of water, which, when not attended to, can impose limits on economic development and the social wellbeing of the country;</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Asimismo el objetivo 10 del mismo eje, relativo a revertir el deterioro de los ecosistemas, a través de acciones para preservar el agua, el suelo y la biodiversidad, establece que es necesario lograr un balance entre las actividades productivas y la protección al ambiente, para continuar proporcionando los bienes y servicios de manera continua y sostenible y dispone que los incentivos (jurídicos y económicos) que provea el gobierno estarán alineados a la conservación del agua y los suelos;</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Furthermore, objective 10 of the same section, relative to reverting the deterioration of the ecosystems, through actions for preserving the water, the soil and the biodiversity, establishes that it is necessary to achieve a balance between productive activities and the protection of the environment, in order to continue providing the goods and services continually and sustainably and resolving that the incentives (legal and economic) provided by the government will be aligned to the conservation of the water and soil;</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para cumplir los objetivos antes descritos es necesario impulsar que la normatividad reconozca que las propiedades de uso y empleo de los sanitarios son las que garantizan el ahorro de agua, finalidad fundamental en la conservación del recurso hídrico, y no solamente las características descriptivas de </w:t>
            </w:r>
            <w:r w:rsidRPr="00344B95">
              <w:rPr>
                <w:rFonts w:ascii="Verdana" w:hAnsi="Verdana" w:cs="Arial"/>
                <w:sz w:val="16"/>
                <w:szCs w:val="16"/>
                <w:lang w:val="es-ES" w:eastAsia="es-ES"/>
              </w:rPr>
              <w:br/>
              <w:t>dichos productos;</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That in order to comply with the objectives previously described, it is necessary to encourage that the regulatory instruments recognize that the properties of use and employment of toilets are those which guarantee water savings, a fundamental goal in the conservation of the hydric resource, and not only the descriptive characteristics of said products; </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 NOM-009-CONAGUA-2001, Inodoros para uso sanitario-Especificaciones y métodos de prueba establece diversas especificaciones de diseño de estos productos con el fin de impulsar el ahorro del recurso hídrico, pues los sanitarios consumen en algunas ocasiones hasta una tercera parte del agua que se suministra en los hogares;</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That the Official Mexican Standard NOM-009-CONAGUA-2001, Toilets for sanitary use – Specifications and testing methods establishes various specifications of design of these products for the purpose of encouraging the savings of the hydric resource, because the toilets consume on some occasions up to a third part of the water supplied to homes: </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actualmente existen sanitarios que funcionan con una mínima cantidad del recurso hídrico, situación que se debe reconocer en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 otorgando una distinción especial por contribuir al ahorro del recurso, por lo que resulta necesario establecer precisiones que permitan considerar todas las tecnologías disponibles;</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That there presently exist toilets that function with a minimum quantity of the hydric resource, situation that must be recognized in the Official Mexican Standard granting a special distinction for contributing to the savings of the resource, for which it becomes necessary to establish details that permit considering all the available technologies;  </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el artículo 35 de </w:t>
            </w:r>
            <w:smartTag w:uri="urn:schemas-microsoft-com:office:smarttags" w:element="PersonName">
              <w:smartTagPr>
                <w:attr w:name="ProductID" w:val="la Ley Federal"/>
              </w:smartTagPr>
              <w:r w:rsidRPr="00344B95">
                <w:rPr>
                  <w:rFonts w:ascii="Verdana" w:hAnsi="Verdana" w:cs="Arial"/>
                  <w:sz w:val="16"/>
                  <w:szCs w:val="16"/>
                  <w:lang w:val="es-ES" w:eastAsia="es-ES"/>
                </w:rPr>
                <w:t>la Ley Federal</w:t>
              </w:r>
            </w:smartTag>
            <w:r w:rsidRPr="00344B95">
              <w:rPr>
                <w:rFonts w:ascii="Verdana" w:hAnsi="Verdana" w:cs="Arial"/>
                <w:sz w:val="16"/>
                <w:szCs w:val="16"/>
                <w:lang w:val="es-ES" w:eastAsia="es-ES"/>
              </w:rPr>
              <w:t xml:space="preserve"> sobre Metrología y Normalización dispone que cuando un producto o servicio deba cumplir una determinada Norma Oficial Mexicana, sus similares a importarse también deberán cumplir las especificaciones establecidas en dicha norma, para lo cual los productos a importarse deberán contar con el certificado o autorización de la dependencia competente o de las personas acreditadas y aprobadas por ésta;</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That the article 35 of the Federal Law on Metrology and Standardization provides that when a product or service must comply with a determined Official Mexican Standard, its counterparts when imported also must comply with the specifications established in said standard, for which the products when imported must have the certificate or authorization from the appropriate department or the persons accredited and approved for it;</w:t>
            </w:r>
          </w:p>
        </w:tc>
      </w:tr>
      <w:tr w:rsidR="00344B95" w:rsidRPr="00344B95" w:rsidTr="00344B95">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de conformidad con el artículo 44 de </w:t>
            </w:r>
            <w:smartTag w:uri="urn:schemas-microsoft-com:office:smarttags" w:element="PersonName">
              <w:smartTagPr>
                <w:attr w:name="ProductID" w:val="la Ley Federal"/>
              </w:smartTagPr>
              <w:r w:rsidRPr="00344B95">
                <w:rPr>
                  <w:rFonts w:ascii="Verdana" w:hAnsi="Verdana" w:cs="Arial"/>
                  <w:sz w:val="16"/>
                  <w:szCs w:val="16"/>
                  <w:lang w:val="es-ES" w:eastAsia="es-ES"/>
                </w:rPr>
                <w:t>la Ley Federal</w:t>
              </w:r>
            </w:smartTag>
            <w:r w:rsidRPr="00344B95">
              <w:rPr>
                <w:rFonts w:ascii="Verdana" w:hAnsi="Verdana" w:cs="Arial"/>
                <w:sz w:val="16"/>
                <w:szCs w:val="16"/>
                <w:lang w:val="es-ES" w:eastAsia="es-ES"/>
              </w:rPr>
              <w:t xml:space="preserve"> sobre Metrología y Normalización, las Normas Oficiales Mexicanas deben considerar como base las Normas Mexicanas y las Normas Internacionales por lo que resulta conveniente que el muestreo de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 que nos ocupa se realice conforme a todas las normas que establecen metodologías para tal efecto;</w:t>
            </w:r>
          </w:p>
        </w:tc>
        <w:tc>
          <w:tcPr>
            <w:tcW w:w="4788" w:type="dxa"/>
            <w:hideMark/>
          </w:tcPr>
          <w:p w:rsidR="00344B95" w:rsidRPr="00344B95" w:rsidRDefault="00344B95" w:rsidP="00344B95">
            <w:pPr>
              <w:autoSpaceDE/>
              <w:autoSpaceDN/>
              <w:spacing w:after="101" w:line="225" w:lineRule="exact"/>
              <w:jc w:val="both"/>
              <w:rPr>
                <w:rFonts w:ascii="Verdana" w:hAnsi="Verdana" w:cs="Arial"/>
                <w:sz w:val="16"/>
                <w:szCs w:val="16"/>
                <w:lang w:val="en-US" w:eastAsia="es-ES"/>
              </w:rPr>
            </w:pPr>
            <w:r w:rsidRPr="00344B95">
              <w:rPr>
                <w:rFonts w:ascii="Verdana" w:hAnsi="Verdana" w:cs="Arial"/>
                <w:sz w:val="16"/>
                <w:szCs w:val="16"/>
                <w:lang w:val="en-US" w:eastAsia="es-ES"/>
              </w:rPr>
              <w:t>That in conformity with article 44 of the Federal Law on Metrology and Standardization, the Official Mexican Standards must considered as a legal basis the Mexican Standards and the International Standards for which it becomes convenient that the sampling of the Official Mexican Standard that concerns us is made according to all the standards that the methodologies establish for such purpose;</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es importante precisar en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 las autoridades que pueden intervenir en su vigilancia pues si bien es cierto la facultad originaria de verificación de </w:t>
            </w:r>
            <w:smartTag w:uri="urn:schemas-microsoft-com:office:smarttags" w:element="PersonName">
              <w:smartTagPr>
                <w:attr w:name="ProductID" w:val="la Norma"/>
              </w:smartTagPr>
              <w:r w:rsidRPr="00344B95">
                <w:rPr>
                  <w:rFonts w:ascii="Verdana" w:hAnsi="Verdana" w:cs="Arial"/>
                  <w:sz w:val="16"/>
                  <w:szCs w:val="16"/>
                  <w:lang w:val="es-ES" w:eastAsia="es-ES"/>
                </w:rPr>
                <w:t>la Norma</w:t>
              </w:r>
            </w:smartTag>
            <w:r w:rsidRPr="00344B95">
              <w:rPr>
                <w:rFonts w:ascii="Verdana" w:hAnsi="Verdana" w:cs="Arial"/>
                <w:sz w:val="16"/>
                <w:szCs w:val="16"/>
                <w:lang w:val="es-ES" w:eastAsia="es-ES"/>
              </w:rPr>
              <w:t xml:space="preserve"> corresponde a </w:t>
            </w:r>
            <w:smartTag w:uri="urn:schemas-microsoft-com:office:smarttags" w:element="PersonName">
              <w:smartTagPr>
                <w:attr w:name="ProductID" w:val="la Secretar￭a"/>
              </w:smartTagPr>
              <w:r w:rsidRPr="00344B95">
                <w:rPr>
                  <w:rFonts w:ascii="Verdana" w:hAnsi="Verdana" w:cs="Arial"/>
                  <w:sz w:val="16"/>
                  <w:szCs w:val="16"/>
                  <w:lang w:val="es-ES" w:eastAsia="es-ES"/>
                </w:rPr>
                <w:t>la Secretaría</w:t>
              </w:r>
            </w:smartTag>
            <w:r w:rsidRPr="00344B95">
              <w:rPr>
                <w:rFonts w:ascii="Verdana" w:hAnsi="Verdana" w:cs="Arial"/>
                <w:sz w:val="16"/>
                <w:szCs w:val="16"/>
                <w:lang w:val="es-ES" w:eastAsia="es-ES"/>
              </w:rPr>
              <w:t xml:space="preserve"> de Medio Ambiente y Recursos Naturales, por conducto de </w:t>
            </w:r>
            <w:smartTag w:uri="urn:schemas-microsoft-com:office:smarttags" w:element="PersonName">
              <w:smartTagPr>
                <w:attr w:name="ProductID" w:val="la Comisi￳n Nacional"/>
              </w:smartTagPr>
              <w:r w:rsidRPr="00344B95">
                <w:rPr>
                  <w:rFonts w:ascii="Verdana" w:hAnsi="Verdana" w:cs="Arial"/>
                  <w:sz w:val="16"/>
                  <w:szCs w:val="16"/>
                  <w:lang w:val="es-ES" w:eastAsia="es-ES"/>
                </w:rPr>
                <w:t>la Comisión Nacional</w:t>
              </w:r>
            </w:smartTag>
            <w:r w:rsidRPr="00344B95">
              <w:rPr>
                <w:rFonts w:ascii="Verdana" w:hAnsi="Verdana" w:cs="Arial"/>
                <w:sz w:val="16"/>
                <w:szCs w:val="16"/>
                <w:lang w:val="es-ES" w:eastAsia="es-ES"/>
              </w:rPr>
              <w:t xml:space="preserve"> del Agua, también lo es que, tratándose de sanitarios de importación, la facultad de verificación también corresponderá a </w:t>
            </w:r>
            <w:smartTag w:uri="urn:schemas-microsoft-com:office:smarttags" w:element="PersonName">
              <w:smartTagPr>
                <w:attr w:name="ProductID" w:val="la Secretar￭a"/>
              </w:smartTagPr>
              <w:r w:rsidRPr="00344B95">
                <w:rPr>
                  <w:rFonts w:ascii="Verdana" w:hAnsi="Verdana" w:cs="Arial"/>
                  <w:sz w:val="16"/>
                  <w:szCs w:val="16"/>
                  <w:lang w:val="es-ES" w:eastAsia="es-ES"/>
                </w:rPr>
                <w:t>la Secretaría</w:t>
              </w:r>
            </w:smartTag>
            <w:r w:rsidRPr="00344B95">
              <w:rPr>
                <w:rFonts w:ascii="Verdana" w:hAnsi="Verdana" w:cs="Arial"/>
                <w:sz w:val="16"/>
                <w:szCs w:val="16"/>
                <w:lang w:val="es-ES" w:eastAsia="es-ES"/>
              </w:rPr>
              <w:t xml:space="preserve"> de Hacienda, a través de </w:t>
            </w:r>
            <w:smartTag w:uri="urn:schemas-microsoft-com:office:smarttags" w:element="PersonName">
              <w:smartTagPr>
                <w:attr w:name="ProductID" w:val="la Administraci￳n General"/>
              </w:smartTagPr>
              <w:r w:rsidRPr="00344B95">
                <w:rPr>
                  <w:rFonts w:ascii="Verdana" w:hAnsi="Verdana" w:cs="Arial"/>
                  <w:sz w:val="16"/>
                  <w:szCs w:val="16"/>
                  <w:lang w:val="es-ES" w:eastAsia="es-ES"/>
                </w:rPr>
                <w:t>la Administración General</w:t>
              </w:r>
            </w:smartTag>
            <w:r w:rsidRPr="00344B95">
              <w:rPr>
                <w:rFonts w:ascii="Verdana" w:hAnsi="Verdana" w:cs="Arial"/>
                <w:sz w:val="16"/>
                <w:szCs w:val="16"/>
                <w:lang w:val="es-ES" w:eastAsia="es-ES"/>
              </w:rPr>
              <w:t xml:space="preserve"> de Aduanas, en el momento de la importación y a </w:t>
            </w:r>
            <w:smartTag w:uri="urn:schemas-microsoft-com:office:smarttags" w:element="PersonName">
              <w:smartTagPr>
                <w:attr w:name="ProductID" w:val="la Procuradur￭a Federal"/>
              </w:smartTagPr>
              <w:r w:rsidRPr="00344B95">
                <w:rPr>
                  <w:rFonts w:ascii="Verdana" w:hAnsi="Verdana" w:cs="Arial"/>
                  <w:sz w:val="16"/>
                  <w:szCs w:val="16"/>
                  <w:lang w:val="es-ES" w:eastAsia="es-ES"/>
                </w:rPr>
                <w:t>la Procuraduría Federal</w:t>
              </w:r>
            </w:smartTag>
            <w:r w:rsidRPr="00344B95">
              <w:rPr>
                <w:rFonts w:ascii="Verdana" w:hAnsi="Verdana" w:cs="Arial"/>
                <w:sz w:val="16"/>
                <w:szCs w:val="16"/>
                <w:lang w:val="es-ES" w:eastAsia="es-ES"/>
              </w:rPr>
              <w:t xml:space="preserve"> del Consumidor, en los puntos de venta;</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sz w:val="16"/>
                <w:szCs w:val="16"/>
                <w:lang w:val="en-US" w:eastAsia="es-ES"/>
              </w:rPr>
              <w:t>That it is important to detail in the Official Mexican Standard the authorities that can be involved in its oversight, because although it is certain that the authority for verification would originate in the Secretary of Environment and Natural Resources, through the office of the National Commission of Water, also is that which, with regard to imported toilets, the authority for verification will also correspond to the Secretary of Hacienda, through the General Administration of Customs, at the moment of the importation and the Federal Prosecutor for the Consumer, at the points of sale;</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la presente modificación se realiza de conformidad con lo previsto en el artículo 51 segundo párrafo de </w:t>
            </w:r>
            <w:smartTag w:uri="urn:schemas-microsoft-com:office:smarttags" w:element="PersonName">
              <w:smartTagPr>
                <w:attr w:name="ProductID" w:val="la Ley Federal"/>
              </w:smartTagPr>
              <w:r w:rsidRPr="00344B95">
                <w:rPr>
                  <w:rFonts w:ascii="Verdana" w:hAnsi="Verdana" w:cs="Arial"/>
                  <w:sz w:val="16"/>
                  <w:szCs w:val="16"/>
                  <w:lang w:val="es-ES" w:eastAsia="es-ES"/>
                </w:rPr>
                <w:t>la Ley Federal</w:t>
              </w:r>
            </w:smartTag>
            <w:r w:rsidRPr="00344B95">
              <w:rPr>
                <w:rFonts w:ascii="Verdana" w:hAnsi="Verdana" w:cs="Arial"/>
                <w:sz w:val="16"/>
                <w:szCs w:val="16"/>
                <w:lang w:val="es-ES" w:eastAsia="es-ES"/>
              </w:rPr>
              <w:t xml:space="preserve"> sobre Metrología y Normalización pues no crea nuevas obligaciones a los particulares o hace más estrictas las obligaciones existentes, ni tampoco crea o modifica trámites, ni reduce o restringe derechos o prestaciones para los mismos;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That this modification is made in conformity with the detailed in article 51 second paragraph of the Federal Law on Metrology and Standardization because it creates no new obligations to the parties nor makes stricter the existing obligations, neither does it create or modify application procedures, or reduce or restrict fees or payments for the same;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Que en virtud de lo anterior </w:t>
            </w:r>
            <w:smartTag w:uri="urn:schemas-microsoft-com:office:smarttags" w:element="PersonName">
              <w:smartTagPr>
                <w:attr w:name="ProductID" w:val="la Comisi￳n Nacional"/>
              </w:smartTagPr>
              <w:r w:rsidRPr="00344B95">
                <w:rPr>
                  <w:rFonts w:ascii="Verdana" w:hAnsi="Verdana" w:cs="Arial"/>
                  <w:sz w:val="16"/>
                  <w:szCs w:val="16"/>
                  <w:lang w:val="es-ES" w:eastAsia="es-ES"/>
                </w:rPr>
                <w:t>la Comisión Nacional</w:t>
              </w:r>
            </w:smartTag>
            <w:r w:rsidRPr="00344B95">
              <w:rPr>
                <w:rFonts w:ascii="Verdana" w:hAnsi="Verdana" w:cs="Arial"/>
                <w:sz w:val="16"/>
                <w:szCs w:val="16"/>
                <w:lang w:val="es-ES" w:eastAsia="es-ES"/>
              </w:rPr>
              <w:t xml:space="preserve"> del Agua, previa la autorización del Comité Consultivo Nacional de Normalización propuso la emisión del presente instrumento, avalando su contenido técnico y jurídico, por lo que he tenido a bien expedir el siguiente:</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That by virtue of the latter, the National Commission of Water, after the authorization of the National Consultative Committee of Standardization proposed the issuance of this instrument, supporting its technical and legal content, for which I have seen fit to issue the following: </w:t>
            </w:r>
          </w:p>
        </w:tc>
      </w:tr>
      <w:tr w:rsidR="00344B95" w:rsidRPr="00344B95" w:rsidTr="00344B95">
        <w:tc>
          <w:tcPr>
            <w:tcW w:w="4788" w:type="dxa"/>
            <w:hideMark/>
          </w:tcPr>
          <w:p w:rsidR="00344B95" w:rsidRPr="00344B95" w:rsidRDefault="00344B95" w:rsidP="00344B95">
            <w:pPr>
              <w:autoSpaceDE/>
              <w:autoSpaceDN/>
              <w:spacing w:before="101" w:after="71" w:line="216" w:lineRule="exact"/>
              <w:jc w:val="center"/>
              <w:rPr>
                <w:rFonts w:ascii="Verdana" w:hAnsi="Verdana" w:cs="Times New Roman"/>
                <w:b/>
                <w:sz w:val="16"/>
                <w:szCs w:val="16"/>
                <w:lang w:eastAsia="es-ES"/>
              </w:rPr>
            </w:pPr>
            <w:r w:rsidRPr="00344B95">
              <w:rPr>
                <w:rFonts w:ascii="Verdana" w:hAnsi="Verdana" w:cs="Times New Roman"/>
                <w:b/>
                <w:sz w:val="16"/>
                <w:szCs w:val="16"/>
                <w:lang w:eastAsia="es-ES"/>
              </w:rPr>
              <w:t>ACUERDO MEDIANTE EL CUAL SE MODIFICAN LOS NUMERALES 2, 7.1, 7.2 Y 10.1 Y SE</w:t>
            </w:r>
            <w:r w:rsidRPr="00344B95">
              <w:rPr>
                <w:rFonts w:ascii="Verdana" w:hAnsi="Verdana" w:cs="Times New Roman"/>
                <w:b/>
                <w:sz w:val="16"/>
                <w:szCs w:val="16"/>
                <w:lang w:eastAsia="es-ES"/>
              </w:rPr>
              <w:br/>
              <w:t xml:space="preserve">ADICIONA EL NUMERAL 6.11 BIS A </w:t>
            </w:r>
            <w:smartTag w:uri="urn:schemas-microsoft-com:office:smarttags" w:element="PersonName">
              <w:smartTagPr>
                <w:attr w:name="ProductID" w:val="la Norma Oficial"/>
              </w:smartTagPr>
              <w:r w:rsidRPr="00344B95">
                <w:rPr>
                  <w:rFonts w:ascii="Verdana" w:hAnsi="Verdana" w:cs="Times New Roman"/>
                  <w:b/>
                  <w:sz w:val="16"/>
                  <w:szCs w:val="16"/>
                  <w:lang w:eastAsia="es-ES"/>
                </w:rPr>
                <w:t>LA NORMA OFICIAL</w:t>
              </w:r>
            </w:smartTag>
            <w:r w:rsidRPr="00344B95">
              <w:rPr>
                <w:rFonts w:ascii="Verdana" w:hAnsi="Verdana" w:cs="Times New Roman"/>
                <w:b/>
                <w:sz w:val="16"/>
                <w:szCs w:val="16"/>
                <w:lang w:eastAsia="es-ES"/>
              </w:rPr>
              <w:t xml:space="preserve"> MEXICANA </w:t>
            </w:r>
            <w:bookmarkStart w:id="4" w:name="OLE_LINK3"/>
            <w:bookmarkStart w:id="5" w:name="OLE_LINK4"/>
            <w:r w:rsidRPr="00344B95">
              <w:rPr>
                <w:rFonts w:ascii="Verdana" w:hAnsi="Verdana" w:cs="Times New Roman"/>
                <w:b/>
                <w:sz w:val="16"/>
                <w:szCs w:val="16"/>
                <w:lang w:eastAsia="es-ES"/>
              </w:rPr>
              <w:t>NOM-009-CONAGUA-2001, INODOROS PARA USO SANITARIO-ESPECIFICACIONES Y METODOS DE PRUEBA</w:t>
            </w:r>
            <w:bookmarkEnd w:id="4"/>
            <w:bookmarkEnd w:id="5"/>
          </w:p>
        </w:tc>
        <w:tc>
          <w:tcPr>
            <w:tcW w:w="4788" w:type="dxa"/>
            <w:hideMark/>
          </w:tcPr>
          <w:p w:rsidR="00344B95" w:rsidRPr="00344B95" w:rsidRDefault="00344B95" w:rsidP="00344B95">
            <w:pPr>
              <w:autoSpaceDE/>
              <w:autoSpaceDN/>
              <w:spacing w:before="101" w:after="71" w:line="216" w:lineRule="exact"/>
              <w:jc w:val="center"/>
              <w:rPr>
                <w:rFonts w:ascii="Verdana" w:hAnsi="Verdana" w:cs="Times New Roman"/>
                <w:b/>
                <w:sz w:val="16"/>
                <w:szCs w:val="16"/>
                <w:lang w:val="en-US" w:eastAsia="es-ES"/>
              </w:rPr>
            </w:pPr>
            <w:r w:rsidRPr="00344B95">
              <w:rPr>
                <w:rFonts w:ascii="Verdana" w:hAnsi="Verdana" w:cs="Times New Roman"/>
                <w:b/>
                <w:sz w:val="16"/>
                <w:szCs w:val="16"/>
                <w:lang w:val="en-US" w:eastAsia="es-ES"/>
              </w:rPr>
              <w:t xml:space="preserve">AGREEMENT THROUGH WHICH THE NUMBERS 2, 7.1, 7.2 AND 10.1 ARE MODIFIED AND THE NUMBER 6.11 BIS ARE ADDED TO THE OFFICIAL MEXICAN STANDARD NOM-009-CONAGUA-2001, TOILETS FOR SANITARY USE – SPECIFICATIONS AND TEST METHODS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Artículo Primero.</w:t>
            </w:r>
            <w:r w:rsidRPr="00344B95">
              <w:rPr>
                <w:rFonts w:ascii="Verdana" w:hAnsi="Verdana" w:cs="Arial"/>
                <w:sz w:val="16"/>
                <w:szCs w:val="16"/>
                <w:lang w:val="es-ES" w:eastAsia="es-ES"/>
              </w:rPr>
              <w:t xml:space="preserve"> Se modifican los numerales 2, 6, 7.1, 7.2 y 10.1 de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w:t>
            </w:r>
            <w:r w:rsidRPr="00344B95">
              <w:rPr>
                <w:rFonts w:ascii="Verdana" w:hAnsi="Verdana" w:cs="Arial"/>
                <w:sz w:val="16"/>
                <w:szCs w:val="16"/>
                <w:lang w:val="es-ES" w:eastAsia="es-ES"/>
              </w:rPr>
              <w:br/>
              <w:t>NOM-009-CONAGUA-2001, Inodoros para uso sanitario.- Especificaciones y Métodos de prueba, para quedar como sigue:</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First Article. </w:t>
            </w:r>
            <w:r w:rsidRPr="00344B95">
              <w:rPr>
                <w:rFonts w:ascii="Verdana" w:hAnsi="Verdana" w:cs="Arial"/>
                <w:sz w:val="16"/>
                <w:szCs w:val="16"/>
                <w:lang w:val="en-US" w:eastAsia="es-ES"/>
              </w:rPr>
              <w:t xml:space="preserve">The numbers 2, 6, 7.1, 7.2 and 10.1 are modified of the Official Mexican Standard NOM-009-CONAGUA-2001, Toilets for sanitary use. Specifications and test methods, to remain as follows: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s-ES" w:eastAsia="es-ES"/>
              </w:rPr>
            </w:pPr>
            <w:r w:rsidRPr="00344B95">
              <w:rPr>
                <w:rFonts w:ascii="Verdana" w:hAnsi="Verdana" w:cs="Arial"/>
                <w:b/>
                <w:sz w:val="16"/>
                <w:szCs w:val="16"/>
                <w:lang w:val="es-ES" w:eastAsia="es-ES"/>
              </w:rPr>
              <w:t>2. Campo de aplicación</w:t>
            </w:r>
          </w:p>
        </w:tc>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n-US" w:eastAsia="es-ES"/>
              </w:rPr>
            </w:pPr>
            <w:r w:rsidRPr="00344B95">
              <w:rPr>
                <w:rFonts w:ascii="Verdana" w:hAnsi="Verdana" w:cs="Arial"/>
                <w:b/>
                <w:sz w:val="16"/>
                <w:szCs w:val="16"/>
                <w:lang w:val="en-US" w:eastAsia="es-ES"/>
              </w:rPr>
              <w:t>2. Field of Application</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2.1</w:t>
            </w:r>
            <w:r w:rsidRPr="00344B95">
              <w:rPr>
                <w:rFonts w:ascii="Verdana" w:hAnsi="Verdana" w:cs="Arial"/>
                <w:sz w:val="16"/>
                <w:szCs w:val="16"/>
                <w:lang w:val="es-ES" w:eastAsia="es-ES"/>
              </w:rPr>
              <w:t xml:space="preserve"> Es aplicable a todos los inodoros que se produzcan, importen, comercialicen o instalen en el </w:t>
            </w:r>
            <w:r w:rsidRPr="00344B95">
              <w:rPr>
                <w:rFonts w:ascii="Verdana" w:hAnsi="Verdana" w:cs="Arial"/>
                <w:sz w:val="16"/>
                <w:szCs w:val="16"/>
                <w:lang w:val="es-ES" w:eastAsia="es-ES"/>
              </w:rPr>
              <w:br/>
              <w:t>territorio nacional.</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2.1 </w:t>
            </w:r>
            <w:r w:rsidRPr="00344B95">
              <w:rPr>
                <w:rFonts w:ascii="Verdana" w:hAnsi="Verdana" w:cs="Arial"/>
                <w:sz w:val="16"/>
                <w:szCs w:val="16"/>
                <w:lang w:val="en-US" w:eastAsia="es-ES"/>
              </w:rPr>
              <w:t xml:space="preserve">It is applicable to all the toilets that are produced, imported, and commercially distributed or installed in the national territory.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2.2</w:t>
            </w:r>
            <w:r w:rsidRPr="00344B95">
              <w:rPr>
                <w:rFonts w:ascii="Verdana" w:hAnsi="Verdana" w:cs="Arial"/>
                <w:sz w:val="16"/>
                <w:szCs w:val="16"/>
                <w:lang w:val="es-ES" w:eastAsia="es-ES"/>
              </w:rPr>
              <w:t xml:space="preserve"> No es aplicable a:</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2.2 </w:t>
            </w:r>
            <w:r w:rsidRPr="00344B95">
              <w:rPr>
                <w:rFonts w:ascii="Verdana" w:hAnsi="Verdana" w:cs="Arial"/>
                <w:sz w:val="16"/>
                <w:szCs w:val="16"/>
                <w:lang w:val="en-US" w:eastAsia="es-ES"/>
              </w:rPr>
              <w:t xml:space="preserve">It is not applicable to: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2.2.1</w:t>
            </w:r>
            <w:r w:rsidRPr="00344B95">
              <w:rPr>
                <w:rFonts w:ascii="Verdana" w:hAnsi="Verdana" w:cs="Arial"/>
                <w:sz w:val="16"/>
                <w:szCs w:val="16"/>
                <w:lang w:val="es-ES" w:eastAsia="es-ES"/>
              </w:rPr>
              <w:t xml:space="preserve"> Los accesorios de los inodoros que no intervengan en el funcionamiento hidráulico.</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2.2.1 </w:t>
            </w:r>
            <w:r w:rsidRPr="00344B95">
              <w:rPr>
                <w:rFonts w:ascii="Verdana" w:hAnsi="Verdana" w:cs="Arial"/>
                <w:sz w:val="16"/>
                <w:szCs w:val="16"/>
                <w:lang w:val="en-US" w:eastAsia="es-ES"/>
              </w:rPr>
              <w:t xml:space="preserve">The accessories of the toilets that are not involved in hydraulic functioning.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2.2.2</w:t>
            </w:r>
            <w:r w:rsidRPr="00344B95">
              <w:rPr>
                <w:rFonts w:ascii="Verdana" w:hAnsi="Verdana" w:cs="Arial"/>
                <w:sz w:val="16"/>
                <w:szCs w:val="16"/>
                <w:lang w:val="en-US" w:eastAsia="es-ES"/>
              </w:rPr>
              <w:t xml:space="preserve"> Las letrinas;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2.2.2 </w:t>
            </w:r>
            <w:r w:rsidRPr="00344B95">
              <w:rPr>
                <w:rFonts w:ascii="Verdana" w:hAnsi="Verdana" w:cs="Arial"/>
                <w:sz w:val="16"/>
                <w:szCs w:val="16"/>
                <w:lang w:val="en-US" w:eastAsia="es-ES"/>
              </w:rPr>
              <w:t>The latrines;</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n-US" w:eastAsia="es-ES"/>
              </w:rPr>
              <w:t>2.2.3</w:t>
            </w:r>
            <w:r w:rsidRPr="00344B95">
              <w:rPr>
                <w:rFonts w:ascii="Verdana" w:hAnsi="Verdana" w:cs="Arial"/>
                <w:sz w:val="16"/>
                <w:szCs w:val="16"/>
                <w:lang w:val="en-US" w:eastAsia="es-ES"/>
              </w:rPr>
              <w:t xml:space="preserve"> Los sanitarios para </w:t>
            </w:r>
            <w:r w:rsidRPr="00344B95">
              <w:rPr>
                <w:rFonts w:ascii="Verdana" w:hAnsi="Verdana" w:cs="Arial"/>
                <w:sz w:val="16"/>
                <w:szCs w:val="16"/>
                <w:lang w:val="es-ES" w:eastAsia="es-ES"/>
              </w:rPr>
              <w:t>vehículos;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2.2.3 </w:t>
            </w:r>
            <w:r w:rsidRPr="00344B95">
              <w:rPr>
                <w:rFonts w:ascii="Verdana" w:hAnsi="Verdana" w:cs="Arial"/>
                <w:sz w:val="16"/>
                <w:szCs w:val="16"/>
                <w:lang w:val="en-US" w:eastAsia="es-ES"/>
              </w:rPr>
              <w:t>The toilets for vehicles;</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2.2.4</w:t>
            </w:r>
            <w:r w:rsidRPr="00344B95">
              <w:rPr>
                <w:rFonts w:ascii="Verdana" w:hAnsi="Verdana" w:cs="Arial"/>
                <w:sz w:val="16"/>
                <w:szCs w:val="16"/>
                <w:lang w:val="es-ES" w:eastAsia="es-ES"/>
              </w:rPr>
              <w:t xml:space="preserve"> Los sanitarios entrenadores;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2.2.4 </w:t>
            </w:r>
            <w:r w:rsidRPr="00344B95">
              <w:rPr>
                <w:rFonts w:ascii="Verdana" w:hAnsi="Verdana" w:cs="Arial"/>
                <w:sz w:val="16"/>
                <w:szCs w:val="16"/>
                <w:lang w:val="en-US" w:eastAsia="es-ES"/>
              </w:rPr>
              <w:t xml:space="preserve">The training toilets;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s-ES" w:eastAsia="es-ES"/>
              </w:rPr>
            </w:pPr>
            <w:r w:rsidRPr="00344B95">
              <w:rPr>
                <w:rFonts w:ascii="Verdana" w:hAnsi="Verdana" w:cs="Arial"/>
                <w:b/>
                <w:sz w:val="16"/>
                <w:szCs w:val="16"/>
                <w:lang w:val="es-ES" w:eastAsia="es-ES"/>
              </w:rPr>
              <w:t>7. Muestreo</w:t>
            </w:r>
          </w:p>
        </w:tc>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n-US" w:eastAsia="es-ES"/>
              </w:rPr>
            </w:pPr>
            <w:r w:rsidRPr="00344B95">
              <w:rPr>
                <w:rFonts w:ascii="Verdana" w:hAnsi="Verdana" w:cs="Arial"/>
                <w:b/>
                <w:sz w:val="16"/>
                <w:szCs w:val="16"/>
                <w:lang w:val="en-US" w:eastAsia="es-ES"/>
              </w:rPr>
              <w:t>7. Sampling</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7.1</w:t>
            </w:r>
            <w:r w:rsidRPr="00344B95">
              <w:rPr>
                <w:rFonts w:ascii="Verdana" w:hAnsi="Verdana" w:cs="Arial"/>
                <w:sz w:val="16"/>
                <w:szCs w:val="16"/>
                <w:lang w:val="es-ES" w:eastAsia="es-ES"/>
              </w:rPr>
              <w:t xml:space="preserve"> Se realizará conforme a </w:t>
            </w:r>
            <w:smartTag w:uri="urn:schemas-microsoft-com:office:smarttags" w:element="PersonName">
              <w:smartTagPr>
                <w:attr w:name="ProductID" w:val="la Norma Mexicana"/>
              </w:smartTagPr>
              <w:r w:rsidRPr="00344B95">
                <w:rPr>
                  <w:rFonts w:ascii="Verdana" w:hAnsi="Verdana" w:cs="Arial"/>
                  <w:sz w:val="16"/>
                  <w:szCs w:val="16"/>
                  <w:lang w:val="es-ES" w:eastAsia="es-ES"/>
                </w:rPr>
                <w:t>la Norma Mexicana</w:t>
              </w:r>
            </w:smartTag>
            <w:r w:rsidRPr="00344B95">
              <w:rPr>
                <w:rFonts w:ascii="Verdana" w:hAnsi="Verdana" w:cs="Arial"/>
                <w:sz w:val="16"/>
                <w:szCs w:val="16"/>
                <w:lang w:val="es-ES" w:eastAsia="es-ES"/>
              </w:rPr>
              <w:t xml:space="preserve"> NMX-Z-12/2-1973, "Muestreo para </w:t>
            </w:r>
            <w:smartTag w:uri="urn:schemas-microsoft-com:office:smarttags" w:element="PersonName">
              <w:smartTagPr>
                <w:attr w:name="ProductID" w:val="la Inspecci￳n"/>
              </w:smartTagPr>
              <w:r w:rsidRPr="00344B95">
                <w:rPr>
                  <w:rFonts w:ascii="Verdana" w:hAnsi="Verdana" w:cs="Arial"/>
                  <w:sz w:val="16"/>
                  <w:szCs w:val="16"/>
                  <w:lang w:val="es-ES" w:eastAsia="es-ES"/>
                </w:rPr>
                <w:t>la Inspección</w:t>
              </w:r>
            </w:smartTag>
            <w:r w:rsidRPr="00344B95">
              <w:rPr>
                <w:rFonts w:ascii="Verdana" w:hAnsi="Verdana" w:cs="Arial"/>
                <w:sz w:val="16"/>
                <w:szCs w:val="16"/>
                <w:lang w:val="es-ES" w:eastAsia="es-ES"/>
              </w:rPr>
              <w:t xml:space="preserve"> por Atributos-Parte 2: Métodos de Muestreo, Tablas y Gráficas" o </w:t>
            </w:r>
            <w:smartTag w:uri="urn:schemas-microsoft-com:office:smarttags" w:element="PersonName">
              <w:smartTagPr>
                <w:attr w:name="ProductID" w:val="la Norma ISO"/>
              </w:smartTagPr>
              <w:r w:rsidRPr="00344B95">
                <w:rPr>
                  <w:rFonts w:ascii="Verdana" w:hAnsi="Verdana" w:cs="Arial"/>
                  <w:sz w:val="16"/>
                  <w:szCs w:val="16"/>
                  <w:lang w:val="es-ES" w:eastAsia="es-ES"/>
                </w:rPr>
                <w:t>la Norma ISO</w:t>
              </w:r>
            </w:smartTag>
            <w:r w:rsidRPr="00344B95">
              <w:rPr>
                <w:rFonts w:ascii="Verdana" w:hAnsi="Verdana" w:cs="Arial"/>
                <w:sz w:val="16"/>
                <w:szCs w:val="16"/>
                <w:lang w:val="es-ES" w:eastAsia="es-ES"/>
              </w:rPr>
              <w:t xml:space="preserve"> 2859.</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7.1 </w:t>
            </w:r>
            <w:r w:rsidRPr="00344B95">
              <w:rPr>
                <w:rFonts w:ascii="Verdana" w:hAnsi="Verdana" w:cs="Arial"/>
                <w:sz w:val="16"/>
                <w:szCs w:val="16"/>
                <w:lang w:val="en-US" w:eastAsia="es-ES"/>
              </w:rPr>
              <w:t xml:space="preserve">Sampling will be done according to the Mexican Standard NMX-Z-12/2-1973, “Sampling for the Inspection by Attributes – Part 2: Sampling Methods, Tables and Graphs” or the Standard ISO 2859.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7.2</w:t>
            </w:r>
            <w:r w:rsidRPr="00344B95">
              <w:rPr>
                <w:rFonts w:ascii="Verdana" w:hAnsi="Verdana" w:cs="Arial"/>
                <w:sz w:val="16"/>
                <w:szCs w:val="16"/>
                <w:lang w:val="es-ES" w:eastAsia="es-ES"/>
              </w:rPr>
              <w:t xml:space="preserve"> En todos los casos las muestras deben ser regresadas a quien solicitó la certificación cuando proceda y así lo solicite.</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7.2 </w:t>
            </w:r>
            <w:r w:rsidRPr="00344B95">
              <w:rPr>
                <w:rFonts w:ascii="Verdana" w:hAnsi="Verdana" w:cs="Arial"/>
                <w:sz w:val="16"/>
                <w:szCs w:val="16"/>
                <w:lang w:val="en-US" w:eastAsia="es-ES"/>
              </w:rPr>
              <w:t>In all cases, the samples must be returned to the party who requested the certification when possible and the party so requests.</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10.1</w:t>
            </w:r>
            <w:r w:rsidRPr="00344B95">
              <w:rPr>
                <w:rFonts w:ascii="Verdana" w:hAnsi="Verdana" w:cs="Arial"/>
                <w:sz w:val="16"/>
                <w:szCs w:val="16"/>
                <w:lang w:val="es-ES" w:eastAsia="es-ES"/>
              </w:rPr>
              <w:t xml:space="preserve"> La vigilancia del cumplimiento de la presente Norma Oficial Mexicana en el ámbito de sus respectivas competencias será realizada por:</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10.1 </w:t>
            </w:r>
            <w:r w:rsidRPr="00344B95">
              <w:rPr>
                <w:rFonts w:ascii="Verdana" w:hAnsi="Verdana" w:cs="Arial"/>
                <w:sz w:val="16"/>
                <w:szCs w:val="16"/>
                <w:lang w:val="en-US" w:eastAsia="es-ES"/>
              </w:rPr>
              <w:t xml:space="preserve">The oversight to the compliance to this Official Mexican Standard within the scope of their respective authorities will be made by: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a)</w:t>
            </w:r>
            <w:r w:rsidRPr="00344B95">
              <w:rPr>
                <w:rFonts w:ascii="Verdana" w:hAnsi="Verdana" w:cs="Arial"/>
                <w:sz w:val="16"/>
                <w:szCs w:val="16"/>
                <w:lang w:val="es-ES" w:eastAsia="es-ES"/>
              </w:rPr>
              <w:t xml:space="preserve"> </w:t>
            </w:r>
            <w:smartTag w:uri="urn:schemas-microsoft-com:office:smarttags" w:element="PersonName">
              <w:smartTagPr>
                <w:attr w:name="ProductID" w:val="la Secretar￭a"/>
              </w:smartTagPr>
              <w:r w:rsidRPr="00344B95">
                <w:rPr>
                  <w:rFonts w:ascii="Verdana" w:hAnsi="Verdana" w:cs="Arial"/>
                  <w:sz w:val="16"/>
                  <w:szCs w:val="16"/>
                  <w:lang w:val="es-ES" w:eastAsia="es-ES"/>
                </w:rPr>
                <w:t>La Secretaría</w:t>
              </w:r>
            </w:smartTag>
            <w:r w:rsidRPr="00344B95">
              <w:rPr>
                <w:rFonts w:ascii="Verdana" w:hAnsi="Verdana" w:cs="Arial"/>
                <w:sz w:val="16"/>
                <w:szCs w:val="16"/>
                <w:lang w:val="es-ES" w:eastAsia="es-ES"/>
              </w:rPr>
              <w:t xml:space="preserve"> de Medio Ambiente y Recursos Naturales por conducto de </w:t>
            </w:r>
            <w:smartTag w:uri="urn:schemas-microsoft-com:office:smarttags" w:element="PersonName">
              <w:smartTagPr>
                <w:attr w:name="ProductID" w:val="la Comisi￳n Nacional"/>
              </w:smartTagPr>
              <w:r w:rsidRPr="00344B95">
                <w:rPr>
                  <w:rFonts w:ascii="Verdana" w:hAnsi="Verdana" w:cs="Arial"/>
                  <w:sz w:val="16"/>
                  <w:szCs w:val="16"/>
                  <w:lang w:val="es-ES" w:eastAsia="es-ES"/>
                </w:rPr>
                <w:t>la Comisión Nacional</w:t>
              </w:r>
            </w:smartTag>
            <w:r w:rsidRPr="00344B95">
              <w:rPr>
                <w:rFonts w:ascii="Verdana" w:hAnsi="Verdana" w:cs="Arial"/>
                <w:sz w:val="16"/>
                <w:szCs w:val="16"/>
                <w:lang w:val="es-ES" w:eastAsia="es-ES"/>
              </w:rPr>
              <w:t xml:space="preserve"> del Agua, en los centros de producción;</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a)</w:t>
            </w:r>
            <w:r w:rsidRPr="00344B95">
              <w:rPr>
                <w:rFonts w:ascii="Verdana" w:hAnsi="Verdana" w:cs="Arial"/>
                <w:sz w:val="16"/>
                <w:szCs w:val="16"/>
                <w:lang w:val="en-US" w:eastAsia="es-ES"/>
              </w:rPr>
              <w:t xml:space="preserve"> The Secretary of Environment and Natural Resources through the office of the National Commission of Water, in the centers of production;</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b)</w:t>
            </w:r>
            <w:r w:rsidRPr="00344B95">
              <w:rPr>
                <w:rFonts w:ascii="Verdana" w:hAnsi="Verdana" w:cs="Arial"/>
                <w:sz w:val="16"/>
                <w:szCs w:val="16"/>
                <w:lang w:val="es-ES" w:eastAsia="es-ES"/>
              </w:rPr>
              <w:t xml:space="preserve"> </w:t>
            </w:r>
            <w:smartTag w:uri="urn:schemas-microsoft-com:office:smarttags" w:element="PersonName">
              <w:smartTagPr>
                <w:attr w:name="ProductID" w:val="la Procuradur￭a Federal"/>
              </w:smartTagPr>
              <w:r w:rsidRPr="00344B95">
                <w:rPr>
                  <w:rFonts w:ascii="Verdana" w:hAnsi="Verdana" w:cs="Arial"/>
                  <w:sz w:val="16"/>
                  <w:szCs w:val="16"/>
                  <w:lang w:val="es-ES" w:eastAsia="es-ES"/>
                </w:rPr>
                <w:t>La Procuraduría Federal</w:t>
              </w:r>
            </w:smartTag>
            <w:r w:rsidRPr="00344B95">
              <w:rPr>
                <w:rFonts w:ascii="Verdana" w:hAnsi="Verdana" w:cs="Arial"/>
                <w:sz w:val="16"/>
                <w:szCs w:val="16"/>
                <w:lang w:val="es-ES" w:eastAsia="es-ES"/>
              </w:rPr>
              <w:t xml:space="preserve"> de Protección al Consumidor en los Puntos de Venta;</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b) </w:t>
            </w:r>
            <w:r w:rsidRPr="00344B95">
              <w:rPr>
                <w:rFonts w:ascii="Verdana" w:hAnsi="Verdana" w:cs="Arial"/>
                <w:sz w:val="16"/>
                <w:szCs w:val="16"/>
                <w:lang w:val="en-US" w:eastAsia="es-ES"/>
              </w:rPr>
              <w:t>The Federal Prosecutor for the Protection of the Consumer at the Points of Sale;</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c)</w:t>
            </w:r>
            <w:r w:rsidRPr="00344B95">
              <w:rPr>
                <w:rFonts w:ascii="Verdana" w:hAnsi="Verdana" w:cs="Arial"/>
                <w:sz w:val="16"/>
                <w:szCs w:val="16"/>
                <w:lang w:val="es-ES" w:eastAsia="es-ES"/>
              </w:rPr>
              <w:t xml:space="preserve"> </w:t>
            </w:r>
            <w:smartTag w:uri="urn:schemas-microsoft-com:office:smarttags" w:element="PersonName">
              <w:smartTagPr>
                <w:attr w:name="ProductID" w:val="la Secretar￭a"/>
              </w:smartTagPr>
              <w:r w:rsidRPr="00344B95">
                <w:rPr>
                  <w:rFonts w:ascii="Verdana" w:hAnsi="Verdana" w:cs="Arial"/>
                  <w:sz w:val="16"/>
                  <w:szCs w:val="16"/>
                  <w:lang w:val="es-ES" w:eastAsia="es-ES"/>
                </w:rPr>
                <w:t>La Secretaría</w:t>
              </w:r>
            </w:smartTag>
            <w:r w:rsidRPr="00344B95">
              <w:rPr>
                <w:rFonts w:ascii="Verdana" w:hAnsi="Verdana" w:cs="Arial"/>
                <w:sz w:val="16"/>
                <w:szCs w:val="16"/>
                <w:lang w:val="es-ES" w:eastAsia="es-ES"/>
              </w:rPr>
              <w:t xml:space="preserve"> de Hacienda y Crédito Público a través de </w:t>
            </w:r>
            <w:smartTag w:uri="urn:schemas-microsoft-com:office:smarttags" w:element="PersonName">
              <w:smartTagPr>
                <w:attr w:name="ProductID" w:val="la Administraci￳n General"/>
              </w:smartTagPr>
              <w:r w:rsidRPr="00344B95">
                <w:rPr>
                  <w:rFonts w:ascii="Verdana" w:hAnsi="Verdana" w:cs="Arial"/>
                  <w:sz w:val="16"/>
                  <w:szCs w:val="16"/>
                  <w:lang w:val="es-ES" w:eastAsia="es-ES"/>
                </w:rPr>
                <w:t>la Administración General</w:t>
              </w:r>
            </w:smartTag>
            <w:r w:rsidRPr="00344B95">
              <w:rPr>
                <w:rFonts w:ascii="Verdana" w:hAnsi="Verdana" w:cs="Arial"/>
                <w:sz w:val="16"/>
                <w:szCs w:val="16"/>
                <w:lang w:val="es-ES" w:eastAsia="es-ES"/>
              </w:rPr>
              <w:t xml:space="preserve"> de Aduanas en los puntos de ingreso al país;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c) </w:t>
            </w:r>
            <w:r w:rsidRPr="00344B95">
              <w:rPr>
                <w:rFonts w:ascii="Verdana" w:hAnsi="Verdana" w:cs="Arial"/>
                <w:sz w:val="16"/>
                <w:szCs w:val="16"/>
                <w:lang w:val="en-US" w:eastAsia="es-ES"/>
              </w:rPr>
              <w:t>The Secretary of Hacienda and Public Credit through General Administration of Customs at the points of entry to the country;</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Las violaciones a la misma se sancionarán en los términos de </w:t>
            </w:r>
            <w:smartTag w:uri="urn:schemas-microsoft-com:office:smarttags" w:element="PersonName">
              <w:smartTagPr>
                <w:attr w:name="ProductID" w:val="la Ley Federal"/>
              </w:smartTagPr>
              <w:r w:rsidRPr="00344B95">
                <w:rPr>
                  <w:rFonts w:ascii="Verdana" w:hAnsi="Verdana" w:cs="Arial"/>
                  <w:sz w:val="16"/>
                  <w:szCs w:val="16"/>
                  <w:lang w:val="es-ES" w:eastAsia="es-ES"/>
                </w:rPr>
                <w:t>la Ley Federal</w:t>
              </w:r>
            </w:smartTag>
            <w:r w:rsidRPr="00344B95">
              <w:rPr>
                <w:rFonts w:ascii="Verdana" w:hAnsi="Verdana" w:cs="Arial"/>
                <w:sz w:val="16"/>
                <w:szCs w:val="16"/>
                <w:lang w:val="es-ES" w:eastAsia="es-ES"/>
              </w:rPr>
              <w:t xml:space="preserve"> sobre Metrología y Normalización, Ley de Aguas Nacionales y su Reglamento, y demás disposiciones aplicables.</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sz w:val="16"/>
                <w:szCs w:val="16"/>
                <w:lang w:val="en-US" w:eastAsia="es-ES"/>
              </w:rPr>
              <w:t>The violations to the same will be sanctioned under the terms of the Federal Law on Metrology and Standardization, the Law of National Waters and its Regulation, and all other applicable provisions.</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 xml:space="preserve">Artículo Segundo. </w:t>
            </w:r>
            <w:r w:rsidRPr="00344B95">
              <w:rPr>
                <w:rFonts w:ascii="Verdana" w:hAnsi="Verdana" w:cs="Arial"/>
                <w:sz w:val="16"/>
                <w:szCs w:val="16"/>
                <w:lang w:val="es-ES" w:eastAsia="es-ES"/>
              </w:rPr>
              <w:t xml:space="preserve">Se adiciona una especificación 6.11 Bis al numeral 6 de </w:t>
            </w:r>
            <w:smartTag w:uri="urn:schemas-microsoft-com:office:smarttags" w:element="PersonName">
              <w:smartTagPr>
                <w:attr w:name="ProductID" w:val="la Norma Oficial"/>
              </w:smartTagPr>
              <w:r w:rsidRPr="00344B95">
                <w:rPr>
                  <w:rFonts w:ascii="Verdana" w:hAnsi="Verdana" w:cs="Arial"/>
                  <w:sz w:val="16"/>
                  <w:szCs w:val="16"/>
                  <w:lang w:val="es-ES" w:eastAsia="es-ES"/>
                </w:rPr>
                <w:t>la Norma Oficial</w:t>
              </w:r>
            </w:smartTag>
            <w:r w:rsidRPr="00344B95">
              <w:rPr>
                <w:rFonts w:ascii="Verdana" w:hAnsi="Verdana" w:cs="Arial"/>
                <w:sz w:val="16"/>
                <w:szCs w:val="16"/>
                <w:lang w:val="es-ES" w:eastAsia="es-ES"/>
              </w:rPr>
              <w:t xml:space="preserve"> Mexicana</w:t>
            </w:r>
            <w:r w:rsidRPr="00344B95">
              <w:rPr>
                <w:rFonts w:ascii="Verdana" w:hAnsi="Verdana" w:cs="Arial"/>
                <w:sz w:val="16"/>
                <w:szCs w:val="16"/>
                <w:lang w:val="es-ES" w:eastAsia="es-ES"/>
              </w:rPr>
              <w:br/>
              <w:t>NOM-009-CONAGUA-2001, Inodoros para uso sanitario.- Especificaciones y Métodos de prueba, para quedar como sigue:</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Second Article. </w:t>
            </w:r>
            <w:r w:rsidRPr="00344B95">
              <w:rPr>
                <w:rFonts w:ascii="Verdana" w:hAnsi="Verdana" w:cs="Arial"/>
                <w:sz w:val="16"/>
                <w:szCs w:val="16"/>
                <w:lang w:val="en-US" w:eastAsia="es-ES"/>
              </w:rPr>
              <w:t xml:space="preserve">A specification 6.11 Bis is added to the number 6 of the Official Mexican Standard NOM-009-CONAGUA-2001, Toilets for sanitary use. Specifications and Testing Methods, to remain as follows: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s-ES" w:eastAsia="es-ES"/>
              </w:rPr>
            </w:pPr>
            <w:r w:rsidRPr="00344B95">
              <w:rPr>
                <w:rFonts w:ascii="Verdana" w:hAnsi="Verdana" w:cs="Arial"/>
                <w:b/>
                <w:sz w:val="16"/>
                <w:szCs w:val="16"/>
                <w:lang w:val="es-ES" w:eastAsia="es-ES"/>
              </w:rPr>
              <w:t>6. Especificaciones</w:t>
            </w:r>
          </w:p>
        </w:tc>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n-US" w:eastAsia="es-ES"/>
              </w:rPr>
            </w:pPr>
            <w:r w:rsidRPr="00344B95">
              <w:rPr>
                <w:rFonts w:ascii="Verdana" w:hAnsi="Verdana" w:cs="Arial"/>
                <w:b/>
                <w:sz w:val="16"/>
                <w:szCs w:val="16"/>
                <w:lang w:val="en-US" w:eastAsia="es-ES"/>
              </w:rPr>
              <w:t>6. Specifications</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s-ES" w:eastAsia="es-ES"/>
              </w:rPr>
            </w:pPr>
            <w:r w:rsidRPr="00344B95">
              <w:rPr>
                <w:rFonts w:ascii="Verdana" w:hAnsi="Verdana" w:cs="Arial"/>
                <w:b/>
                <w:sz w:val="16"/>
                <w:szCs w:val="16"/>
                <w:lang w:val="es-ES" w:eastAsia="es-ES"/>
              </w:rPr>
              <w:t>6.1 a 6.11 …</w:t>
            </w:r>
          </w:p>
        </w:tc>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n-US" w:eastAsia="es-ES"/>
              </w:rPr>
            </w:pPr>
            <w:r w:rsidRPr="00344B95">
              <w:rPr>
                <w:rFonts w:ascii="Verdana" w:hAnsi="Verdana" w:cs="Arial"/>
                <w:b/>
                <w:sz w:val="16"/>
                <w:szCs w:val="16"/>
                <w:lang w:val="en-US" w:eastAsia="es-ES"/>
              </w:rPr>
              <w:t>6.1 to 6.11..</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b/>
                <w:sz w:val="16"/>
                <w:szCs w:val="16"/>
                <w:lang w:val="es-ES" w:eastAsia="es-ES"/>
              </w:rPr>
            </w:pPr>
            <w:r w:rsidRPr="00344B95">
              <w:rPr>
                <w:rFonts w:ascii="Verdana" w:hAnsi="Verdana" w:cs="Arial"/>
                <w:b/>
                <w:sz w:val="16"/>
                <w:szCs w:val="16"/>
                <w:lang w:val="es-ES" w:eastAsia="es-ES"/>
              </w:rPr>
              <w:t>6.11 Bis</w:t>
            </w:r>
            <w:r w:rsidRPr="00344B95">
              <w:rPr>
                <w:rFonts w:ascii="Verdana" w:hAnsi="Verdana" w:cs="Arial"/>
                <w:sz w:val="16"/>
                <w:szCs w:val="16"/>
                <w:lang w:val="es-ES" w:eastAsia="es-ES"/>
              </w:rPr>
              <w:t xml:space="preserve"> Se considerarán ecológicos los inodoros cuyo consumo de agua sea menor a 5 litros </w:t>
            </w:r>
            <w:r w:rsidRPr="00344B95">
              <w:rPr>
                <w:rFonts w:ascii="Verdana" w:hAnsi="Verdana" w:cs="Arial"/>
                <w:sz w:val="16"/>
                <w:szCs w:val="16"/>
                <w:lang w:val="es-ES" w:eastAsia="es-ES"/>
              </w:rPr>
              <w:br/>
              <w:t>por descarga;</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6.11 Bis. </w:t>
            </w:r>
            <w:r w:rsidRPr="00344B95">
              <w:rPr>
                <w:rFonts w:ascii="Verdana" w:hAnsi="Verdana" w:cs="Arial"/>
                <w:sz w:val="16"/>
                <w:szCs w:val="16"/>
                <w:lang w:val="en-US" w:eastAsia="es-ES"/>
              </w:rPr>
              <w:t xml:space="preserve">The toilets whose consumption of water is lower than 5 liters per discharge will be considered ecological; </w:t>
            </w:r>
          </w:p>
        </w:tc>
      </w:tr>
      <w:tr w:rsidR="00344B95" w:rsidRPr="00344B95" w:rsidTr="00344B95">
        <w:tc>
          <w:tcPr>
            <w:tcW w:w="4788" w:type="dxa"/>
            <w:hideMark/>
          </w:tcPr>
          <w:p w:rsidR="00344B95" w:rsidRPr="00344B95" w:rsidRDefault="00344B95" w:rsidP="00344B95">
            <w:pPr>
              <w:autoSpaceDE/>
              <w:autoSpaceDN/>
              <w:spacing w:after="71" w:line="216" w:lineRule="exact"/>
              <w:jc w:val="right"/>
              <w:rPr>
                <w:rFonts w:ascii="Verdana" w:hAnsi="Verdana" w:cs="Arial"/>
                <w:b/>
                <w:sz w:val="16"/>
                <w:szCs w:val="16"/>
                <w:lang w:val="es-ES" w:eastAsia="es-ES"/>
              </w:rPr>
            </w:pPr>
            <w:r w:rsidRPr="00344B95">
              <w:rPr>
                <w:rFonts w:ascii="Verdana" w:hAnsi="Verdana" w:cs="Arial"/>
                <w:b/>
                <w:bCs/>
                <w:i/>
                <w:iCs/>
                <w:color w:val="1F497D" w:themeColor="text2"/>
                <w:sz w:val="16"/>
                <w:szCs w:val="16"/>
                <w:lang w:val="es-ES" w:eastAsia="es-ES"/>
              </w:rPr>
              <w:t>Sección adicionada DOF 3 de julio de 2009</w:t>
            </w:r>
          </w:p>
        </w:tc>
        <w:tc>
          <w:tcPr>
            <w:tcW w:w="4788" w:type="dxa"/>
            <w:hideMark/>
          </w:tcPr>
          <w:p w:rsidR="00344B95" w:rsidRPr="00344B95" w:rsidRDefault="00344B95" w:rsidP="00344B95">
            <w:pPr>
              <w:autoSpaceDE/>
              <w:autoSpaceDN/>
              <w:spacing w:after="71" w:line="216" w:lineRule="exact"/>
              <w:jc w:val="right"/>
              <w:rPr>
                <w:rFonts w:ascii="Verdana" w:hAnsi="Verdana" w:cs="Arial"/>
                <w:b/>
                <w:sz w:val="16"/>
                <w:szCs w:val="16"/>
                <w:lang w:val="en-US" w:eastAsia="es-ES"/>
              </w:rPr>
            </w:pPr>
            <w:r w:rsidRPr="00344B95">
              <w:rPr>
                <w:rFonts w:ascii="Verdana" w:hAnsi="Verdana" w:cs="Arial"/>
                <w:b/>
                <w:bCs/>
                <w:i/>
                <w:iCs/>
                <w:color w:val="1F497D" w:themeColor="text2"/>
                <w:sz w:val="16"/>
                <w:szCs w:val="16"/>
                <w:lang w:val="en-US" w:eastAsia="es-ES"/>
              </w:rPr>
              <w:t>Section added DOF July 3, 2009</w:t>
            </w:r>
          </w:p>
        </w:tc>
      </w:tr>
      <w:tr w:rsidR="00344B95" w:rsidRPr="00344B95" w:rsidTr="00344B95">
        <w:tc>
          <w:tcPr>
            <w:tcW w:w="4788" w:type="dxa"/>
            <w:hideMark/>
          </w:tcPr>
          <w:p w:rsidR="00344B95" w:rsidRPr="00344B95" w:rsidRDefault="00344B95" w:rsidP="00344B95">
            <w:pPr>
              <w:autoSpaceDE/>
              <w:autoSpaceDN/>
              <w:spacing w:before="101" w:after="71" w:line="216" w:lineRule="exact"/>
              <w:jc w:val="center"/>
              <w:rPr>
                <w:rFonts w:ascii="Verdana" w:hAnsi="Verdana" w:cs="Times New Roman"/>
                <w:b/>
                <w:sz w:val="16"/>
                <w:szCs w:val="16"/>
                <w:lang w:eastAsia="es-ES"/>
              </w:rPr>
            </w:pPr>
            <w:r w:rsidRPr="00344B95">
              <w:rPr>
                <w:rFonts w:ascii="Verdana" w:hAnsi="Verdana" w:cs="Times New Roman"/>
                <w:b/>
                <w:sz w:val="16"/>
                <w:szCs w:val="16"/>
                <w:lang w:eastAsia="es-ES"/>
              </w:rPr>
              <w:t>TRANSITORIO</w:t>
            </w:r>
          </w:p>
        </w:tc>
        <w:tc>
          <w:tcPr>
            <w:tcW w:w="4788" w:type="dxa"/>
            <w:hideMark/>
          </w:tcPr>
          <w:p w:rsidR="00344B95" w:rsidRPr="00344B95" w:rsidRDefault="00344B95" w:rsidP="00344B95">
            <w:pPr>
              <w:autoSpaceDE/>
              <w:autoSpaceDN/>
              <w:spacing w:before="101" w:after="71" w:line="216" w:lineRule="exact"/>
              <w:jc w:val="center"/>
              <w:rPr>
                <w:rFonts w:ascii="Verdana" w:hAnsi="Verdana" w:cs="Times New Roman"/>
                <w:b/>
                <w:sz w:val="16"/>
                <w:szCs w:val="16"/>
                <w:lang w:val="en-US" w:eastAsia="es-ES"/>
              </w:rPr>
            </w:pPr>
            <w:r w:rsidRPr="00344B95">
              <w:rPr>
                <w:rFonts w:ascii="Verdana" w:hAnsi="Verdana" w:cs="Times New Roman"/>
                <w:b/>
                <w:sz w:val="16"/>
                <w:szCs w:val="16"/>
                <w:lang w:val="en-US" w:eastAsia="es-ES"/>
              </w:rPr>
              <w:t xml:space="preserve">TRANSITIONAL ARTICLE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b/>
                <w:sz w:val="16"/>
                <w:szCs w:val="16"/>
                <w:lang w:val="es-ES" w:eastAsia="es-ES"/>
              </w:rPr>
              <w:t>Unico</w:t>
            </w:r>
            <w:r w:rsidRPr="00344B95">
              <w:rPr>
                <w:rFonts w:ascii="Verdana" w:hAnsi="Verdana" w:cs="Arial"/>
                <w:sz w:val="16"/>
                <w:szCs w:val="16"/>
                <w:lang w:val="es-ES" w:eastAsia="es-ES"/>
              </w:rPr>
              <w:t xml:space="preserve">. El presente Acuerdo entrará en vigor al día siguiente de su publicación en el Diario Oficial de </w:t>
            </w:r>
            <w:r w:rsidRPr="00344B95">
              <w:rPr>
                <w:rFonts w:ascii="Verdana" w:hAnsi="Verdana" w:cs="Arial"/>
                <w:sz w:val="16"/>
                <w:szCs w:val="16"/>
                <w:lang w:val="es-ES" w:eastAsia="es-ES"/>
              </w:rPr>
              <w:br/>
              <w:t>la Federación.</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b/>
                <w:sz w:val="16"/>
                <w:szCs w:val="16"/>
                <w:lang w:val="en-US" w:eastAsia="es-ES"/>
              </w:rPr>
              <w:t xml:space="preserve">Sole. </w:t>
            </w:r>
            <w:r w:rsidRPr="00344B95">
              <w:rPr>
                <w:rFonts w:ascii="Verdana" w:hAnsi="Verdana" w:cs="Arial"/>
                <w:sz w:val="16"/>
                <w:szCs w:val="16"/>
                <w:lang w:val="en-US" w:eastAsia="es-ES"/>
              </w:rPr>
              <w:t xml:space="preserve">This Agreement will take effect on the day following its publication in the Official Daily of the Federation. </w:t>
            </w:r>
          </w:p>
        </w:tc>
      </w:tr>
      <w:tr w:rsidR="00344B95" w:rsidRPr="00344B95" w:rsidTr="00344B95">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s-ES" w:eastAsia="es-ES"/>
              </w:rPr>
            </w:pPr>
            <w:r w:rsidRPr="00344B95">
              <w:rPr>
                <w:rFonts w:ascii="Verdana" w:hAnsi="Verdana" w:cs="Arial"/>
                <w:sz w:val="16"/>
                <w:szCs w:val="16"/>
                <w:lang w:val="es-ES" w:eastAsia="es-ES"/>
              </w:rPr>
              <w:t xml:space="preserve">México, Distrito Federal, a los veintiocho días del mes de mayo de dos mil nueve.- El </w:t>
            </w:r>
            <w:r w:rsidRPr="00344B95">
              <w:rPr>
                <w:rFonts w:ascii="Verdana" w:hAnsi="Verdana" w:cs="Arial"/>
                <w:caps/>
                <w:sz w:val="16"/>
                <w:szCs w:val="16"/>
                <w:lang w:val="es-ES" w:eastAsia="es-ES"/>
              </w:rPr>
              <w:t>s</w:t>
            </w:r>
            <w:r w:rsidRPr="00344B95">
              <w:rPr>
                <w:rFonts w:ascii="Verdana" w:hAnsi="Verdana" w:cs="Arial"/>
                <w:sz w:val="16"/>
                <w:szCs w:val="16"/>
                <w:lang w:val="es-ES" w:eastAsia="es-ES"/>
              </w:rPr>
              <w:t xml:space="preserve">ecretario de Medio Ambiente y Recursos Naturales, </w:t>
            </w:r>
            <w:r w:rsidRPr="00344B95">
              <w:rPr>
                <w:rFonts w:ascii="Verdana" w:hAnsi="Verdana" w:cs="Arial"/>
                <w:b/>
                <w:sz w:val="16"/>
                <w:szCs w:val="16"/>
                <w:lang w:val="es-ES" w:eastAsia="es-ES"/>
              </w:rPr>
              <w:t>Juan Rafael Elvira Quesada</w:t>
            </w:r>
            <w:r w:rsidRPr="00344B95">
              <w:rPr>
                <w:rFonts w:ascii="Verdana" w:hAnsi="Verdana" w:cs="Arial"/>
                <w:sz w:val="16"/>
                <w:szCs w:val="16"/>
                <w:lang w:val="es-ES" w:eastAsia="es-ES"/>
              </w:rPr>
              <w:t>.- Rúbrica.</w:t>
            </w:r>
          </w:p>
        </w:tc>
        <w:tc>
          <w:tcPr>
            <w:tcW w:w="4788" w:type="dxa"/>
            <w:hideMark/>
          </w:tcPr>
          <w:p w:rsidR="00344B95" w:rsidRPr="00344B95" w:rsidRDefault="00344B95" w:rsidP="00344B95">
            <w:pPr>
              <w:autoSpaceDE/>
              <w:autoSpaceDN/>
              <w:spacing w:after="71" w:line="216" w:lineRule="exact"/>
              <w:jc w:val="both"/>
              <w:rPr>
                <w:rFonts w:ascii="Verdana" w:hAnsi="Verdana" w:cs="Arial"/>
                <w:sz w:val="16"/>
                <w:szCs w:val="16"/>
                <w:lang w:val="en-US" w:eastAsia="es-ES"/>
              </w:rPr>
            </w:pPr>
            <w:r w:rsidRPr="00344B95">
              <w:rPr>
                <w:rFonts w:ascii="Verdana" w:hAnsi="Verdana" w:cs="Arial"/>
                <w:sz w:val="16"/>
                <w:szCs w:val="16"/>
                <w:lang w:val="en-US" w:eastAsia="es-ES"/>
              </w:rPr>
              <w:t xml:space="preserve">Mexico, Federal District, on the twenty-eighth day of the month of May of two thousand – nine. The Secretary of Environment and Natural Resources. </w:t>
            </w:r>
            <w:r w:rsidRPr="00344B95">
              <w:rPr>
                <w:rFonts w:ascii="Verdana" w:hAnsi="Verdana" w:cs="Arial"/>
                <w:b/>
                <w:sz w:val="16"/>
                <w:szCs w:val="16"/>
                <w:lang w:val="en-US" w:eastAsia="es-ES"/>
              </w:rPr>
              <w:t xml:space="preserve">Juan Rafael Elvira Quesada. </w:t>
            </w:r>
            <w:r w:rsidRPr="00344B95">
              <w:rPr>
                <w:rFonts w:ascii="Verdana" w:hAnsi="Verdana" w:cs="Arial"/>
                <w:sz w:val="16"/>
                <w:szCs w:val="16"/>
                <w:lang w:val="en-US" w:eastAsia="es-ES"/>
              </w:rPr>
              <w:t xml:space="preserve">Signed. </w:t>
            </w:r>
          </w:p>
        </w:tc>
      </w:tr>
    </w:tbl>
    <w:p w:rsidR="00344B95" w:rsidRPr="00344B95" w:rsidRDefault="00344B95" w:rsidP="00344B95">
      <w:pPr>
        <w:autoSpaceDE/>
        <w:autoSpaceDN/>
        <w:spacing w:after="71" w:line="216" w:lineRule="exact"/>
        <w:jc w:val="both"/>
        <w:rPr>
          <w:rFonts w:ascii="Verdana" w:hAnsi="Verdana" w:cs="Arial"/>
          <w:sz w:val="16"/>
          <w:szCs w:val="16"/>
          <w:lang w:val="en-US" w:eastAsia="es-ES"/>
        </w:rPr>
      </w:pPr>
    </w:p>
    <w:p w:rsidR="00344B95" w:rsidRPr="00B83BEE" w:rsidRDefault="00344B95">
      <w:pPr>
        <w:pStyle w:val="texto"/>
        <w:ind w:firstLine="0"/>
        <w:jc w:val="center"/>
        <w:rPr>
          <w:rFonts w:ascii="Verdana" w:hAnsi="Verdana"/>
          <w:sz w:val="16"/>
          <w:szCs w:val="16"/>
        </w:rPr>
      </w:pPr>
    </w:p>
    <w:sectPr w:rsidR="00344B95" w:rsidRPr="00B83BEE" w:rsidSect="00344B95">
      <w:pgSz w:w="12240" w:h="15840"/>
      <w:pgMar w:top="1440" w:right="1440" w:bottom="1440" w:left="1440" w:header="706" w:footer="706" w:gutter="0"/>
      <w:paperSrc w:first="7" w:other="7"/>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6D9" w:rsidRDefault="00D016D9">
      <w:r>
        <w:separator/>
      </w:r>
    </w:p>
  </w:endnote>
  <w:endnote w:type="continuationSeparator" w:id="0">
    <w:p w:rsidR="00D016D9" w:rsidRDefault="00D0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udy">
    <w:panose1 w:val="00000000000000000000"/>
    <w:charset w:val="00"/>
    <w:family w:val="roman"/>
    <w:notTrueType/>
    <w:pitch w:val="default"/>
    <w:sig w:usb0="00000003" w:usb1="00000000" w:usb2="00000000" w:usb3="00000000" w:csb0="00000001"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ekto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lonna MT">
    <w:panose1 w:val="04020805060202030203"/>
    <w:charset w:val="00"/>
    <w:family w:val="decorativ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776" w:rsidRPr="00356A80" w:rsidRDefault="00545776" w:rsidP="0013153C">
    <w:pPr>
      <w:pStyle w:val="Footer"/>
      <w:rPr>
        <w:rFonts w:ascii="Verdana" w:hAnsi="Verdana" w:cs="Helv"/>
        <w:b/>
        <w:color w:val="000000"/>
        <w:sz w:val="16"/>
        <w:szCs w:val="16"/>
        <w:lang w:val="en-US"/>
      </w:rPr>
    </w:pPr>
    <w:r w:rsidRPr="00356A80">
      <w:rPr>
        <w:rFonts w:ascii="Verdana" w:hAnsi="Verdana" w:cs="Helv"/>
        <w:b/>
        <w:color w:val="000000"/>
        <w:sz w:val="16"/>
        <w:szCs w:val="16"/>
      </w:rPr>
      <w:t>Derechos Reservados</w:t>
    </w:r>
    <w:r>
      <w:rPr>
        <w:rFonts w:ascii="Verdana" w:hAnsi="Verdana" w:cs="Helv"/>
        <w:b/>
        <w:color w:val="000000"/>
        <w:sz w:val="16"/>
        <w:szCs w:val="16"/>
        <w:lang w:val="en-US"/>
      </w:rPr>
      <w:t xml:space="preserve"> © 2008</w:t>
    </w:r>
    <w:r w:rsidR="0013153C">
      <w:rPr>
        <w:rFonts w:ascii="Verdana" w:hAnsi="Verdana" w:cs="Helv"/>
        <w:b/>
        <w:color w:val="000000"/>
        <w:sz w:val="16"/>
        <w:szCs w:val="16"/>
        <w:lang w:val="en-US"/>
      </w:rPr>
      <w:t xml:space="preserve">, 2009 Lic. </w:t>
    </w:r>
    <w:r>
      <w:rPr>
        <w:rFonts w:ascii="Verdana" w:hAnsi="Verdana" w:cs="Helv"/>
        <w:b/>
        <w:color w:val="000000"/>
        <w:sz w:val="16"/>
        <w:szCs w:val="16"/>
        <w:lang w:val="en-US"/>
      </w:rPr>
      <w:t xml:space="preserve">Glenn McBride                       </w:t>
    </w:r>
    <w:r w:rsidR="0013153C">
      <w:rPr>
        <w:rFonts w:ascii="Verdana" w:hAnsi="Verdana" w:cs="Helv"/>
        <w:b/>
        <w:color w:val="000000"/>
        <w:sz w:val="16"/>
        <w:szCs w:val="16"/>
        <w:lang w:val="en-US"/>
      </w:rPr>
      <w:t xml:space="preserve">                 </w:t>
    </w:r>
    <w:r>
      <w:rPr>
        <w:rFonts w:ascii="Verdana" w:hAnsi="Verdana" w:cs="Helv"/>
        <w:b/>
        <w:color w:val="000000"/>
        <w:sz w:val="16"/>
        <w:szCs w:val="16"/>
        <w:lang w:val="en-US"/>
      </w:rPr>
      <w:t xml:space="preserve">                              </w:t>
    </w:r>
    <w:r w:rsidR="00D77617" w:rsidRPr="00356A80">
      <w:rPr>
        <w:rFonts w:ascii="Verdana" w:hAnsi="Verdana" w:cs="Helv"/>
        <w:b/>
        <w:color w:val="000000"/>
        <w:sz w:val="16"/>
        <w:szCs w:val="16"/>
        <w:lang w:val="en-US"/>
      </w:rPr>
      <w:fldChar w:fldCharType="begin"/>
    </w:r>
    <w:r w:rsidRPr="00356A80">
      <w:rPr>
        <w:rFonts w:ascii="Verdana" w:hAnsi="Verdana" w:cs="Helv"/>
        <w:b/>
        <w:color w:val="000000"/>
        <w:sz w:val="16"/>
        <w:szCs w:val="16"/>
        <w:lang w:val="en-US"/>
      </w:rPr>
      <w:instrText xml:space="preserve"> PAGE   \* MERGEFORMAT </w:instrText>
    </w:r>
    <w:r w:rsidR="00D77617" w:rsidRPr="00356A80">
      <w:rPr>
        <w:rFonts w:ascii="Verdana" w:hAnsi="Verdana" w:cs="Helv"/>
        <w:b/>
        <w:color w:val="000000"/>
        <w:sz w:val="16"/>
        <w:szCs w:val="16"/>
        <w:lang w:val="en-US"/>
      </w:rPr>
      <w:fldChar w:fldCharType="separate"/>
    </w:r>
    <w:r w:rsidR="00D016D9">
      <w:rPr>
        <w:rFonts w:ascii="Verdana" w:hAnsi="Verdana" w:cs="Helv"/>
        <w:b/>
        <w:noProof/>
        <w:color w:val="000000"/>
        <w:sz w:val="16"/>
        <w:szCs w:val="16"/>
        <w:lang w:val="en-US"/>
      </w:rPr>
      <w:t>3</w:t>
    </w:r>
    <w:r w:rsidR="00D77617" w:rsidRPr="00356A80">
      <w:rPr>
        <w:rFonts w:ascii="Verdana" w:hAnsi="Verdana" w:cs="Helv"/>
        <w:b/>
        <w:color w:val="000000"/>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6D9" w:rsidRDefault="00D016D9">
      <w:r>
        <w:separator/>
      </w:r>
    </w:p>
  </w:footnote>
  <w:footnote w:type="continuationSeparator" w:id="0">
    <w:p w:rsidR="00D016D9" w:rsidRDefault="00D016D9">
      <w:r>
        <w:continuationSeparator/>
      </w:r>
    </w:p>
  </w:footnote>
  <w:footnote w:id="1">
    <w:p w:rsidR="009525B5" w:rsidRDefault="009525B5" w:rsidP="009525B5">
      <w:pPr>
        <w:rPr>
          <w:rFonts w:ascii="Verdana" w:hAnsi="Verdana"/>
          <w:i/>
          <w:sz w:val="16"/>
          <w:szCs w:val="16"/>
          <w:lang w:val="en-US"/>
        </w:rPr>
      </w:pPr>
      <w:r>
        <w:rPr>
          <w:rStyle w:val="FootnoteReference"/>
        </w:rPr>
        <w:footnoteRef/>
      </w:r>
      <w:r w:rsidRPr="009525B5">
        <w:rPr>
          <w:lang w:val="en-US"/>
        </w:rPr>
        <w:t xml:space="preserve"> </w:t>
      </w:r>
      <w:r>
        <w:rPr>
          <w:rFonts w:ascii="Verdana" w:hAnsi="Verdana"/>
          <w:i/>
          <w:sz w:val="16"/>
          <w:szCs w:val="16"/>
          <w:lang w:val="en-US"/>
        </w:rPr>
        <w:t xml:space="preserve">Published in January 14, 2009 in the DOF.  The </w:t>
      </w:r>
      <w:r>
        <w:rPr>
          <w:rFonts w:ascii="Verdana" w:hAnsi="Verdana"/>
          <w:b/>
          <w:bCs/>
          <w:i/>
          <w:sz w:val="16"/>
          <w:szCs w:val="16"/>
          <w:lang w:val="en-US"/>
        </w:rPr>
        <w:t>CNA</w:t>
      </w:r>
      <w:r>
        <w:rPr>
          <w:rFonts w:ascii="Verdana" w:hAnsi="Verdana"/>
          <w:i/>
          <w:sz w:val="16"/>
          <w:szCs w:val="16"/>
          <w:lang w:val="en-US"/>
        </w:rPr>
        <w:t xml:space="preserve"> = "</w:t>
      </w:r>
      <w:r>
        <w:rPr>
          <w:rFonts w:ascii="Verdana" w:hAnsi="Verdana"/>
          <w:i/>
          <w:iCs/>
          <w:sz w:val="16"/>
          <w:szCs w:val="16"/>
          <w:lang w:val="en-US"/>
        </w:rPr>
        <w:t>Comisión Nacional de Agua</w:t>
      </w:r>
      <w:r>
        <w:rPr>
          <w:rFonts w:ascii="Verdana" w:hAnsi="Verdana"/>
          <w:i/>
          <w:sz w:val="16"/>
          <w:szCs w:val="16"/>
          <w:lang w:val="en-US"/>
        </w:rPr>
        <w:t xml:space="preserve">" (National Water Commission is changed to </w:t>
      </w:r>
      <w:r>
        <w:rPr>
          <w:rFonts w:ascii="Verdana" w:hAnsi="Verdana"/>
          <w:b/>
          <w:bCs/>
          <w:i/>
          <w:sz w:val="16"/>
          <w:szCs w:val="16"/>
          <w:lang w:val="en-US"/>
        </w:rPr>
        <w:t>CONAGUA</w:t>
      </w:r>
      <w:r>
        <w:rPr>
          <w:rFonts w:ascii="Verdana" w:hAnsi="Verdana"/>
          <w:i/>
          <w:sz w:val="16"/>
          <w:szCs w:val="16"/>
          <w:lang w:val="en-US"/>
        </w:rPr>
        <w:t xml:space="preserve"> = "</w:t>
      </w:r>
      <w:r>
        <w:rPr>
          <w:rFonts w:ascii="Verdana" w:hAnsi="Verdana"/>
          <w:i/>
          <w:iCs/>
          <w:sz w:val="16"/>
          <w:szCs w:val="16"/>
          <w:lang w:val="en-US"/>
        </w:rPr>
        <w:t>Comité Consultivo Nacional de Normalización del Sector Agua</w:t>
      </w:r>
      <w:r>
        <w:rPr>
          <w:rFonts w:ascii="Verdana" w:hAnsi="Verdana"/>
          <w:i/>
          <w:sz w:val="16"/>
          <w:szCs w:val="16"/>
          <w:lang w:val="en-US"/>
        </w:rPr>
        <w:t xml:space="preserve">", National Consultative Committee of Standardization of the Water Sector  - CNA is changed to CONAGUA in all the water standards. </w:t>
      </w:r>
    </w:p>
    <w:p w:rsidR="009525B5" w:rsidRPr="009525B5" w:rsidRDefault="009525B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776" w:rsidRDefault="00D77617">
    <w:pPr>
      <w:pStyle w:val="Fechas"/>
      <w:rPr>
        <w:rFonts w:ascii="Goudy" w:hAnsi="Goudy" w:cs="Goudy"/>
      </w:rPr>
    </w:pPr>
    <w:r>
      <w:rPr>
        <w:rFonts w:ascii="Goudy" w:hAnsi="Goudy" w:cs="Goudy"/>
      </w:rPr>
      <w:fldChar w:fldCharType="begin"/>
    </w:r>
    <w:r w:rsidR="00545776">
      <w:rPr>
        <w:rFonts w:ascii="Goudy" w:hAnsi="Goudy" w:cs="Goudy"/>
      </w:rPr>
      <w:instrText xml:space="preserve">\page </w:instrText>
    </w:r>
    <w:r>
      <w:rPr>
        <w:rFonts w:ascii="Goudy" w:hAnsi="Goudy" w:cs="Goudy"/>
      </w:rPr>
      <w:fldChar w:fldCharType="separate"/>
    </w:r>
    <w:r w:rsidR="00545776">
      <w:rPr>
        <w:rFonts w:ascii="Goudy" w:hAnsi="Goudy" w:cs="Goudy"/>
        <w:noProof/>
      </w:rPr>
      <w:t>4</w:t>
    </w:r>
    <w:r>
      <w:rPr>
        <w:rFonts w:ascii="Goudy" w:hAnsi="Goudy" w:cs="Goudy"/>
      </w:rPr>
      <w:fldChar w:fldCharType="end"/>
    </w:r>
    <w:r w:rsidR="00545776">
      <w:rPr>
        <w:rFonts w:ascii="Goudy" w:hAnsi="Goudy" w:cs="Goudy"/>
      </w:rPr>
      <w:t xml:space="preserve">     (Primera Sección)</w:t>
    </w:r>
    <w:r w:rsidR="00545776">
      <w:rPr>
        <w:rFonts w:ascii="Goudy" w:hAnsi="Goudy" w:cs="Goudy"/>
      </w:rPr>
      <w:tab/>
      <w:t>DIARIO OFICIAL</w:t>
    </w:r>
    <w:r w:rsidR="00545776">
      <w:rPr>
        <w:rFonts w:ascii="Goudy" w:hAnsi="Goudy" w:cs="Goudy"/>
      </w:rPr>
      <w:tab/>
      <w:t>Jueves 2 de agosto de 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776" w:rsidRPr="00356A80" w:rsidRDefault="00545776" w:rsidP="00356A80">
    <w:pPr>
      <w:pStyle w:val="Header"/>
      <w:rPr>
        <w:rFonts w:ascii="Verdana" w:hAnsi="Verdana" w:cs="Times New Roman"/>
        <w:b/>
        <w:sz w:val="16"/>
        <w:szCs w:val="16"/>
        <w:lang w:val="en-US"/>
      </w:rPr>
    </w:pPr>
    <w:bookmarkStart w:id="1" w:name="OLE_LINK1"/>
    <w:bookmarkStart w:id="2" w:name="OLE_LINK2"/>
    <w:bookmarkStart w:id="3" w:name="_Hlk207861788"/>
    <w:r w:rsidRPr="00356A80">
      <w:rPr>
        <w:rFonts w:ascii="Verdana" w:hAnsi="Verdana" w:cs="Times New Roman"/>
        <w:b/>
        <w:sz w:val="16"/>
        <w:szCs w:val="16"/>
        <w:lang w:val="en-US"/>
      </w:rPr>
      <w:t xml:space="preserve">NOM-009-CNA-2001, Toilets for sanitary use – Specifications and testing methods </w:t>
    </w:r>
  </w:p>
  <w:p w:rsidR="00545776" w:rsidRDefault="00545776" w:rsidP="00356A80">
    <w:pPr>
      <w:pStyle w:val="Header"/>
      <w:rPr>
        <w:rFonts w:ascii="Verdana" w:hAnsi="Verdana" w:cs="Times New Roman"/>
        <w:sz w:val="16"/>
        <w:szCs w:val="16"/>
        <w:lang w:val="en-US"/>
      </w:rPr>
    </w:pPr>
    <w:r>
      <w:rPr>
        <w:rFonts w:ascii="Verdana" w:hAnsi="Verdana" w:cs="Times New Roman"/>
        <w:sz w:val="16"/>
        <w:szCs w:val="16"/>
        <w:lang w:val="en-US"/>
      </w:rPr>
      <w:t>Published Aug. 2, 2001</w:t>
    </w:r>
    <w:bookmarkEnd w:id="1"/>
    <w:bookmarkEnd w:id="2"/>
    <w:bookmarkEnd w:id="3"/>
  </w:p>
  <w:p w:rsidR="009525B5" w:rsidRPr="00356A80" w:rsidRDefault="009525B5" w:rsidP="00356A80">
    <w:pPr>
      <w:pStyle w:val="Header"/>
      <w:rPr>
        <w:lang w:val="en-US"/>
      </w:rPr>
    </w:pPr>
    <w:r>
      <w:rPr>
        <w:rFonts w:ascii="Verdana" w:hAnsi="Verdana" w:cs="Times New Roman"/>
        <w:sz w:val="16"/>
        <w:szCs w:val="16"/>
        <w:lang w:val="en-US"/>
      </w:rPr>
      <w:t xml:space="preserve">NOM-009-CONAGUA-2001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3145"/>
    <w:multiLevelType w:val="hybridMultilevel"/>
    <w:tmpl w:val="AC30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14EA4"/>
    <w:multiLevelType w:val="hybridMultilevel"/>
    <w:tmpl w:val="4AF6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526E8"/>
    <w:multiLevelType w:val="hybridMultilevel"/>
    <w:tmpl w:val="918E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D5E1D"/>
    <w:multiLevelType w:val="hybridMultilevel"/>
    <w:tmpl w:val="8DDE2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81423"/>
    <w:multiLevelType w:val="hybridMultilevel"/>
    <w:tmpl w:val="4B349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07EFB"/>
    <w:multiLevelType w:val="hybridMultilevel"/>
    <w:tmpl w:val="57E0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71882"/>
    <w:multiLevelType w:val="hybridMultilevel"/>
    <w:tmpl w:val="EDFC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34FCA"/>
    <w:multiLevelType w:val="hybridMultilevel"/>
    <w:tmpl w:val="67AA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30A0F"/>
    <w:multiLevelType w:val="hybridMultilevel"/>
    <w:tmpl w:val="028C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85291"/>
    <w:multiLevelType w:val="hybridMultilevel"/>
    <w:tmpl w:val="9B28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32BC3"/>
    <w:multiLevelType w:val="hybridMultilevel"/>
    <w:tmpl w:val="17F8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06F33"/>
    <w:multiLevelType w:val="hybridMultilevel"/>
    <w:tmpl w:val="8AB8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F766E"/>
    <w:multiLevelType w:val="hybridMultilevel"/>
    <w:tmpl w:val="778E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17A04"/>
    <w:multiLevelType w:val="hybridMultilevel"/>
    <w:tmpl w:val="763A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D24E8"/>
    <w:multiLevelType w:val="hybridMultilevel"/>
    <w:tmpl w:val="02DE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85D1D"/>
    <w:multiLevelType w:val="hybridMultilevel"/>
    <w:tmpl w:val="E2CC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41048"/>
    <w:multiLevelType w:val="hybridMultilevel"/>
    <w:tmpl w:val="7B46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90883"/>
    <w:multiLevelType w:val="hybridMultilevel"/>
    <w:tmpl w:val="7494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B6DB5"/>
    <w:multiLevelType w:val="hybridMultilevel"/>
    <w:tmpl w:val="F986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8781B"/>
    <w:multiLevelType w:val="hybridMultilevel"/>
    <w:tmpl w:val="E576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14558"/>
    <w:multiLevelType w:val="hybridMultilevel"/>
    <w:tmpl w:val="0B12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24C90"/>
    <w:multiLevelType w:val="hybridMultilevel"/>
    <w:tmpl w:val="E5E6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3F1216"/>
    <w:multiLevelType w:val="hybridMultilevel"/>
    <w:tmpl w:val="0A68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F349E8"/>
    <w:multiLevelType w:val="hybridMultilevel"/>
    <w:tmpl w:val="34AE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91650"/>
    <w:multiLevelType w:val="hybridMultilevel"/>
    <w:tmpl w:val="4484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A14216"/>
    <w:multiLevelType w:val="hybridMultilevel"/>
    <w:tmpl w:val="1D96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9F0A4E"/>
    <w:multiLevelType w:val="hybridMultilevel"/>
    <w:tmpl w:val="2B74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C66EAC"/>
    <w:multiLevelType w:val="hybridMultilevel"/>
    <w:tmpl w:val="05E8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CE1D41"/>
    <w:multiLevelType w:val="hybridMultilevel"/>
    <w:tmpl w:val="EFB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5B5B23"/>
    <w:multiLevelType w:val="hybridMultilevel"/>
    <w:tmpl w:val="08EC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E2B8D"/>
    <w:multiLevelType w:val="hybridMultilevel"/>
    <w:tmpl w:val="1536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F535A4"/>
    <w:multiLevelType w:val="hybridMultilevel"/>
    <w:tmpl w:val="031A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F583F"/>
    <w:multiLevelType w:val="hybridMultilevel"/>
    <w:tmpl w:val="60B0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642DA"/>
    <w:multiLevelType w:val="hybridMultilevel"/>
    <w:tmpl w:val="B12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F3970"/>
    <w:multiLevelType w:val="hybridMultilevel"/>
    <w:tmpl w:val="87EAB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F75DB"/>
    <w:multiLevelType w:val="hybridMultilevel"/>
    <w:tmpl w:val="60AC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A3594"/>
    <w:multiLevelType w:val="hybridMultilevel"/>
    <w:tmpl w:val="3B28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A62DC"/>
    <w:multiLevelType w:val="hybridMultilevel"/>
    <w:tmpl w:val="D510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44EF8"/>
    <w:multiLevelType w:val="hybridMultilevel"/>
    <w:tmpl w:val="6AEA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A93226"/>
    <w:multiLevelType w:val="hybridMultilevel"/>
    <w:tmpl w:val="5358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2F7146"/>
    <w:multiLevelType w:val="hybridMultilevel"/>
    <w:tmpl w:val="94E8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1"/>
  </w:num>
  <w:num w:numId="3">
    <w:abstractNumId w:val="17"/>
  </w:num>
  <w:num w:numId="4">
    <w:abstractNumId w:val="20"/>
  </w:num>
  <w:num w:numId="5">
    <w:abstractNumId w:val="2"/>
  </w:num>
  <w:num w:numId="6">
    <w:abstractNumId w:val="28"/>
  </w:num>
  <w:num w:numId="7">
    <w:abstractNumId w:val="21"/>
  </w:num>
  <w:num w:numId="8">
    <w:abstractNumId w:val="4"/>
  </w:num>
  <w:num w:numId="9">
    <w:abstractNumId w:val="3"/>
  </w:num>
  <w:num w:numId="10">
    <w:abstractNumId w:val="34"/>
  </w:num>
  <w:num w:numId="11">
    <w:abstractNumId w:val="26"/>
  </w:num>
  <w:num w:numId="12">
    <w:abstractNumId w:val="22"/>
  </w:num>
  <w:num w:numId="13">
    <w:abstractNumId w:val="19"/>
  </w:num>
  <w:num w:numId="14">
    <w:abstractNumId w:val="14"/>
  </w:num>
  <w:num w:numId="15">
    <w:abstractNumId w:val="38"/>
  </w:num>
  <w:num w:numId="16">
    <w:abstractNumId w:val="15"/>
  </w:num>
  <w:num w:numId="17">
    <w:abstractNumId w:val="5"/>
  </w:num>
  <w:num w:numId="18">
    <w:abstractNumId w:val="1"/>
  </w:num>
  <w:num w:numId="19">
    <w:abstractNumId w:val="29"/>
  </w:num>
  <w:num w:numId="20">
    <w:abstractNumId w:val="33"/>
  </w:num>
  <w:num w:numId="21">
    <w:abstractNumId w:val="7"/>
  </w:num>
  <w:num w:numId="22">
    <w:abstractNumId w:val="16"/>
  </w:num>
  <w:num w:numId="23">
    <w:abstractNumId w:val="10"/>
  </w:num>
  <w:num w:numId="24">
    <w:abstractNumId w:val="23"/>
  </w:num>
  <w:num w:numId="25">
    <w:abstractNumId w:val="39"/>
  </w:num>
  <w:num w:numId="26">
    <w:abstractNumId w:val="9"/>
  </w:num>
  <w:num w:numId="27">
    <w:abstractNumId w:val="8"/>
  </w:num>
  <w:num w:numId="28">
    <w:abstractNumId w:val="25"/>
  </w:num>
  <w:num w:numId="29">
    <w:abstractNumId w:val="12"/>
  </w:num>
  <w:num w:numId="30">
    <w:abstractNumId w:val="37"/>
  </w:num>
  <w:num w:numId="31">
    <w:abstractNumId w:val="0"/>
  </w:num>
  <w:num w:numId="32">
    <w:abstractNumId w:val="36"/>
  </w:num>
  <w:num w:numId="33">
    <w:abstractNumId w:val="30"/>
  </w:num>
  <w:num w:numId="34">
    <w:abstractNumId w:val="40"/>
  </w:num>
  <w:num w:numId="35">
    <w:abstractNumId w:val="24"/>
  </w:num>
  <w:num w:numId="36">
    <w:abstractNumId w:val="11"/>
  </w:num>
  <w:num w:numId="37">
    <w:abstractNumId w:val="32"/>
  </w:num>
  <w:num w:numId="38">
    <w:abstractNumId w:val="6"/>
  </w:num>
  <w:num w:numId="39">
    <w:abstractNumId w:val="18"/>
  </w:num>
  <w:num w:numId="40">
    <w:abstractNumId w:val="2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embedSystemFonts/>
  <w:attachedTemplate r:id="rId1"/>
  <w:defaultTabStop w:val="708"/>
  <w:hyphenationZone w:val="425"/>
  <w:doNotHyphenateCaps/>
  <w:drawingGridHorizontalSpacing w:val="100"/>
  <w:drawingGridVerticalSpacing w:val="120"/>
  <w:displayHorizontalDrawingGridEvery w:val="0"/>
  <w:displayVerticalDrawingGridEvery w:val="3"/>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385"/>
    <w:rsid w:val="00005275"/>
    <w:rsid w:val="0001136B"/>
    <w:rsid w:val="0005577A"/>
    <w:rsid w:val="000A4DC5"/>
    <w:rsid w:val="0013153C"/>
    <w:rsid w:val="001C49CA"/>
    <w:rsid w:val="001F2414"/>
    <w:rsid w:val="002A247A"/>
    <w:rsid w:val="00344B95"/>
    <w:rsid w:val="003508E7"/>
    <w:rsid w:val="00356A80"/>
    <w:rsid w:val="0037772E"/>
    <w:rsid w:val="003C6BDE"/>
    <w:rsid w:val="00464467"/>
    <w:rsid w:val="004E79BD"/>
    <w:rsid w:val="00545776"/>
    <w:rsid w:val="00565237"/>
    <w:rsid w:val="005C2F69"/>
    <w:rsid w:val="005F1EC9"/>
    <w:rsid w:val="00687814"/>
    <w:rsid w:val="00696458"/>
    <w:rsid w:val="006F4D8C"/>
    <w:rsid w:val="00794D1F"/>
    <w:rsid w:val="007A06A1"/>
    <w:rsid w:val="007B1A4A"/>
    <w:rsid w:val="007F2D68"/>
    <w:rsid w:val="00896AD9"/>
    <w:rsid w:val="0091188F"/>
    <w:rsid w:val="0093387C"/>
    <w:rsid w:val="009525B5"/>
    <w:rsid w:val="00985735"/>
    <w:rsid w:val="00986E0C"/>
    <w:rsid w:val="00B83BEE"/>
    <w:rsid w:val="00C10BC0"/>
    <w:rsid w:val="00C27BF0"/>
    <w:rsid w:val="00D016D9"/>
    <w:rsid w:val="00D77617"/>
    <w:rsid w:val="00DF6990"/>
    <w:rsid w:val="00ED5385"/>
    <w:rsid w:val="00FB6896"/>
    <w:rsid w:val="00FE7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5:docId w15:val="{A6CDE779-EA93-4B75-B8D7-65C6C5AA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semiHidden="1" w:uiPriority="9"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96458"/>
    <w:pPr>
      <w:autoSpaceDE w:val="0"/>
      <w:autoSpaceDN w:val="0"/>
    </w:pPr>
    <w:rPr>
      <w:rFonts w:ascii="Goudy" w:hAnsi="Goudy" w:cs="Goudy"/>
      <w:lang w:val="es-ES_tradnl"/>
    </w:rPr>
  </w:style>
  <w:style w:type="paragraph" w:styleId="Heading1">
    <w:name w:val="heading 1"/>
    <w:basedOn w:val="Normal"/>
    <w:next w:val="Normal"/>
    <w:link w:val="Heading1Char"/>
    <w:uiPriority w:val="99"/>
    <w:qFormat/>
    <w:rsid w:val="00696458"/>
    <w:pPr>
      <w:pBdr>
        <w:bottom w:val="single" w:sz="12" w:space="1" w:color="auto"/>
        <w:between w:val="single" w:sz="12" w:space="1" w:color="auto"/>
      </w:pBdr>
      <w:spacing w:line="216" w:lineRule="atLeast"/>
      <w:jc w:val="both"/>
      <w:outlineLvl w:val="0"/>
    </w:pPr>
    <w:rPr>
      <w:rFonts w:ascii="CG Palacio (WN)" w:hAnsi="CG Palacio (WN)" w:cs="CG Palacio (WN)"/>
      <w:b/>
      <w:bCs/>
      <w:sz w:val="18"/>
      <w:szCs w:val="18"/>
    </w:rPr>
  </w:style>
  <w:style w:type="paragraph" w:styleId="Heading2">
    <w:name w:val="heading 2"/>
    <w:basedOn w:val="Normal"/>
    <w:next w:val="Normal"/>
    <w:link w:val="Heading2Char"/>
    <w:uiPriority w:val="99"/>
    <w:qFormat/>
    <w:rsid w:val="00696458"/>
    <w:pPr>
      <w:keepNext/>
      <w:pBdr>
        <w:top w:val="double" w:sz="6" w:space="1" w:color="auto"/>
      </w:pBdr>
      <w:spacing w:after="101" w:line="216" w:lineRule="exact"/>
      <w:outlineLvl w:val="1"/>
    </w:pPr>
    <w:rPr>
      <w:rFonts w:ascii="Arial" w:hAnsi="Arial" w:cs="Arial"/>
      <w:sz w:val="18"/>
      <w:szCs w:val="18"/>
      <w:lang w:val="es-MX"/>
    </w:rPr>
  </w:style>
  <w:style w:type="paragraph" w:styleId="Heading3">
    <w:name w:val="heading 3"/>
    <w:basedOn w:val="Normal"/>
    <w:next w:val="NormalIndent"/>
    <w:link w:val="Heading3Char"/>
    <w:uiPriority w:val="99"/>
    <w:qFormat/>
    <w:rsid w:val="00696458"/>
    <w:pPr>
      <w:spacing w:after="101" w:line="216" w:lineRule="atLeast"/>
      <w:ind w:firstLine="288"/>
      <w:jc w:val="both"/>
      <w:outlineLvl w:val="2"/>
    </w:pPr>
    <w:rPr>
      <w:rFonts w:ascii="Arial" w:hAnsi="Arial" w:cs="Arial"/>
      <w:sz w:val="18"/>
      <w:szCs w:val="18"/>
    </w:rPr>
  </w:style>
  <w:style w:type="paragraph" w:styleId="Heading4">
    <w:name w:val="heading 4"/>
    <w:basedOn w:val="Normal"/>
    <w:next w:val="Normal"/>
    <w:link w:val="Heading4Char"/>
    <w:uiPriority w:val="99"/>
    <w:qFormat/>
    <w:rsid w:val="00696458"/>
    <w:pPr>
      <w:keepNext/>
      <w:tabs>
        <w:tab w:val="left" w:pos="644"/>
        <w:tab w:val="left" w:pos="1134"/>
      </w:tabs>
      <w:ind w:left="644" w:hanging="360"/>
      <w:jc w:val="both"/>
      <w:outlineLvl w:val="3"/>
    </w:pPr>
    <w:rPr>
      <w:rFonts w:ascii="Times New Roman" w:hAnsi="Times New Roman" w:cs="Times New Roman"/>
      <w:b/>
      <w:bCs/>
      <w:sz w:val="22"/>
      <w:szCs w:val="22"/>
    </w:rPr>
  </w:style>
  <w:style w:type="paragraph" w:styleId="Heading5">
    <w:name w:val="heading 5"/>
    <w:basedOn w:val="Normal"/>
    <w:next w:val="Normal"/>
    <w:link w:val="Heading5Char"/>
    <w:uiPriority w:val="99"/>
    <w:qFormat/>
    <w:rsid w:val="00696458"/>
    <w:pPr>
      <w:keepNext/>
      <w:ind w:firstLine="284"/>
      <w:jc w:val="both"/>
      <w:outlineLvl w:val="4"/>
    </w:pPr>
    <w:rPr>
      <w:rFonts w:ascii="Times New Roman" w:hAnsi="Times New Roman" w:cs="Times New Roman"/>
      <w:b/>
      <w:bCs/>
      <w:sz w:val="16"/>
      <w:szCs w:val="16"/>
    </w:rPr>
  </w:style>
  <w:style w:type="paragraph" w:styleId="Heading6">
    <w:name w:val="heading 6"/>
    <w:basedOn w:val="Normal"/>
    <w:next w:val="Normal"/>
    <w:link w:val="Heading6Char"/>
    <w:uiPriority w:val="99"/>
    <w:qFormat/>
    <w:rsid w:val="00696458"/>
    <w:pPr>
      <w:keepNext/>
      <w:jc w:val="both"/>
      <w:outlineLvl w:val="5"/>
    </w:pPr>
    <w:rPr>
      <w:rFonts w:ascii="Arial" w:hAnsi="Arial" w:cs="Arial"/>
      <w:sz w:val="24"/>
      <w:szCs w:val="24"/>
      <w:lang w:val="en-US"/>
    </w:rPr>
  </w:style>
  <w:style w:type="paragraph" w:styleId="Heading8">
    <w:name w:val="heading 8"/>
    <w:basedOn w:val="Normal"/>
    <w:next w:val="Normal"/>
    <w:link w:val="Heading8Char"/>
    <w:uiPriority w:val="99"/>
    <w:qFormat/>
    <w:rsid w:val="00696458"/>
    <w:pPr>
      <w:keepNext/>
      <w:tabs>
        <w:tab w:val="left" w:pos="1134"/>
      </w:tabs>
      <w:jc w:val="both"/>
      <w:outlineLvl w:val="7"/>
    </w:pPr>
    <w:rPr>
      <w:rFonts w:ascii="Arial" w:hAnsi="Arial" w:cs="Arial"/>
      <w:b/>
      <w:bCs/>
      <w:sz w:val="24"/>
      <w:szCs w:val="24"/>
    </w:rPr>
  </w:style>
  <w:style w:type="paragraph" w:styleId="Heading9">
    <w:name w:val="heading 9"/>
    <w:basedOn w:val="Normal"/>
    <w:next w:val="Normal"/>
    <w:link w:val="Heading9Char"/>
    <w:uiPriority w:val="99"/>
    <w:qFormat/>
    <w:rsid w:val="00696458"/>
    <w:pPr>
      <w:keepNext/>
      <w:jc w:val="both"/>
      <w:outlineLvl w:val="8"/>
    </w:pPr>
    <w:rPr>
      <w:rFonts w:ascii="Times New Roman" w:hAnsi="Times New Roman" w:cs="Times New Roman"/>
      <w:b/>
      <w:bCs/>
      <w:color w:val="008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458"/>
    <w:rPr>
      <w:rFonts w:ascii="Cambria" w:eastAsia="Times New Roman" w:hAnsi="Cambria" w:cs="Times New Roman"/>
      <w:b/>
      <w:bCs/>
      <w:kern w:val="32"/>
      <w:sz w:val="32"/>
      <w:szCs w:val="32"/>
      <w:lang w:val="es-ES_tradnl"/>
    </w:rPr>
  </w:style>
  <w:style w:type="character" w:customStyle="1" w:styleId="Heading2Char">
    <w:name w:val="Heading 2 Char"/>
    <w:basedOn w:val="DefaultParagraphFont"/>
    <w:link w:val="Heading2"/>
    <w:uiPriority w:val="9"/>
    <w:semiHidden/>
    <w:rsid w:val="00696458"/>
    <w:rPr>
      <w:rFonts w:ascii="Cambria" w:eastAsia="Times New Roman" w:hAnsi="Cambria" w:cs="Times New Roman"/>
      <w:b/>
      <w:bCs/>
      <w:i/>
      <w:iCs/>
      <w:sz w:val="28"/>
      <w:szCs w:val="28"/>
      <w:lang w:val="es-ES_tradnl"/>
    </w:rPr>
  </w:style>
  <w:style w:type="character" w:customStyle="1" w:styleId="Heading3Char">
    <w:name w:val="Heading 3 Char"/>
    <w:basedOn w:val="DefaultParagraphFont"/>
    <w:link w:val="Heading3"/>
    <w:uiPriority w:val="9"/>
    <w:semiHidden/>
    <w:rsid w:val="00696458"/>
    <w:rPr>
      <w:rFonts w:ascii="Cambria" w:eastAsia="Times New Roman" w:hAnsi="Cambria" w:cs="Times New Roman"/>
      <w:b/>
      <w:bCs/>
      <w:sz w:val="26"/>
      <w:szCs w:val="26"/>
      <w:lang w:val="es-ES_tradnl"/>
    </w:rPr>
  </w:style>
  <w:style w:type="character" w:customStyle="1" w:styleId="Heading4Char">
    <w:name w:val="Heading 4 Char"/>
    <w:basedOn w:val="DefaultParagraphFont"/>
    <w:link w:val="Heading4"/>
    <w:uiPriority w:val="9"/>
    <w:semiHidden/>
    <w:rsid w:val="00696458"/>
    <w:rPr>
      <w:b/>
      <w:bCs/>
      <w:sz w:val="28"/>
      <w:szCs w:val="28"/>
      <w:lang w:val="es-ES_tradnl"/>
    </w:rPr>
  </w:style>
  <w:style w:type="character" w:customStyle="1" w:styleId="Heading5Char">
    <w:name w:val="Heading 5 Char"/>
    <w:basedOn w:val="DefaultParagraphFont"/>
    <w:link w:val="Heading5"/>
    <w:uiPriority w:val="9"/>
    <w:semiHidden/>
    <w:rsid w:val="00696458"/>
    <w:rPr>
      <w:b/>
      <w:bCs/>
      <w:i/>
      <w:iCs/>
      <w:sz w:val="26"/>
      <w:szCs w:val="26"/>
      <w:lang w:val="es-ES_tradnl"/>
    </w:rPr>
  </w:style>
  <w:style w:type="character" w:customStyle="1" w:styleId="Heading6Char">
    <w:name w:val="Heading 6 Char"/>
    <w:basedOn w:val="DefaultParagraphFont"/>
    <w:link w:val="Heading6"/>
    <w:uiPriority w:val="9"/>
    <w:semiHidden/>
    <w:rsid w:val="00696458"/>
    <w:rPr>
      <w:b/>
      <w:bCs/>
      <w:lang w:val="es-ES_tradnl"/>
    </w:rPr>
  </w:style>
  <w:style w:type="character" w:customStyle="1" w:styleId="Heading8Char">
    <w:name w:val="Heading 8 Char"/>
    <w:basedOn w:val="DefaultParagraphFont"/>
    <w:link w:val="Heading8"/>
    <w:uiPriority w:val="9"/>
    <w:semiHidden/>
    <w:rsid w:val="00696458"/>
    <w:rPr>
      <w:i/>
      <w:iCs/>
      <w:sz w:val="24"/>
      <w:szCs w:val="24"/>
      <w:lang w:val="es-ES_tradnl"/>
    </w:rPr>
  </w:style>
  <w:style w:type="character" w:customStyle="1" w:styleId="Heading9Char">
    <w:name w:val="Heading 9 Char"/>
    <w:basedOn w:val="DefaultParagraphFont"/>
    <w:link w:val="Heading9"/>
    <w:uiPriority w:val="9"/>
    <w:semiHidden/>
    <w:rsid w:val="00696458"/>
    <w:rPr>
      <w:rFonts w:ascii="Cambria" w:eastAsia="Times New Roman" w:hAnsi="Cambria" w:cs="Times New Roman"/>
      <w:lang w:val="es-ES_tradnl"/>
    </w:rPr>
  </w:style>
  <w:style w:type="character" w:styleId="EndnoteReference">
    <w:name w:val="endnote reference"/>
    <w:basedOn w:val="DefaultParagraphFont"/>
    <w:uiPriority w:val="99"/>
    <w:rsid w:val="00696458"/>
    <w:rPr>
      <w:vertAlign w:val="superscript"/>
    </w:rPr>
  </w:style>
  <w:style w:type="character" w:styleId="FootnoteReference">
    <w:name w:val="footnote reference"/>
    <w:basedOn w:val="DefaultParagraphFont"/>
    <w:uiPriority w:val="99"/>
    <w:rsid w:val="00696458"/>
    <w:rPr>
      <w:vertAlign w:val="superscript"/>
    </w:rPr>
  </w:style>
  <w:style w:type="paragraph" w:styleId="Footer">
    <w:name w:val="footer"/>
    <w:basedOn w:val="Normal"/>
    <w:link w:val="FooterChar"/>
    <w:uiPriority w:val="99"/>
    <w:rsid w:val="00696458"/>
    <w:pPr>
      <w:tabs>
        <w:tab w:val="center" w:pos="4252"/>
        <w:tab w:val="right" w:pos="8504"/>
      </w:tabs>
    </w:pPr>
    <w:rPr>
      <w:rFonts w:ascii="Times New Roman" w:hAnsi="Times New Roman" w:cs="Times New Roman"/>
      <w:lang w:val="es-MX"/>
    </w:rPr>
  </w:style>
  <w:style w:type="character" w:customStyle="1" w:styleId="FooterChar">
    <w:name w:val="Footer Char"/>
    <w:basedOn w:val="DefaultParagraphFont"/>
    <w:link w:val="Footer"/>
    <w:uiPriority w:val="99"/>
    <w:semiHidden/>
    <w:rsid w:val="00696458"/>
    <w:rPr>
      <w:rFonts w:ascii="Goudy" w:hAnsi="Goudy" w:cs="Goudy"/>
      <w:sz w:val="20"/>
      <w:szCs w:val="20"/>
      <w:lang w:val="es-ES_tradnl"/>
    </w:rPr>
  </w:style>
  <w:style w:type="paragraph" w:styleId="Header">
    <w:name w:val="header"/>
    <w:basedOn w:val="Normal"/>
    <w:link w:val="HeaderChar"/>
    <w:uiPriority w:val="99"/>
    <w:rsid w:val="00696458"/>
    <w:pPr>
      <w:tabs>
        <w:tab w:val="center" w:pos="4252"/>
        <w:tab w:val="right" w:pos="8504"/>
      </w:tabs>
    </w:pPr>
  </w:style>
  <w:style w:type="character" w:customStyle="1" w:styleId="HeaderChar">
    <w:name w:val="Header Char"/>
    <w:basedOn w:val="DefaultParagraphFont"/>
    <w:link w:val="Header"/>
    <w:uiPriority w:val="99"/>
    <w:rsid w:val="00696458"/>
    <w:rPr>
      <w:rFonts w:ascii="Goudy" w:hAnsi="Goudy" w:cs="Goudy"/>
      <w:sz w:val="20"/>
      <w:szCs w:val="20"/>
      <w:lang w:val="es-ES_tradnl"/>
    </w:rPr>
  </w:style>
  <w:style w:type="paragraph" w:styleId="FootnoteText">
    <w:name w:val="footnote text"/>
    <w:basedOn w:val="Normal"/>
    <w:link w:val="FootnoteTextChar"/>
    <w:uiPriority w:val="99"/>
    <w:rsid w:val="00696458"/>
    <w:rPr>
      <w:rFonts w:ascii="Times New Roman" w:hAnsi="Times New Roman" w:cs="Times New Roman"/>
      <w:lang w:val="es-MX"/>
    </w:rPr>
  </w:style>
  <w:style w:type="character" w:customStyle="1" w:styleId="FootnoteTextChar">
    <w:name w:val="Footnote Text Char"/>
    <w:basedOn w:val="DefaultParagraphFont"/>
    <w:link w:val="FootnoteText"/>
    <w:uiPriority w:val="99"/>
    <w:semiHidden/>
    <w:rsid w:val="00696458"/>
    <w:rPr>
      <w:rFonts w:ascii="Goudy" w:hAnsi="Goudy" w:cs="Goudy"/>
      <w:sz w:val="20"/>
      <w:szCs w:val="20"/>
      <w:lang w:val="es-ES_tradnl"/>
    </w:rPr>
  </w:style>
  <w:style w:type="paragraph" w:styleId="NormalIndent">
    <w:name w:val="Normal Indent"/>
    <w:basedOn w:val="Normal"/>
    <w:uiPriority w:val="99"/>
    <w:rsid w:val="00696458"/>
    <w:pPr>
      <w:spacing w:after="72" w:line="187" w:lineRule="atLeast"/>
      <w:jc w:val="both"/>
    </w:pPr>
    <w:rPr>
      <w:rFonts w:ascii="Arial" w:hAnsi="Arial" w:cs="Arial"/>
      <w:sz w:val="16"/>
      <w:szCs w:val="16"/>
    </w:rPr>
  </w:style>
  <w:style w:type="paragraph" w:customStyle="1" w:styleId="ROMANOS">
    <w:name w:val="ROMANOS"/>
    <w:basedOn w:val="Normal"/>
    <w:uiPriority w:val="99"/>
    <w:rsid w:val="00696458"/>
    <w:pPr>
      <w:tabs>
        <w:tab w:val="left" w:pos="720"/>
      </w:tabs>
      <w:spacing w:after="101" w:line="216" w:lineRule="atLeast"/>
      <w:ind w:left="720" w:hanging="432"/>
      <w:jc w:val="both"/>
    </w:pPr>
    <w:rPr>
      <w:rFonts w:ascii="Arial" w:hAnsi="Arial" w:cs="Arial"/>
      <w:sz w:val="18"/>
      <w:szCs w:val="18"/>
    </w:rPr>
  </w:style>
  <w:style w:type="paragraph" w:customStyle="1" w:styleId="INCISO">
    <w:name w:val="INCISO"/>
    <w:basedOn w:val="Normal"/>
    <w:uiPriority w:val="99"/>
    <w:rsid w:val="00696458"/>
    <w:pPr>
      <w:tabs>
        <w:tab w:val="left" w:pos="1152"/>
      </w:tabs>
      <w:spacing w:after="101" w:line="216" w:lineRule="atLeast"/>
      <w:ind w:left="1152" w:hanging="432"/>
      <w:jc w:val="both"/>
    </w:pPr>
    <w:rPr>
      <w:rFonts w:ascii="Arial" w:hAnsi="Arial" w:cs="Arial"/>
      <w:sz w:val="18"/>
      <w:szCs w:val="18"/>
    </w:rPr>
  </w:style>
  <w:style w:type="paragraph" w:customStyle="1" w:styleId="CERRAR">
    <w:name w:val="CERRAR"/>
    <w:basedOn w:val="Normal"/>
    <w:uiPriority w:val="99"/>
    <w:rsid w:val="00696458"/>
    <w:pPr>
      <w:spacing w:after="29" w:line="187" w:lineRule="atLeast"/>
      <w:ind w:firstLine="288"/>
      <w:jc w:val="both"/>
    </w:pPr>
    <w:rPr>
      <w:rFonts w:ascii="Arial" w:hAnsi="Arial" w:cs="Arial"/>
      <w:sz w:val="18"/>
      <w:szCs w:val="18"/>
    </w:rPr>
  </w:style>
  <w:style w:type="paragraph" w:customStyle="1" w:styleId="ABRIR">
    <w:name w:val="ABRIR"/>
    <w:basedOn w:val="Normal"/>
    <w:uiPriority w:val="99"/>
    <w:rsid w:val="00696458"/>
    <w:pPr>
      <w:spacing w:after="120" w:line="240" w:lineRule="atLeast"/>
      <w:ind w:firstLine="288"/>
      <w:jc w:val="both"/>
    </w:pPr>
    <w:rPr>
      <w:rFonts w:ascii="Arial" w:hAnsi="Arial" w:cs="Arial"/>
      <w:sz w:val="18"/>
      <w:szCs w:val="18"/>
    </w:rPr>
  </w:style>
  <w:style w:type="paragraph" w:customStyle="1" w:styleId="ANOTACION">
    <w:name w:val="ANOTACION"/>
    <w:basedOn w:val="Normal"/>
    <w:uiPriority w:val="99"/>
    <w:rsid w:val="00696458"/>
    <w:pPr>
      <w:spacing w:before="101" w:after="101" w:line="216" w:lineRule="atLeast"/>
      <w:jc w:val="center"/>
    </w:pPr>
    <w:rPr>
      <w:rFonts w:ascii="CG Palacio (WN)" w:hAnsi="CG Palacio (WN)" w:cs="CG Palacio (WN)"/>
      <w:b/>
      <w:bCs/>
      <w:sz w:val="18"/>
      <w:szCs w:val="18"/>
    </w:rPr>
  </w:style>
  <w:style w:type="paragraph" w:customStyle="1" w:styleId="texto">
    <w:name w:val="texto"/>
    <w:basedOn w:val="Normal"/>
    <w:uiPriority w:val="99"/>
    <w:rsid w:val="00696458"/>
    <w:pPr>
      <w:spacing w:after="101" w:line="216" w:lineRule="atLeast"/>
      <w:ind w:firstLine="288"/>
      <w:jc w:val="both"/>
    </w:pPr>
    <w:rPr>
      <w:rFonts w:ascii="Arial" w:hAnsi="Arial" w:cs="Arial"/>
      <w:sz w:val="18"/>
      <w:szCs w:val="18"/>
    </w:rPr>
  </w:style>
  <w:style w:type="paragraph" w:customStyle="1" w:styleId="Fechas">
    <w:name w:val="Fechas"/>
    <w:basedOn w:val="Normal"/>
    <w:uiPriority w:val="99"/>
    <w:rsid w:val="00696458"/>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szCs w:val="18"/>
    </w:rPr>
  </w:style>
  <w:style w:type="paragraph" w:customStyle="1" w:styleId="4x3">
    <w:name w:val="4x3"/>
    <w:basedOn w:val="texto"/>
    <w:uiPriority w:val="99"/>
    <w:rsid w:val="00696458"/>
    <w:pPr>
      <w:tabs>
        <w:tab w:val="left" w:pos="810"/>
        <w:tab w:val="left" w:pos="2430"/>
        <w:tab w:val="right" w:pos="4860"/>
        <w:tab w:val="left" w:pos="6390"/>
      </w:tabs>
    </w:pPr>
  </w:style>
  <w:style w:type="paragraph" w:customStyle="1" w:styleId="CABEZA">
    <w:name w:val="CABEZA"/>
    <w:basedOn w:val="Heading1"/>
    <w:uiPriority w:val="99"/>
    <w:rsid w:val="00696458"/>
    <w:pPr>
      <w:pBdr>
        <w:bottom w:val="none" w:sz="0" w:space="0" w:color="auto"/>
        <w:between w:val="none" w:sz="0" w:space="0" w:color="auto"/>
      </w:pBdr>
      <w:jc w:val="center"/>
    </w:pPr>
    <w:rPr>
      <w:sz w:val="28"/>
      <w:szCs w:val="28"/>
    </w:rPr>
  </w:style>
  <w:style w:type="paragraph" w:customStyle="1" w:styleId="registro">
    <w:name w:val="registro"/>
    <w:basedOn w:val="texto"/>
    <w:uiPriority w:val="99"/>
    <w:rsid w:val="00696458"/>
    <w:pPr>
      <w:jc w:val="right"/>
    </w:pPr>
    <w:rPr>
      <w:b/>
      <w:bCs/>
    </w:rPr>
  </w:style>
  <w:style w:type="paragraph" w:customStyle="1" w:styleId="2X1">
    <w:name w:val="2X1"/>
    <w:basedOn w:val="Normal"/>
    <w:uiPriority w:val="99"/>
    <w:rsid w:val="00696458"/>
    <w:pPr>
      <w:tabs>
        <w:tab w:val="left" w:pos="2160"/>
        <w:tab w:val="left" w:pos="7200"/>
      </w:tabs>
      <w:spacing w:after="29" w:line="202" w:lineRule="exact"/>
      <w:ind w:left="2160" w:right="3172" w:hanging="1980"/>
    </w:pPr>
    <w:rPr>
      <w:rFonts w:ascii="Arial" w:hAnsi="Arial" w:cs="Arial"/>
      <w:sz w:val="18"/>
      <w:szCs w:val="18"/>
    </w:rPr>
  </w:style>
  <w:style w:type="paragraph" w:customStyle="1" w:styleId="centneg">
    <w:name w:val="centneg"/>
    <w:basedOn w:val="texto"/>
    <w:uiPriority w:val="99"/>
    <w:rsid w:val="00696458"/>
    <w:pPr>
      <w:ind w:firstLine="0"/>
      <w:jc w:val="center"/>
    </w:pPr>
    <w:rPr>
      <w:b/>
      <w:bCs/>
    </w:rPr>
  </w:style>
  <w:style w:type="paragraph" w:customStyle="1" w:styleId="2X2">
    <w:name w:val="2X2"/>
    <w:basedOn w:val="2X1"/>
    <w:uiPriority w:val="99"/>
    <w:rsid w:val="00696458"/>
    <w:pPr>
      <w:tabs>
        <w:tab w:val="clear" w:pos="7200"/>
        <w:tab w:val="right" w:pos="7110"/>
        <w:tab w:val="right" w:pos="8550"/>
      </w:tabs>
      <w:jc w:val="both"/>
    </w:pPr>
  </w:style>
  <w:style w:type="paragraph" w:customStyle="1" w:styleId="4X1">
    <w:name w:val="4X1"/>
    <w:basedOn w:val="Normal"/>
    <w:uiPriority w:val="99"/>
    <w:rsid w:val="00696458"/>
    <w:pPr>
      <w:tabs>
        <w:tab w:val="right" w:pos="720"/>
        <w:tab w:val="right" w:pos="2250"/>
        <w:tab w:val="right" w:pos="3420"/>
        <w:tab w:val="left" w:pos="4680"/>
      </w:tabs>
      <w:spacing w:after="29" w:line="202" w:lineRule="exact"/>
    </w:pPr>
    <w:rPr>
      <w:rFonts w:ascii="Arial" w:hAnsi="Arial" w:cs="Arial"/>
      <w:sz w:val="18"/>
      <w:szCs w:val="18"/>
    </w:rPr>
  </w:style>
  <w:style w:type="paragraph" w:customStyle="1" w:styleId="centrado">
    <w:name w:val="centrado"/>
    <w:basedOn w:val="texto"/>
    <w:uiPriority w:val="99"/>
    <w:rsid w:val="00696458"/>
    <w:pPr>
      <w:jc w:val="center"/>
    </w:pPr>
  </w:style>
  <w:style w:type="paragraph" w:customStyle="1" w:styleId="punto2">
    <w:name w:val="punto2"/>
    <w:basedOn w:val="texto"/>
    <w:uiPriority w:val="99"/>
    <w:rsid w:val="00696458"/>
    <w:pPr>
      <w:ind w:left="270" w:firstLine="0"/>
    </w:pPr>
  </w:style>
  <w:style w:type="paragraph" w:customStyle="1" w:styleId="indent">
    <w:name w:val="indent"/>
    <w:basedOn w:val="texto"/>
    <w:uiPriority w:val="99"/>
    <w:rsid w:val="00696458"/>
    <w:pPr>
      <w:ind w:left="5400" w:hanging="1080"/>
    </w:pPr>
  </w:style>
  <w:style w:type="paragraph" w:customStyle="1" w:styleId="TX1">
    <w:name w:val="TX1"/>
    <w:basedOn w:val="Normal"/>
    <w:uiPriority w:val="99"/>
    <w:rsid w:val="00696458"/>
    <w:pPr>
      <w:ind w:left="2880" w:hanging="2700"/>
    </w:pPr>
    <w:rPr>
      <w:rFonts w:ascii="Arial" w:hAnsi="Arial" w:cs="Arial"/>
      <w:sz w:val="18"/>
      <w:szCs w:val="18"/>
    </w:rPr>
  </w:style>
  <w:style w:type="paragraph" w:customStyle="1" w:styleId="TX14">
    <w:name w:val="TX14"/>
    <w:basedOn w:val="Normal"/>
    <w:uiPriority w:val="99"/>
    <w:rsid w:val="00696458"/>
    <w:pPr>
      <w:ind w:left="2880" w:hanging="2700"/>
    </w:pPr>
    <w:rPr>
      <w:rFonts w:ascii="Arial" w:hAnsi="Arial" w:cs="Arial"/>
      <w:sz w:val="18"/>
      <w:szCs w:val="18"/>
    </w:rPr>
  </w:style>
  <w:style w:type="paragraph" w:customStyle="1" w:styleId="TX13">
    <w:name w:val="TX13"/>
    <w:basedOn w:val="Normal"/>
    <w:uiPriority w:val="99"/>
    <w:rsid w:val="00696458"/>
    <w:pPr>
      <w:ind w:left="2880" w:hanging="2700"/>
    </w:pPr>
    <w:rPr>
      <w:rFonts w:ascii="Arial" w:hAnsi="Arial" w:cs="Arial"/>
      <w:sz w:val="18"/>
      <w:szCs w:val="18"/>
    </w:rPr>
  </w:style>
  <w:style w:type="paragraph" w:customStyle="1" w:styleId="cabeza6">
    <w:name w:val="cabeza6"/>
    <w:basedOn w:val="Normal"/>
    <w:uiPriority w:val="99"/>
    <w:rsid w:val="00696458"/>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szCs w:val="18"/>
    </w:rPr>
  </w:style>
  <w:style w:type="paragraph" w:customStyle="1" w:styleId="cabeza1">
    <w:name w:val="cabeza1"/>
    <w:basedOn w:val="Normal"/>
    <w:uiPriority w:val="99"/>
    <w:rsid w:val="00696458"/>
    <w:pPr>
      <w:pBdr>
        <w:top w:val="double" w:sz="6" w:space="1" w:color="auto"/>
        <w:bottom w:val="double" w:sz="6" w:space="1" w:color="auto"/>
      </w:pBdr>
      <w:tabs>
        <w:tab w:val="center" w:pos="1080"/>
        <w:tab w:val="center" w:pos="2790"/>
        <w:tab w:val="center" w:pos="4320"/>
        <w:tab w:val="center" w:pos="6930"/>
      </w:tabs>
    </w:pPr>
    <w:rPr>
      <w:rFonts w:ascii="Arial" w:hAnsi="Arial" w:cs="Arial"/>
      <w:sz w:val="18"/>
      <w:szCs w:val="18"/>
    </w:rPr>
  </w:style>
  <w:style w:type="paragraph" w:customStyle="1" w:styleId="1x1">
    <w:name w:val="1x1"/>
    <w:basedOn w:val="texto"/>
    <w:uiPriority w:val="99"/>
    <w:rsid w:val="00696458"/>
    <w:pPr>
      <w:ind w:left="2790" w:hanging="2430"/>
    </w:pPr>
  </w:style>
  <w:style w:type="paragraph" w:customStyle="1" w:styleId="ENCONST">
    <w:name w:val="ENCONST"/>
    <w:basedOn w:val="texto"/>
    <w:uiPriority w:val="99"/>
    <w:rsid w:val="00696458"/>
    <w:pPr>
      <w:pBdr>
        <w:bottom w:val="single" w:sz="12" w:space="1" w:color="808080"/>
      </w:pBdr>
      <w:ind w:left="284" w:right="334" w:firstLine="0"/>
    </w:pPr>
    <w:rPr>
      <w:sz w:val="16"/>
      <w:szCs w:val="16"/>
    </w:rPr>
  </w:style>
  <w:style w:type="paragraph" w:customStyle="1" w:styleId="PIE">
    <w:name w:val="PIE"/>
    <w:basedOn w:val="2X1"/>
    <w:uiPriority w:val="99"/>
    <w:rsid w:val="00696458"/>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uiPriority w:val="99"/>
    <w:rsid w:val="00696458"/>
    <w:pPr>
      <w:spacing w:before="112"/>
      <w:ind w:firstLine="290"/>
    </w:pPr>
    <w:rPr>
      <w:b/>
      <w:bCs/>
      <w:i/>
      <w:iCs/>
    </w:rPr>
  </w:style>
  <w:style w:type="paragraph" w:customStyle="1" w:styleId="CG">
    <w:name w:val="CG"/>
    <w:basedOn w:val="Normal"/>
    <w:uiPriority w:val="99"/>
    <w:rsid w:val="00696458"/>
    <w:pPr>
      <w:jc w:val="both"/>
    </w:pPr>
    <w:rPr>
      <w:b/>
      <w:bCs/>
    </w:rPr>
  </w:style>
  <w:style w:type="paragraph" w:customStyle="1" w:styleId="centro">
    <w:name w:val="centro"/>
    <w:basedOn w:val="centrado"/>
    <w:uiPriority w:val="99"/>
    <w:rsid w:val="00696458"/>
  </w:style>
  <w:style w:type="paragraph" w:customStyle="1" w:styleId="tab">
    <w:name w:val="tab"/>
    <w:basedOn w:val="texto"/>
    <w:uiPriority w:val="99"/>
    <w:rsid w:val="00696458"/>
    <w:pPr>
      <w:tabs>
        <w:tab w:val="right" w:leader="dot" w:pos="8640"/>
      </w:tabs>
    </w:pPr>
  </w:style>
  <w:style w:type="paragraph" w:customStyle="1" w:styleId="cab1">
    <w:name w:val="cab1"/>
    <w:basedOn w:val="texto"/>
    <w:uiPriority w:val="99"/>
    <w:rsid w:val="00696458"/>
    <w:rPr>
      <w:rFonts w:ascii="Goudy" w:hAnsi="Goudy" w:cs="Goudy"/>
      <w:b/>
      <w:bCs/>
      <w:sz w:val="24"/>
      <w:szCs w:val="24"/>
    </w:rPr>
  </w:style>
  <w:style w:type="paragraph" w:customStyle="1" w:styleId="txt1">
    <w:name w:val="txt1"/>
    <w:basedOn w:val="texto"/>
    <w:uiPriority w:val="99"/>
    <w:rsid w:val="00696458"/>
    <w:pPr>
      <w:spacing w:line="360" w:lineRule="atLeast"/>
    </w:pPr>
    <w:rPr>
      <w:sz w:val="24"/>
      <w:szCs w:val="24"/>
    </w:rPr>
  </w:style>
  <w:style w:type="paragraph" w:customStyle="1" w:styleId="TX">
    <w:name w:val="TX"/>
    <w:basedOn w:val="texto"/>
    <w:uiPriority w:val="99"/>
    <w:rsid w:val="00696458"/>
    <w:rPr>
      <w:b/>
      <w:bCs/>
    </w:rPr>
  </w:style>
  <w:style w:type="paragraph" w:customStyle="1" w:styleId="dent">
    <w:name w:val="dent"/>
    <w:basedOn w:val="texto"/>
    <w:uiPriority w:val="99"/>
    <w:rsid w:val="00696458"/>
    <w:pPr>
      <w:tabs>
        <w:tab w:val="left" w:pos="3600"/>
      </w:tabs>
      <w:ind w:left="3600" w:hanging="3330"/>
    </w:pPr>
  </w:style>
  <w:style w:type="paragraph" w:customStyle="1" w:styleId="SRA">
    <w:name w:val="SRA"/>
    <w:basedOn w:val="texto"/>
    <w:uiPriority w:val="99"/>
    <w:rsid w:val="00696458"/>
    <w:pPr>
      <w:ind w:left="1440" w:hanging="1170"/>
    </w:pPr>
  </w:style>
  <w:style w:type="paragraph" w:customStyle="1" w:styleId="saco">
    <w:name w:val="saco"/>
    <w:basedOn w:val="Normal"/>
    <w:uiPriority w:val="99"/>
    <w:rsid w:val="00696458"/>
    <w:pPr>
      <w:tabs>
        <w:tab w:val="right" w:leader="dot" w:pos="5040"/>
        <w:tab w:val="center" w:pos="6120"/>
        <w:tab w:val="right" w:pos="7380"/>
      </w:tabs>
      <w:spacing w:after="101" w:line="216" w:lineRule="atLeast"/>
      <w:ind w:right="2448" w:firstLine="270"/>
      <w:jc w:val="both"/>
    </w:pPr>
    <w:rPr>
      <w:rFonts w:ascii="Arial" w:hAnsi="Arial" w:cs="Arial"/>
      <w:sz w:val="22"/>
      <w:szCs w:val="22"/>
    </w:rPr>
  </w:style>
  <w:style w:type="paragraph" w:customStyle="1" w:styleId="saco1">
    <w:name w:val="saco1"/>
    <w:basedOn w:val="saco"/>
    <w:uiPriority w:val="99"/>
    <w:rsid w:val="00696458"/>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uiPriority w:val="99"/>
    <w:rsid w:val="00696458"/>
    <w:pPr>
      <w:tabs>
        <w:tab w:val="left" w:pos="3240"/>
        <w:tab w:val="left" w:pos="5580"/>
      </w:tabs>
    </w:pPr>
    <w:rPr>
      <w:rFonts w:ascii="Tekton" w:hAnsi="Tekton" w:cs="Tekton"/>
      <w:b/>
      <w:bCs/>
    </w:rPr>
  </w:style>
  <w:style w:type="paragraph" w:customStyle="1" w:styleId="modelo">
    <w:name w:val="modelo"/>
    <w:basedOn w:val="texto"/>
    <w:uiPriority w:val="99"/>
    <w:rsid w:val="00696458"/>
    <w:pPr>
      <w:tabs>
        <w:tab w:val="left" w:pos="2970"/>
        <w:tab w:val="left" w:pos="4950"/>
      </w:tabs>
    </w:pPr>
    <w:rPr>
      <w:rFonts w:ascii="Tekton" w:hAnsi="Tekton" w:cs="Tekton"/>
    </w:rPr>
  </w:style>
  <w:style w:type="paragraph" w:customStyle="1" w:styleId="versin">
    <w:name w:val="versión"/>
    <w:basedOn w:val="texto"/>
    <w:uiPriority w:val="99"/>
    <w:rsid w:val="00696458"/>
    <w:pPr>
      <w:tabs>
        <w:tab w:val="left" w:pos="2970"/>
        <w:tab w:val="left" w:pos="4950"/>
        <w:tab w:val="left" w:pos="5580"/>
      </w:tabs>
    </w:pPr>
    <w:rPr>
      <w:rFonts w:ascii="Tekton" w:hAnsi="Tekton" w:cs="Tekton"/>
    </w:rPr>
  </w:style>
  <w:style w:type="paragraph" w:customStyle="1" w:styleId="tabla1">
    <w:name w:val="tabla1"/>
    <w:basedOn w:val="texto"/>
    <w:uiPriority w:val="99"/>
    <w:rsid w:val="00696458"/>
    <w:pPr>
      <w:tabs>
        <w:tab w:val="right" w:pos="2610"/>
        <w:tab w:val="right" w:pos="4230"/>
        <w:tab w:val="right" w:pos="5760"/>
        <w:tab w:val="right" w:pos="7200"/>
        <w:tab w:val="right" w:pos="8640"/>
      </w:tabs>
    </w:pPr>
    <w:rPr>
      <w:rFonts w:ascii="Tekton" w:hAnsi="Tekton" w:cs="Tekton"/>
    </w:rPr>
  </w:style>
  <w:style w:type="paragraph" w:customStyle="1" w:styleId="partido">
    <w:name w:val="partido"/>
    <w:basedOn w:val="texto"/>
    <w:uiPriority w:val="99"/>
    <w:rsid w:val="00696458"/>
    <w:pPr>
      <w:tabs>
        <w:tab w:val="right" w:pos="5760"/>
        <w:tab w:val="right" w:pos="8010"/>
      </w:tabs>
    </w:pPr>
    <w:rPr>
      <w:rFonts w:ascii="Tekton" w:hAnsi="Tekton" w:cs="Tekton"/>
    </w:rPr>
  </w:style>
  <w:style w:type="paragraph" w:customStyle="1" w:styleId="shcp1">
    <w:name w:val="shcp1"/>
    <w:basedOn w:val="texto"/>
    <w:uiPriority w:val="99"/>
    <w:rsid w:val="00696458"/>
    <w:pPr>
      <w:tabs>
        <w:tab w:val="right" w:pos="810"/>
        <w:tab w:val="right" w:pos="2070"/>
        <w:tab w:val="right" w:pos="3240"/>
        <w:tab w:val="center" w:pos="4500"/>
      </w:tabs>
      <w:ind w:left="5490" w:hanging="5490"/>
    </w:pPr>
    <w:rPr>
      <w:rFonts w:ascii="Tekton" w:hAnsi="Tekton" w:cs="Tekton"/>
    </w:rPr>
  </w:style>
  <w:style w:type="paragraph" w:customStyle="1" w:styleId="shcp11">
    <w:name w:val="shcp1.1"/>
    <w:basedOn w:val="texto"/>
    <w:uiPriority w:val="99"/>
    <w:rsid w:val="00696458"/>
    <w:pPr>
      <w:tabs>
        <w:tab w:val="center" w:pos="720"/>
        <w:tab w:val="center" w:pos="1980"/>
        <w:tab w:val="center" w:pos="3330"/>
        <w:tab w:val="center" w:pos="4500"/>
        <w:tab w:val="center" w:pos="6030"/>
      </w:tabs>
    </w:pPr>
    <w:rPr>
      <w:rFonts w:ascii="Tekton" w:hAnsi="Tekton" w:cs="Tekton"/>
    </w:rPr>
  </w:style>
  <w:style w:type="paragraph" w:customStyle="1" w:styleId="pscentro">
    <w:name w:val="pscentro"/>
    <w:basedOn w:val="Normal"/>
    <w:uiPriority w:val="99"/>
    <w:rsid w:val="00696458"/>
    <w:pPr>
      <w:spacing w:after="101" w:line="216" w:lineRule="atLeast"/>
      <w:jc w:val="center"/>
    </w:pPr>
    <w:rPr>
      <w:rFonts w:ascii="Tekton" w:hAnsi="Tekton" w:cs="Tekton"/>
      <w:b/>
      <w:bCs/>
      <w:sz w:val="22"/>
      <w:szCs w:val="22"/>
    </w:rPr>
  </w:style>
  <w:style w:type="paragraph" w:customStyle="1" w:styleId="psroma">
    <w:name w:val="psroma"/>
    <w:basedOn w:val="Normal"/>
    <w:uiPriority w:val="99"/>
    <w:rsid w:val="00696458"/>
    <w:pPr>
      <w:spacing w:after="101" w:line="216" w:lineRule="atLeast"/>
      <w:ind w:left="1440" w:hanging="720"/>
      <w:jc w:val="both"/>
    </w:pPr>
    <w:rPr>
      <w:rFonts w:ascii="Tekton" w:hAnsi="Tekton" w:cs="Tekton"/>
      <w:sz w:val="22"/>
      <w:szCs w:val="22"/>
    </w:rPr>
  </w:style>
  <w:style w:type="paragraph" w:customStyle="1" w:styleId="psinci">
    <w:name w:val="psinci"/>
    <w:basedOn w:val="psroma"/>
    <w:uiPriority w:val="99"/>
    <w:rsid w:val="00696458"/>
    <w:pPr>
      <w:ind w:left="2160"/>
    </w:pPr>
  </w:style>
  <w:style w:type="paragraph" w:customStyle="1" w:styleId="Textonormal">
    <w:name w:val="Texto normal"/>
    <w:basedOn w:val="Normal"/>
    <w:uiPriority w:val="99"/>
    <w:rsid w:val="00696458"/>
    <w:pPr>
      <w:jc w:val="both"/>
    </w:pPr>
    <w:rPr>
      <w:rFonts w:ascii="Arial" w:hAnsi="Arial" w:cs="Arial"/>
      <w:sz w:val="24"/>
      <w:szCs w:val="24"/>
    </w:rPr>
  </w:style>
  <w:style w:type="paragraph" w:styleId="BodyText2">
    <w:name w:val="Body Text 2"/>
    <w:basedOn w:val="Normal"/>
    <w:link w:val="BodyText2Char"/>
    <w:uiPriority w:val="99"/>
    <w:rsid w:val="00696458"/>
    <w:pPr>
      <w:jc w:val="both"/>
    </w:pPr>
    <w:rPr>
      <w:rFonts w:ascii="Arial" w:hAnsi="Arial" w:cs="Arial"/>
      <w:b/>
      <w:bCs/>
      <w:sz w:val="22"/>
      <w:szCs w:val="22"/>
      <w:lang w:val="es-MX"/>
    </w:rPr>
  </w:style>
  <w:style w:type="character" w:customStyle="1" w:styleId="BodyText2Char">
    <w:name w:val="Body Text 2 Char"/>
    <w:basedOn w:val="DefaultParagraphFont"/>
    <w:link w:val="BodyText2"/>
    <w:uiPriority w:val="99"/>
    <w:semiHidden/>
    <w:rsid w:val="00696458"/>
    <w:rPr>
      <w:rFonts w:ascii="Goudy" w:hAnsi="Goudy" w:cs="Goudy"/>
      <w:sz w:val="20"/>
      <w:szCs w:val="20"/>
      <w:lang w:val="es-ES_tradnl"/>
    </w:rPr>
  </w:style>
  <w:style w:type="paragraph" w:styleId="BodyText3">
    <w:name w:val="Body Text 3"/>
    <w:basedOn w:val="Normal"/>
    <w:link w:val="BodyText3Char"/>
    <w:uiPriority w:val="99"/>
    <w:rsid w:val="00696458"/>
    <w:pPr>
      <w:jc w:val="both"/>
    </w:pPr>
    <w:rPr>
      <w:rFonts w:ascii="Arial" w:hAnsi="Arial" w:cs="Arial"/>
      <w:sz w:val="22"/>
      <w:szCs w:val="22"/>
      <w:lang w:val="es-MX"/>
    </w:rPr>
  </w:style>
  <w:style w:type="character" w:customStyle="1" w:styleId="BodyText3Char">
    <w:name w:val="Body Text 3 Char"/>
    <w:basedOn w:val="DefaultParagraphFont"/>
    <w:link w:val="BodyText3"/>
    <w:uiPriority w:val="99"/>
    <w:semiHidden/>
    <w:rsid w:val="00696458"/>
    <w:rPr>
      <w:rFonts w:ascii="Goudy" w:hAnsi="Goudy" w:cs="Goudy"/>
      <w:sz w:val="16"/>
      <w:szCs w:val="16"/>
      <w:lang w:val="es-ES_tradnl"/>
    </w:rPr>
  </w:style>
  <w:style w:type="paragraph" w:customStyle="1" w:styleId="TX12">
    <w:name w:val="TX12"/>
    <w:basedOn w:val="Normal"/>
    <w:uiPriority w:val="99"/>
    <w:rsid w:val="00696458"/>
    <w:pPr>
      <w:ind w:left="2880" w:hanging="2700"/>
    </w:pPr>
    <w:rPr>
      <w:rFonts w:ascii="Arial" w:hAnsi="Arial" w:cs="Arial"/>
      <w:sz w:val="18"/>
      <w:szCs w:val="18"/>
    </w:rPr>
  </w:style>
  <w:style w:type="paragraph" w:customStyle="1" w:styleId="txt12">
    <w:name w:val="txt12"/>
    <w:basedOn w:val="texto"/>
    <w:uiPriority w:val="99"/>
    <w:rsid w:val="00696458"/>
    <w:pPr>
      <w:spacing w:line="360" w:lineRule="atLeast"/>
    </w:pPr>
    <w:rPr>
      <w:sz w:val="24"/>
      <w:szCs w:val="24"/>
    </w:rPr>
  </w:style>
  <w:style w:type="paragraph" w:customStyle="1" w:styleId="TX3">
    <w:name w:val="TX3"/>
    <w:basedOn w:val="texto"/>
    <w:uiPriority w:val="99"/>
    <w:rsid w:val="00696458"/>
    <w:rPr>
      <w:b/>
      <w:bCs/>
    </w:rPr>
  </w:style>
  <w:style w:type="paragraph" w:styleId="BodyTextIndent2">
    <w:name w:val="Body Text Indent 2"/>
    <w:basedOn w:val="Normal"/>
    <w:link w:val="BodyTextIndent2Char"/>
    <w:uiPriority w:val="99"/>
    <w:rsid w:val="00696458"/>
    <w:pPr>
      <w:tabs>
        <w:tab w:val="left" w:pos="1134"/>
      </w:tabs>
      <w:ind w:firstLine="284"/>
      <w:jc w:val="both"/>
    </w:pPr>
    <w:rPr>
      <w:rFonts w:ascii="Times New Roman" w:hAnsi="Times New Roman" w:cs="Times New Roman"/>
      <w:b/>
      <w:bCs/>
      <w:sz w:val="22"/>
      <w:szCs w:val="22"/>
    </w:rPr>
  </w:style>
  <w:style w:type="character" w:customStyle="1" w:styleId="BodyTextIndent2Char">
    <w:name w:val="Body Text Indent 2 Char"/>
    <w:basedOn w:val="DefaultParagraphFont"/>
    <w:link w:val="BodyTextIndent2"/>
    <w:uiPriority w:val="99"/>
    <w:semiHidden/>
    <w:rsid w:val="00696458"/>
    <w:rPr>
      <w:rFonts w:ascii="Goudy" w:hAnsi="Goudy" w:cs="Goudy"/>
      <w:sz w:val="20"/>
      <w:szCs w:val="20"/>
      <w:lang w:val="es-ES_tradnl"/>
    </w:rPr>
  </w:style>
  <w:style w:type="paragraph" w:styleId="BodyTextIndent3">
    <w:name w:val="Body Text Indent 3"/>
    <w:basedOn w:val="Normal"/>
    <w:link w:val="BodyTextIndent3Char"/>
    <w:uiPriority w:val="99"/>
    <w:rsid w:val="00696458"/>
    <w:pPr>
      <w:tabs>
        <w:tab w:val="left" w:pos="1134"/>
      </w:tabs>
      <w:ind w:firstLine="284"/>
      <w:jc w:val="both"/>
    </w:pPr>
    <w:rPr>
      <w:rFonts w:ascii="Times New Roman" w:hAnsi="Times New Roman" w:cs="Times New Roman"/>
      <w:i/>
      <w:iCs/>
      <w:sz w:val="22"/>
      <w:szCs w:val="22"/>
    </w:rPr>
  </w:style>
  <w:style w:type="character" w:customStyle="1" w:styleId="BodyTextIndent3Char">
    <w:name w:val="Body Text Indent 3 Char"/>
    <w:basedOn w:val="DefaultParagraphFont"/>
    <w:link w:val="BodyTextIndent3"/>
    <w:uiPriority w:val="99"/>
    <w:semiHidden/>
    <w:rsid w:val="00696458"/>
    <w:rPr>
      <w:rFonts w:ascii="Goudy" w:hAnsi="Goudy" w:cs="Goudy"/>
      <w:sz w:val="16"/>
      <w:szCs w:val="16"/>
      <w:lang w:val="es-ES_tradnl"/>
    </w:rPr>
  </w:style>
  <w:style w:type="paragraph" w:styleId="BlockText">
    <w:name w:val="Block Text"/>
    <w:basedOn w:val="Normal"/>
    <w:uiPriority w:val="99"/>
    <w:rsid w:val="00696458"/>
    <w:pPr>
      <w:ind w:left="1418" w:right="1326"/>
      <w:jc w:val="center"/>
    </w:pPr>
    <w:rPr>
      <w:rFonts w:ascii="Times New Roman" w:hAnsi="Times New Roman" w:cs="Times New Roman"/>
      <w:sz w:val="18"/>
      <w:szCs w:val="18"/>
    </w:rPr>
  </w:style>
  <w:style w:type="paragraph" w:customStyle="1" w:styleId="Ttulo">
    <w:name w:val="Título"/>
    <w:basedOn w:val="Normal"/>
    <w:next w:val="Normal"/>
    <w:uiPriority w:val="99"/>
    <w:rsid w:val="00696458"/>
    <w:pPr>
      <w:jc w:val="center"/>
    </w:pPr>
    <w:rPr>
      <w:rFonts w:ascii="Times New Roman" w:hAnsi="Times New Roman" w:cs="Times New Roman"/>
      <w:b/>
      <w:bCs/>
      <w:lang w:val="es-MX"/>
    </w:rPr>
  </w:style>
  <w:style w:type="paragraph" w:customStyle="1" w:styleId="TX11">
    <w:name w:val="TX11"/>
    <w:basedOn w:val="Normal"/>
    <w:uiPriority w:val="99"/>
    <w:rsid w:val="00696458"/>
    <w:pPr>
      <w:ind w:left="2880" w:hanging="2700"/>
    </w:pPr>
    <w:rPr>
      <w:rFonts w:ascii="Arial" w:hAnsi="Arial" w:cs="Arial"/>
      <w:sz w:val="18"/>
      <w:szCs w:val="18"/>
    </w:rPr>
  </w:style>
  <w:style w:type="paragraph" w:customStyle="1" w:styleId="txt11">
    <w:name w:val="txt11"/>
    <w:basedOn w:val="texto"/>
    <w:uiPriority w:val="99"/>
    <w:rsid w:val="00696458"/>
    <w:pPr>
      <w:spacing w:line="360" w:lineRule="atLeast"/>
    </w:pPr>
    <w:rPr>
      <w:sz w:val="24"/>
      <w:szCs w:val="24"/>
    </w:rPr>
  </w:style>
  <w:style w:type="paragraph" w:customStyle="1" w:styleId="TX2">
    <w:name w:val="TX2"/>
    <w:basedOn w:val="texto"/>
    <w:uiPriority w:val="99"/>
    <w:rsid w:val="00696458"/>
    <w:rPr>
      <w:b/>
      <w:bCs/>
    </w:rPr>
  </w:style>
  <w:style w:type="table" w:styleId="TableGrid">
    <w:name w:val="Table Grid"/>
    <w:basedOn w:val="TableNormal"/>
    <w:uiPriority w:val="59"/>
    <w:rsid w:val="00B83B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3387C"/>
    <w:rPr>
      <w:rFonts w:ascii="Tahoma" w:hAnsi="Tahoma" w:cs="Tahoma"/>
      <w:sz w:val="16"/>
      <w:szCs w:val="16"/>
    </w:rPr>
  </w:style>
  <w:style w:type="character" w:customStyle="1" w:styleId="BalloonTextChar">
    <w:name w:val="Balloon Text Char"/>
    <w:basedOn w:val="DefaultParagraphFont"/>
    <w:link w:val="BalloonText"/>
    <w:uiPriority w:val="99"/>
    <w:semiHidden/>
    <w:rsid w:val="0093387C"/>
    <w:rPr>
      <w:rFonts w:ascii="Tahoma" w:hAnsi="Tahoma" w:cs="Tahoma"/>
      <w:sz w:val="16"/>
      <w:szCs w:val="16"/>
      <w:lang w:val="es-ES_tradnl"/>
    </w:rPr>
  </w:style>
  <w:style w:type="table" w:customStyle="1" w:styleId="TableGrid1">
    <w:name w:val="Table Grid1"/>
    <w:basedOn w:val="TableNormal"/>
    <w:next w:val="TableGrid"/>
    <w:rsid w:val="00344B95"/>
    <w:rPr>
      <w:rFonts w:ascii="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2788">
      <w:bodyDiv w:val="1"/>
      <w:marLeft w:val="0"/>
      <w:marRight w:val="0"/>
      <w:marTop w:val="0"/>
      <w:marBottom w:val="0"/>
      <w:divBdr>
        <w:top w:val="none" w:sz="0" w:space="0" w:color="auto"/>
        <w:left w:val="none" w:sz="0" w:space="0" w:color="auto"/>
        <w:bottom w:val="none" w:sz="0" w:space="0" w:color="auto"/>
        <w:right w:val="none" w:sz="0" w:space="0" w:color="auto"/>
      </w:divBdr>
    </w:div>
    <w:div w:id="58676479">
      <w:bodyDiv w:val="1"/>
      <w:marLeft w:val="0"/>
      <w:marRight w:val="0"/>
      <w:marTop w:val="0"/>
      <w:marBottom w:val="0"/>
      <w:divBdr>
        <w:top w:val="none" w:sz="0" w:space="0" w:color="auto"/>
        <w:left w:val="none" w:sz="0" w:space="0" w:color="auto"/>
        <w:bottom w:val="none" w:sz="0" w:space="0" w:color="auto"/>
        <w:right w:val="none" w:sz="0" w:space="0" w:color="auto"/>
      </w:divBdr>
    </w:div>
    <w:div w:id="216937007">
      <w:bodyDiv w:val="1"/>
      <w:marLeft w:val="0"/>
      <w:marRight w:val="0"/>
      <w:marTop w:val="0"/>
      <w:marBottom w:val="0"/>
      <w:divBdr>
        <w:top w:val="none" w:sz="0" w:space="0" w:color="auto"/>
        <w:left w:val="none" w:sz="0" w:space="0" w:color="auto"/>
        <w:bottom w:val="none" w:sz="0" w:space="0" w:color="auto"/>
        <w:right w:val="none" w:sz="0" w:space="0" w:color="auto"/>
      </w:divBdr>
    </w:div>
    <w:div w:id="217127598">
      <w:bodyDiv w:val="1"/>
      <w:marLeft w:val="0"/>
      <w:marRight w:val="0"/>
      <w:marTop w:val="0"/>
      <w:marBottom w:val="0"/>
      <w:divBdr>
        <w:top w:val="none" w:sz="0" w:space="0" w:color="auto"/>
        <w:left w:val="none" w:sz="0" w:space="0" w:color="auto"/>
        <w:bottom w:val="none" w:sz="0" w:space="0" w:color="auto"/>
        <w:right w:val="none" w:sz="0" w:space="0" w:color="auto"/>
      </w:divBdr>
    </w:div>
    <w:div w:id="268051539">
      <w:bodyDiv w:val="1"/>
      <w:marLeft w:val="0"/>
      <w:marRight w:val="0"/>
      <w:marTop w:val="0"/>
      <w:marBottom w:val="0"/>
      <w:divBdr>
        <w:top w:val="none" w:sz="0" w:space="0" w:color="auto"/>
        <w:left w:val="none" w:sz="0" w:space="0" w:color="auto"/>
        <w:bottom w:val="none" w:sz="0" w:space="0" w:color="auto"/>
        <w:right w:val="none" w:sz="0" w:space="0" w:color="auto"/>
      </w:divBdr>
    </w:div>
    <w:div w:id="390619543">
      <w:bodyDiv w:val="1"/>
      <w:marLeft w:val="0"/>
      <w:marRight w:val="0"/>
      <w:marTop w:val="0"/>
      <w:marBottom w:val="0"/>
      <w:divBdr>
        <w:top w:val="none" w:sz="0" w:space="0" w:color="auto"/>
        <w:left w:val="none" w:sz="0" w:space="0" w:color="auto"/>
        <w:bottom w:val="none" w:sz="0" w:space="0" w:color="auto"/>
        <w:right w:val="none" w:sz="0" w:space="0" w:color="auto"/>
      </w:divBdr>
    </w:div>
    <w:div w:id="403911488">
      <w:bodyDiv w:val="1"/>
      <w:marLeft w:val="0"/>
      <w:marRight w:val="0"/>
      <w:marTop w:val="0"/>
      <w:marBottom w:val="0"/>
      <w:divBdr>
        <w:top w:val="none" w:sz="0" w:space="0" w:color="auto"/>
        <w:left w:val="none" w:sz="0" w:space="0" w:color="auto"/>
        <w:bottom w:val="none" w:sz="0" w:space="0" w:color="auto"/>
        <w:right w:val="none" w:sz="0" w:space="0" w:color="auto"/>
      </w:divBdr>
    </w:div>
    <w:div w:id="410352290">
      <w:bodyDiv w:val="1"/>
      <w:marLeft w:val="0"/>
      <w:marRight w:val="0"/>
      <w:marTop w:val="0"/>
      <w:marBottom w:val="0"/>
      <w:divBdr>
        <w:top w:val="none" w:sz="0" w:space="0" w:color="auto"/>
        <w:left w:val="none" w:sz="0" w:space="0" w:color="auto"/>
        <w:bottom w:val="none" w:sz="0" w:space="0" w:color="auto"/>
        <w:right w:val="none" w:sz="0" w:space="0" w:color="auto"/>
      </w:divBdr>
    </w:div>
    <w:div w:id="424810182">
      <w:bodyDiv w:val="1"/>
      <w:marLeft w:val="0"/>
      <w:marRight w:val="0"/>
      <w:marTop w:val="0"/>
      <w:marBottom w:val="0"/>
      <w:divBdr>
        <w:top w:val="none" w:sz="0" w:space="0" w:color="auto"/>
        <w:left w:val="none" w:sz="0" w:space="0" w:color="auto"/>
        <w:bottom w:val="none" w:sz="0" w:space="0" w:color="auto"/>
        <w:right w:val="none" w:sz="0" w:space="0" w:color="auto"/>
      </w:divBdr>
    </w:div>
    <w:div w:id="430248660">
      <w:bodyDiv w:val="1"/>
      <w:marLeft w:val="0"/>
      <w:marRight w:val="0"/>
      <w:marTop w:val="0"/>
      <w:marBottom w:val="0"/>
      <w:divBdr>
        <w:top w:val="none" w:sz="0" w:space="0" w:color="auto"/>
        <w:left w:val="none" w:sz="0" w:space="0" w:color="auto"/>
        <w:bottom w:val="none" w:sz="0" w:space="0" w:color="auto"/>
        <w:right w:val="none" w:sz="0" w:space="0" w:color="auto"/>
      </w:divBdr>
    </w:div>
    <w:div w:id="453138137">
      <w:bodyDiv w:val="1"/>
      <w:marLeft w:val="0"/>
      <w:marRight w:val="0"/>
      <w:marTop w:val="0"/>
      <w:marBottom w:val="0"/>
      <w:divBdr>
        <w:top w:val="none" w:sz="0" w:space="0" w:color="auto"/>
        <w:left w:val="none" w:sz="0" w:space="0" w:color="auto"/>
        <w:bottom w:val="none" w:sz="0" w:space="0" w:color="auto"/>
        <w:right w:val="none" w:sz="0" w:space="0" w:color="auto"/>
      </w:divBdr>
    </w:div>
    <w:div w:id="507334375">
      <w:bodyDiv w:val="1"/>
      <w:marLeft w:val="0"/>
      <w:marRight w:val="0"/>
      <w:marTop w:val="0"/>
      <w:marBottom w:val="0"/>
      <w:divBdr>
        <w:top w:val="none" w:sz="0" w:space="0" w:color="auto"/>
        <w:left w:val="none" w:sz="0" w:space="0" w:color="auto"/>
        <w:bottom w:val="none" w:sz="0" w:space="0" w:color="auto"/>
        <w:right w:val="none" w:sz="0" w:space="0" w:color="auto"/>
      </w:divBdr>
    </w:div>
    <w:div w:id="542446283">
      <w:bodyDiv w:val="1"/>
      <w:marLeft w:val="0"/>
      <w:marRight w:val="0"/>
      <w:marTop w:val="0"/>
      <w:marBottom w:val="0"/>
      <w:divBdr>
        <w:top w:val="none" w:sz="0" w:space="0" w:color="auto"/>
        <w:left w:val="none" w:sz="0" w:space="0" w:color="auto"/>
        <w:bottom w:val="none" w:sz="0" w:space="0" w:color="auto"/>
        <w:right w:val="none" w:sz="0" w:space="0" w:color="auto"/>
      </w:divBdr>
    </w:div>
    <w:div w:id="549223646">
      <w:bodyDiv w:val="1"/>
      <w:marLeft w:val="0"/>
      <w:marRight w:val="0"/>
      <w:marTop w:val="0"/>
      <w:marBottom w:val="0"/>
      <w:divBdr>
        <w:top w:val="none" w:sz="0" w:space="0" w:color="auto"/>
        <w:left w:val="none" w:sz="0" w:space="0" w:color="auto"/>
        <w:bottom w:val="none" w:sz="0" w:space="0" w:color="auto"/>
        <w:right w:val="none" w:sz="0" w:space="0" w:color="auto"/>
      </w:divBdr>
    </w:div>
    <w:div w:id="607614971">
      <w:bodyDiv w:val="1"/>
      <w:marLeft w:val="0"/>
      <w:marRight w:val="0"/>
      <w:marTop w:val="0"/>
      <w:marBottom w:val="0"/>
      <w:divBdr>
        <w:top w:val="none" w:sz="0" w:space="0" w:color="auto"/>
        <w:left w:val="none" w:sz="0" w:space="0" w:color="auto"/>
        <w:bottom w:val="none" w:sz="0" w:space="0" w:color="auto"/>
        <w:right w:val="none" w:sz="0" w:space="0" w:color="auto"/>
      </w:divBdr>
    </w:div>
    <w:div w:id="678048017">
      <w:bodyDiv w:val="1"/>
      <w:marLeft w:val="0"/>
      <w:marRight w:val="0"/>
      <w:marTop w:val="0"/>
      <w:marBottom w:val="0"/>
      <w:divBdr>
        <w:top w:val="none" w:sz="0" w:space="0" w:color="auto"/>
        <w:left w:val="none" w:sz="0" w:space="0" w:color="auto"/>
        <w:bottom w:val="none" w:sz="0" w:space="0" w:color="auto"/>
        <w:right w:val="none" w:sz="0" w:space="0" w:color="auto"/>
      </w:divBdr>
    </w:div>
    <w:div w:id="751896300">
      <w:bodyDiv w:val="1"/>
      <w:marLeft w:val="0"/>
      <w:marRight w:val="0"/>
      <w:marTop w:val="0"/>
      <w:marBottom w:val="0"/>
      <w:divBdr>
        <w:top w:val="none" w:sz="0" w:space="0" w:color="auto"/>
        <w:left w:val="none" w:sz="0" w:space="0" w:color="auto"/>
        <w:bottom w:val="none" w:sz="0" w:space="0" w:color="auto"/>
        <w:right w:val="none" w:sz="0" w:space="0" w:color="auto"/>
      </w:divBdr>
    </w:div>
    <w:div w:id="822312265">
      <w:bodyDiv w:val="1"/>
      <w:marLeft w:val="0"/>
      <w:marRight w:val="0"/>
      <w:marTop w:val="0"/>
      <w:marBottom w:val="0"/>
      <w:divBdr>
        <w:top w:val="none" w:sz="0" w:space="0" w:color="auto"/>
        <w:left w:val="none" w:sz="0" w:space="0" w:color="auto"/>
        <w:bottom w:val="none" w:sz="0" w:space="0" w:color="auto"/>
        <w:right w:val="none" w:sz="0" w:space="0" w:color="auto"/>
      </w:divBdr>
    </w:div>
    <w:div w:id="849416026">
      <w:bodyDiv w:val="1"/>
      <w:marLeft w:val="0"/>
      <w:marRight w:val="0"/>
      <w:marTop w:val="0"/>
      <w:marBottom w:val="0"/>
      <w:divBdr>
        <w:top w:val="none" w:sz="0" w:space="0" w:color="auto"/>
        <w:left w:val="none" w:sz="0" w:space="0" w:color="auto"/>
        <w:bottom w:val="none" w:sz="0" w:space="0" w:color="auto"/>
        <w:right w:val="none" w:sz="0" w:space="0" w:color="auto"/>
      </w:divBdr>
    </w:div>
    <w:div w:id="861015876">
      <w:bodyDiv w:val="1"/>
      <w:marLeft w:val="0"/>
      <w:marRight w:val="0"/>
      <w:marTop w:val="0"/>
      <w:marBottom w:val="0"/>
      <w:divBdr>
        <w:top w:val="none" w:sz="0" w:space="0" w:color="auto"/>
        <w:left w:val="none" w:sz="0" w:space="0" w:color="auto"/>
        <w:bottom w:val="none" w:sz="0" w:space="0" w:color="auto"/>
        <w:right w:val="none" w:sz="0" w:space="0" w:color="auto"/>
      </w:divBdr>
    </w:div>
    <w:div w:id="1044981304">
      <w:bodyDiv w:val="1"/>
      <w:marLeft w:val="0"/>
      <w:marRight w:val="0"/>
      <w:marTop w:val="0"/>
      <w:marBottom w:val="0"/>
      <w:divBdr>
        <w:top w:val="none" w:sz="0" w:space="0" w:color="auto"/>
        <w:left w:val="none" w:sz="0" w:space="0" w:color="auto"/>
        <w:bottom w:val="none" w:sz="0" w:space="0" w:color="auto"/>
        <w:right w:val="none" w:sz="0" w:space="0" w:color="auto"/>
      </w:divBdr>
    </w:div>
    <w:div w:id="1128160183">
      <w:bodyDiv w:val="1"/>
      <w:marLeft w:val="0"/>
      <w:marRight w:val="0"/>
      <w:marTop w:val="0"/>
      <w:marBottom w:val="0"/>
      <w:divBdr>
        <w:top w:val="none" w:sz="0" w:space="0" w:color="auto"/>
        <w:left w:val="none" w:sz="0" w:space="0" w:color="auto"/>
        <w:bottom w:val="none" w:sz="0" w:space="0" w:color="auto"/>
        <w:right w:val="none" w:sz="0" w:space="0" w:color="auto"/>
      </w:divBdr>
    </w:div>
    <w:div w:id="1157116541">
      <w:bodyDiv w:val="1"/>
      <w:marLeft w:val="0"/>
      <w:marRight w:val="0"/>
      <w:marTop w:val="0"/>
      <w:marBottom w:val="0"/>
      <w:divBdr>
        <w:top w:val="none" w:sz="0" w:space="0" w:color="auto"/>
        <w:left w:val="none" w:sz="0" w:space="0" w:color="auto"/>
        <w:bottom w:val="none" w:sz="0" w:space="0" w:color="auto"/>
        <w:right w:val="none" w:sz="0" w:space="0" w:color="auto"/>
      </w:divBdr>
    </w:div>
    <w:div w:id="1331175752">
      <w:bodyDiv w:val="1"/>
      <w:marLeft w:val="0"/>
      <w:marRight w:val="0"/>
      <w:marTop w:val="0"/>
      <w:marBottom w:val="0"/>
      <w:divBdr>
        <w:top w:val="none" w:sz="0" w:space="0" w:color="auto"/>
        <w:left w:val="none" w:sz="0" w:space="0" w:color="auto"/>
        <w:bottom w:val="none" w:sz="0" w:space="0" w:color="auto"/>
        <w:right w:val="none" w:sz="0" w:space="0" w:color="auto"/>
      </w:divBdr>
    </w:div>
    <w:div w:id="1374621102">
      <w:bodyDiv w:val="1"/>
      <w:marLeft w:val="0"/>
      <w:marRight w:val="0"/>
      <w:marTop w:val="0"/>
      <w:marBottom w:val="0"/>
      <w:divBdr>
        <w:top w:val="none" w:sz="0" w:space="0" w:color="auto"/>
        <w:left w:val="none" w:sz="0" w:space="0" w:color="auto"/>
        <w:bottom w:val="none" w:sz="0" w:space="0" w:color="auto"/>
        <w:right w:val="none" w:sz="0" w:space="0" w:color="auto"/>
      </w:divBdr>
    </w:div>
    <w:div w:id="1389305739">
      <w:bodyDiv w:val="1"/>
      <w:marLeft w:val="0"/>
      <w:marRight w:val="0"/>
      <w:marTop w:val="0"/>
      <w:marBottom w:val="0"/>
      <w:divBdr>
        <w:top w:val="none" w:sz="0" w:space="0" w:color="auto"/>
        <w:left w:val="none" w:sz="0" w:space="0" w:color="auto"/>
        <w:bottom w:val="none" w:sz="0" w:space="0" w:color="auto"/>
        <w:right w:val="none" w:sz="0" w:space="0" w:color="auto"/>
      </w:divBdr>
    </w:div>
    <w:div w:id="1509100102">
      <w:bodyDiv w:val="1"/>
      <w:marLeft w:val="0"/>
      <w:marRight w:val="0"/>
      <w:marTop w:val="0"/>
      <w:marBottom w:val="0"/>
      <w:divBdr>
        <w:top w:val="none" w:sz="0" w:space="0" w:color="auto"/>
        <w:left w:val="none" w:sz="0" w:space="0" w:color="auto"/>
        <w:bottom w:val="none" w:sz="0" w:space="0" w:color="auto"/>
        <w:right w:val="none" w:sz="0" w:space="0" w:color="auto"/>
      </w:divBdr>
    </w:div>
    <w:div w:id="1518303041">
      <w:bodyDiv w:val="1"/>
      <w:marLeft w:val="0"/>
      <w:marRight w:val="0"/>
      <w:marTop w:val="0"/>
      <w:marBottom w:val="0"/>
      <w:divBdr>
        <w:top w:val="none" w:sz="0" w:space="0" w:color="auto"/>
        <w:left w:val="none" w:sz="0" w:space="0" w:color="auto"/>
        <w:bottom w:val="none" w:sz="0" w:space="0" w:color="auto"/>
        <w:right w:val="none" w:sz="0" w:space="0" w:color="auto"/>
      </w:divBdr>
    </w:div>
    <w:div w:id="1539925173">
      <w:bodyDiv w:val="1"/>
      <w:marLeft w:val="0"/>
      <w:marRight w:val="0"/>
      <w:marTop w:val="0"/>
      <w:marBottom w:val="0"/>
      <w:divBdr>
        <w:top w:val="none" w:sz="0" w:space="0" w:color="auto"/>
        <w:left w:val="none" w:sz="0" w:space="0" w:color="auto"/>
        <w:bottom w:val="none" w:sz="0" w:space="0" w:color="auto"/>
        <w:right w:val="none" w:sz="0" w:space="0" w:color="auto"/>
      </w:divBdr>
    </w:div>
    <w:div w:id="1643074362">
      <w:bodyDiv w:val="1"/>
      <w:marLeft w:val="0"/>
      <w:marRight w:val="0"/>
      <w:marTop w:val="0"/>
      <w:marBottom w:val="0"/>
      <w:divBdr>
        <w:top w:val="none" w:sz="0" w:space="0" w:color="auto"/>
        <w:left w:val="none" w:sz="0" w:space="0" w:color="auto"/>
        <w:bottom w:val="none" w:sz="0" w:space="0" w:color="auto"/>
        <w:right w:val="none" w:sz="0" w:space="0" w:color="auto"/>
      </w:divBdr>
    </w:div>
    <w:div w:id="1688218318">
      <w:bodyDiv w:val="1"/>
      <w:marLeft w:val="0"/>
      <w:marRight w:val="0"/>
      <w:marTop w:val="0"/>
      <w:marBottom w:val="0"/>
      <w:divBdr>
        <w:top w:val="none" w:sz="0" w:space="0" w:color="auto"/>
        <w:left w:val="none" w:sz="0" w:space="0" w:color="auto"/>
        <w:bottom w:val="none" w:sz="0" w:space="0" w:color="auto"/>
        <w:right w:val="none" w:sz="0" w:space="0" w:color="auto"/>
      </w:divBdr>
    </w:div>
    <w:div w:id="1811021952">
      <w:bodyDiv w:val="1"/>
      <w:marLeft w:val="0"/>
      <w:marRight w:val="0"/>
      <w:marTop w:val="0"/>
      <w:marBottom w:val="0"/>
      <w:divBdr>
        <w:top w:val="none" w:sz="0" w:space="0" w:color="auto"/>
        <w:left w:val="none" w:sz="0" w:space="0" w:color="auto"/>
        <w:bottom w:val="none" w:sz="0" w:space="0" w:color="auto"/>
        <w:right w:val="none" w:sz="0" w:space="0" w:color="auto"/>
      </w:divBdr>
    </w:div>
    <w:div w:id="1910261199">
      <w:bodyDiv w:val="1"/>
      <w:marLeft w:val="0"/>
      <w:marRight w:val="0"/>
      <w:marTop w:val="0"/>
      <w:marBottom w:val="0"/>
      <w:divBdr>
        <w:top w:val="none" w:sz="0" w:space="0" w:color="auto"/>
        <w:left w:val="none" w:sz="0" w:space="0" w:color="auto"/>
        <w:bottom w:val="none" w:sz="0" w:space="0" w:color="auto"/>
        <w:right w:val="none" w:sz="0" w:space="0" w:color="auto"/>
      </w:divBdr>
    </w:div>
    <w:div w:id="1974407683">
      <w:bodyDiv w:val="1"/>
      <w:marLeft w:val="0"/>
      <w:marRight w:val="0"/>
      <w:marTop w:val="0"/>
      <w:marBottom w:val="0"/>
      <w:divBdr>
        <w:top w:val="none" w:sz="0" w:space="0" w:color="auto"/>
        <w:left w:val="none" w:sz="0" w:space="0" w:color="auto"/>
        <w:bottom w:val="none" w:sz="0" w:space="0" w:color="auto"/>
        <w:right w:val="none" w:sz="0" w:space="0" w:color="auto"/>
      </w:divBdr>
    </w:div>
    <w:div w:id="2095735471">
      <w:bodyDiv w:val="1"/>
      <w:marLeft w:val="0"/>
      <w:marRight w:val="0"/>
      <w:marTop w:val="0"/>
      <w:marBottom w:val="0"/>
      <w:divBdr>
        <w:top w:val="none" w:sz="0" w:space="0" w:color="auto"/>
        <w:left w:val="none" w:sz="0" w:space="0" w:color="auto"/>
        <w:bottom w:val="none" w:sz="0" w:space="0" w:color="auto"/>
        <w:right w:val="none" w:sz="0" w:space="0" w:color="auto"/>
      </w:divBdr>
    </w:div>
    <w:div w:id="214292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3.bin"/><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oleObject" Target="embeddings/oleObject6.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png"/><Relationship Id="rId22" Type="http://schemas.openxmlformats.org/officeDocument/2006/relationships/oleObject" Target="embeddings/oleObject4.bin"/><Relationship Id="rId27" Type="http://schemas.openxmlformats.org/officeDocument/2006/relationships/image" Target="media/image12.png"/><Relationship Id="rId30" Type="http://schemas.openxmlformats.org/officeDocument/2006/relationships/oleObject" Target="embeddings/oleObject7.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7A24-4A6B-4B10-BE16-7AAB4B357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1</TotalTime>
  <Pages>34</Pages>
  <Words>14805</Words>
  <Characters>84389</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NOM-009-CONAGUA-2001 </vt:lpstr>
    </vt:vector>
  </TitlesOfParts>
  <Company>Terra Network</Company>
  <LinksUpToDate>false</LinksUpToDate>
  <CharactersWithSpaces>98997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NOM-009-CONAGUA-2001</dc:title>
  <dc:subject>TOILETS - SPECIFICATIONS</dc:subject>
  <dc:creator>TRANSLATED BY LIC. GLENN MCBRIDE</dc:creator>
  <dc:description>MODIFICATION PUBLISHED JULY 3, 2009</dc:description>
  <cp:lastModifiedBy>GLENN MCBRIDE</cp:lastModifiedBy>
  <cp:revision>2</cp:revision>
  <cp:lastPrinted>2008-08-30T20:14:00Z</cp:lastPrinted>
  <dcterms:created xsi:type="dcterms:W3CDTF">2016-10-06T00:29:00Z</dcterms:created>
  <dcterms:modified xsi:type="dcterms:W3CDTF">2016-10-06T00:29:00Z</dcterms:modified>
</cp:coreProperties>
</file>